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45D44" w14:textId="77777777" w:rsidR="0074696E" w:rsidRPr="004C6EEE" w:rsidRDefault="0074696E" w:rsidP="00AD784C">
      <w:pPr>
        <w:pStyle w:val="Spacerparatopoffirstpage"/>
      </w:pPr>
    </w:p>
    <w:p w14:paraId="41FA9D25" w14:textId="77777777" w:rsidR="00A62D44" w:rsidRPr="004C6EEE" w:rsidRDefault="00A62D44" w:rsidP="004C6EEE">
      <w:pPr>
        <w:pStyle w:val="Sectionbreakfirstpage"/>
        <w:sectPr w:rsidR="00A62D44" w:rsidRPr="004C6EEE" w:rsidSect="00AD784C">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188"/>
      </w:tblGrid>
      <w:tr w:rsidR="00AD784C" w14:paraId="21F6F764" w14:textId="77777777" w:rsidTr="006A1A48">
        <w:trPr>
          <w:trHeight w:val="1247"/>
        </w:trPr>
        <w:tc>
          <w:tcPr>
            <w:tcW w:w="8188" w:type="dxa"/>
            <w:shd w:val="clear" w:color="auto" w:fill="auto"/>
            <w:vAlign w:val="bottom"/>
          </w:tcPr>
          <w:p w14:paraId="466B6B0F" w14:textId="77777777" w:rsidR="00AD784C" w:rsidRPr="00C03B9F" w:rsidRDefault="006A1A48" w:rsidP="00C03B9F">
            <w:pPr>
              <w:pStyle w:val="DHHSmainheading"/>
            </w:pPr>
            <w:r w:rsidRPr="006A1A48">
              <w:t>Wungurilwil Gapgapduir: Aboriginal Children and Families Agreement poster (accessible version)</w:t>
            </w:r>
          </w:p>
        </w:tc>
      </w:tr>
      <w:tr w:rsidR="00AD784C" w14:paraId="5BF52A49" w14:textId="77777777" w:rsidTr="006A1A48">
        <w:trPr>
          <w:trHeight w:hRule="exact" w:val="1162"/>
        </w:trPr>
        <w:tc>
          <w:tcPr>
            <w:tcW w:w="8188" w:type="dxa"/>
            <w:shd w:val="clear" w:color="auto" w:fill="auto"/>
            <w:tcMar>
              <w:top w:w="170" w:type="dxa"/>
              <w:bottom w:w="510" w:type="dxa"/>
            </w:tcMar>
          </w:tcPr>
          <w:p w14:paraId="1A7D821C" w14:textId="77777777" w:rsidR="00357B4E" w:rsidRPr="00C03B9F" w:rsidRDefault="006A1A48" w:rsidP="00C03B9F">
            <w:pPr>
              <w:pStyle w:val="DHHSmainsubheading"/>
            </w:pPr>
            <w:r w:rsidRPr="006A1A48">
              <w:t>A partnership between the Victorian Government, Victorian Aboriginal communities and the child and family services sector</w:t>
            </w:r>
          </w:p>
        </w:tc>
      </w:tr>
    </w:tbl>
    <w:p w14:paraId="6764229C" w14:textId="77777777" w:rsidR="00AD784C" w:rsidRPr="00C03B9F" w:rsidRDefault="00AD784C" w:rsidP="00C03B9F">
      <w:pPr>
        <w:pStyle w:val="DHHSTOCheadingfactsheet"/>
      </w:pPr>
      <w:r w:rsidRPr="00C03B9F">
        <w:t>Contents</w:t>
      </w:r>
    </w:p>
    <w:p w14:paraId="0790B0B0" w14:textId="77777777" w:rsidR="006A1A4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12335511" w:history="1">
        <w:r w:rsidR="006A1A48" w:rsidRPr="00AE5DB7">
          <w:rPr>
            <w:rStyle w:val="Hyperlink"/>
          </w:rPr>
          <w:t>Objective 1:</w:t>
        </w:r>
        <w:r w:rsidR="006A1A48">
          <w:rPr>
            <w:webHidden/>
          </w:rPr>
          <w:tab/>
        </w:r>
        <w:r w:rsidR="006A1A48">
          <w:rPr>
            <w:webHidden/>
          </w:rPr>
          <w:fldChar w:fldCharType="begin"/>
        </w:r>
        <w:r w:rsidR="006A1A48">
          <w:rPr>
            <w:webHidden/>
          </w:rPr>
          <w:instrText xml:space="preserve"> PAGEREF _Toc512335511 \h </w:instrText>
        </w:r>
        <w:r w:rsidR="006A1A48">
          <w:rPr>
            <w:webHidden/>
          </w:rPr>
        </w:r>
        <w:r w:rsidR="006A1A48">
          <w:rPr>
            <w:webHidden/>
          </w:rPr>
          <w:fldChar w:fldCharType="separate"/>
        </w:r>
        <w:r w:rsidR="006A1A48">
          <w:rPr>
            <w:webHidden/>
          </w:rPr>
          <w:t>1</w:t>
        </w:r>
        <w:r w:rsidR="006A1A48">
          <w:rPr>
            <w:webHidden/>
          </w:rPr>
          <w:fldChar w:fldCharType="end"/>
        </w:r>
      </w:hyperlink>
    </w:p>
    <w:p w14:paraId="54D706A2" w14:textId="77777777" w:rsidR="006A1A48" w:rsidRDefault="009D02A9">
      <w:pPr>
        <w:pStyle w:val="TOC1"/>
        <w:rPr>
          <w:rFonts w:asciiTheme="minorHAnsi" w:eastAsiaTheme="minorEastAsia" w:hAnsiTheme="minorHAnsi" w:cstheme="minorBidi"/>
          <w:b w:val="0"/>
          <w:sz w:val="22"/>
          <w:szCs w:val="22"/>
          <w:lang w:eastAsia="en-AU"/>
        </w:rPr>
      </w:pPr>
      <w:hyperlink w:anchor="_Toc512335512" w:history="1">
        <w:r w:rsidR="006A1A48" w:rsidRPr="00AE5DB7">
          <w:rPr>
            <w:rStyle w:val="Hyperlink"/>
          </w:rPr>
          <w:t>Objective 2:</w:t>
        </w:r>
        <w:r w:rsidR="006A1A48">
          <w:rPr>
            <w:webHidden/>
          </w:rPr>
          <w:tab/>
        </w:r>
        <w:r w:rsidR="006A1A48">
          <w:rPr>
            <w:webHidden/>
          </w:rPr>
          <w:fldChar w:fldCharType="begin"/>
        </w:r>
        <w:r w:rsidR="006A1A48">
          <w:rPr>
            <w:webHidden/>
          </w:rPr>
          <w:instrText xml:space="preserve"> PAGEREF _Toc512335512 \h </w:instrText>
        </w:r>
        <w:r w:rsidR="006A1A48">
          <w:rPr>
            <w:webHidden/>
          </w:rPr>
        </w:r>
        <w:r w:rsidR="006A1A48">
          <w:rPr>
            <w:webHidden/>
          </w:rPr>
          <w:fldChar w:fldCharType="separate"/>
        </w:r>
        <w:r w:rsidR="006A1A48">
          <w:rPr>
            <w:webHidden/>
          </w:rPr>
          <w:t>1</w:t>
        </w:r>
        <w:r w:rsidR="006A1A48">
          <w:rPr>
            <w:webHidden/>
          </w:rPr>
          <w:fldChar w:fldCharType="end"/>
        </w:r>
      </w:hyperlink>
    </w:p>
    <w:p w14:paraId="5826659E" w14:textId="77777777" w:rsidR="006A1A48" w:rsidRDefault="009D02A9">
      <w:pPr>
        <w:pStyle w:val="TOC1"/>
        <w:rPr>
          <w:rFonts w:asciiTheme="minorHAnsi" w:eastAsiaTheme="minorEastAsia" w:hAnsiTheme="minorHAnsi" w:cstheme="minorBidi"/>
          <w:b w:val="0"/>
          <w:sz w:val="22"/>
          <w:szCs w:val="22"/>
          <w:lang w:eastAsia="en-AU"/>
        </w:rPr>
      </w:pPr>
      <w:hyperlink w:anchor="_Toc512335513" w:history="1">
        <w:r w:rsidR="006A1A48" w:rsidRPr="00AE5DB7">
          <w:rPr>
            <w:rStyle w:val="Hyperlink"/>
          </w:rPr>
          <w:t>Objective 3:</w:t>
        </w:r>
        <w:r w:rsidR="006A1A48">
          <w:rPr>
            <w:webHidden/>
          </w:rPr>
          <w:tab/>
        </w:r>
        <w:r w:rsidR="006A1A48">
          <w:rPr>
            <w:webHidden/>
          </w:rPr>
          <w:fldChar w:fldCharType="begin"/>
        </w:r>
        <w:r w:rsidR="006A1A48">
          <w:rPr>
            <w:webHidden/>
          </w:rPr>
          <w:instrText xml:space="preserve"> PAGEREF _Toc512335513 \h </w:instrText>
        </w:r>
        <w:r w:rsidR="006A1A48">
          <w:rPr>
            <w:webHidden/>
          </w:rPr>
        </w:r>
        <w:r w:rsidR="006A1A48">
          <w:rPr>
            <w:webHidden/>
          </w:rPr>
          <w:fldChar w:fldCharType="separate"/>
        </w:r>
        <w:r w:rsidR="006A1A48">
          <w:rPr>
            <w:webHidden/>
          </w:rPr>
          <w:t>1</w:t>
        </w:r>
        <w:r w:rsidR="006A1A48">
          <w:rPr>
            <w:webHidden/>
          </w:rPr>
          <w:fldChar w:fldCharType="end"/>
        </w:r>
      </w:hyperlink>
    </w:p>
    <w:p w14:paraId="54154666" w14:textId="77777777" w:rsidR="006A1A48" w:rsidRDefault="009D02A9">
      <w:pPr>
        <w:pStyle w:val="TOC1"/>
        <w:rPr>
          <w:rFonts w:asciiTheme="minorHAnsi" w:eastAsiaTheme="minorEastAsia" w:hAnsiTheme="minorHAnsi" w:cstheme="minorBidi"/>
          <w:b w:val="0"/>
          <w:sz w:val="22"/>
          <w:szCs w:val="22"/>
          <w:lang w:eastAsia="en-AU"/>
        </w:rPr>
      </w:pPr>
      <w:hyperlink w:anchor="_Toc512335514" w:history="1">
        <w:r w:rsidR="006A1A48" w:rsidRPr="00AE5DB7">
          <w:rPr>
            <w:rStyle w:val="Hyperlink"/>
          </w:rPr>
          <w:t>Objective 4:</w:t>
        </w:r>
        <w:r w:rsidR="006A1A48">
          <w:rPr>
            <w:webHidden/>
          </w:rPr>
          <w:tab/>
        </w:r>
        <w:r w:rsidR="006A1A48">
          <w:rPr>
            <w:webHidden/>
          </w:rPr>
          <w:fldChar w:fldCharType="begin"/>
        </w:r>
        <w:r w:rsidR="006A1A48">
          <w:rPr>
            <w:webHidden/>
          </w:rPr>
          <w:instrText xml:space="preserve"> PAGEREF _Toc512335514 \h </w:instrText>
        </w:r>
        <w:r w:rsidR="006A1A48">
          <w:rPr>
            <w:webHidden/>
          </w:rPr>
        </w:r>
        <w:r w:rsidR="006A1A48">
          <w:rPr>
            <w:webHidden/>
          </w:rPr>
          <w:fldChar w:fldCharType="separate"/>
        </w:r>
        <w:r w:rsidR="006A1A48">
          <w:rPr>
            <w:webHidden/>
          </w:rPr>
          <w:t>1</w:t>
        </w:r>
        <w:r w:rsidR="006A1A48">
          <w:rPr>
            <w:webHidden/>
          </w:rPr>
          <w:fldChar w:fldCharType="end"/>
        </w:r>
      </w:hyperlink>
    </w:p>
    <w:p w14:paraId="4F3A9564" w14:textId="77777777" w:rsidR="006A1A48" w:rsidRDefault="009D02A9">
      <w:pPr>
        <w:pStyle w:val="TOC1"/>
        <w:rPr>
          <w:rFonts w:asciiTheme="minorHAnsi" w:eastAsiaTheme="minorEastAsia" w:hAnsiTheme="minorHAnsi" w:cstheme="minorBidi"/>
          <w:b w:val="0"/>
          <w:sz w:val="22"/>
          <w:szCs w:val="22"/>
          <w:lang w:eastAsia="en-AU"/>
        </w:rPr>
      </w:pPr>
      <w:hyperlink w:anchor="_Toc512335515" w:history="1">
        <w:r w:rsidR="006A1A48" w:rsidRPr="00AE5DB7">
          <w:rPr>
            <w:rStyle w:val="Hyperlink"/>
          </w:rPr>
          <w:t>Objective 5:</w:t>
        </w:r>
        <w:r w:rsidR="006A1A48">
          <w:rPr>
            <w:webHidden/>
          </w:rPr>
          <w:tab/>
        </w:r>
        <w:r w:rsidR="006A1A48">
          <w:rPr>
            <w:webHidden/>
          </w:rPr>
          <w:fldChar w:fldCharType="begin"/>
        </w:r>
        <w:r w:rsidR="006A1A48">
          <w:rPr>
            <w:webHidden/>
          </w:rPr>
          <w:instrText xml:space="preserve"> PAGEREF _Toc512335515 \h </w:instrText>
        </w:r>
        <w:r w:rsidR="006A1A48">
          <w:rPr>
            <w:webHidden/>
          </w:rPr>
        </w:r>
        <w:r w:rsidR="006A1A48">
          <w:rPr>
            <w:webHidden/>
          </w:rPr>
          <w:fldChar w:fldCharType="separate"/>
        </w:r>
        <w:r w:rsidR="006A1A48">
          <w:rPr>
            <w:webHidden/>
          </w:rPr>
          <w:t>1</w:t>
        </w:r>
        <w:r w:rsidR="006A1A48">
          <w:rPr>
            <w:webHidden/>
          </w:rPr>
          <w:fldChar w:fldCharType="end"/>
        </w:r>
      </w:hyperlink>
    </w:p>
    <w:p w14:paraId="1581EB1B" w14:textId="77777777" w:rsidR="006A1A48" w:rsidRDefault="009D02A9">
      <w:pPr>
        <w:pStyle w:val="TOC1"/>
        <w:rPr>
          <w:rFonts w:asciiTheme="minorHAnsi" w:eastAsiaTheme="minorEastAsia" w:hAnsiTheme="minorHAnsi" w:cstheme="minorBidi"/>
          <w:b w:val="0"/>
          <w:sz w:val="22"/>
          <w:szCs w:val="22"/>
          <w:lang w:eastAsia="en-AU"/>
        </w:rPr>
      </w:pPr>
      <w:hyperlink w:anchor="_Toc512335516" w:history="1">
        <w:r w:rsidR="006A1A48" w:rsidRPr="00AE5DB7">
          <w:rPr>
            <w:rStyle w:val="Hyperlink"/>
          </w:rPr>
          <w:t>Possum skin cloaks</w:t>
        </w:r>
        <w:r w:rsidR="006A1A48">
          <w:rPr>
            <w:webHidden/>
          </w:rPr>
          <w:tab/>
        </w:r>
        <w:r w:rsidR="006A1A48">
          <w:rPr>
            <w:webHidden/>
          </w:rPr>
          <w:fldChar w:fldCharType="begin"/>
        </w:r>
        <w:r w:rsidR="006A1A48">
          <w:rPr>
            <w:webHidden/>
          </w:rPr>
          <w:instrText xml:space="preserve"> PAGEREF _Toc512335516 \h </w:instrText>
        </w:r>
        <w:r w:rsidR="006A1A48">
          <w:rPr>
            <w:webHidden/>
          </w:rPr>
        </w:r>
        <w:r w:rsidR="006A1A48">
          <w:rPr>
            <w:webHidden/>
          </w:rPr>
          <w:fldChar w:fldCharType="separate"/>
        </w:r>
        <w:r w:rsidR="006A1A48">
          <w:rPr>
            <w:webHidden/>
          </w:rPr>
          <w:t>2</w:t>
        </w:r>
        <w:r w:rsidR="006A1A48">
          <w:rPr>
            <w:webHidden/>
          </w:rPr>
          <w:fldChar w:fldCharType="end"/>
        </w:r>
      </w:hyperlink>
    </w:p>
    <w:p w14:paraId="3425331E" w14:textId="77777777" w:rsidR="006A1A48" w:rsidRDefault="009D02A9">
      <w:pPr>
        <w:pStyle w:val="TOC1"/>
        <w:rPr>
          <w:rFonts w:asciiTheme="minorHAnsi" w:eastAsiaTheme="minorEastAsia" w:hAnsiTheme="minorHAnsi" w:cstheme="minorBidi"/>
          <w:b w:val="0"/>
          <w:sz w:val="22"/>
          <w:szCs w:val="22"/>
          <w:lang w:eastAsia="en-AU"/>
        </w:rPr>
      </w:pPr>
      <w:hyperlink w:anchor="_Toc512335517" w:history="1">
        <w:r w:rsidR="006A1A48" w:rsidRPr="00AE5DB7">
          <w:rPr>
            <w:rStyle w:val="Hyperlink"/>
          </w:rPr>
          <w:t>Our vision</w:t>
        </w:r>
        <w:r w:rsidR="006A1A48">
          <w:rPr>
            <w:webHidden/>
          </w:rPr>
          <w:tab/>
        </w:r>
        <w:r w:rsidR="006A1A48">
          <w:rPr>
            <w:webHidden/>
          </w:rPr>
          <w:fldChar w:fldCharType="begin"/>
        </w:r>
        <w:r w:rsidR="006A1A48">
          <w:rPr>
            <w:webHidden/>
          </w:rPr>
          <w:instrText xml:space="preserve"> PAGEREF _Toc512335517 \h </w:instrText>
        </w:r>
        <w:r w:rsidR="006A1A48">
          <w:rPr>
            <w:webHidden/>
          </w:rPr>
        </w:r>
        <w:r w:rsidR="006A1A48">
          <w:rPr>
            <w:webHidden/>
          </w:rPr>
          <w:fldChar w:fldCharType="separate"/>
        </w:r>
        <w:r w:rsidR="006A1A48">
          <w:rPr>
            <w:webHidden/>
          </w:rPr>
          <w:t>2</w:t>
        </w:r>
        <w:r w:rsidR="006A1A48">
          <w:rPr>
            <w:webHidden/>
          </w:rPr>
          <w:fldChar w:fldCharType="end"/>
        </w:r>
      </w:hyperlink>
    </w:p>
    <w:p w14:paraId="1226C43E" w14:textId="77777777" w:rsidR="007173CA" w:rsidRDefault="00AD784C" w:rsidP="006A1A48">
      <w:pPr>
        <w:pStyle w:val="DHHSbody"/>
        <w:spacing w:before="240"/>
      </w:pPr>
      <w:r>
        <w:fldChar w:fldCharType="end"/>
      </w:r>
    </w:p>
    <w:p w14:paraId="744336CB" w14:textId="77777777" w:rsidR="007173CA" w:rsidRDefault="007173CA" w:rsidP="007173CA">
      <w:pPr>
        <w:pStyle w:val="DHHSbody"/>
        <w:sectPr w:rsidR="007173CA" w:rsidSect="00F01E5F">
          <w:headerReference w:type="default" r:id="rId13"/>
          <w:footerReference w:type="default" r:id="rId14"/>
          <w:type w:val="continuous"/>
          <w:pgSz w:w="11906" w:h="16838" w:code="9"/>
          <w:pgMar w:top="1418" w:right="851" w:bottom="1134" w:left="851" w:header="567" w:footer="510" w:gutter="0"/>
          <w:cols w:space="340"/>
          <w:titlePg/>
          <w:docGrid w:linePitch="360"/>
        </w:sectPr>
      </w:pPr>
    </w:p>
    <w:p w14:paraId="5199F365" w14:textId="77777777" w:rsidR="006A1A48" w:rsidRPr="00BF623F" w:rsidRDefault="006A1A48" w:rsidP="006A1A48">
      <w:pPr>
        <w:pStyle w:val="Heading1"/>
      </w:pPr>
      <w:bookmarkStart w:id="0" w:name="_Toc512335511"/>
      <w:r w:rsidRPr="00BF623F">
        <w:t>Objective 1:</w:t>
      </w:r>
      <w:bookmarkEnd w:id="0"/>
      <w:r w:rsidRPr="00BF623F">
        <w:t xml:space="preserve"> </w:t>
      </w:r>
    </w:p>
    <w:p w14:paraId="1A1B4807" w14:textId="77777777" w:rsidR="006A1A48" w:rsidRPr="006A1A48" w:rsidRDefault="006A1A48" w:rsidP="006A1A48">
      <w:pPr>
        <w:pStyle w:val="DHHSbody"/>
      </w:pPr>
      <w:r w:rsidRPr="006A1A48">
        <w:t>Aboriginal children and families are strong in culture and proud of their unique identity</w:t>
      </w:r>
    </w:p>
    <w:p w14:paraId="23A70252" w14:textId="77777777" w:rsidR="006A1A48" w:rsidRPr="00BF623F" w:rsidRDefault="006A1A48" w:rsidP="006A1A48">
      <w:pPr>
        <w:pStyle w:val="Heading1"/>
      </w:pPr>
      <w:bookmarkStart w:id="1" w:name="_Toc512335512"/>
      <w:r w:rsidRPr="00BF623F">
        <w:t>Objective 2:</w:t>
      </w:r>
      <w:bookmarkEnd w:id="1"/>
      <w:r w:rsidRPr="00BF623F">
        <w:t xml:space="preserve"> </w:t>
      </w:r>
    </w:p>
    <w:p w14:paraId="5910CC18" w14:textId="77777777" w:rsidR="006A1A48" w:rsidRPr="006A1A48" w:rsidRDefault="006A1A48" w:rsidP="006A1A48">
      <w:pPr>
        <w:pStyle w:val="DHHSbody"/>
      </w:pPr>
      <w:r w:rsidRPr="006A1A48">
        <w:t>Resource and support Aboriginal organisations to care for their children, families and communities</w:t>
      </w:r>
    </w:p>
    <w:p w14:paraId="7472996B" w14:textId="77777777" w:rsidR="006A1A48" w:rsidRPr="00BF623F" w:rsidRDefault="006A1A48" w:rsidP="006A1A48">
      <w:pPr>
        <w:pStyle w:val="Heading1"/>
      </w:pPr>
      <w:bookmarkStart w:id="2" w:name="_Toc512335513"/>
      <w:r w:rsidRPr="00BF623F">
        <w:t>Objective 3:</w:t>
      </w:r>
      <w:bookmarkEnd w:id="2"/>
      <w:r w:rsidRPr="00BF623F">
        <w:t xml:space="preserve"> </w:t>
      </w:r>
    </w:p>
    <w:p w14:paraId="6B74A2DE" w14:textId="77777777" w:rsidR="006A1A48" w:rsidRPr="006A1A48" w:rsidRDefault="006A1A48" w:rsidP="006A1A48">
      <w:pPr>
        <w:pStyle w:val="DHHSbody"/>
      </w:pPr>
      <w:r w:rsidRPr="006A1A48">
        <w:t>Commit to culturally competent and culturally safe services for staff, children and families</w:t>
      </w:r>
    </w:p>
    <w:p w14:paraId="7499085F" w14:textId="77777777" w:rsidR="006A1A48" w:rsidRPr="00BF623F" w:rsidRDefault="006A1A48" w:rsidP="006A1A48">
      <w:pPr>
        <w:pStyle w:val="Heading1"/>
      </w:pPr>
      <w:bookmarkStart w:id="3" w:name="_Toc512335514"/>
      <w:r w:rsidRPr="00BF623F">
        <w:t>Objective 4:</w:t>
      </w:r>
      <w:bookmarkEnd w:id="3"/>
      <w:r w:rsidRPr="00BF623F">
        <w:t xml:space="preserve"> </w:t>
      </w:r>
    </w:p>
    <w:p w14:paraId="2DE309BE" w14:textId="77777777" w:rsidR="006A1A48" w:rsidRPr="006A1A48" w:rsidRDefault="006A1A48" w:rsidP="006A1A48">
      <w:pPr>
        <w:pStyle w:val="DHHSbody"/>
      </w:pPr>
      <w:r w:rsidRPr="006A1A48">
        <w:t>Capture, build and share Aboriginal knowledge, learning and evidence to drive children and family services’ investment and to inform practice</w:t>
      </w:r>
    </w:p>
    <w:p w14:paraId="79F980C8" w14:textId="77777777" w:rsidR="006A1A48" w:rsidRPr="00BF623F" w:rsidRDefault="006A1A48" w:rsidP="006A1A48">
      <w:pPr>
        <w:pStyle w:val="Heading1"/>
      </w:pPr>
      <w:bookmarkStart w:id="4" w:name="_Toc512335515"/>
      <w:r w:rsidRPr="00BF623F">
        <w:t>Objective 5:</w:t>
      </w:r>
      <w:bookmarkEnd w:id="4"/>
      <w:r w:rsidRPr="00BF623F">
        <w:t xml:space="preserve"> </w:t>
      </w:r>
    </w:p>
    <w:p w14:paraId="73CE72C9" w14:textId="77777777" w:rsidR="006A1A48" w:rsidRPr="006A1A48" w:rsidRDefault="006A1A48" w:rsidP="006A1A48">
      <w:pPr>
        <w:pStyle w:val="DHHSbody"/>
      </w:pPr>
      <w:r w:rsidRPr="006A1A48">
        <w:t>Prioritise Aboriginal workforce capability</w:t>
      </w:r>
    </w:p>
    <w:p w14:paraId="52168C38" w14:textId="77777777" w:rsidR="006A1A48" w:rsidRPr="00BF623F" w:rsidRDefault="006A1A48" w:rsidP="006A1A48">
      <w:pPr>
        <w:pStyle w:val="Heading1"/>
      </w:pPr>
      <w:bookmarkStart w:id="5" w:name="_Toc512335516"/>
      <w:r w:rsidRPr="00BF623F">
        <w:lastRenderedPageBreak/>
        <w:t>Possum skin cloaks</w:t>
      </w:r>
      <w:bookmarkEnd w:id="5"/>
    </w:p>
    <w:p w14:paraId="460E1C48" w14:textId="77777777" w:rsidR="006A1A48" w:rsidRPr="00BF623F" w:rsidRDefault="006A1A48" w:rsidP="006A1A48">
      <w:pPr>
        <w:pStyle w:val="DHHSbody"/>
      </w:pPr>
      <w:r w:rsidRPr="00BF623F">
        <w:t xml:space="preserve">Possum skin cloaks are one of the most sacred cultural expressions of Victorian Aboriginal peoples. </w:t>
      </w:r>
      <w:r w:rsidRPr="00BF623F">
        <w:br/>
        <w:t>The cloak had many uses, including: providing warmth, cradling babies, bedding, ceremony, drumming, burial and the sharing of stories.</w:t>
      </w:r>
    </w:p>
    <w:p w14:paraId="265FCB20" w14:textId="77777777" w:rsidR="006A1A48" w:rsidRDefault="006A1A48" w:rsidP="006A1A48">
      <w:pPr>
        <w:pStyle w:val="DHHSbody"/>
      </w:pPr>
      <w:r w:rsidRPr="00BF623F">
        <w:t xml:space="preserve">This artwork was created by Lee Darroch. Lee Darroch is a Yorta Yorta, Mutti Mutti and Boon Wurrung woman, who has lived on Raymond Island in the Gippsland Lakes with her partner and two children for the past 30 years. She is an artist and community cultural worker. </w:t>
      </w:r>
      <w:r>
        <w:t xml:space="preserve"> </w:t>
      </w:r>
      <w:r w:rsidRPr="00BF623F">
        <w:t>Her artwork is inspired by the need to continue cultural, spiritual and artistic practices.</w:t>
      </w:r>
    </w:p>
    <w:p w14:paraId="440063B7" w14:textId="77777777" w:rsidR="006A1A48" w:rsidRPr="00BF623F" w:rsidRDefault="006A1A48" w:rsidP="006A1A48">
      <w:pPr>
        <w:pStyle w:val="Heading1"/>
      </w:pPr>
      <w:bookmarkStart w:id="6" w:name="_Toc512335517"/>
      <w:r w:rsidRPr="00BF623F">
        <w:t>Our vision</w:t>
      </w:r>
      <w:bookmarkEnd w:id="6"/>
    </w:p>
    <w:p w14:paraId="5DFE3C32" w14:textId="77777777" w:rsidR="006A1A48" w:rsidRPr="006A1A48" w:rsidRDefault="006A1A48" w:rsidP="006A1A48">
      <w:pPr>
        <w:pStyle w:val="DHHSbody"/>
      </w:pPr>
      <w:r w:rsidRPr="006A1A48">
        <w:t>All Aboriginal children and young people are safe, resilient, thriving and living in culturally rich, strong Aboriginal families and communities.</w:t>
      </w:r>
    </w:p>
    <w:p w14:paraId="7D582666" w14:textId="77777777" w:rsidR="006A1A48" w:rsidRPr="00BF623F" w:rsidRDefault="006A1A48" w:rsidP="006A1A48">
      <w:pPr>
        <w:pStyle w:val="DHHSbody"/>
      </w:pPr>
      <w:r w:rsidRPr="006A1A48">
        <w:rPr>
          <w:i/>
        </w:rPr>
        <w:t>Wungurilwil Gapgapduir</w:t>
      </w:r>
      <w:r w:rsidRPr="00BF623F">
        <w:t xml:space="preserve"> marks the first tripartite agreement between the Aboriginal community, the child and family services sector, and the Victorian Government.</w:t>
      </w:r>
    </w:p>
    <w:p w14:paraId="39C607E6" w14:textId="77777777" w:rsidR="006A1A48" w:rsidRPr="00BF623F" w:rsidRDefault="006A1A48" w:rsidP="006A1A48">
      <w:pPr>
        <w:pStyle w:val="DHHSbody"/>
      </w:pPr>
      <w:r w:rsidRPr="00BF623F">
        <w:t>The agreement is a shared commitment between the three parties to improve outcomes for Victorian Aboriginal children and families, and those residing in Victoria, with aims and objectives based on the overarching principle of Aboriginal self-determination. When children and families are referred to in this agreement, it is inclusive of the early years (conception to three years of age) as well as young Aboriginal people, so that every Aboriginal child participates in early years services from birth through to school.</w:t>
      </w:r>
    </w:p>
    <w:p w14:paraId="7D29CB4F" w14:textId="77777777" w:rsidR="006A1A48" w:rsidRDefault="006A1A48" w:rsidP="006A1A48">
      <w:pPr>
        <w:pStyle w:val="DHHSaccessibilitypara"/>
      </w:pPr>
      <w:r>
        <w:t>Authorised and published by the Victorian Government, 1 Treasury Place, Melbourne.</w:t>
      </w:r>
    </w:p>
    <w:p w14:paraId="47697DD9" w14:textId="77777777" w:rsidR="006A1A48" w:rsidRDefault="006A1A48" w:rsidP="006A1A48">
      <w:pPr>
        <w:pStyle w:val="DHHSbody"/>
      </w:pPr>
      <w:r>
        <w:t xml:space="preserve">© State of Victoria, Department of Health and Human Services, April 2018 </w:t>
      </w:r>
    </w:p>
    <w:p w14:paraId="350DDA41" w14:textId="77777777" w:rsidR="006A1A48" w:rsidRDefault="006A1A48" w:rsidP="006A1A48">
      <w:pPr>
        <w:pStyle w:val="DHHSbody"/>
      </w:pPr>
      <w:r>
        <w:t xml:space="preserve">Available at </w:t>
      </w:r>
      <w:hyperlink r:id="rId15" w:history="1">
        <w:r w:rsidRPr="00563851">
          <w:rPr>
            <w:rStyle w:val="Hyperlink"/>
          </w:rPr>
          <w:t>Wungurilwil Gapgapduir</w:t>
        </w:r>
      </w:hyperlink>
      <w:r>
        <w:t xml:space="preserve"> &lt;https://www.dhhs.vic.gov.au/publications/wungurilwil-gapgapduir&gt; </w:t>
      </w:r>
    </w:p>
    <w:p w14:paraId="6F7AC315" w14:textId="77777777" w:rsidR="006A1A48" w:rsidRPr="00BF623F" w:rsidRDefault="006A1A48" w:rsidP="006A1A48">
      <w:pPr>
        <w:pStyle w:val="DHHSbody"/>
        <w:rPr>
          <w:i/>
          <w:sz w:val="26"/>
          <w:szCs w:val="26"/>
        </w:rPr>
      </w:pPr>
      <w:r>
        <w:t>Printed by Metro Printing, Airport West (1710007)</w:t>
      </w:r>
    </w:p>
    <w:p w14:paraId="539AE3CE" w14:textId="77777777" w:rsidR="00B2752E" w:rsidRPr="00906490" w:rsidRDefault="00B2752E" w:rsidP="006A1A48">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FFED1" w14:textId="77777777" w:rsidR="006A1A48" w:rsidRDefault="006A1A48">
      <w:r>
        <w:separator/>
      </w:r>
    </w:p>
  </w:endnote>
  <w:endnote w:type="continuationSeparator" w:id="0">
    <w:p w14:paraId="1DCDC9B8" w14:textId="77777777" w:rsidR="006A1A48" w:rsidRDefault="006A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SemiBold">
    <w:altName w:val="VIC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E9362" w14:textId="77777777" w:rsidR="00A02ECE" w:rsidRDefault="00A0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95FB1" w14:textId="77777777" w:rsidR="009D70A4" w:rsidRPr="00F65AA9" w:rsidRDefault="006A1A48" w:rsidP="0051568D">
    <w:pPr>
      <w:pStyle w:val="DHHSfooter"/>
    </w:pPr>
    <w:r>
      <w:rPr>
        <w:noProof/>
        <w:lang w:eastAsia="en-AU"/>
      </w:rPr>
      <w:drawing>
        <wp:anchor distT="0" distB="0" distL="114300" distR="114300" simplePos="0" relativeHeight="251657728" behindDoc="0" locked="1" layoutInCell="0" allowOverlap="1" wp14:anchorId="2C3BE34D" wp14:editId="108BCF0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58059" w14:textId="77777777" w:rsidR="00A02ECE" w:rsidRDefault="00A02E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A51C1" w14:textId="77777777" w:rsidR="009D70A4" w:rsidRPr="00A11421" w:rsidRDefault="006A1A48" w:rsidP="0051568D">
    <w:pPr>
      <w:pStyle w:val="DHHSfooter"/>
    </w:pPr>
    <w:r w:rsidRPr="006A1A48">
      <w:t>Wungurilwil Gapgapduir: Aboriginal Children and Families Agreement poster (accessible version)</w:t>
    </w:r>
    <w:r w:rsidR="009D70A4" w:rsidRPr="00A11421">
      <w:tab/>
    </w:r>
    <w:r w:rsidR="009D70A4" w:rsidRPr="00A11421">
      <w:fldChar w:fldCharType="begin"/>
    </w:r>
    <w:r w:rsidR="009D70A4" w:rsidRPr="00A11421">
      <w:instrText xml:space="preserve"> PAGE </w:instrText>
    </w:r>
    <w:r w:rsidR="009D70A4" w:rsidRPr="00A11421">
      <w:fldChar w:fldCharType="separate"/>
    </w:r>
    <w:r w:rsidR="009033B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23451" w14:textId="77777777" w:rsidR="006A1A48" w:rsidRDefault="006A1A48" w:rsidP="002862F1">
      <w:pPr>
        <w:spacing w:before="120"/>
      </w:pPr>
      <w:r>
        <w:separator/>
      </w:r>
    </w:p>
  </w:footnote>
  <w:footnote w:type="continuationSeparator" w:id="0">
    <w:p w14:paraId="0DFF59EE" w14:textId="77777777" w:rsidR="006A1A48" w:rsidRDefault="006A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78D95" w14:textId="77777777" w:rsidR="00A02ECE" w:rsidRDefault="00A02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04E0C" w14:textId="77777777" w:rsidR="00A02ECE" w:rsidRDefault="00A02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26A00" w14:textId="77777777" w:rsidR="00A02ECE" w:rsidRDefault="00A02E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7E0C"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A48"/>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A1A48"/>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27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33B6"/>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A9"/>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2ECE"/>
    <w:rsid w:val="00A11421"/>
    <w:rsid w:val="00A157B1"/>
    <w:rsid w:val="00A22229"/>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2FF95A"/>
  <w15:docId w15:val="{D0BF8ECD-262E-4660-8D77-642FD86D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emiBoldBodyIntertextStyles">
    <w:name w:val="semi Bold (Body Intertext Styles)"/>
    <w:uiPriority w:val="99"/>
    <w:rsid w:val="006A1A48"/>
    <w:rPr>
      <w:rFonts w:ascii="VIC-SemiBold" w:hAnsi="VIC-SemiBold" w:cs="VIC-SemiBold"/>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hhs.vic.gov.au/publications/wungurilwil-gapgapdui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Wungurilwil Gapgapduir: Aboriginal Children and Families Agreement poster (accessible version)</vt:lpstr>
    </vt:vector>
  </TitlesOfParts>
  <Company>Department of Health and Human Services</Company>
  <LinksUpToDate>false</LinksUpToDate>
  <CharactersWithSpaces>3204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Wungurilwil Gapgapduir: Aboriginal Children and Families Agreement poster (accessible version)</dc:title>
  <dc:subject>Aboriginal Children and Families Agreemen</dc:subject>
  <dc:creator>Priority Child and Family Projects</dc:creator>
  <cp:keywords>Aboriginal, children, families, out-of-home care, child protection, agreement</cp:keywords>
  <cp:lastModifiedBy>Janet Westwood (DFFH)</cp:lastModifiedBy>
  <cp:revision>2</cp:revision>
  <cp:lastPrinted>2015-08-21T04:17:00Z</cp:lastPrinted>
  <dcterms:created xsi:type="dcterms:W3CDTF">2022-01-04T02:03:00Z</dcterms:created>
  <dcterms:modified xsi:type="dcterms:W3CDTF">2022-01-04T02:03:00Z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2022-01-04T02:01:54Z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e732da5c-cea3-4eb9-b2e5-440aabeb496d</vt:lpwstr>
  </property>
  <property fmtid="{D5CDD505-2E9C-101B-9397-08002B2CF9AE}" pid="9" name="MSIP_Label_efdf5488-3066-4b6c-8fea-9472b8a1f34c_ContentBits">
    <vt:lpwstr>0</vt:lpwstr>
  </property>
</Properties>
</file>