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56345F7A" w:rsidR="00A62D44" w:rsidRPr="00280C4B" w:rsidRDefault="00B95AB9" w:rsidP="00280C4B">
      <w:pPr>
        <w:pStyle w:val="Sectionbreakfirstpage"/>
        <w:sectPr w:rsidR="00A62D44"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0D0D53">
        <w:trPr>
          <w:trHeight w:val="1418"/>
        </w:trPr>
        <w:tc>
          <w:tcPr>
            <w:tcW w:w="7825" w:type="dxa"/>
            <w:vAlign w:val="bottom"/>
          </w:tcPr>
          <w:p w14:paraId="1B06FE4C" w14:textId="4634A277" w:rsidR="00AD784C" w:rsidRPr="0009050A" w:rsidRDefault="00AA1374" w:rsidP="0016037B">
            <w:pPr>
              <w:pStyle w:val="Documenttitle"/>
            </w:pPr>
            <w:r>
              <w:t>Child Protection and Family Services</w:t>
            </w:r>
          </w:p>
        </w:tc>
      </w:tr>
      <w:tr w:rsidR="000B2117" w14:paraId="5DF317EC" w14:textId="77777777" w:rsidTr="000D0D53">
        <w:trPr>
          <w:trHeight w:val="1247"/>
        </w:trPr>
        <w:tc>
          <w:tcPr>
            <w:tcW w:w="7825" w:type="dxa"/>
          </w:tcPr>
          <w:p w14:paraId="646C9B07" w14:textId="77777777" w:rsidR="000B2117" w:rsidRDefault="00AA1374" w:rsidP="0016037B">
            <w:pPr>
              <w:pStyle w:val="Documentsubtitle"/>
            </w:pPr>
            <w:r>
              <w:t>Quarterly incident reporting</w:t>
            </w:r>
          </w:p>
          <w:p w14:paraId="69C24C39" w14:textId="5AB79500" w:rsidR="00AA1374" w:rsidRPr="0016037B" w:rsidRDefault="00AA1374" w:rsidP="0016037B">
            <w:pPr>
              <w:pStyle w:val="Documentsubtitle"/>
            </w:pPr>
            <w:r>
              <w:t xml:space="preserve">Quarter </w:t>
            </w:r>
            <w:r w:rsidR="5686CE81">
              <w:t>2</w:t>
            </w:r>
            <w:r w:rsidR="4CD2E776">
              <w:t xml:space="preserve"> </w:t>
            </w:r>
            <w:r>
              <w:t>202</w:t>
            </w:r>
            <w:r w:rsidR="02F08B1A">
              <w:t>4</w:t>
            </w:r>
            <w:r>
              <w:t>-2</w:t>
            </w:r>
            <w:r w:rsidR="60CC1FB7">
              <w:t>5</w:t>
            </w:r>
          </w:p>
        </w:tc>
      </w:tr>
      <w:tr w:rsidR="00CF4148" w14:paraId="5F5E6105" w14:textId="77777777" w:rsidTr="000D0D53">
        <w:trPr>
          <w:trHeight w:val="284"/>
        </w:trPr>
        <w:tc>
          <w:tcPr>
            <w:tcW w:w="782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500107F" w14:textId="3C699856" w:rsidR="008A5D60" w:rsidRDefault="00AA1374" w:rsidP="003D7E30">
      <w:pPr>
        <w:pStyle w:val="Heading1"/>
      </w:pPr>
      <w:r>
        <w:t>About incident reporting</w:t>
      </w:r>
    </w:p>
    <w:p w14:paraId="552B38DA" w14:textId="77777777" w:rsidR="00AA1374" w:rsidRDefault="00AA1374" w:rsidP="00AA4B20">
      <w:pPr>
        <w:pStyle w:val="Body"/>
      </w:pPr>
      <w:r w:rsidRPr="005C3DC7">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6652F3B3" w14:textId="665E6075" w:rsidR="00AA1374" w:rsidRDefault="00AA1374" w:rsidP="00AA1374">
      <w:pPr>
        <w:pStyle w:val="Heading1"/>
      </w:pPr>
      <w:r>
        <w:t>Client Incident Management System (CIMS)</w:t>
      </w:r>
    </w:p>
    <w:p w14:paraId="1A85DAD3" w14:textId="77777777" w:rsidR="00AA1374" w:rsidRDefault="00AA1374" w:rsidP="00AA4B20">
      <w:pPr>
        <w:pStyle w:val="Body"/>
      </w:pPr>
      <w:r w:rsidRPr="005C3DC7">
        <w:t>CIMS ensures and supports consistency of understanding in managing and responding to client incidents, as well as improving the standard of responses to incidents. This quarterly incident report includes department-delivered and department-funded organisation reported incidents on CIMS.</w:t>
      </w:r>
    </w:p>
    <w:p w14:paraId="27831ACB" w14:textId="397761C6" w:rsidR="00AA1374" w:rsidRDefault="00AA1374" w:rsidP="00AA1374">
      <w:pPr>
        <w:pStyle w:val="Heading2"/>
      </w:pPr>
      <w:r>
        <w:t>Incident categories</w:t>
      </w:r>
    </w:p>
    <w:p w14:paraId="53771D22" w14:textId="77777777" w:rsidR="00AA1374" w:rsidRDefault="00AA1374" w:rsidP="00AA4B20">
      <w:pPr>
        <w:pStyle w:val="Body"/>
      </w:pPr>
      <w:r>
        <w:t>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w:t>
      </w:r>
    </w:p>
    <w:p w14:paraId="66CD329A" w14:textId="367DC947" w:rsidR="00AA1374" w:rsidRDefault="00AA1374" w:rsidP="00AA1374">
      <w:pPr>
        <w:pStyle w:val="Tablecaption"/>
      </w:pPr>
      <w:r>
        <w:t xml:space="preserve">Table 1: Child Protection and Family Services major impact incidents Quarter </w:t>
      </w:r>
      <w:r w:rsidR="03F767F2">
        <w:t>2</w:t>
      </w:r>
      <w:r>
        <w:t>, 202</w:t>
      </w:r>
      <w:r w:rsidR="6E1DD05C">
        <w:t>4</w:t>
      </w:r>
      <w:r>
        <w:t>-2</w:t>
      </w:r>
      <w:r w:rsidR="2C394FFF">
        <w:t>5</w:t>
      </w:r>
      <w:r w:rsidR="008C71EC">
        <w:t>*</w:t>
      </w:r>
    </w:p>
    <w:tbl>
      <w:tblPr>
        <w:tblpPr w:leftFromText="180" w:rightFromText="180" w:vertAnchor="text" w:tblpY="1"/>
        <w:tblOverlap w:val="neve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95"/>
        <w:gridCol w:w="2895"/>
      </w:tblGrid>
      <w:tr w:rsidR="00AA1374" w:rsidRPr="00E01C03" w14:paraId="7A62575C" w14:textId="77777777" w:rsidTr="3DCC4D96">
        <w:trPr>
          <w:trHeight w:val="57"/>
        </w:trPr>
        <w:tc>
          <w:tcPr>
            <w:tcW w:w="2895" w:type="dxa"/>
            <w:vAlign w:val="center"/>
          </w:tcPr>
          <w:p w14:paraId="2DB73BD2" w14:textId="77777777" w:rsidR="00AA1374" w:rsidRPr="00AA1374" w:rsidRDefault="00AA1374" w:rsidP="00AA4B20">
            <w:pPr>
              <w:pStyle w:val="Tablecolhead"/>
            </w:pPr>
            <w:r w:rsidRPr="00AA1374">
              <w:t>Incident type</w:t>
            </w:r>
          </w:p>
        </w:tc>
        <w:tc>
          <w:tcPr>
            <w:tcW w:w="2895" w:type="dxa"/>
            <w:vAlign w:val="bottom"/>
          </w:tcPr>
          <w:p w14:paraId="697EA135" w14:textId="2ABACE1C" w:rsidR="00AA1374" w:rsidRPr="00AA1374" w:rsidRDefault="00AA1374" w:rsidP="00AA4B20">
            <w:pPr>
              <w:pStyle w:val="Tablecolhead"/>
              <w:jc w:val="right"/>
            </w:pPr>
            <w:r>
              <w:t xml:space="preserve">Quarter </w:t>
            </w:r>
            <w:r w:rsidR="7DAF32BD">
              <w:t>2</w:t>
            </w:r>
          </w:p>
          <w:p w14:paraId="39FB57C1" w14:textId="4D68059E" w:rsidR="00AA1374" w:rsidRPr="00AA1374" w:rsidRDefault="00AA1374" w:rsidP="00AA4B20">
            <w:pPr>
              <w:pStyle w:val="Tablecolhead"/>
              <w:jc w:val="right"/>
            </w:pPr>
            <w:r>
              <w:t xml:space="preserve">1 </w:t>
            </w:r>
            <w:r w:rsidR="24FD9C4F">
              <w:t>October</w:t>
            </w:r>
            <w:r>
              <w:t xml:space="preserve"> – </w:t>
            </w:r>
            <w:r w:rsidR="744A75D9">
              <w:t>3</w:t>
            </w:r>
            <w:r w:rsidR="38E394A8">
              <w:t>1</w:t>
            </w:r>
            <w:r w:rsidR="00434A20">
              <w:t xml:space="preserve"> </w:t>
            </w:r>
            <w:r w:rsidR="38E394A8">
              <w:t>December</w:t>
            </w:r>
          </w:p>
        </w:tc>
      </w:tr>
      <w:tr w:rsidR="00AA1374" w:rsidRPr="00E01C03" w14:paraId="48D16627" w14:textId="77777777" w:rsidTr="3DCC4D96">
        <w:trPr>
          <w:trHeight w:val="57"/>
        </w:trPr>
        <w:tc>
          <w:tcPr>
            <w:tcW w:w="2895" w:type="dxa"/>
            <w:vAlign w:val="bottom"/>
          </w:tcPr>
          <w:p w14:paraId="29BE52DE" w14:textId="77777777" w:rsidR="00AA1374" w:rsidRPr="00AA1374" w:rsidRDefault="00AA1374" w:rsidP="00AA4B20">
            <w:pPr>
              <w:pStyle w:val="Tabletext"/>
            </w:pPr>
            <w:r w:rsidRPr="00AA1374">
              <w:t>Client death</w:t>
            </w:r>
          </w:p>
        </w:tc>
        <w:tc>
          <w:tcPr>
            <w:tcW w:w="2895" w:type="dxa"/>
          </w:tcPr>
          <w:p w14:paraId="057DDE9A" w14:textId="47A67EEF" w:rsidR="00AA1374" w:rsidRPr="00AA1374" w:rsidRDefault="68FCF7C8" w:rsidP="00AA4B20">
            <w:pPr>
              <w:pStyle w:val="Tabletext"/>
              <w:jc w:val="right"/>
            </w:pPr>
            <w:r>
              <w:t>2</w:t>
            </w:r>
          </w:p>
        </w:tc>
      </w:tr>
      <w:tr w:rsidR="00AA1374" w:rsidRPr="00E01C03" w14:paraId="5FDA5B0A" w14:textId="77777777" w:rsidTr="3DCC4D96">
        <w:trPr>
          <w:trHeight w:val="57"/>
        </w:trPr>
        <w:tc>
          <w:tcPr>
            <w:tcW w:w="2895" w:type="dxa"/>
            <w:vAlign w:val="bottom"/>
          </w:tcPr>
          <w:p w14:paraId="2448C674" w14:textId="77777777" w:rsidR="00AA1374" w:rsidRPr="00AA1374" w:rsidRDefault="00AA1374" w:rsidP="00AA4B20">
            <w:pPr>
              <w:pStyle w:val="Tabletext"/>
            </w:pPr>
            <w:r w:rsidRPr="00AA1374">
              <w:t>Abuse</w:t>
            </w:r>
          </w:p>
        </w:tc>
        <w:tc>
          <w:tcPr>
            <w:tcW w:w="2895" w:type="dxa"/>
          </w:tcPr>
          <w:p w14:paraId="16F21347" w14:textId="16012C9D" w:rsidR="00AA1374" w:rsidRPr="00AA1374" w:rsidRDefault="47085DAB" w:rsidP="00AA4B20">
            <w:pPr>
              <w:pStyle w:val="Tabletext"/>
              <w:jc w:val="right"/>
            </w:pPr>
            <w:r>
              <w:t>263</w:t>
            </w:r>
          </w:p>
        </w:tc>
      </w:tr>
      <w:tr w:rsidR="00AA1374" w:rsidRPr="00E01C03" w14:paraId="376DA8D0" w14:textId="77777777" w:rsidTr="3DCC4D96">
        <w:trPr>
          <w:trHeight w:val="57"/>
        </w:trPr>
        <w:tc>
          <w:tcPr>
            <w:tcW w:w="2895" w:type="dxa"/>
            <w:vAlign w:val="bottom"/>
          </w:tcPr>
          <w:p w14:paraId="56E37D13" w14:textId="77777777" w:rsidR="00AA1374" w:rsidRPr="00AA1374" w:rsidRDefault="00AA1374" w:rsidP="00AA4B20">
            <w:pPr>
              <w:pStyle w:val="Tabletext"/>
            </w:pPr>
            <w:r w:rsidRPr="00AA1374">
              <w:t>Behaviour</w:t>
            </w:r>
          </w:p>
        </w:tc>
        <w:tc>
          <w:tcPr>
            <w:tcW w:w="2895" w:type="dxa"/>
          </w:tcPr>
          <w:p w14:paraId="70423810" w14:textId="215EE7F5" w:rsidR="00AA1374" w:rsidRPr="00AA1374" w:rsidRDefault="701B3E0D" w:rsidP="00AA4B20">
            <w:pPr>
              <w:pStyle w:val="Tabletext"/>
              <w:jc w:val="right"/>
            </w:pPr>
            <w:r>
              <w:t>69</w:t>
            </w:r>
          </w:p>
        </w:tc>
      </w:tr>
      <w:tr w:rsidR="00AA1374" w:rsidRPr="00E01C03" w14:paraId="4FB4684B" w14:textId="77777777" w:rsidTr="3DCC4D96">
        <w:trPr>
          <w:trHeight w:val="57"/>
        </w:trPr>
        <w:tc>
          <w:tcPr>
            <w:tcW w:w="2895" w:type="dxa"/>
            <w:vAlign w:val="bottom"/>
          </w:tcPr>
          <w:p w14:paraId="04F1F5BA" w14:textId="77777777" w:rsidR="00AA1374" w:rsidRPr="00AA1374" w:rsidRDefault="00AA1374" w:rsidP="00AA4B20">
            <w:pPr>
              <w:pStyle w:val="Tabletext"/>
            </w:pPr>
            <w:r w:rsidRPr="00AA1374">
              <w:t>Other incident types</w:t>
            </w:r>
          </w:p>
        </w:tc>
        <w:tc>
          <w:tcPr>
            <w:tcW w:w="2895" w:type="dxa"/>
          </w:tcPr>
          <w:p w14:paraId="516CA2F5" w14:textId="55929646" w:rsidR="00AA1374" w:rsidRPr="00AA1374" w:rsidRDefault="293AE4F2" w:rsidP="00AA4B20">
            <w:pPr>
              <w:pStyle w:val="Tabletext"/>
              <w:jc w:val="right"/>
            </w:pPr>
            <w:r>
              <w:t>249</w:t>
            </w:r>
          </w:p>
        </w:tc>
      </w:tr>
      <w:tr w:rsidR="00AA1374" w:rsidRPr="001D343A" w14:paraId="18116AED" w14:textId="77777777" w:rsidTr="3DCC4D96">
        <w:trPr>
          <w:trHeight w:val="57"/>
        </w:trPr>
        <w:tc>
          <w:tcPr>
            <w:tcW w:w="2895" w:type="dxa"/>
            <w:vAlign w:val="bottom"/>
          </w:tcPr>
          <w:p w14:paraId="5711F689" w14:textId="77777777" w:rsidR="00AA1374" w:rsidRPr="00AA1374" w:rsidRDefault="00AA1374" w:rsidP="00AA4B20">
            <w:pPr>
              <w:pStyle w:val="Tabletext"/>
            </w:pPr>
            <w:r w:rsidRPr="00AA1374">
              <w:t>Total incidents</w:t>
            </w:r>
          </w:p>
        </w:tc>
        <w:tc>
          <w:tcPr>
            <w:tcW w:w="2895" w:type="dxa"/>
            <w:vAlign w:val="center"/>
          </w:tcPr>
          <w:p w14:paraId="672BD82F" w14:textId="5730C7F8" w:rsidR="00AA1374" w:rsidRPr="00AA1374" w:rsidRDefault="70311698" w:rsidP="00AA4B20">
            <w:pPr>
              <w:pStyle w:val="Tabletext"/>
              <w:jc w:val="right"/>
            </w:pPr>
            <w:r w:rsidRPr="3DCC4D96">
              <w:t>583</w:t>
            </w:r>
          </w:p>
        </w:tc>
      </w:tr>
    </w:tbl>
    <w:p w14:paraId="6D5DD391" w14:textId="77777777" w:rsidR="00E46DF0" w:rsidRDefault="00E46DF0" w:rsidP="00AA4B20">
      <w:pPr>
        <w:pStyle w:val="Body"/>
      </w:pPr>
    </w:p>
    <w:p w14:paraId="00748CE1" w14:textId="77777777" w:rsidR="00E46DF0" w:rsidRDefault="00E46DF0" w:rsidP="00AA4B20">
      <w:pPr>
        <w:pStyle w:val="Body"/>
      </w:pPr>
    </w:p>
    <w:p w14:paraId="39C5F9C0" w14:textId="77777777" w:rsidR="00E46DF0" w:rsidRDefault="00E46DF0" w:rsidP="00AA4B20">
      <w:pPr>
        <w:pStyle w:val="Body"/>
      </w:pPr>
    </w:p>
    <w:p w14:paraId="70770534" w14:textId="77777777" w:rsidR="00E46DF0" w:rsidRDefault="00E46DF0" w:rsidP="00AA4B20">
      <w:pPr>
        <w:pStyle w:val="Body"/>
      </w:pPr>
    </w:p>
    <w:p w14:paraId="6B85BD43" w14:textId="77777777" w:rsidR="00E46DF0" w:rsidRDefault="00E46DF0" w:rsidP="00AA4B20">
      <w:pPr>
        <w:pStyle w:val="Body"/>
      </w:pPr>
    </w:p>
    <w:p w14:paraId="060E7549" w14:textId="77777777" w:rsidR="00E46DF0" w:rsidRDefault="00E46DF0" w:rsidP="00AA4B20">
      <w:pPr>
        <w:pStyle w:val="Body"/>
      </w:pPr>
    </w:p>
    <w:p w14:paraId="2B185A71" w14:textId="77777777" w:rsidR="00E46DF0" w:rsidRDefault="00E46DF0" w:rsidP="00AA4B20">
      <w:pPr>
        <w:pStyle w:val="Body"/>
      </w:pPr>
    </w:p>
    <w:p w14:paraId="4E2D80CC" w14:textId="77777777" w:rsidR="00E46DF0" w:rsidRPr="00E46DF0" w:rsidRDefault="00E46DF0" w:rsidP="00E46DF0">
      <w:pPr>
        <w:pStyle w:val="Heading2"/>
      </w:pPr>
      <w:r>
        <w:t>Incident responses</w:t>
      </w:r>
    </w:p>
    <w:p w14:paraId="5D4112D4" w14:textId="5802CA23" w:rsidR="00E46DF0" w:rsidRDefault="00E46DF0" w:rsidP="00AA4B20">
      <w:pPr>
        <w:pStyle w:val="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0717D6BE" w14:textId="7C301FCE" w:rsidR="00AA1374" w:rsidRDefault="00AA1374" w:rsidP="00AA4B20">
      <w:pPr>
        <w:pStyle w:val="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3895E4CE" w14:textId="77777777" w:rsidR="00AA1374" w:rsidRDefault="00AA1374" w:rsidP="00AA4B20">
      <w:pPr>
        <w:pStyle w:val="Body"/>
      </w:pPr>
      <w:r>
        <w:lastRenderedPageBreak/>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32E5CF1F" w14:textId="704418B1" w:rsidR="00AA1374" w:rsidRDefault="00AA1374" w:rsidP="00AA1374">
      <w:pPr>
        <w:pStyle w:val="Heading3"/>
      </w:pPr>
      <w:r>
        <w:t>Client death</w:t>
      </w:r>
    </w:p>
    <w:p w14:paraId="64D9C9EF" w14:textId="77777777" w:rsidR="00AA1374" w:rsidRDefault="00AA1374" w:rsidP="00AA4B20">
      <w:pPr>
        <w:pStyle w:val="Body"/>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507239D4" w14:textId="768EF83B" w:rsidR="00AA1374" w:rsidRDefault="00AA1374" w:rsidP="00AA1374">
      <w:pPr>
        <w:pStyle w:val="Heading3"/>
      </w:pPr>
      <w:r>
        <w:t>Abuse</w:t>
      </w:r>
    </w:p>
    <w:p w14:paraId="3FED34F5" w14:textId="0C63395D" w:rsidR="00AA1374" w:rsidRDefault="00AA1374" w:rsidP="00AA4B20">
      <w:pPr>
        <w:pStyle w:val="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0A1577D8" w14:textId="77777777" w:rsidR="00AA1374" w:rsidRDefault="00AA1374" w:rsidP="00AA4B20">
      <w:pPr>
        <w:pStyle w:val="Body"/>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297B691F" w14:textId="2C7FB9B1" w:rsidR="00AA1374" w:rsidRDefault="00AA1374" w:rsidP="00AA1374">
      <w:pPr>
        <w:pStyle w:val="Heading3"/>
      </w:pPr>
      <w:r>
        <w:t>Behaviour</w:t>
      </w:r>
    </w:p>
    <w:p w14:paraId="4DA3A4D3" w14:textId="77777777" w:rsidR="00AA1374" w:rsidRPr="007C2D6B" w:rsidRDefault="00AA1374" w:rsidP="00AA4B20">
      <w:pPr>
        <w:pStyle w:val="Body"/>
      </w:pPr>
      <w:r w:rsidRPr="007C2D6B">
        <w:t>While clients can display a range of dangerous and disruptive behaviours placing both themselves and others at risk, behaviours are generally well managed with a range of services being provided to support clients.</w:t>
      </w:r>
    </w:p>
    <w:p w14:paraId="0FEB40E1" w14:textId="2057BD2B" w:rsidR="00AA1374" w:rsidRDefault="00AA1374" w:rsidP="00AA1374">
      <w:pPr>
        <w:pStyle w:val="Heading3"/>
      </w:pPr>
      <w:r>
        <w:t>Other incident types</w:t>
      </w:r>
    </w:p>
    <w:p w14:paraId="50CECFF8" w14:textId="77777777" w:rsidR="00AA1374" w:rsidRDefault="00AA1374" w:rsidP="00AA4B20">
      <w:pPr>
        <w:pStyle w:val="Body"/>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2EDACCAB" w14:textId="77777777" w:rsidR="003B1BDC" w:rsidRPr="003B1BDC" w:rsidRDefault="003B1BDC" w:rsidP="003B1BDC">
      <w:pPr>
        <w:pStyle w:val="Body"/>
      </w:pPr>
    </w:p>
    <w:tbl>
      <w:tblPr>
        <w:tblW w:w="0" w:type="auto"/>
        <w:tblLook w:val="04A0" w:firstRow="1" w:lastRow="0" w:firstColumn="1" w:lastColumn="0" w:noHBand="0" w:noVBand="1"/>
      </w:tblPr>
      <w:tblGrid>
        <w:gridCol w:w="10194"/>
      </w:tblGrid>
      <w:tr w:rsidR="0055119B" w14:paraId="696A6191" w14:textId="77777777" w:rsidTr="000D0D53">
        <w:tc>
          <w:tcPr>
            <w:tcW w:w="10194" w:type="dxa"/>
          </w:tcPr>
          <w:p w14:paraId="1D5108EB" w14:textId="7E0DF77E" w:rsidR="008C71EC" w:rsidRPr="0055119B" w:rsidRDefault="008C71EC" w:rsidP="008C71EC">
            <w:pPr>
              <w:pStyle w:val="Accessibilitypara"/>
            </w:pPr>
            <w:bookmarkStart w:id="0" w:name="_Hlk37240926"/>
            <w:r w:rsidRPr="0055119B">
              <w:t>To receive this document in another format</w:t>
            </w:r>
            <w:r>
              <w:t>,</w:t>
            </w:r>
            <w:r w:rsidRPr="0055119B">
              <w:t xml:space="preserve"> </w:t>
            </w:r>
            <w:hyperlink r:id="rId18" w:history="1">
              <w:r w:rsidRPr="00AA4B20">
                <w:rPr>
                  <w:rStyle w:val="Hyperlink"/>
                </w:rPr>
                <w:t xml:space="preserve">email QSE Incident Management System Coordination </w:t>
              </w:r>
              <w:r w:rsidR="00965577" w:rsidRPr="00AA4B20">
                <w:rPr>
                  <w:rStyle w:val="Hyperlink"/>
                </w:rPr>
                <w:t>(DFFH</w:t>
              </w:r>
              <w:r w:rsidRPr="00AA4B20">
                <w:rPr>
                  <w:rStyle w:val="Hyperlink"/>
                </w:rPr>
                <w:t>)</w:t>
              </w:r>
            </w:hyperlink>
            <w:r>
              <w:t xml:space="preserve"> </w:t>
            </w:r>
            <w:r w:rsidRPr="0055119B">
              <w:t>&lt;</w:t>
            </w:r>
            <w:r>
              <w:t>CIMS@dffh.vic.gov.au</w:t>
            </w:r>
            <w:r w:rsidRPr="0055119B">
              <w:t xml:space="preserve"> &gt;.</w:t>
            </w:r>
          </w:p>
          <w:p w14:paraId="48CFE56E" w14:textId="77777777" w:rsidR="008C71EC" w:rsidRPr="0055119B" w:rsidRDefault="008C71EC" w:rsidP="008C71EC">
            <w:pPr>
              <w:pStyle w:val="Imprint"/>
            </w:pPr>
            <w:r w:rsidRPr="0055119B">
              <w:t>Authorised and published by the Victorian Government, 1 Treasury Place, Melbourne.</w:t>
            </w:r>
          </w:p>
          <w:p w14:paraId="6AA1806E" w14:textId="431A2D95" w:rsidR="008C71EC" w:rsidRPr="0055119B" w:rsidRDefault="008C71EC" w:rsidP="008C71EC">
            <w:pPr>
              <w:pStyle w:val="Imprint"/>
            </w:pPr>
            <w:r w:rsidRPr="0055119B">
              <w:t xml:space="preserve">© State of Victoria, Australia, Department </w:t>
            </w:r>
            <w:r w:rsidRPr="001B058F">
              <w:t xml:space="preserve">of </w:t>
            </w:r>
            <w:r>
              <w:t>Families, Fairness and Housing</w:t>
            </w:r>
            <w:r w:rsidRPr="0055119B">
              <w:t xml:space="preserve">, </w:t>
            </w:r>
            <w:r w:rsidR="006D3610">
              <w:t>January</w:t>
            </w:r>
            <w:r w:rsidRPr="000B00A8">
              <w:t xml:space="preserve"> 202</w:t>
            </w:r>
            <w:r w:rsidR="00AA4B20">
              <w:t>5</w:t>
            </w:r>
            <w:r w:rsidRPr="0055119B">
              <w:t>.</w:t>
            </w:r>
          </w:p>
          <w:p w14:paraId="0C92739F" w14:textId="50C8E323" w:rsidR="0055119B" w:rsidRDefault="008C71EC" w:rsidP="008C71EC">
            <w:pPr>
              <w:pStyle w:val="Imprint"/>
            </w:pPr>
            <w:bookmarkStart w:id="1" w:name="_Hlk62746129"/>
            <w:r w:rsidRPr="0055119B">
              <w:t xml:space="preserve">Available </w:t>
            </w:r>
            <w:r>
              <w:t xml:space="preserve">on the </w:t>
            </w:r>
            <w:hyperlink r:id="rId19" w:history="1">
              <w:r w:rsidRPr="000B00A8">
                <w:rPr>
                  <w:rStyle w:val="Hyperlink"/>
                </w:rPr>
                <w:t>Quarterly incident data page</w:t>
              </w:r>
            </w:hyperlink>
            <w:r w:rsidRPr="000B00A8">
              <w:t xml:space="preserve"> on the DFFH website &lt;https://www.dffh.vic.gov.au/publications/quarterly-incident-data&gt;</w:t>
            </w:r>
            <w:bookmarkEnd w:id="1"/>
          </w:p>
        </w:tc>
      </w:tr>
      <w:bookmarkEnd w:id="0"/>
    </w:tbl>
    <w:p w14:paraId="4F14830A" w14:textId="77777777" w:rsidR="00AA4B20" w:rsidRDefault="00AA4B20" w:rsidP="008C71EC">
      <w:pPr>
        <w:pStyle w:val="Body"/>
        <w:rPr>
          <w:sz w:val="18"/>
          <w:szCs w:val="18"/>
        </w:rPr>
      </w:pPr>
    </w:p>
    <w:p w14:paraId="7CCD4E96" w14:textId="323FA7C8" w:rsidR="008C71EC" w:rsidRPr="008C71EC" w:rsidRDefault="008C71EC" w:rsidP="008C71EC">
      <w:pPr>
        <w:pStyle w:val="Body"/>
        <w:rPr>
          <w:sz w:val="18"/>
          <w:szCs w:val="18"/>
        </w:rPr>
      </w:pPr>
      <w:r>
        <w:rPr>
          <w:sz w:val="18"/>
          <w:szCs w:val="18"/>
        </w:rPr>
        <w:t>*</w:t>
      </w:r>
      <w:r w:rsidRPr="008C71EC">
        <w:rPr>
          <w:rStyle w:val="EndnoteReference"/>
          <w:sz w:val="18"/>
          <w:szCs w:val="18"/>
        </w:rPr>
        <w:footnoteRef/>
      </w:r>
      <w:r w:rsidRPr="008C71EC">
        <w:rPr>
          <w:sz w:val="18"/>
          <w:szCs w:val="18"/>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312DEA78" w14:textId="77777777" w:rsidR="00162CA9" w:rsidRDefault="00162CA9" w:rsidP="00162CA9">
      <w:pPr>
        <w:pStyle w:val="Body"/>
      </w:pPr>
    </w:p>
    <w:sectPr w:rsidR="00162CA9" w:rsidSect="008C71EC">
      <w:headerReference w:type="default" r:id="rId20"/>
      <w:footerReference w:type="default" r:id="rId21"/>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6013" w14:textId="77777777" w:rsidR="00FC29E2" w:rsidRDefault="00FC29E2">
      <w:r>
        <w:separator/>
      </w:r>
    </w:p>
    <w:p w14:paraId="6259A852" w14:textId="77777777" w:rsidR="00FC29E2" w:rsidRDefault="00FC29E2"/>
  </w:endnote>
  <w:endnote w:type="continuationSeparator" w:id="0">
    <w:p w14:paraId="70782A90" w14:textId="77777777" w:rsidR="00FC29E2" w:rsidRDefault="00FC29E2">
      <w:r>
        <w:continuationSeparator/>
      </w:r>
    </w:p>
    <w:p w14:paraId="4D05C3B5" w14:textId="77777777" w:rsidR="00FC29E2" w:rsidRDefault="00FC29E2"/>
  </w:endnote>
  <w:endnote w:type="continuationNotice" w:id="1">
    <w:p w14:paraId="203B9BF6" w14:textId="77777777" w:rsidR="00FC29E2" w:rsidRDefault="00FC2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2500" w14:textId="77777777" w:rsidR="000D0D53" w:rsidRDefault="000D0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643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3234173B" w:rsidR="00593A99" w:rsidRPr="00F65AA9" w:rsidRDefault="00434A20" w:rsidP="00EF2C72">
    <w:pPr>
      <w:pStyle w:val="Footer"/>
    </w:pPr>
    <w:r>
      <w:rPr>
        <w:noProof/>
      </w:rPr>
      <mc:AlternateContent>
        <mc:Choice Requires="wps">
          <w:drawing>
            <wp:anchor distT="0" distB="0" distL="114300" distR="114300" simplePos="0" relativeHeight="251658243" behindDoc="0" locked="0" layoutInCell="0" allowOverlap="1" wp14:anchorId="136BEE87" wp14:editId="2D96F35E">
              <wp:simplePos x="0" y="0"/>
              <wp:positionH relativeFrom="page">
                <wp:posOffset>0</wp:posOffset>
              </wp:positionH>
              <wp:positionV relativeFrom="page">
                <wp:posOffset>10189210</wp:posOffset>
              </wp:positionV>
              <wp:extent cx="7560310" cy="311785"/>
              <wp:effectExtent l="0" t="0" r="0" b="12065"/>
              <wp:wrapNone/>
              <wp:docPr id="889457121" name="MSIPCM95134804a3e911a854b9b6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BEE87" id="_x0000_t202" coordsize="21600,21600" o:spt="202" path="m,l,21600r21600,l21600,xe">
              <v:stroke joinstyle="miter"/>
              <v:path gradientshapeok="t" o:connecttype="rect"/>
            </v:shapetype>
            <v:shape id="MSIPCM95134804a3e911a854b9b68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AAD58" w14:textId="77777777" w:rsidR="00FC29E2" w:rsidRDefault="00FC29E2" w:rsidP="00207717">
      <w:pPr>
        <w:spacing w:before="120"/>
      </w:pPr>
      <w:r>
        <w:separator/>
      </w:r>
    </w:p>
  </w:footnote>
  <w:footnote w:type="continuationSeparator" w:id="0">
    <w:p w14:paraId="7BC0FC70" w14:textId="77777777" w:rsidR="00FC29E2" w:rsidRDefault="00FC29E2">
      <w:r>
        <w:continuationSeparator/>
      </w:r>
    </w:p>
    <w:p w14:paraId="35A143E2" w14:textId="77777777" w:rsidR="00FC29E2" w:rsidRDefault="00FC29E2"/>
  </w:footnote>
  <w:footnote w:type="continuationNotice" w:id="1">
    <w:p w14:paraId="0ED8A2B6" w14:textId="77777777" w:rsidR="00FC29E2" w:rsidRDefault="00FC2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BCC0" w14:textId="77777777" w:rsidR="000D0D53" w:rsidRDefault="000D0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EB65" w14:textId="77777777" w:rsidR="000D0D53" w:rsidRDefault="000D0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AE83" w14:textId="77777777" w:rsidR="000D0D53" w:rsidRDefault="000D0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F2FA" w14:textId="610FC0BE" w:rsidR="008C71EC" w:rsidRDefault="008C71EC">
    <w:pPr>
      <w:pStyle w:val="Header"/>
    </w:pPr>
    <w:r>
      <w:t>Child Protection and Family Services – Quarterly incident reporting</w:t>
    </w:r>
    <w:r>
      <w:tab/>
    </w:r>
    <w:r>
      <w:tab/>
    </w:r>
    <w:r>
      <w:tab/>
    </w:r>
    <w:r>
      <w:tab/>
    </w:r>
    <w:r>
      <w:tab/>
    </w:r>
    <w:r>
      <w:tab/>
    </w:r>
    <w:r>
      <w:tab/>
      <w:t>2</w:t>
    </w:r>
  </w:p>
  <w:p w14:paraId="01FD96D1" w14:textId="3E67FE61"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0D53"/>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84"/>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575"/>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3E24"/>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E7E5A"/>
    <w:rsid w:val="003F0445"/>
    <w:rsid w:val="003F0CF0"/>
    <w:rsid w:val="003F14B1"/>
    <w:rsid w:val="003F2B20"/>
    <w:rsid w:val="003F3289"/>
    <w:rsid w:val="003F3C62"/>
    <w:rsid w:val="003F5CB9"/>
    <w:rsid w:val="004013C7"/>
    <w:rsid w:val="00401FCF"/>
    <w:rsid w:val="00406157"/>
    <w:rsid w:val="00406285"/>
    <w:rsid w:val="004106D0"/>
    <w:rsid w:val="004148F9"/>
    <w:rsid w:val="0042084E"/>
    <w:rsid w:val="00421EEF"/>
    <w:rsid w:val="00424D65"/>
    <w:rsid w:val="00430393"/>
    <w:rsid w:val="00431806"/>
    <w:rsid w:val="00434A20"/>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159"/>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512D"/>
    <w:rsid w:val="00561202"/>
    <w:rsid w:val="00571446"/>
    <w:rsid w:val="00572031"/>
    <w:rsid w:val="00572282"/>
    <w:rsid w:val="00573CE3"/>
    <w:rsid w:val="00576E84"/>
    <w:rsid w:val="00580394"/>
    <w:rsid w:val="005809CD"/>
    <w:rsid w:val="00582B8C"/>
    <w:rsid w:val="0058757E"/>
    <w:rsid w:val="005914B6"/>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5B19"/>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B6E28"/>
    <w:rsid w:val="006D0F16"/>
    <w:rsid w:val="006D2A3F"/>
    <w:rsid w:val="006D2FBC"/>
    <w:rsid w:val="006D3610"/>
    <w:rsid w:val="006E138B"/>
    <w:rsid w:val="006E1867"/>
    <w:rsid w:val="006E2418"/>
    <w:rsid w:val="006F0330"/>
    <w:rsid w:val="006F1FDC"/>
    <w:rsid w:val="006F3ACD"/>
    <w:rsid w:val="006F6B8C"/>
    <w:rsid w:val="007013EF"/>
    <w:rsid w:val="007055BD"/>
    <w:rsid w:val="007062C8"/>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5C5F"/>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6FD"/>
    <w:rsid w:val="008119CA"/>
    <w:rsid w:val="00811BBF"/>
    <w:rsid w:val="008130C4"/>
    <w:rsid w:val="008155F0"/>
    <w:rsid w:val="00816735"/>
    <w:rsid w:val="00820141"/>
    <w:rsid w:val="00820E0C"/>
    <w:rsid w:val="00823275"/>
    <w:rsid w:val="0082366F"/>
    <w:rsid w:val="008338A2"/>
    <w:rsid w:val="00841AA9"/>
    <w:rsid w:val="008431A1"/>
    <w:rsid w:val="008474FE"/>
    <w:rsid w:val="0085232E"/>
    <w:rsid w:val="00853EE4"/>
    <w:rsid w:val="00855535"/>
    <w:rsid w:val="00857C5A"/>
    <w:rsid w:val="0086255E"/>
    <w:rsid w:val="008633F0"/>
    <w:rsid w:val="00867D9D"/>
    <w:rsid w:val="00871C5F"/>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C71EC"/>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577"/>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4AA3"/>
    <w:rsid w:val="00A45125"/>
    <w:rsid w:val="00A47B8D"/>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1374"/>
    <w:rsid w:val="00AA310B"/>
    <w:rsid w:val="00AA4B20"/>
    <w:rsid w:val="00AA63D4"/>
    <w:rsid w:val="00AB06E8"/>
    <w:rsid w:val="00AB1A4F"/>
    <w:rsid w:val="00AB1CD3"/>
    <w:rsid w:val="00AB352F"/>
    <w:rsid w:val="00AC274B"/>
    <w:rsid w:val="00AC4764"/>
    <w:rsid w:val="00AC682C"/>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AAD"/>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F35"/>
    <w:rsid w:val="00B75646"/>
    <w:rsid w:val="00B7629E"/>
    <w:rsid w:val="00B90729"/>
    <w:rsid w:val="00B907DA"/>
    <w:rsid w:val="00B91FFE"/>
    <w:rsid w:val="00B950BC"/>
    <w:rsid w:val="00B95AB9"/>
    <w:rsid w:val="00B9714C"/>
    <w:rsid w:val="00BA29AD"/>
    <w:rsid w:val="00BA33CF"/>
    <w:rsid w:val="00BA3F8D"/>
    <w:rsid w:val="00BA5F1C"/>
    <w:rsid w:val="00BB50E8"/>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3AB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3DDC"/>
    <w:rsid w:val="00D943F8"/>
    <w:rsid w:val="00D95470"/>
    <w:rsid w:val="00D96B55"/>
    <w:rsid w:val="00DA2619"/>
    <w:rsid w:val="00DA2E57"/>
    <w:rsid w:val="00DA4239"/>
    <w:rsid w:val="00DA65DE"/>
    <w:rsid w:val="00DB0B61"/>
    <w:rsid w:val="00DB1474"/>
    <w:rsid w:val="00DB1CE5"/>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3BE"/>
    <w:rsid w:val="00DF50FC"/>
    <w:rsid w:val="00DF68C7"/>
    <w:rsid w:val="00DF731A"/>
    <w:rsid w:val="00E01A8A"/>
    <w:rsid w:val="00E06B75"/>
    <w:rsid w:val="00E11332"/>
    <w:rsid w:val="00E11352"/>
    <w:rsid w:val="00E170DC"/>
    <w:rsid w:val="00E17546"/>
    <w:rsid w:val="00E210B5"/>
    <w:rsid w:val="00E261B3"/>
    <w:rsid w:val="00E26818"/>
    <w:rsid w:val="00E27FFC"/>
    <w:rsid w:val="00E30B15"/>
    <w:rsid w:val="00E33237"/>
    <w:rsid w:val="00E40181"/>
    <w:rsid w:val="00E46DF0"/>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A42"/>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29E2"/>
    <w:rsid w:val="00FC395C"/>
    <w:rsid w:val="00FC5E8E"/>
    <w:rsid w:val="00FD3766"/>
    <w:rsid w:val="00FD47C4"/>
    <w:rsid w:val="00FE2DCF"/>
    <w:rsid w:val="00FE3FA7"/>
    <w:rsid w:val="00FF2A4E"/>
    <w:rsid w:val="00FF2FCE"/>
    <w:rsid w:val="00FF4F7D"/>
    <w:rsid w:val="00FF6D9D"/>
    <w:rsid w:val="00FF7DD5"/>
    <w:rsid w:val="02F08B1A"/>
    <w:rsid w:val="03F767F2"/>
    <w:rsid w:val="08627079"/>
    <w:rsid w:val="0A996EE1"/>
    <w:rsid w:val="12730938"/>
    <w:rsid w:val="12D5D5EB"/>
    <w:rsid w:val="19C552BA"/>
    <w:rsid w:val="1CC2F395"/>
    <w:rsid w:val="24FD9C4F"/>
    <w:rsid w:val="25B28B47"/>
    <w:rsid w:val="29204A71"/>
    <w:rsid w:val="293AE4F2"/>
    <w:rsid w:val="2C394FFF"/>
    <w:rsid w:val="3059A3B2"/>
    <w:rsid w:val="31D17CA1"/>
    <w:rsid w:val="353602F7"/>
    <w:rsid w:val="38E394A8"/>
    <w:rsid w:val="3DCC4D96"/>
    <w:rsid w:val="460595CC"/>
    <w:rsid w:val="47085DAB"/>
    <w:rsid w:val="4B774D4A"/>
    <w:rsid w:val="4CD2E776"/>
    <w:rsid w:val="4E6E42A7"/>
    <w:rsid w:val="53E25642"/>
    <w:rsid w:val="5686CE81"/>
    <w:rsid w:val="5B5CDFBB"/>
    <w:rsid w:val="60CC1FB7"/>
    <w:rsid w:val="6829E4E7"/>
    <w:rsid w:val="68FCF7C8"/>
    <w:rsid w:val="6A6C2EE6"/>
    <w:rsid w:val="6E1DD05C"/>
    <w:rsid w:val="7003DE11"/>
    <w:rsid w:val="701B3E0D"/>
    <w:rsid w:val="70311698"/>
    <w:rsid w:val="721158C4"/>
    <w:rsid w:val="744A75D9"/>
    <w:rsid w:val="75BAE052"/>
    <w:rsid w:val="7DAF32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C4FD28D-C27A-41AE-B7C0-0B5E70D7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AA1374"/>
    <w:pPr>
      <w:spacing w:after="120" w:line="270" w:lineRule="atLeast"/>
    </w:pPr>
    <w:rPr>
      <w:rFonts w:ascii="Arial" w:eastAsia="Times" w:hAnsi="Arial"/>
      <w:lang w:eastAsia="en-US"/>
    </w:rPr>
  </w:style>
  <w:style w:type="paragraph" w:customStyle="1" w:styleId="DHHStabletext">
    <w:name w:val="DHHS table text"/>
    <w:uiPriority w:val="3"/>
    <w:qFormat/>
    <w:rsid w:val="00AA1374"/>
    <w:pPr>
      <w:spacing w:before="80" w:after="60"/>
    </w:pPr>
    <w:rPr>
      <w:rFonts w:ascii="Arial" w:hAnsi="Arial"/>
      <w:lang w:eastAsia="en-US"/>
    </w:rPr>
  </w:style>
  <w:style w:type="paragraph" w:customStyle="1" w:styleId="DHHStablecolhead">
    <w:name w:val="DHHS table col head"/>
    <w:uiPriority w:val="3"/>
    <w:qFormat/>
    <w:rsid w:val="00AA1374"/>
    <w:pPr>
      <w:spacing w:before="80" w:after="60"/>
    </w:pPr>
    <w:rPr>
      <w:rFonts w:ascii="Arial" w:hAnsi="Arial"/>
      <w:b/>
      <w:color w:val="201547"/>
      <w:lang w:eastAsia="en-US"/>
    </w:rPr>
  </w:style>
  <w:style w:type="character" w:customStyle="1" w:styleId="HeaderChar">
    <w:name w:val="Header Char"/>
    <w:basedOn w:val="DefaultParagraphFont"/>
    <w:link w:val="Header"/>
    <w:uiPriority w:val="99"/>
    <w:rsid w:val="008C71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IMS@dffh.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fh.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ce178efd539f2076ceef2ced2ea1cdd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52c303bd1c56f1afd6f59cf5797eee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d9705-edf5-4b50-8dad-ff4c8b65b2a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4.xml><?xml version="1.0" encoding="utf-8"?>
<ds:datastoreItem xmlns:ds="http://schemas.openxmlformats.org/officeDocument/2006/customXml" ds:itemID="{935F0DE0-4615-44FB-91D4-3F92B20B5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 publsihed data for Quarter 2 2024-25</vt:lpstr>
    </vt:vector>
  </TitlesOfParts>
  <Company>Victoria State Government, Department of Families, Fairness and Housing</Company>
  <LinksUpToDate>false</LinksUpToDate>
  <CharactersWithSpaces>4656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 publsihed data for Quarter 2 2024-25</dc:title>
  <dc:subject>Incident reporting figures across the Children and Families program for Quarter 2 2024-25</dc:subject>
  <dc:creator>Community Operations and Practice Leadership Division</dc:creator>
  <cp:keywords>Incident reporting, CIMS, Quarter 2, Incidents</cp:keywords>
  <dc:description/>
  <cp:lastPrinted>2021-01-30T00:27:00Z</cp:lastPrinted>
  <dcterms:created xsi:type="dcterms:W3CDTF">2025-01-22T04:40:00Z</dcterms:created>
  <dcterms:modified xsi:type="dcterms:W3CDTF">2025-01-30T02:46:00Z</dcterms:modified>
  <cp:category/>
  <cp:contentStatus>Finalised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a96ef3f9140c67fb1c37e25bbce71637528ada4686b3f059d6e1212ee154b03b</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2025-01-22T04:40:42Z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4546b0e0-39ee-4749-9d1d-7034ccb68292</vt:lpwstr>
  </property>
  <property fmtid="{D5CDD505-2E9C-101B-9397-08002B2CF9AE}" pid="24" name="MSIP_Label_43e64453-338c-4f93-8a4d-0039a0a41f2a_ContentBits">
    <vt:lpwstr>2</vt:lpwstr>
  </property>
</Properties>
</file>