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77777777" w:rsidR="00A62D44" w:rsidRPr="00280C4B" w:rsidRDefault="00A62D44" w:rsidP="00280C4B">
      <w:pPr>
        <w:pStyle w:val="Sectionbreakfirstpage"/>
        <w:sectPr w:rsidR="00A62D44" w:rsidRPr="00280C4B" w:rsidSect="00593A9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FE2A33" w14:paraId="765659DC" w14:textId="77777777" w:rsidTr="1B196BE6">
        <w:trPr>
          <w:trHeight w:val="1418"/>
        </w:trPr>
        <w:tc>
          <w:tcPr>
            <w:tcW w:w="7655" w:type="dxa"/>
          </w:tcPr>
          <w:p w14:paraId="590F2099" w14:textId="77777777" w:rsidR="00FE2A33" w:rsidRDefault="00FE2A33" w:rsidP="00FE2A33">
            <w:pPr>
              <w:pStyle w:val="Documenttitle"/>
              <w:rPr>
                <w:szCs w:val="48"/>
              </w:rPr>
            </w:pPr>
          </w:p>
          <w:p w14:paraId="1B06FE4C" w14:textId="5F1968FA" w:rsidR="00FE2A33" w:rsidRPr="0009050A" w:rsidRDefault="3B448259" w:rsidP="1B196BE6">
            <w:pPr>
              <w:pStyle w:val="Documenttitle"/>
              <w:rPr>
                <w:sz w:val="48"/>
                <w:szCs w:val="48"/>
              </w:rPr>
            </w:pPr>
            <w:r w:rsidRPr="1B196BE6">
              <w:rPr>
                <w:sz w:val="48"/>
                <w:szCs w:val="48"/>
              </w:rPr>
              <w:t>Framework for trauma</w:t>
            </w:r>
            <w:r w:rsidR="005F219E" w:rsidRPr="1B196BE6">
              <w:rPr>
                <w:sz w:val="48"/>
                <w:szCs w:val="48"/>
              </w:rPr>
              <w:t>-</w:t>
            </w:r>
            <w:r w:rsidRPr="1B196BE6">
              <w:rPr>
                <w:sz w:val="48"/>
                <w:szCs w:val="48"/>
              </w:rPr>
              <w:t>informed practice</w:t>
            </w:r>
          </w:p>
        </w:tc>
      </w:tr>
      <w:tr w:rsidR="00FE2A33" w14:paraId="5DF317EC" w14:textId="77777777" w:rsidTr="009A7DE9">
        <w:trPr>
          <w:trHeight w:val="589"/>
        </w:trPr>
        <w:tc>
          <w:tcPr>
            <w:tcW w:w="7655" w:type="dxa"/>
          </w:tcPr>
          <w:p w14:paraId="340B1EA3" w14:textId="77777777" w:rsidR="009A7DE9" w:rsidRDefault="009A7DE9" w:rsidP="52BF5211">
            <w:pPr>
              <w:rPr>
                <w:sz w:val="32"/>
                <w:szCs w:val="32"/>
              </w:rPr>
            </w:pPr>
          </w:p>
          <w:p w14:paraId="69C24C39" w14:textId="3AA7022C" w:rsidR="00FE2A33" w:rsidRPr="0016037B" w:rsidRDefault="5A7CFAD9" w:rsidP="52BF5211">
            <w:pPr>
              <w:rPr>
                <w:sz w:val="32"/>
                <w:szCs w:val="32"/>
              </w:rPr>
            </w:pPr>
            <w:r w:rsidRPr="52BF5211">
              <w:rPr>
                <w:sz w:val="32"/>
                <w:szCs w:val="32"/>
              </w:rPr>
              <w:t>Practice domains</w:t>
            </w:r>
          </w:p>
        </w:tc>
      </w:tr>
      <w:tr w:rsidR="00CF4148" w14:paraId="5F5E6105" w14:textId="77777777" w:rsidTr="1B196BE6">
        <w:trPr>
          <w:trHeight w:val="284"/>
        </w:trPr>
        <w:tc>
          <w:tcPr>
            <w:tcW w:w="7655" w:type="dxa"/>
          </w:tcPr>
          <w:p w14:paraId="45D389E8" w14:textId="18579CBE" w:rsidR="00CF4148" w:rsidRPr="00250DC4" w:rsidRDefault="00CF4148" w:rsidP="1B196BE6">
            <w:pPr>
              <w:pStyle w:val="Bannermarking"/>
              <w:rPr>
                <w:sz w:val="24"/>
                <w:szCs w:val="24"/>
              </w:rPr>
            </w:pPr>
          </w:p>
        </w:tc>
      </w:tr>
    </w:tbl>
    <w:p w14:paraId="14175335" w14:textId="3C2378E4" w:rsidR="008A5D60" w:rsidRDefault="008A5D60" w:rsidP="008A5D60">
      <w:pPr>
        <w:pStyle w:val="Body"/>
      </w:pPr>
    </w:p>
    <w:p w14:paraId="334B0063" w14:textId="6BEBCFEC" w:rsidR="00F533CA" w:rsidRDefault="00CC44A2" w:rsidP="1B196BE6">
      <w:pPr>
        <w:pStyle w:val="Body"/>
        <w:rPr>
          <w:sz w:val="24"/>
          <w:szCs w:val="24"/>
        </w:rPr>
      </w:pPr>
      <w:r w:rsidRPr="1B196BE6">
        <w:rPr>
          <w:sz w:val="24"/>
          <w:szCs w:val="24"/>
        </w:rPr>
        <w:t>Trauma</w:t>
      </w:r>
      <w:r w:rsidR="005F219E" w:rsidRPr="1B196BE6">
        <w:rPr>
          <w:sz w:val="24"/>
          <w:szCs w:val="24"/>
        </w:rPr>
        <w:t>-</w:t>
      </w:r>
      <w:r w:rsidRPr="1B196BE6">
        <w:rPr>
          <w:sz w:val="24"/>
          <w:szCs w:val="24"/>
        </w:rPr>
        <w:t>informed practice supports the wellbeing of everyone, whether they are currently, or have previously, experienced trauma.</w:t>
      </w:r>
      <w:r w:rsidR="009E1C2F" w:rsidRPr="1B196BE6">
        <w:rPr>
          <w:sz w:val="24"/>
          <w:szCs w:val="24"/>
        </w:rPr>
        <w:t xml:space="preserve"> The framework </w:t>
      </w:r>
      <w:r w:rsidR="00456387" w:rsidRPr="1B196BE6">
        <w:rPr>
          <w:sz w:val="24"/>
          <w:szCs w:val="24"/>
        </w:rPr>
        <w:t>includes</w:t>
      </w:r>
      <w:r w:rsidR="009E1C2F" w:rsidRPr="1B196BE6">
        <w:rPr>
          <w:sz w:val="24"/>
          <w:szCs w:val="24"/>
        </w:rPr>
        <w:t xml:space="preserve"> </w:t>
      </w:r>
      <w:r w:rsidR="005B5FB4" w:rsidRPr="1B196BE6">
        <w:rPr>
          <w:sz w:val="24"/>
          <w:szCs w:val="24"/>
        </w:rPr>
        <w:t>practice domains</w:t>
      </w:r>
      <w:r w:rsidR="004F0290" w:rsidRPr="1B196BE6">
        <w:rPr>
          <w:sz w:val="24"/>
          <w:szCs w:val="24"/>
        </w:rPr>
        <w:t xml:space="preserve"> that help identify </w:t>
      </w:r>
      <w:r w:rsidR="009F2F61" w:rsidRPr="1B196BE6">
        <w:rPr>
          <w:sz w:val="24"/>
          <w:szCs w:val="24"/>
        </w:rPr>
        <w:t>strengths and gaps in practice</w:t>
      </w:r>
      <w:r w:rsidR="004F0290" w:rsidRPr="1B196BE6">
        <w:rPr>
          <w:sz w:val="24"/>
          <w:szCs w:val="24"/>
        </w:rPr>
        <w:t>. Use them</w:t>
      </w:r>
      <w:r w:rsidR="009F2F61" w:rsidRPr="1B196BE6">
        <w:rPr>
          <w:sz w:val="24"/>
          <w:szCs w:val="24"/>
        </w:rPr>
        <w:t xml:space="preserve"> when</w:t>
      </w:r>
      <w:r w:rsidR="00F533CA" w:rsidRPr="1B196BE6">
        <w:rPr>
          <w:sz w:val="24"/>
          <w:szCs w:val="24"/>
        </w:rPr>
        <w:t>:</w:t>
      </w:r>
    </w:p>
    <w:p w14:paraId="7EC9CB16" w14:textId="6E5E7034" w:rsidR="00F533CA" w:rsidRDefault="009F2F61" w:rsidP="1B196BE6">
      <w:pPr>
        <w:pStyle w:val="Bullet1"/>
        <w:rPr>
          <w:sz w:val="24"/>
          <w:szCs w:val="24"/>
        </w:rPr>
      </w:pPr>
      <w:r w:rsidRPr="1B196BE6">
        <w:rPr>
          <w:sz w:val="24"/>
          <w:szCs w:val="24"/>
        </w:rPr>
        <w:t>creat</w:t>
      </w:r>
      <w:r w:rsidR="525780CD" w:rsidRPr="1B196BE6">
        <w:rPr>
          <w:sz w:val="24"/>
          <w:szCs w:val="24"/>
        </w:rPr>
        <w:t>ing</w:t>
      </w:r>
      <w:r w:rsidRPr="1B196BE6">
        <w:rPr>
          <w:sz w:val="24"/>
          <w:szCs w:val="24"/>
        </w:rPr>
        <w:t xml:space="preserve"> safe spaces</w:t>
      </w:r>
    </w:p>
    <w:p w14:paraId="1662A4B7" w14:textId="2E6050CE" w:rsidR="005B5FB4" w:rsidRDefault="009F2F61" w:rsidP="1B196BE6">
      <w:pPr>
        <w:pStyle w:val="Bullet1"/>
        <w:rPr>
          <w:sz w:val="24"/>
          <w:szCs w:val="24"/>
        </w:rPr>
      </w:pPr>
      <w:r w:rsidRPr="1B196BE6">
        <w:rPr>
          <w:sz w:val="24"/>
          <w:szCs w:val="24"/>
        </w:rPr>
        <w:t>developing policies and procedures</w:t>
      </w:r>
    </w:p>
    <w:p w14:paraId="7B4BEC53" w14:textId="07DB1B9A" w:rsidR="004F0290" w:rsidRDefault="009F2F61" w:rsidP="1B196BE6">
      <w:pPr>
        <w:pStyle w:val="Bullet1"/>
        <w:rPr>
          <w:sz w:val="24"/>
          <w:szCs w:val="24"/>
        </w:rPr>
      </w:pPr>
      <w:r w:rsidRPr="1B196BE6">
        <w:rPr>
          <w:sz w:val="24"/>
          <w:szCs w:val="24"/>
        </w:rPr>
        <w:t>reflecti</w:t>
      </w:r>
      <w:r w:rsidR="004F0290" w:rsidRPr="1B196BE6">
        <w:rPr>
          <w:sz w:val="24"/>
          <w:szCs w:val="24"/>
        </w:rPr>
        <w:t>ng on</w:t>
      </w:r>
      <w:r w:rsidRPr="1B196BE6">
        <w:rPr>
          <w:sz w:val="24"/>
          <w:szCs w:val="24"/>
        </w:rPr>
        <w:t xml:space="preserve"> practice </w:t>
      </w:r>
    </w:p>
    <w:p w14:paraId="3991AF03" w14:textId="4F870ACC" w:rsidR="00E23C5E" w:rsidRPr="00AE0729" w:rsidRDefault="0BD98115" w:rsidP="1B196BE6">
      <w:pPr>
        <w:pStyle w:val="Bullet1"/>
        <w:rPr>
          <w:sz w:val="24"/>
          <w:szCs w:val="24"/>
        </w:rPr>
      </w:pPr>
      <w:r w:rsidRPr="1B196BE6">
        <w:rPr>
          <w:sz w:val="24"/>
          <w:szCs w:val="24"/>
        </w:rPr>
        <w:t>developing feedback mechanisms</w:t>
      </w:r>
      <w:r w:rsidR="2D8C4479" w:rsidRPr="1B196BE6">
        <w:rPr>
          <w:sz w:val="24"/>
          <w:szCs w:val="24"/>
        </w:rPr>
        <w:t>.</w:t>
      </w:r>
    </w:p>
    <w:p w14:paraId="2C3EFFD5" w14:textId="5D204FFB" w:rsidR="00E23C5E" w:rsidRDefault="00E23C5E" w:rsidP="005F219E">
      <w:pPr>
        <w:pStyle w:val="Heading1"/>
      </w:pPr>
      <w:bookmarkStart w:id="0" w:name="_Toc106091230"/>
      <w:r>
        <w:t xml:space="preserve">Practice </w:t>
      </w:r>
      <w:r w:rsidR="005F219E">
        <w:t>d</w:t>
      </w:r>
      <w:r>
        <w:t>omains</w:t>
      </w:r>
      <w:bookmarkEnd w:id="0"/>
    </w:p>
    <w:p w14:paraId="3DD29443" w14:textId="77777777" w:rsidR="005F219E" w:rsidRDefault="00221D4B" w:rsidP="005F219E">
      <w:pPr>
        <w:pStyle w:val="Heading2"/>
      </w:pPr>
      <w:r w:rsidRPr="52BF5211">
        <w:rPr>
          <w:rStyle w:val="Heading3Char"/>
        </w:rPr>
        <w:t>Knowledge and understanding</w:t>
      </w:r>
      <w:r w:rsidR="00E84BEE" w:rsidRPr="52BF5211">
        <w:rPr>
          <w:rFonts w:cs="Arial"/>
        </w:rPr>
        <w:t xml:space="preserve"> </w:t>
      </w:r>
    </w:p>
    <w:p w14:paraId="2FFA532E" w14:textId="57CC06FD" w:rsidR="00506248" w:rsidRPr="00EA380A" w:rsidRDefault="005F219E" w:rsidP="1B196BE6">
      <w:pPr>
        <w:pStyle w:val="Body"/>
        <w:rPr>
          <w:sz w:val="24"/>
          <w:szCs w:val="24"/>
        </w:rPr>
      </w:pPr>
      <w:r w:rsidRPr="1B196BE6">
        <w:rPr>
          <w:sz w:val="24"/>
          <w:szCs w:val="24"/>
        </w:rPr>
        <w:t>T</w:t>
      </w:r>
      <w:r w:rsidR="00C46000" w:rsidRPr="1B196BE6">
        <w:rPr>
          <w:sz w:val="24"/>
          <w:szCs w:val="24"/>
        </w:rPr>
        <w:t>rauma</w:t>
      </w:r>
      <w:r w:rsidRPr="1B196BE6">
        <w:rPr>
          <w:sz w:val="24"/>
          <w:szCs w:val="24"/>
        </w:rPr>
        <w:t>-</w:t>
      </w:r>
      <w:r w:rsidR="00C46000" w:rsidRPr="1B196BE6">
        <w:rPr>
          <w:sz w:val="24"/>
          <w:szCs w:val="24"/>
        </w:rPr>
        <w:t xml:space="preserve">informed practice begins with the needs of people </w:t>
      </w:r>
      <w:r w:rsidR="008C0D49" w:rsidRPr="1B196BE6">
        <w:rPr>
          <w:sz w:val="24"/>
          <w:szCs w:val="24"/>
        </w:rPr>
        <w:t xml:space="preserve">who </w:t>
      </w:r>
      <w:r w:rsidR="00C46000" w:rsidRPr="1B196BE6">
        <w:rPr>
          <w:sz w:val="24"/>
          <w:szCs w:val="24"/>
        </w:rPr>
        <w:t>have experienced trauma</w:t>
      </w:r>
      <w:r w:rsidR="004F0290" w:rsidRPr="1B196BE6">
        <w:rPr>
          <w:sz w:val="24"/>
          <w:szCs w:val="24"/>
        </w:rPr>
        <w:t xml:space="preserve">. It relies on </w:t>
      </w:r>
      <w:r w:rsidR="00C46000" w:rsidRPr="1B196BE6">
        <w:rPr>
          <w:sz w:val="24"/>
          <w:szCs w:val="24"/>
        </w:rPr>
        <w:t xml:space="preserve">service providers having the knowledge, skills and confidence to respond to needs in a </w:t>
      </w:r>
      <w:r w:rsidR="004F0290" w:rsidRPr="1B196BE6">
        <w:rPr>
          <w:sz w:val="24"/>
          <w:szCs w:val="24"/>
        </w:rPr>
        <w:t xml:space="preserve">way </w:t>
      </w:r>
      <w:r w:rsidR="00C46000" w:rsidRPr="1B196BE6">
        <w:rPr>
          <w:sz w:val="24"/>
          <w:szCs w:val="24"/>
        </w:rPr>
        <w:t>that promotes safety, healing and recovery</w:t>
      </w:r>
      <w:r w:rsidR="00E03419" w:rsidRPr="1B196BE6">
        <w:rPr>
          <w:sz w:val="24"/>
          <w:szCs w:val="24"/>
        </w:rPr>
        <w:t>.</w:t>
      </w:r>
    </w:p>
    <w:p w14:paraId="049AB6FB" w14:textId="31073CCC" w:rsidR="00F510DF" w:rsidRPr="00306F75" w:rsidRDefault="000E55D1" w:rsidP="1B196BE6">
      <w:pPr>
        <w:pStyle w:val="Quotetext"/>
        <w:rPr>
          <w:i w:val="0"/>
          <w:sz w:val="24"/>
          <w:szCs w:val="24"/>
        </w:rPr>
      </w:pPr>
      <w:r w:rsidRPr="1B196BE6">
        <w:rPr>
          <w:i w:val="0"/>
          <w:sz w:val="24"/>
          <w:szCs w:val="24"/>
        </w:rPr>
        <w:t>‘</w:t>
      </w:r>
      <w:r w:rsidR="00864BEB" w:rsidRPr="1B196BE6">
        <w:rPr>
          <w:i w:val="0"/>
          <w:sz w:val="24"/>
          <w:szCs w:val="24"/>
        </w:rPr>
        <w:t>I assume that everyone may have experienced trauma at some point in their lives</w:t>
      </w:r>
      <w:r w:rsidR="004F0290" w:rsidRPr="1B196BE6">
        <w:rPr>
          <w:i w:val="0"/>
          <w:sz w:val="24"/>
          <w:szCs w:val="24"/>
        </w:rPr>
        <w:t>.</w:t>
      </w:r>
      <w:r w:rsidR="00EA410B" w:rsidRPr="1B196BE6">
        <w:rPr>
          <w:i w:val="0"/>
          <w:sz w:val="24"/>
          <w:szCs w:val="24"/>
        </w:rPr>
        <w:t>’</w:t>
      </w:r>
    </w:p>
    <w:p w14:paraId="4B529C81" w14:textId="1F7542A1" w:rsidR="005F219E" w:rsidRDefault="00221D4B" w:rsidP="52BF5211">
      <w:pPr>
        <w:pStyle w:val="Heading2"/>
        <w:spacing w:line="240" w:lineRule="auto"/>
        <w:rPr>
          <w:rStyle w:val="Heading3Char"/>
        </w:rPr>
      </w:pPr>
      <w:r w:rsidRPr="52BF5211">
        <w:rPr>
          <w:rStyle w:val="Heading3Char"/>
        </w:rPr>
        <w:t>Safety</w:t>
      </w:r>
    </w:p>
    <w:p w14:paraId="479640EB" w14:textId="7CF79AE9" w:rsidR="00506248" w:rsidRPr="00EA380A" w:rsidRDefault="00A27019" w:rsidP="1B196BE6">
      <w:pPr>
        <w:pStyle w:val="Body"/>
        <w:rPr>
          <w:sz w:val="24"/>
          <w:szCs w:val="24"/>
        </w:rPr>
      </w:pPr>
      <w:r w:rsidRPr="1B196BE6">
        <w:rPr>
          <w:sz w:val="24"/>
          <w:szCs w:val="24"/>
        </w:rPr>
        <w:t xml:space="preserve">Our sense of safety is vital </w:t>
      </w:r>
      <w:r w:rsidR="00FB6EBF" w:rsidRPr="1B196BE6">
        <w:rPr>
          <w:sz w:val="24"/>
          <w:szCs w:val="24"/>
        </w:rPr>
        <w:t>to recovery from trauma and experience of wellbeing</w:t>
      </w:r>
      <w:r w:rsidRPr="1B196BE6">
        <w:rPr>
          <w:sz w:val="24"/>
          <w:szCs w:val="24"/>
        </w:rPr>
        <w:t xml:space="preserve">. This includes </w:t>
      </w:r>
      <w:r w:rsidR="00FB6EBF" w:rsidRPr="1B196BE6">
        <w:rPr>
          <w:sz w:val="24"/>
          <w:szCs w:val="24"/>
        </w:rPr>
        <w:t xml:space="preserve">physical, emotional, psychological, spiritual and cultural safety. For a service to </w:t>
      </w:r>
      <w:r w:rsidRPr="1B196BE6">
        <w:rPr>
          <w:sz w:val="24"/>
          <w:szCs w:val="24"/>
        </w:rPr>
        <w:t xml:space="preserve">truly help </w:t>
      </w:r>
      <w:r w:rsidR="00FB6EBF" w:rsidRPr="1B196BE6">
        <w:rPr>
          <w:sz w:val="24"/>
          <w:szCs w:val="24"/>
        </w:rPr>
        <w:t>someone, attending to their safety is the first priority.</w:t>
      </w:r>
    </w:p>
    <w:p w14:paraId="77B2B900" w14:textId="794F754B" w:rsidR="00EA410B" w:rsidRPr="00306F75" w:rsidRDefault="00306F75" w:rsidP="1B196BE6">
      <w:pPr>
        <w:pStyle w:val="Quotetext"/>
        <w:rPr>
          <w:i w:val="0"/>
          <w:sz w:val="24"/>
          <w:szCs w:val="24"/>
        </w:rPr>
      </w:pPr>
      <w:r w:rsidRPr="1B196BE6">
        <w:rPr>
          <w:i w:val="0"/>
          <w:sz w:val="24"/>
          <w:szCs w:val="24"/>
        </w:rPr>
        <w:t>‘I trust that when I have a problem, someone will help, and something will be done</w:t>
      </w:r>
      <w:r w:rsidR="00A27019" w:rsidRPr="1B196BE6">
        <w:rPr>
          <w:i w:val="0"/>
          <w:sz w:val="24"/>
          <w:szCs w:val="24"/>
        </w:rPr>
        <w:t>.</w:t>
      </w:r>
      <w:r w:rsidRPr="1B196BE6">
        <w:rPr>
          <w:i w:val="0"/>
          <w:sz w:val="24"/>
          <w:szCs w:val="24"/>
        </w:rPr>
        <w:t>’</w:t>
      </w:r>
    </w:p>
    <w:p w14:paraId="4FD7BA5C" w14:textId="2E4C860C" w:rsidR="005F219E" w:rsidRDefault="00221D4B" w:rsidP="52BF5211">
      <w:pPr>
        <w:pStyle w:val="Heading2"/>
        <w:spacing w:line="240" w:lineRule="auto"/>
        <w:rPr>
          <w:rStyle w:val="Heading3Char"/>
        </w:rPr>
      </w:pPr>
      <w:r w:rsidRPr="52BF5211">
        <w:rPr>
          <w:rStyle w:val="Heading3Char"/>
        </w:rPr>
        <w:t>Relationship</w:t>
      </w:r>
      <w:r w:rsidR="005F219E" w:rsidRPr="52BF5211">
        <w:rPr>
          <w:rStyle w:val="Heading3Char"/>
        </w:rPr>
        <w:t>-</w:t>
      </w:r>
      <w:r w:rsidRPr="52BF5211">
        <w:rPr>
          <w:rStyle w:val="Heading3Char"/>
        </w:rPr>
        <w:t>based and collaborative</w:t>
      </w:r>
    </w:p>
    <w:p w14:paraId="03431406" w14:textId="5622EBC9" w:rsidR="00506248" w:rsidRDefault="005F219E" w:rsidP="1B196BE6">
      <w:pPr>
        <w:pStyle w:val="Body"/>
        <w:rPr>
          <w:sz w:val="24"/>
          <w:szCs w:val="24"/>
        </w:rPr>
      </w:pPr>
      <w:r w:rsidRPr="1B196BE6">
        <w:rPr>
          <w:sz w:val="24"/>
          <w:szCs w:val="24"/>
        </w:rPr>
        <w:t>R</w:t>
      </w:r>
      <w:r w:rsidR="0065172D" w:rsidRPr="1B196BE6">
        <w:rPr>
          <w:sz w:val="24"/>
          <w:szCs w:val="24"/>
        </w:rPr>
        <w:t xml:space="preserve">elationships are the basis of an effective service response. For people to receive a safe and helpful service, they must </w:t>
      </w:r>
      <w:r w:rsidR="008C0D49" w:rsidRPr="1B196BE6">
        <w:rPr>
          <w:sz w:val="24"/>
          <w:szCs w:val="24"/>
        </w:rPr>
        <w:t xml:space="preserve">feel </w:t>
      </w:r>
      <w:r w:rsidR="09FE11C4" w:rsidRPr="1B196BE6">
        <w:rPr>
          <w:sz w:val="24"/>
          <w:szCs w:val="24"/>
        </w:rPr>
        <w:t xml:space="preserve">that </w:t>
      </w:r>
      <w:r w:rsidR="0065172D" w:rsidRPr="1B196BE6">
        <w:rPr>
          <w:sz w:val="24"/>
          <w:szCs w:val="24"/>
        </w:rPr>
        <w:t xml:space="preserve">practitioners </w:t>
      </w:r>
      <w:r w:rsidR="008C0D49" w:rsidRPr="1B196BE6">
        <w:rPr>
          <w:sz w:val="24"/>
          <w:szCs w:val="24"/>
        </w:rPr>
        <w:t>are</w:t>
      </w:r>
      <w:r w:rsidR="0065172D" w:rsidRPr="1B196BE6">
        <w:rPr>
          <w:sz w:val="24"/>
          <w:szCs w:val="24"/>
        </w:rPr>
        <w:t xml:space="preserve"> authentic, attuned, empathic, trustworthy and non-judgemental.</w:t>
      </w:r>
    </w:p>
    <w:p w14:paraId="798E88B3" w14:textId="5360FE59" w:rsidR="009C53C1" w:rsidRPr="009C53C1" w:rsidRDefault="009C53C1" w:rsidP="1B196BE6">
      <w:pPr>
        <w:pStyle w:val="Quotetext"/>
        <w:rPr>
          <w:i w:val="0"/>
          <w:sz w:val="24"/>
          <w:szCs w:val="24"/>
        </w:rPr>
      </w:pPr>
      <w:r w:rsidRPr="1B196BE6">
        <w:rPr>
          <w:i w:val="0"/>
          <w:sz w:val="24"/>
          <w:szCs w:val="24"/>
        </w:rPr>
        <w:t>‘We view relationships as the platform for wellbeing and healing and structure service offerings around this understanding</w:t>
      </w:r>
      <w:r w:rsidR="004F0290" w:rsidRPr="1B196BE6">
        <w:rPr>
          <w:i w:val="0"/>
          <w:sz w:val="24"/>
          <w:szCs w:val="24"/>
        </w:rPr>
        <w:t>.</w:t>
      </w:r>
      <w:r w:rsidRPr="1B196BE6">
        <w:rPr>
          <w:i w:val="0"/>
          <w:sz w:val="24"/>
          <w:szCs w:val="24"/>
        </w:rPr>
        <w:t>’</w:t>
      </w:r>
    </w:p>
    <w:p w14:paraId="55BC229A" w14:textId="23134EA8" w:rsidR="005F219E" w:rsidRDefault="00221D4B" w:rsidP="52BF5211">
      <w:pPr>
        <w:pStyle w:val="Heading2"/>
        <w:rPr>
          <w:rStyle w:val="Heading3Char"/>
        </w:rPr>
      </w:pPr>
      <w:r w:rsidRPr="1B196BE6">
        <w:rPr>
          <w:rStyle w:val="Heading3Char"/>
        </w:rPr>
        <w:t>Client voice</w:t>
      </w:r>
      <w:r w:rsidR="00E60DB7" w:rsidRPr="1B196BE6">
        <w:rPr>
          <w:rStyle w:val="Heading3Char"/>
        </w:rPr>
        <w:t xml:space="preserve"> </w:t>
      </w:r>
    </w:p>
    <w:p w14:paraId="727B0763" w14:textId="350D073B" w:rsidR="00506248" w:rsidRPr="00EA380A" w:rsidRDefault="005F219E" w:rsidP="1B196BE6">
      <w:pPr>
        <w:pStyle w:val="Body"/>
        <w:rPr>
          <w:sz w:val="24"/>
          <w:szCs w:val="24"/>
        </w:rPr>
      </w:pPr>
      <w:r w:rsidRPr="1B196BE6">
        <w:rPr>
          <w:sz w:val="24"/>
          <w:szCs w:val="24"/>
        </w:rPr>
        <w:t>C</w:t>
      </w:r>
      <w:r w:rsidR="008F146F" w:rsidRPr="1B196BE6">
        <w:rPr>
          <w:sz w:val="24"/>
          <w:szCs w:val="24"/>
        </w:rPr>
        <w:t xml:space="preserve">lient involvement is an essential ingredient of a quality service system. It is the </w:t>
      </w:r>
      <w:r w:rsidR="00FB25B4" w:rsidRPr="1B196BE6">
        <w:rPr>
          <w:sz w:val="24"/>
          <w:szCs w:val="24"/>
        </w:rPr>
        <w:t xml:space="preserve">main </w:t>
      </w:r>
      <w:r w:rsidR="008F146F" w:rsidRPr="1B196BE6">
        <w:rPr>
          <w:sz w:val="24"/>
          <w:szCs w:val="24"/>
        </w:rPr>
        <w:t>source of information about the safety, quality and effectiveness of services</w:t>
      </w:r>
      <w:r w:rsidR="00FB25B4" w:rsidRPr="1B196BE6">
        <w:rPr>
          <w:sz w:val="24"/>
          <w:szCs w:val="24"/>
        </w:rPr>
        <w:t>. It</w:t>
      </w:r>
      <w:r w:rsidR="008F146F" w:rsidRPr="1B196BE6">
        <w:rPr>
          <w:sz w:val="24"/>
          <w:szCs w:val="24"/>
        </w:rPr>
        <w:t xml:space="preserve"> </w:t>
      </w:r>
      <w:r w:rsidR="00FB25B4" w:rsidRPr="1B196BE6">
        <w:rPr>
          <w:sz w:val="24"/>
          <w:szCs w:val="24"/>
        </w:rPr>
        <w:t xml:space="preserve">is a vital </w:t>
      </w:r>
      <w:r w:rsidR="008F146F" w:rsidRPr="1B196BE6">
        <w:rPr>
          <w:sz w:val="24"/>
          <w:szCs w:val="24"/>
        </w:rPr>
        <w:t>part of program and system design and evaluation.</w:t>
      </w:r>
    </w:p>
    <w:p w14:paraId="7D150FA9" w14:textId="3153D519" w:rsidR="004870A7" w:rsidRPr="00461943" w:rsidRDefault="00461943" w:rsidP="1B196BE6">
      <w:pPr>
        <w:pStyle w:val="Quotetext"/>
        <w:rPr>
          <w:i w:val="0"/>
          <w:sz w:val="24"/>
          <w:szCs w:val="24"/>
        </w:rPr>
      </w:pPr>
      <w:r w:rsidRPr="1B196BE6">
        <w:rPr>
          <w:i w:val="0"/>
          <w:sz w:val="24"/>
          <w:szCs w:val="24"/>
        </w:rPr>
        <w:lastRenderedPageBreak/>
        <w:t xml:space="preserve">‘I am visible, people listen to </w:t>
      </w:r>
      <w:proofErr w:type="gramStart"/>
      <w:r w:rsidRPr="1B196BE6">
        <w:rPr>
          <w:i w:val="0"/>
          <w:sz w:val="24"/>
          <w:szCs w:val="24"/>
        </w:rPr>
        <w:t>me</w:t>
      </w:r>
      <w:proofErr w:type="gramEnd"/>
      <w:r w:rsidRPr="1B196BE6">
        <w:rPr>
          <w:i w:val="0"/>
          <w:sz w:val="24"/>
          <w:szCs w:val="24"/>
        </w:rPr>
        <w:t xml:space="preserve"> and I feel understood</w:t>
      </w:r>
      <w:r w:rsidR="004F0290" w:rsidRPr="1B196BE6">
        <w:rPr>
          <w:i w:val="0"/>
          <w:sz w:val="24"/>
          <w:szCs w:val="24"/>
        </w:rPr>
        <w:t>.</w:t>
      </w:r>
      <w:r w:rsidRPr="1B196BE6">
        <w:rPr>
          <w:i w:val="0"/>
          <w:sz w:val="24"/>
          <w:szCs w:val="24"/>
        </w:rPr>
        <w:t>’</w:t>
      </w:r>
    </w:p>
    <w:p w14:paraId="1801BB48" w14:textId="77777777" w:rsidR="005F219E" w:rsidRDefault="00221D4B" w:rsidP="005F219E">
      <w:pPr>
        <w:pStyle w:val="Heading2"/>
      </w:pPr>
      <w:r w:rsidRPr="52BF5211">
        <w:rPr>
          <w:rStyle w:val="Heading3Char"/>
        </w:rPr>
        <w:t>Holistic approach</w:t>
      </w:r>
      <w:r w:rsidR="00E60DB7" w:rsidRPr="52BF5211">
        <w:rPr>
          <w:rStyle w:val="Heading3Char"/>
        </w:rPr>
        <w:t xml:space="preserve"> </w:t>
      </w:r>
    </w:p>
    <w:p w14:paraId="3CC9ACE2" w14:textId="78FBF76E" w:rsidR="00C75500" w:rsidRPr="005B4462" w:rsidRDefault="005F219E" w:rsidP="1B196BE6">
      <w:pPr>
        <w:pStyle w:val="Body"/>
        <w:rPr>
          <w:sz w:val="24"/>
          <w:szCs w:val="24"/>
        </w:rPr>
      </w:pPr>
      <w:r w:rsidRPr="1B196BE6">
        <w:rPr>
          <w:sz w:val="24"/>
          <w:szCs w:val="24"/>
        </w:rPr>
        <w:t>A</w:t>
      </w:r>
      <w:r w:rsidR="0029768E" w:rsidRPr="1B196BE6">
        <w:rPr>
          <w:sz w:val="24"/>
          <w:szCs w:val="24"/>
        </w:rPr>
        <w:t xml:space="preserve"> holistic view </w:t>
      </w:r>
      <w:r w:rsidR="17D6EB91" w:rsidRPr="1B196BE6">
        <w:rPr>
          <w:sz w:val="24"/>
          <w:szCs w:val="24"/>
        </w:rPr>
        <w:t xml:space="preserve">means understanding </w:t>
      </w:r>
      <w:r w:rsidR="0029768E" w:rsidRPr="1B196BE6">
        <w:rPr>
          <w:sz w:val="24"/>
          <w:szCs w:val="24"/>
        </w:rPr>
        <w:t>and flexibly respond</w:t>
      </w:r>
      <w:r w:rsidR="4489985E" w:rsidRPr="1B196BE6">
        <w:rPr>
          <w:sz w:val="24"/>
          <w:szCs w:val="24"/>
        </w:rPr>
        <w:t>ing</w:t>
      </w:r>
      <w:r w:rsidR="0029768E" w:rsidRPr="1B196BE6">
        <w:rPr>
          <w:sz w:val="24"/>
          <w:szCs w:val="24"/>
        </w:rPr>
        <w:t xml:space="preserve"> to a person’s culture, identity and context</w:t>
      </w:r>
      <w:r w:rsidR="00FB25B4" w:rsidRPr="1B196BE6">
        <w:rPr>
          <w:sz w:val="24"/>
          <w:szCs w:val="24"/>
        </w:rPr>
        <w:t>.</w:t>
      </w:r>
      <w:r w:rsidR="0029768E" w:rsidRPr="1B196BE6">
        <w:rPr>
          <w:sz w:val="24"/>
          <w:szCs w:val="24"/>
        </w:rPr>
        <w:t xml:space="preserve"> This includes understanding a person’s unique lived experience and identifying a person’s strengths and resources for their recovery, along with the presenting problem.</w:t>
      </w:r>
      <w:r w:rsidR="65D02FAB" w:rsidRPr="1B196BE6">
        <w:rPr>
          <w:sz w:val="24"/>
          <w:szCs w:val="24"/>
        </w:rPr>
        <w:t xml:space="preserve"> For Aboriginal children and families</w:t>
      </w:r>
      <w:r w:rsidR="35EBB101" w:rsidRPr="1B196BE6">
        <w:rPr>
          <w:sz w:val="24"/>
          <w:szCs w:val="24"/>
        </w:rPr>
        <w:t>, this includes</w:t>
      </w:r>
      <w:r w:rsidR="72CFD052" w:rsidRPr="1B196BE6">
        <w:rPr>
          <w:sz w:val="24"/>
          <w:szCs w:val="24"/>
        </w:rPr>
        <w:t xml:space="preserve"> strengthening</w:t>
      </w:r>
      <w:r w:rsidR="35EBB101" w:rsidRPr="1B196BE6">
        <w:rPr>
          <w:sz w:val="24"/>
          <w:szCs w:val="24"/>
        </w:rPr>
        <w:t xml:space="preserve"> </w:t>
      </w:r>
      <w:r w:rsidR="51F64614" w:rsidRPr="1B196BE6">
        <w:rPr>
          <w:sz w:val="24"/>
          <w:szCs w:val="24"/>
        </w:rPr>
        <w:t xml:space="preserve">connection to </w:t>
      </w:r>
      <w:r w:rsidR="65D02FAB" w:rsidRPr="1B196BE6">
        <w:rPr>
          <w:sz w:val="24"/>
          <w:szCs w:val="24"/>
        </w:rPr>
        <w:t>family, community and culture</w:t>
      </w:r>
      <w:r w:rsidR="0D217C12" w:rsidRPr="1B196BE6">
        <w:rPr>
          <w:sz w:val="24"/>
          <w:szCs w:val="24"/>
        </w:rPr>
        <w:t>.</w:t>
      </w:r>
    </w:p>
    <w:p w14:paraId="03FD2A66" w14:textId="2A14D873" w:rsidR="00CC6B31" w:rsidRPr="005B4462" w:rsidRDefault="00C75500" w:rsidP="1B196BE6">
      <w:pPr>
        <w:pStyle w:val="Quotetext"/>
        <w:rPr>
          <w:i w:val="0"/>
          <w:sz w:val="24"/>
          <w:szCs w:val="24"/>
        </w:rPr>
      </w:pPr>
      <w:r w:rsidRPr="1B196BE6">
        <w:rPr>
          <w:i w:val="0"/>
          <w:sz w:val="24"/>
          <w:szCs w:val="24"/>
        </w:rPr>
        <w:t xml:space="preserve">‘Assessments in our service consider a person’s </w:t>
      </w:r>
      <w:r w:rsidR="30FA28B1" w:rsidRPr="1B196BE6">
        <w:rPr>
          <w:i w:val="0"/>
          <w:sz w:val="24"/>
          <w:szCs w:val="24"/>
        </w:rPr>
        <w:t xml:space="preserve">identity, </w:t>
      </w:r>
      <w:r w:rsidRPr="1B196BE6">
        <w:rPr>
          <w:i w:val="0"/>
          <w:sz w:val="24"/>
          <w:szCs w:val="24"/>
        </w:rPr>
        <w:t>views, needs, preferences and developmental age and stage</w:t>
      </w:r>
      <w:r w:rsidR="004F0290" w:rsidRPr="1B196BE6">
        <w:rPr>
          <w:i w:val="0"/>
          <w:sz w:val="24"/>
          <w:szCs w:val="24"/>
        </w:rPr>
        <w:t>.</w:t>
      </w:r>
      <w:r w:rsidRPr="1B196BE6">
        <w:rPr>
          <w:i w:val="0"/>
          <w:sz w:val="24"/>
          <w:szCs w:val="24"/>
        </w:rPr>
        <w:t>’</w:t>
      </w:r>
    </w:p>
    <w:p w14:paraId="13C8E2D1" w14:textId="77777777" w:rsidR="005F219E" w:rsidRDefault="00221D4B" w:rsidP="005F219E">
      <w:pPr>
        <w:pStyle w:val="Heading2"/>
      </w:pPr>
      <w:r w:rsidRPr="52BF5211">
        <w:rPr>
          <w:rStyle w:val="Heading3Char"/>
        </w:rPr>
        <w:t>Focus on wellbeing</w:t>
      </w:r>
      <w:r w:rsidR="00D5239D">
        <w:t xml:space="preserve"> </w:t>
      </w:r>
    </w:p>
    <w:p w14:paraId="086FACEB" w14:textId="0127FF0D" w:rsidR="005B497B" w:rsidRDefault="00D5239D" w:rsidP="1B196BE6">
      <w:pPr>
        <w:pStyle w:val="Body"/>
        <w:rPr>
          <w:sz w:val="24"/>
          <w:szCs w:val="24"/>
        </w:rPr>
      </w:pPr>
      <w:r w:rsidRPr="1B196BE6">
        <w:rPr>
          <w:sz w:val="24"/>
          <w:szCs w:val="24"/>
        </w:rPr>
        <w:t>Wellbeing is a complex combination of a person’s physical, mental, emotional and social health factors. Wellbeing is strongly linked to happiness and life satisfaction. A focus on wellbeing means that services value and work towards the wellbeing of the people working within them as well as focusing on the wellbeing, healing and recovery of people using services.</w:t>
      </w:r>
    </w:p>
    <w:p w14:paraId="0C34776C" w14:textId="3AEB4297" w:rsidR="00C75500" w:rsidRPr="00913944" w:rsidRDefault="00913944" w:rsidP="1B196BE6">
      <w:pPr>
        <w:pStyle w:val="Quotetext"/>
        <w:rPr>
          <w:rStyle w:val="Heading3Char"/>
          <w:rFonts w:eastAsia="Times New Roman" w:cs="Arial"/>
          <w:i w:val="0"/>
          <w:color w:val="auto"/>
          <w:sz w:val="24"/>
          <w:szCs w:val="24"/>
        </w:rPr>
      </w:pPr>
      <w:r w:rsidRPr="1B196BE6">
        <w:rPr>
          <w:i w:val="0"/>
          <w:sz w:val="24"/>
          <w:szCs w:val="24"/>
        </w:rPr>
        <w:t>‘All services implement strategies to prevent burnout and vicarious trauma</w:t>
      </w:r>
      <w:r w:rsidR="005F219E" w:rsidRPr="1B196BE6">
        <w:rPr>
          <w:i w:val="0"/>
          <w:sz w:val="24"/>
          <w:szCs w:val="24"/>
        </w:rPr>
        <w:t>.</w:t>
      </w:r>
      <w:r w:rsidRPr="1B196BE6">
        <w:rPr>
          <w:i w:val="0"/>
          <w:sz w:val="24"/>
          <w:szCs w:val="24"/>
        </w:rPr>
        <w:t>’</w:t>
      </w:r>
    </w:p>
    <w:p w14:paraId="3B37C95B" w14:textId="08893D6B" w:rsidR="005F219E" w:rsidRDefault="00221D4B" w:rsidP="52BF5211">
      <w:pPr>
        <w:pStyle w:val="Heading2"/>
        <w:spacing w:after="0" w:line="240" w:lineRule="auto"/>
        <w:rPr>
          <w:sz w:val="24"/>
          <w:szCs w:val="24"/>
        </w:rPr>
      </w:pPr>
      <w:r w:rsidRPr="1B196BE6">
        <w:rPr>
          <w:rStyle w:val="Heading3Char"/>
        </w:rPr>
        <w:t>Reflection</w:t>
      </w:r>
      <w:r w:rsidR="00E60DB7" w:rsidRPr="1B196BE6">
        <w:rPr>
          <w:sz w:val="24"/>
          <w:szCs w:val="24"/>
        </w:rPr>
        <w:t xml:space="preserve"> </w:t>
      </w:r>
    </w:p>
    <w:p w14:paraId="31512763" w14:textId="20BFC1BD" w:rsidR="1B196BE6" w:rsidRDefault="1B196BE6" w:rsidP="1B196BE6">
      <w:pPr>
        <w:pStyle w:val="Body"/>
        <w:rPr>
          <w:sz w:val="24"/>
          <w:szCs w:val="24"/>
        </w:rPr>
      </w:pPr>
    </w:p>
    <w:p w14:paraId="4BF121EC" w14:textId="23336535" w:rsidR="00221D4B" w:rsidRDefault="005F219E" w:rsidP="1B196BE6">
      <w:pPr>
        <w:pStyle w:val="Body"/>
        <w:rPr>
          <w:sz w:val="24"/>
          <w:szCs w:val="24"/>
        </w:rPr>
      </w:pPr>
      <w:r w:rsidRPr="1B196BE6">
        <w:rPr>
          <w:sz w:val="24"/>
          <w:szCs w:val="24"/>
        </w:rPr>
        <w:t>R</w:t>
      </w:r>
      <w:r w:rsidR="00E02FAE" w:rsidRPr="1B196BE6">
        <w:rPr>
          <w:sz w:val="24"/>
          <w:szCs w:val="24"/>
        </w:rPr>
        <w:t>eflective practice is the foundation of professional development</w:t>
      </w:r>
      <w:r w:rsidR="00FB25B4" w:rsidRPr="1B196BE6">
        <w:rPr>
          <w:sz w:val="24"/>
          <w:szCs w:val="24"/>
        </w:rPr>
        <w:t>.</w:t>
      </w:r>
      <w:r w:rsidR="00E02FAE" w:rsidRPr="1B196BE6">
        <w:rPr>
          <w:sz w:val="24"/>
          <w:szCs w:val="24"/>
        </w:rPr>
        <w:t xml:space="preserve"> </w:t>
      </w:r>
      <w:r w:rsidR="00FB25B4" w:rsidRPr="1B196BE6">
        <w:rPr>
          <w:sz w:val="24"/>
          <w:szCs w:val="24"/>
        </w:rPr>
        <w:t>I</w:t>
      </w:r>
      <w:r w:rsidR="00E02FAE" w:rsidRPr="1B196BE6">
        <w:rPr>
          <w:sz w:val="24"/>
          <w:szCs w:val="24"/>
        </w:rPr>
        <w:t xml:space="preserve">t makes meaning from experience and transforms insights into practical strategies for learning, growth and organisational impact. </w:t>
      </w:r>
    </w:p>
    <w:p w14:paraId="741726EB" w14:textId="12180FAF" w:rsidR="004F0290" w:rsidRDefault="00A13A27" w:rsidP="1B196BE6">
      <w:pPr>
        <w:pStyle w:val="Quotetext"/>
        <w:rPr>
          <w:i w:val="0"/>
          <w:sz w:val="24"/>
          <w:szCs w:val="24"/>
        </w:rPr>
      </w:pPr>
      <w:r w:rsidRPr="1B196BE6">
        <w:rPr>
          <w:i w:val="0"/>
          <w:sz w:val="24"/>
          <w:szCs w:val="24"/>
        </w:rPr>
        <w:t>‘</w:t>
      </w:r>
      <w:r w:rsidR="009D74F8" w:rsidRPr="1B196BE6">
        <w:rPr>
          <w:i w:val="0"/>
          <w:sz w:val="24"/>
          <w:szCs w:val="24"/>
        </w:rPr>
        <w:t>I understand that reflective practice is not a luxury. It is vital for a safe service, and it prevents mistakes that could harm people</w:t>
      </w:r>
      <w:r w:rsidR="005F219E" w:rsidRPr="1B196BE6">
        <w:rPr>
          <w:i w:val="0"/>
          <w:sz w:val="24"/>
          <w:szCs w:val="24"/>
        </w:rPr>
        <w:t>.</w:t>
      </w:r>
      <w:r w:rsidRPr="1B196BE6">
        <w:rPr>
          <w:i w:val="0"/>
          <w:sz w:val="24"/>
          <w:szCs w:val="24"/>
        </w:rPr>
        <w:t>’</w:t>
      </w:r>
    </w:p>
    <w:p w14:paraId="093187EC" w14:textId="7764E404" w:rsidR="004F0290" w:rsidRDefault="004F0290" w:rsidP="004F0290">
      <w:pPr>
        <w:pStyle w:val="Body"/>
      </w:pPr>
    </w:p>
    <w:p w14:paraId="0B1B6D37" w14:textId="77777777" w:rsidR="004F0290" w:rsidRPr="003B1BDC" w:rsidRDefault="004F0290" w:rsidP="004F0290">
      <w:pPr>
        <w:pStyle w:val="Body"/>
      </w:pPr>
    </w:p>
    <w:tbl>
      <w:tblPr>
        <w:tblStyle w:val="TableGrid"/>
        <w:tblW w:w="0" w:type="auto"/>
        <w:tblCellMar>
          <w:bottom w:w="108" w:type="dxa"/>
        </w:tblCellMar>
        <w:tblLook w:val="0600" w:firstRow="0" w:lastRow="0" w:firstColumn="0" w:lastColumn="0" w:noHBand="1" w:noVBand="1"/>
      </w:tblPr>
      <w:tblGrid>
        <w:gridCol w:w="10194"/>
      </w:tblGrid>
      <w:tr w:rsidR="004F0290" w14:paraId="1CCA2FA9" w14:textId="77777777" w:rsidTr="1B196BE6">
        <w:trPr>
          <w:trHeight w:val="3465"/>
        </w:trPr>
        <w:tc>
          <w:tcPr>
            <w:tcW w:w="10194" w:type="dxa"/>
          </w:tcPr>
          <w:p w14:paraId="36399672" w14:textId="553F50D3" w:rsidR="004F0290" w:rsidRPr="0055119B" w:rsidRDefault="004F0290" w:rsidP="00156269">
            <w:pPr>
              <w:pStyle w:val="Accessibilitypara"/>
            </w:pPr>
            <w:bookmarkStart w:id="1" w:name="_Hlk37240926"/>
            <w:r>
              <w:t xml:space="preserve">To receive this document in another format, email </w:t>
            </w:r>
            <w:r w:rsidR="3B42629E">
              <w:t xml:space="preserve">Office of Professional Practice </w:t>
            </w:r>
            <w:r>
              <w:t>&lt;</w:t>
            </w:r>
            <w:r w:rsidR="3EB15D16">
              <w:t>officeofprofessionalpractice@dffh.vic.gov.au</w:t>
            </w:r>
            <w:r>
              <w:t>&gt;.</w:t>
            </w:r>
          </w:p>
          <w:p w14:paraId="5A4D677B" w14:textId="77777777" w:rsidR="004F0290" w:rsidRPr="0055119B" w:rsidRDefault="004F0290" w:rsidP="1B196BE6">
            <w:pPr>
              <w:pStyle w:val="Imprint"/>
              <w:rPr>
                <w:sz w:val="21"/>
                <w:szCs w:val="21"/>
              </w:rPr>
            </w:pPr>
            <w:r w:rsidRPr="1B196BE6">
              <w:rPr>
                <w:sz w:val="21"/>
                <w:szCs w:val="21"/>
              </w:rPr>
              <w:t>Authorised and published by the Victorian Government, 1 Treasury Place, Melbourne.</w:t>
            </w:r>
          </w:p>
          <w:p w14:paraId="6687D23E" w14:textId="04C232CD" w:rsidR="004F0290" w:rsidRPr="0055119B" w:rsidRDefault="004F0290" w:rsidP="1B196BE6">
            <w:pPr>
              <w:pStyle w:val="Imprint"/>
              <w:rPr>
                <w:sz w:val="21"/>
                <w:szCs w:val="21"/>
              </w:rPr>
            </w:pPr>
            <w:r w:rsidRPr="1B196BE6">
              <w:rPr>
                <w:sz w:val="21"/>
                <w:szCs w:val="21"/>
              </w:rPr>
              <w:t xml:space="preserve">© State of Victoria, Australia, Department of Families, Fairness and Housing, </w:t>
            </w:r>
            <w:r w:rsidR="3AFFED59" w:rsidRPr="1B196BE6">
              <w:rPr>
                <w:sz w:val="21"/>
                <w:szCs w:val="21"/>
              </w:rPr>
              <w:t xml:space="preserve">November </w:t>
            </w:r>
            <w:r w:rsidR="0D8402DA" w:rsidRPr="1B196BE6">
              <w:rPr>
                <w:sz w:val="21"/>
                <w:szCs w:val="21"/>
              </w:rPr>
              <w:t>2022.</w:t>
            </w:r>
          </w:p>
          <w:p w14:paraId="31AA0642" w14:textId="61CC3E96" w:rsidR="004F0290" w:rsidRPr="00E33237" w:rsidRDefault="004F0290" w:rsidP="1B196BE6">
            <w:pPr>
              <w:pStyle w:val="Imprint"/>
              <w:rPr>
                <w:sz w:val="21"/>
                <w:szCs w:val="21"/>
              </w:rPr>
            </w:pPr>
            <w:bookmarkStart w:id="2" w:name="_Hlk62746129"/>
            <w:r w:rsidRPr="1B196BE6">
              <w:rPr>
                <w:sz w:val="21"/>
                <w:szCs w:val="21"/>
              </w:rPr>
              <w:t>In this document, ‘Aboriginal’ refers to both Aboriginal and Torres Strait Islander people. ‘Indigenous’ or ‘Koori/</w:t>
            </w:r>
            <w:proofErr w:type="spellStart"/>
            <w:r w:rsidRPr="1B196BE6">
              <w:rPr>
                <w:sz w:val="21"/>
                <w:szCs w:val="21"/>
              </w:rPr>
              <w:t>Koorie</w:t>
            </w:r>
            <w:proofErr w:type="spellEnd"/>
            <w:r w:rsidRPr="1B196BE6">
              <w:rPr>
                <w:sz w:val="21"/>
                <w:szCs w:val="21"/>
              </w:rPr>
              <w:t>’ is retained when part of the title of a report, program or quotation.</w:t>
            </w:r>
          </w:p>
          <w:p w14:paraId="62BEE05A" w14:textId="7EC8BF00" w:rsidR="004F0290" w:rsidRPr="0055119B" w:rsidRDefault="0295F755" w:rsidP="1B196BE6">
            <w:pPr>
              <w:pStyle w:val="Imprint"/>
              <w:rPr>
                <w:b/>
                <w:bCs/>
                <w:sz w:val="21"/>
                <w:szCs w:val="21"/>
              </w:rPr>
            </w:pPr>
            <w:r w:rsidRPr="1B196BE6">
              <w:rPr>
                <w:b/>
                <w:bCs/>
                <w:sz w:val="21"/>
                <w:szCs w:val="21"/>
              </w:rPr>
              <w:t xml:space="preserve">ISBN </w:t>
            </w:r>
            <w:r w:rsidRPr="1B196BE6">
              <w:rPr>
                <w:sz w:val="21"/>
                <w:szCs w:val="21"/>
              </w:rPr>
              <w:t xml:space="preserve">978-1-76096-948-6 </w:t>
            </w:r>
            <w:r w:rsidR="004F0290" w:rsidRPr="1B196BE6">
              <w:rPr>
                <w:b/>
                <w:bCs/>
                <w:sz w:val="21"/>
                <w:szCs w:val="21"/>
              </w:rPr>
              <w:t>(online/PDF/Word)</w:t>
            </w:r>
          </w:p>
          <w:p w14:paraId="3B9DD957" w14:textId="4CEBC85D" w:rsidR="004F0290" w:rsidRDefault="248C04BC" w:rsidP="1B196BE6">
            <w:pPr>
              <w:spacing w:after="0"/>
              <w:rPr>
                <w:szCs w:val="21"/>
              </w:rPr>
            </w:pPr>
            <w:r w:rsidRPr="1B196BE6">
              <w:rPr>
                <w:rStyle w:val="normaltextrun"/>
                <w:rFonts w:eastAsia="Arial" w:cs="Arial"/>
                <w:color w:val="000000" w:themeColor="text1"/>
                <w:szCs w:val="21"/>
              </w:rPr>
              <w:t xml:space="preserve"> Available at </w:t>
            </w:r>
            <w:hyperlink r:id="rId17" w:history="1">
              <w:r w:rsidRPr="1B196BE6">
                <w:rPr>
                  <w:rStyle w:val="Hyperlink"/>
                  <w:rFonts w:eastAsia="Arial" w:cs="Arial"/>
                  <w:szCs w:val="21"/>
                </w:rPr>
                <w:t>Framework for trauma informed practice</w:t>
              </w:r>
            </w:hyperlink>
            <w:r w:rsidRPr="1B196BE6">
              <w:rPr>
                <w:rStyle w:val="normaltextrun"/>
                <w:rFonts w:eastAsia="Arial" w:cs="Arial"/>
                <w:color w:val="D13438"/>
                <w:szCs w:val="21"/>
                <w:u w:val="single"/>
              </w:rPr>
              <w:t xml:space="preserve"> </w:t>
            </w:r>
            <w:r w:rsidRPr="1B196BE6">
              <w:rPr>
                <w:rStyle w:val="normaltextrun"/>
                <w:rFonts w:eastAsia="Arial" w:cs="Arial"/>
                <w:color w:val="000000" w:themeColor="text1"/>
                <w:szCs w:val="21"/>
              </w:rPr>
              <w:t xml:space="preserve">&lt;https://www.dffh.vic.gov.au/framework-trauma-informed-practice&gt; </w:t>
            </w:r>
            <w:r w:rsidRPr="1B196BE6">
              <w:rPr>
                <w:szCs w:val="21"/>
              </w:rPr>
              <w:t xml:space="preserve"> </w:t>
            </w:r>
          </w:p>
          <w:p w14:paraId="5FC1CAD0" w14:textId="5ABCBAD0" w:rsidR="1A9A4AE5" w:rsidRDefault="1A9A4AE5" w:rsidP="1A9A4AE5">
            <w:pPr>
              <w:pStyle w:val="Imprint"/>
            </w:pPr>
          </w:p>
          <w:bookmarkEnd w:id="2"/>
          <w:p w14:paraId="6FAEB7B3" w14:textId="0614C1B5" w:rsidR="004F0290" w:rsidRDefault="004F0290" w:rsidP="00156269">
            <w:pPr>
              <w:pStyle w:val="Imprint"/>
            </w:pPr>
          </w:p>
        </w:tc>
      </w:tr>
      <w:bookmarkEnd w:id="1"/>
    </w:tbl>
    <w:p w14:paraId="748C6D34" w14:textId="77777777" w:rsidR="004F0290" w:rsidRPr="00E23C5E" w:rsidRDefault="004F0290" w:rsidP="52BF5211">
      <w:pPr>
        <w:pStyle w:val="Body"/>
      </w:pPr>
    </w:p>
    <w:p w14:paraId="3955D0FB" w14:textId="77777777" w:rsidR="00E23C5E" w:rsidRPr="003B1BDC" w:rsidRDefault="00E23C5E" w:rsidP="1B196BE6">
      <w:pPr>
        <w:pStyle w:val="Quotetext"/>
        <w:ind w:left="0"/>
      </w:pPr>
    </w:p>
    <w:sectPr w:rsidR="00E23C5E" w:rsidRPr="003B1BDC" w:rsidSect="00593A99">
      <w:headerReference w:type="default" r:id="rId18"/>
      <w:footerReference w:type="default" r:id="rId1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579F" w14:textId="77777777" w:rsidR="00A04E9C" w:rsidRDefault="00A04E9C">
      <w:r>
        <w:separator/>
      </w:r>
    </w:p>
    <w:p w14:paraId="5BE1119A" w14:textId="77777777" w:rsidR="00A04E9C" w:rsidRDefault="00A04E9C"/>
  </w:endnote>
  <w:endnote w:type="continuationSeparator" w:id="0">
    <w:p w14:paraId="4B52AF81" w14:textId="77777777" w:rsidR="00A04E9C" w:rsidRDefault="00A04E9C">
      <w:r>
        <w:continuationSeparator/>
      </w:r>
    </w:p>
    <w:p w14:paraId="3E23CDFE" w14:textId="77777777" w:rsidR="00A04E9C" w:rsidRDefault="00A04E9C"/>
  </w:endnote>
  <w:endnote w:type="continuationNotice" w:id="1">
    <w:p w14:paraId="34515D46" w14:textId="77777777" w:rsidR="00A04E9C" w:rsidRDefault="00A04E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6A1F" w14:textId="77777777" w:rsidR="00CE1540" w:rsidRDefault="00CE1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640B53C2"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56084006" w:rsidR="00E261B3" w:rsidRDefault="00E261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7AF6ECD1"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3BC2" w14:textId="77777777" w:rsidR="00A04E9C" w:rsidRDefault="00A04E9C" w:rsidP="00207717">
      <w:pPr>
        <w:spacing w:before="120"/>
      </w:pPr>
      <w:r>
        <w:separator/>
      </w:r>
    </w:p>
  </w:footnote>
  <w:footnote w:type="continuationSeparator" w:id="0">
    <w:p w14:paraId="604BBFE3" w14:textId="77777777" w:rsidR="00A04E9C" w:rsidRDefault="00A04E9C">
      <w:r>
        <w:continuationSeparator/>
      </w:r>
    </w:p>
    <w:p w14:paraId="550D529D" w14:textId="77777777" w:rsidR="00A04E9C" w:rsidRDefault="00A04E9C"/>
  </w:footnote>
  <w:footnote w:type="continuationNotice" w:id="1">
    <w:p w14:paraId="272EF5DC" w14:textId="77777777" w:rsidR="00A04E9C" w:rsidRDefault="00A04E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EBB0" w14:textId="77777777" w:rsidR="00CE1540" w:rsidRDefault="00CE1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52BF5211" w14:paraId="1D5C2CE1" w14:textId="77777777" w:rsidTr="2FAB0FBC">
      <w:tc>
        <w:tcPr>
          <w:tcW w:w="3400" w:type="dxa"/>
        </w:tcPr>
        <w:p w14:paraId="2D60456C" w14:textId="1F687839" w:rsidR="52BF5211" w:rsidRDefault="52BF5211" w:rsidP="2FAB0FBC">
          <w:pPr>
            <w:pStyle w:val="Header"/>
            <w:ind w:left="-115"/>
            <w:rPr>
              <w:b w:val="0"/>
            </w:rPr>
          </w:pPr>
        </w:p>
      </w:tc>
      <w:tc>
        <w:tcPr>
          <w:tcW w:w="3400" w:type="dxa"/>
        </w:tcPr>
        <w:p w14:paraId="4BBE10C8" w14:textId="6805D853" w:rsidR="52BF5211" w:rsidRDefault="52BF5211" w:rsidP="00AF5262">
          <w:pPr>
            <w:pStyle w:val="Header"/>
            <w:jc w:val="center"/>
            <w:rPr>
              <w:bCs/>
            </w:rPr>
          </w:pPr>
        </w:p>
      </w:tc>
      <w:tc>
        <w:tcPr>
          <w:tcW w:w="3400" w:type="dxa"/>
        </w:tcPr>
        <w:p w14:paraId="0FC68F38" w14:textId="3C84BD95" w:rsidR="52BF5211" w:rsidRDefault="52BF5211" w:rsidP="00AF5262">
          <w:pPr>
            <w:pStyle w:val="Header"/>
            <w:ind w:right="-115"/>
            <w:jc w:val="right"/>
            <w:rPr>
              <w:bCs/>
            </w:rPr>
          </w:pPr>
        </w:p>
      </w:tc>
    </w:tr>
  </w:tbl>
  <w:p w14:paraId="10E921B6" w14:textId="3404724D" w:rsidR="52BF5211" w:rsidRDefault="52BF5211" w:rsidP="00AF5262">
    <w:pPr>
      <w:pStyle w:val="Header"/>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07A6" w14:textId="77777777" w:rsidR="00CE1540" w:rsidRDefault="00CE15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777D9492" w:rsidR="00E261B3" w:rsidRPr="0051568D" w:rsidRDefault="52BF5211" w:rsidP="0017674D">
    <w:pPr>
      <w:pStyle w:val="Header"/>
    </w:pPr>
    <w:r>
      <w:t>Framework for trauma-informed practice – practice domains</w:t>
    </w:r>
    <w:r w:rsidR="00B14B5F">
      <w:ptab w:relativeTo="margin" w:alignment="right" w:leader="none"/>
    </w:r>
    <w:r w:rsidR="00B14B5F" w:rsidRPr="52BF5211">
      <w:fldChar w:fldCharType="begin"/>
    </w:r>
    <w:r w:rsidR="00B14B5F" w:rsidRPr="00DE6C85">
      <w:rPr>
        <w:bCs/>
      </w:rPr>
      <w:instrText xml:space="preserve"> PAGE </w:instrText>
    </w:r>
    <w:r w:rsidR="00B14B5F" w:rsidRPr="52BF5211">
      <w:rPr>
        <w:b w:val="0"/>
      </w:rPr>
      <w:fldChar w:fldCharType="separate"/>
    </w:r>
    <w:r w:rsidRPr="52BF5211">
      <w:t>2</w:t>
    </w:r>
    <w:r w:rsidR="00B14B5F" w:rsidRPr="52BF521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F5932C6"/>
    <w:multiLevelType w:val="hybridMultilevel"/>
    <w:tmpl w:val="37B8E7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E8E0C54"/>
    <w:multiLevelType w:val="hybridMultilevel"/>
    <w:tmpl w:val="7ED661CC"/>
    <w:lvl w:ilvl="0" w:tplc="0C090001">
      <w:start w:val="1"/>
      <w:numFmt w:val="bullet"/>
      <w:lvlText w:val=""/>
      <w:lvlJc w:val="left"/>
      <w:pPr>
        <w:ind w:left="720" w:hanging="360"/>
      </w:pPr>
      <w:rPr>
        <w:rFonts w:ascii="Symbol" w:hAnsi="Symbol" w:hint="default"/>
      </w:rPr>
    </w:lvl>
    <w:lvl w:ilvl="1" w:tplc="5826028A">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9347371">
    <w:abstractNumId w:val="1"/>
  </w:num>
  <w:num w:numId="2" w16cid:durableId="1189828078">
    <w:abstractNumId w:val="4"/>
  </w:num>
  <w:num w:numId="3" w16cid:durableId="779683825">
    <w:abstractNumId w:val="3"/>
  </w:num>
  <w:num w:numId="4" w16cid:durableId="1287658269">
    <w:abstractNumId w:val="6"/>
  </w:num>
  <w:num w:numId="5" w16cid:durableId="1075393128">
    <w:abstractNumId w:val="2"/>
  </w:num>
  <w:num w:numId="6" w16cid:durableId="1659770563">
    <w:abstractNumId w:val="0"/>
  </w:num>
  <w:num w:numId="7" w16cid:durableId="913466728">
    <w:abstractNumId w:val="7"/>
  </w:num>
  <w:num w:numId="8" w16cid:durableId="93011678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39B3D"/>
    <w:rsid w:val="00041BF0"/>
    <w:rsid w:val="00042C8A"/>
    <w:rsid w:val="0004536B"/>
    <w:rsid w:val="00046B68"/>
    <w:rsid w:val="000527DD"/>
    <w:rsid w:val="000546CF"/>
    <w:rsid w:val="00055ABE"/>
    <w:rsid w:val="000578B2"/>
    <w:rsid w:val="00060959"/>
    <w:rsid w:val="00060C8F"/>
    <w:rsid w:val="00062432"/>
    <w:rsid w:val="0006298A"/>
    <w:rsid w:val="000643BD"/>
    <w:rsid w:val="000663CD"/>
    <w:rsid w:val="000733FE"/>
    <w:rsid w:val="00074219"/>
    <w:rsid w:val="00074ED5"/>
    <w:rsid w:val="00077E4B"/>
    <w:rsid w:val="0008508E"/>
    <w:rsid w:val="00086557"/>
    <w:rsid w:val="00087951"/>
    <w:rsid w:val="0009050A"/>
    <w:rsid w:val="0009113B"/>
    <w:rsid w:val="00093402"/>
    <w:rsid w:val="00094DA3"/>
    <w:rsid w:val="00096CD1"/>
    <w:rsid w:val="000A012C"/>
    <w:rsid w:val="000A0EB9"/>
    <w:rsid w:val="000A186C"/>
    <w:rsid w:val="000A1EA4"/>
    <w:rsid w:val="000A246D"/>
    <w:rsid w:val="000A2476"/>
    <w:rsid w:val="000A641A"/>
    <w:rsid w:val="000B2117"/>
    <w:rsid w:val="000B3EDB"/>
    <w:rsid w:val="000B543D"/>
    <w:rsid w:val="000B55F9"/>
    <w:rsid w:val="000B5BF7"/>
    <w:rsid w:val="000B6BC8"/>
    <w:rsid w:val="000C0303"/>
    <w:rsid w:val="000C42EA"/>
    <w:rsid w:val="000C4546"/>
    <w:rsid w:val="000C73FA"/>
    <w:rsid w:val="000D1242"/>
    <w:rsid w:val="000E0970"/>
    <w:rsid w:val="000E0EEA"/>
    <w:rsid w:val="000E3CC7"/>
    <w:rsid w:val="000E55D1"/>
    <w:rsid w:val="000E6BD4"/>
    <w:rsid w:val="000E6D6D"/>
    <w:rsid w:val="000F1A1F"/>
    <w:rsid w:val="000F1F1E"/>
    <w:rsid w:val="000F2259"/>
    <w:rsid w:val="000F2DDA"/>
    <w:rsid w:val="000F2EA0"/>
    <w:rsid w:val="000F5213"/>
    <w:rsid w:val="00101001"/>
    <w:rsid w:val="00103276"/>
    <w:rsid w:val="0010392D"/>
    <w:rsid w:val="0010447F"/>
    <w:rsid w:val="00104FE3"/>
    <w:rsid w:val="00105291"/>
    <w:rsid w:val="00106E68"/>
    <w:rsid w:val="0010714F"/>
    <w:rsid w:val="001120C5"/>
    <w:rsid w:val="00120BD3"/>
    <w:rsid w:val="00122FEA"/>
    <w:rsid w:val="001232BD"/>
    <w:rsid w:val="00124ED5"/>
    <w:rsid w:val="001276FA"/>
    <w:rsid w:val="001447B3"/>
    <w:rsid w:val="00152073"/>
    <w:rsid w:val="00156269"/>
    <w:rsid w:val="00156598"/>
    <w:rsid w:val="0016037B"/>
    <w:rsid w:val="00161939"/>
    <w:rsid w:val="00161AA0"/>
    <w:rsid w:val="00161D2E"/>
    <w:rsid w:val="00161F3E"/>
    <w:rsid w:val="00162093"/>
    <w:rsid w:val="00162CA9"/>
    <w:rsid w:val="00163E5D"/>
    <w:rsid w:val="00165459"/>
    <w:rsid w:val="00165A57"/>
    <w:rsid w:val="001712C2"/>
    <w:rsid w:val="00172BAF"/>
    <w:rsid w:val="00174555"/>
    <w:rsid w:val="0017674D"/>
    <w:rsid w:val="001771DD"/>
    <w:rsid w:val="00177995"/>
    <w:rsid w:val="00177A8C"/>
    <w:rsid w:val="00186B33"/>
    <w:rsid w:val="00192F9D"/>
    <w:rsid w:val="00195D02"/>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3CC6"/>
    <w:rsid w:val="001E44DF"/>
    <w:rsid w:val="001E68A5"/>
    <w:rsid w:val="001E6BB0"/>
    <w:rsid w:val="001E7282"/>
    <w:rsid w:val="001F3826"/>
    <w:rsid w:val="001F6E46"/>
    <w:rsid w:val="001F7C91"/>
    <w:rsid w:val="002033B7"/>
    <w:rsid w:val="00206463"/>
    <w:rsid w:val="00206F2F"/>
    <w:rsid w:val="00207717"/>
    <w:rsid w:val="0021053D"/>
    <w:rsid w:val="00210A92"/>
    <w:rsid w:val="00211C53"/>
    <w:rsid w:val="00216C03"/>
    <w:rsid w:val="00220C04"/>
    <w:rsid w:val="00221D4B"/>
    <w:rsid w:val="0022278D"/>
    <w:rsid w:val="0022701F"/>
    <w:rsid w:val="00227C68"/>
    <w:rsid w:val="00233311"/>
    <w:rsid w:val="002333F5"/>
    <w:rsid w:val="00233724"/>
    <w:rsid w:val="002365B4"/>
    <w:rsid w:val="00242378"/>
    <w:rsid w:val="002432E1"/>
    <w:rsid w:val="00246207"/>
    <w:rsid w:val="00246C5E"/>
    <w:rsid w:val="00247F2F"/>
    <w:rsid w:val="00250960"/>
    <w:rsid w:val="00250DC4"/>
    <w:rsid w:val="00251343"/>
    <w:rsid w:val="002536A4"/>
    <w:rsid w:val="00254F58"/>
    <w:rsid w:val="002620BC"/>
    <w:rsid w:val="002622C7"/>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9768E"/>
    <w:rsid w:val="002A0A9C"/>
    <w:rsid w:val="002A483C"/>
    <w:rsid w:val="002A7B39"/>
    <w:rsid w:val="002B0C7C"/>
    <w:rsid w:val="002B12ED"/>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0A29"/>
    <w:rsid w:val="00302216"/>
    <w:rsid w:val="00303E53"/>
    <w:rsid w:val="00305CC1"/>
    <w:rsid w:val="00306E5F"/>
    <w:rsid w:val="00306F75"/>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78A7D"/>
    <w:rsid w:val="00381043"/>
    <w:rsid w:val="003829E5"/>
    <w:rsid w:val="00386109"/>
    <w:rsid w:val="00386944"/>
    <w:rsid w:val="003878F6"/>
    <w:rsid w:val="003956CC"/>
    <w:rsid w:val="00395C9A"/>
    <w:rsid w:val="003A04E1"/>
    <w:rsid w:val="003A0853"/>
    <w:rsid w:val="003A6B67"/>
    <w:rsid w:val="003B13B6"/>
    <w:rsid w:val="003B14C3"/>
    <w:rsid w:val="003B15E6"/>
    <w:rsid w:val="003B1BDC"/>
    <w:rsid w:val="003B408A"/>
    <w:rsid w:val="003B7CD5"/>
    <w:rsid w:val="003C08A2"/>
    <w:rsid w:val="003C2045"/>
    <w:rsid w:val="003C43A1"/>
    <w:rsid w:val="003C4FC0"/>
    <w:rsid w:val="003C55F4"/>
    <w:rsid w:val="003C7897"/>
    <w:rsid w:val="003C7A3F"/>
    <w:rsid w:val="003D2766"/>
    <w:rsid w:val="003D2A74"/>
    <w:rsid w:val="003D3E8F"/>
    <w:rsid w:val="003D6475"/>
    <w:rsid w:val="003D6EE6"/>
    <w:rsid w:val="003D7000"/>
    <w:rsid w:val="003D7865"/>
    <w:rsid w:val="003D7E30"/>
    <w:rsid w:val="003E375C"/>
    <w:rsid w:val="003E4086"/>
    <w:rsid w:val="003E639E"/>
    <w:rsid w:val="003E71E5"/>
    <w:rsid w:val="003F0445"/>
    <w:rsid w:val="003F0CF0"/>
    <w:rsid w:val="003F14B1"/>
    <w:rsid w:val="003F2B20"/>
    <w:rsid w:val="003F3289"/>
    <w:rsid w:val="003F3C62"/>
    <w:rsid w:val="003F5CB9"/>
    <w:rsid w:val="003F7F6B"/>
    <w:rsid w:val="004013C7"/>
    <w:rsid w:val="00401FCF"/>
    <w:rsid w:val="00406157"/>
    <w:rsid w:val="00406285"/>
    <w:rsid w:val="004148F9"/>
    <w:rsid w:val="0042084E"/>
    <w:rsid w:val="00421EEF"/>
    <w:rsid w:val="00424D65"/>
    <w:rsid w:val="00425977"/>
    <w:rsid w:val="00430393"/>
    <w:rsid w:val="00431806"/>
    <w:rsid w:val="004350F9"/>
    <w:rsid w:val="00437AC5"/>
    <w:rsid w:val="004408A1"/>
    <w:rsid w:val="00442C6C"/>
    <w:rsid w:val="00443CBE"/>
    <w:rsid w:val="00443E8A"/>
    <w:rsid w:val="004441BC"/>
    <w:rsid w:val="004468B4"/>
    <w:rsid w:val="0045230A"/>
    <w:rsid w:val="00454AD0"/>
    <w:rsid w:val="00456387"/>
    <w:rsid w:val="00457337"/>
    <w:rsid w:val="00461943"/>
    <w:rsid w:val="00462E3D"/>
    <w:rsid w:val="0046440A"/>
    <w:rsid w:val="00466E79"/>
    <w:rsid w:val="00470D7D"/>
    <w:rsid w:val="0047372D"/>
    <w:rsid w:val="00473BA3"/>
    <w:rsid w:val="004743DD"/>
    <w:rsid w:val="00474CEA"/>
    <w:rsid w:val="00483968"/>
    <w:rsid w:val="004841BE"/>
    <w:rsid w:val="00484F86"/>
    <w:rsid w:val="004870A7"/>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0965"/>
    <w:rsid w:val="004D1B22"/>
    <w:rsid w:val="004D23CC"/>
    <w:rsid w:val="004D36F2"/>
    <w:rsid w:val="004E1106"/>
    <w:rsid w:val="004E138F"/>
    <w:rsid w:val="004E4649"/>
    <w:rsid w:val="004E5C2B"/>
    <w:rsid w:val="004F00DD"/>
    <w:rsid w:val="004F0290"/>
    <w:rsid w:val="004F2133"/>
    <w:rsid w:val="004F5398"/>
    <w:rsid w:val="004F55F1"/>
    <w:rsid w:val="004F6936"/>
    <w:rsid w:val="004F7B35"/>
    <w:rsid w:val="00503DC6"/>
    <w:rsid w:val="00506248"/>
    <w:rsid w:val="00506F5D"/>
    <w:rsid w:val="00510C37"/>
    <w:rsid w:val="0051164E"/>
    <w:rsid w:val="005126D0"/>
    <w:rsid w:val="00513109"/>
    <w:rsid w:val="00514667"/>
    <w:rsid w:val="0051568D"/>
    <w:rsid w:val="00524489"/>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4462"/>
    <w:rsid w:val="005B497B"/>
    <w:rsid w:val="005B5FB4"/>
    <w:rsid w:val="005B660E"/>
    <w:rsid w:val="005B7A63"/>
    <w:rsid w:val="005C0955"/>
    <w:rsid w:val="005C49DA"/>
    <w:rsid w:val="005C50F3"/>
    <w:rsid w:val="005C54B5"/>
    <w:rsid w:val="005C5D80"/>
    <w:rsid w:val="005C5D91"/>
    <w:rsid w:val="005D07B8"/>
    <w:rsid w:val="005D1125"/>
    <w:rsid w:val="005D6597"/>
    <w:rsid w:val="005E14E7"/>
    <w:rsid w:val="005E26A3"/>
    <w:rsid w:val="005E2ECB"/>
    <w:rsid w:val="005E3A50"/>
    <w:rsid w:val="005E447E"/>
    <w:rsid w:val="005E4FD1"/>
    <w:rsid w:val="005F0775"/>
    <w:rsid w:val="005F0CF5"/>
    <w:rsid w:val="005F219E"/>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172D"/>
    <w:rsid w:val="0065244A"/>
    <w:rsid w:val="006557A7"/>
    <w:rsid w:val="00656290"/>
    <w:rsid w:val="006601C9"/>
    <w:rsid w:val="006608D8"/>
    <w:rsid w:val="006621D7"/>
    <w:rsid w:val="0066302A"/>
    <w:rsid w:val="0066465A"/>
    <w:rsid w:val="00667770"/>
    <w:rsid w:val="00670597"/>
    <w:rsid w:val="006706D0"/>
    <w:rsid w:val="006771E0"/>
    <w:rsid w:val="00677574"/>
    <w:rsid w:val="00683878"/>
    <w:rsid w:val="0068454C"/>
    <w:rsid w:val="00691B62"/>
    <w:rsid w:val="006933B5"/>
    <w:rsid w:val="00693D14"/>
    <w:rsid w:val="00695A93"/>
    <w:rsid w:val="00696F27"/>
    <w:rsid w:val="006A18C2"/>
    <w:rsid w:val="006A3383"/>
    <w:rsid w:val="006A456A"/>
    <w:rsid w:val="006B077C"/>
    <w:rsid w:val="006B16AF"/>
    <w:rsid w:val="006B6803"/>
    <w:rsid w:val="006D0F16"/>
    <w:rsid w:val="006D2A3F"/>
    <w:rsid w:val="006D2FBC"/>
    <w:rsid w:val="006E138B"/>
    <w:rsid w:val="006E1867"/>
    <w:rsid w:val="006F0330"/>
    <w:rsid w:val="006F1FDC"/>
    <w:rsid w:val="006F6A41"/>
    <w:rsid w:val="006F6B8C"/>
    <w:rsid w:val="007013EF"/>
    <w:rsid w:val="007055BD"/>
    <w:rsid w:val="00715535"/>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6F4F"/>
    <w:rsid w:val="007B73BC"/>
    <w:rsid w:val="007C07D3"/>
    <w:rsid w:val="007C1838"/>
    <w:rsid w:val="007C20B9"/>
    <w:rsid w:val="007C52A6"/>
    <w:rsid w:val="007C6280"/>
    <w:rsid w:val="007C7301"/>
    <w:rsid w:val="007C7859"/>
    <w:rsid w:val="007C7F28"/>
    <w:rsid w:val="007D1466"/>
    <w:rsid w:val="007D27F0"/>
    <w:rsid w:val="007D2BDE"/>
    <w:rsid w:val="007D2FB6"/>
    <w:rsid w:val="007D49EB"/>
    <w:rsid w:val="007D5E1C"/>
    <w:rsid w:val="007E0DE2"/>
    <w:rsid w:val="007E3B98"/>
    <w:rsid w:val="007E417A"/>
    <w:rsid w:val="007F31B6"/>
    <w:rsid w:val="007F4446"/>
    <w:rsid w:val="007F546C"/>
    <w:rsid w:val="007F625F"/>
    <w:rsid w:val="007F665E"/>
    <w:rsid w:val="00800412"/>
    <w:rsid w:val="0080587B"/>
    <w:rsid w:val="00806468"/>
    <w:rsid w:val="00811746"/>
    <w:rsid w:val="008119CA"/>
    <w:rsid w:val="00811BBF"/>
    <w:rsid w:val="008130C4"/>
    <w:rsid w:val="008155F0"/>
    <w:rsid w:val="00816735"/>
    <w:rsid w:val="00820141"/>
    <w:rsid w:val="00820B6F"/>
    <w:rsid w:val="00820E0C"/>
    <w:rsid w:val="00823275"/>
    <w:rsid w:val="0082366F"/>
    <w:rsid w:val="008338A2"/>
    <w:rsid w:val="00841AA9"/>
    <w:rsid w:val="00846B04"/>
    <w:rsid w:val="008474FE"/>
    <w:rsid w:val="0085232E"/>
    <w:rsid w:val="00853EE4"/>
    <w:rsid w:val="00855535"/>
    <w:rsid w:val="00857C5A"/>
    <w:rsid w:val="0086255E"/>
    <w:rsid w:val="008633F0"/>
    <w:rsid w:val="00864BEB"/>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1333"/>
    <w:rsid w:val="008B2029"/>
    <w:rsid w:val="008B2EE4"/>
    <w:rsid w:val="008B3821"/>
    <w:rsid w:val="008B4D3D"/>
    <w:rsid w:val="008B57C7"/>
    <w:rsid w:val="008C0D49"/>
    <w:rsid w:val="008C2F92"/>
    <w:rsid w:val="008C589D"/>
    <w:rsid w:val="008C6804"/>
    <w:rsid w:val="008C6D51"/>
    <w:rsid w:val="008D2846"/>
    <w:rsid w:val="008D3E52"/>
    <w:rsid w:val="008D4236"/>
    <w:rsid w:val="008D462F"/>
    <w:rsid w:val="008D5C45"/>
    <w:rsid w:val="008D6DCF"/>
    <w:rsid w:val="008E4376"/>
    <w:rsid w:val="008E7A0A"/>
    <w:rsid w:val="008E7B49"/>
    <w:rsid w:val="008F146F"/>
    <w:rsid w:val="008F59F6"/>
    <w:rsid w:val="00900719"/>
    <w:rsid w:val="009017AC"/>
    <w:rsid w:val="00902A9A"/>
    <w:rsid w:val="00904A1C"/>
    <w:rsid w:val="00905030"/>
    <w:rsid w:val="00906490"/>
    <w:rsid w:val="00910B7F"/>
    <w:rsid w:val="009111B2"/>
    <w:rsid w:val="00913944"/>
    <w:rsid w:val="00914C9B"/>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A7DE9"/>
    <w:rsid w:val="009B0A6F"/>
    <w:rsid w:val="009B0A94"/>
    <w:rsid w:val="009B2AE8"/>
    <w:rsid w:val="009B5622"/>
    <w:rsid w:val="009B59E9"/>
    <w:rsid w:val="009B70AA"/>
    <w:rsid w:val="009C1A3D"/>
    <w:rsid w:val="009C1CB1"/>
    <w:rsid w:val="009C53C1"/>
    <w:rsid w:val="009C5E77"/>
    <w:rsid w:val="009C7A7E"/>
    <w:rsid w:val="009D02E8"/>
    <w:rsid w:val="009D51D0"/>
    <w:rsid w:val="009D70A4"/>
    <w:rsid w:val="009D74F8"/>
    <w:rsid w:val="009D7A52"/>
    <w:rsid w:val="009D7B14"/>
    <w:rsid w:val="009E08D1"/>
    <w:rsid w:val="009E1B95"/>
    <w:rsid w:val="009E1C2F"/>
    <w:rsid w:val="009E496F"/>
    <w:rsid w:val="009E4B0D"/>
    <w:rsid w:val="009E5250"/>
    <w:rsid w:val="009E7A69"/>
    <w:rsid w:val="009E7F92"/>
    <w:rsid w:val="009F02A3"/>
    <w:rsid w:val="009F1CDF"/>
    <w:rsid w:val="009F2F27"/>
    <w:rsid w:val="009F2F61"/>
    <w:rsid w:val="009F34AA"/>
    <w:rsid w:val="009F6BCB"/>
    <w:rsid w:val="009F7B78"/>
    <w:rsid w:val="00A0057A"/>
    <w:rsid w:val="00A02FA1"/>
    <w:rsid w:val="00A04CCE"/>
    <w:rsid w:val="00A04E9C"/>
    <w:rsid w:val="00A06C07"/>
    <w:rsid w:val="00A07421"/>
    <w:rsid w:val="00A0776B"/>
    <w:rsid w:val="00A10FB9"/>
    <w:rsid w:val="00A11421"/>
    <w:rsid w:val="00A11FD8"/>
    <w:rsid w:val="00A1389F"/>
    <w:rsid w:val="00A13A27"/>
    <w:rsid w:val="00A14996"/>
    <w:rsid w:val="00A157B1"/>
    <w:rsid w:val="00A22229"/>
    <w:rsid w:val="00A24442"/>
    <w:rsid w:val="00A24892"/>
    <w:rsid w:val="00A24AE9"/>
    <w:rsid w:val="00A252B9"/>
    <w:rsid w:val="00A27019"/>
    <w:rsid w:val="00A32577"/>
    <w:rsid w:val="00A330BB"/>
    <w:rsid w:val="00A34ACD"/>
    <w:rsid w:val="00A44882"/>
    <w:rsid w:val="00A45125"/>
    <w:rsid w:val="00A513A9"/>
    <w:rsid w:val="00A524FB"/>
    <w:rsid w:val="00A54715"/>
    <w:rsid w:val="00A56A8F"/>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0729"/>
    <w:rsid w:val="00AE126A"/>
    <w:rsid w:val="00AE1BAE"/>
    <w:rsid w:val="00AE3005"/>
    <w:rsid w:val="00AE3BD5"/>
    <w:rsid w:val="00AE59A0"/>
    <w:rsid w:val="00AE7145"/>
    <w:rsid w:val="00AF0979"/>
    <w:rsid w:val="00AF0C57"/>
    <w:rsid w:val="00AF26F3"/>
    <w:rsid w:val="00AF5262"/>
    <w:rsid w:val="00AF5F04"/>
    <w:rsid w:val="00B00672"/>
    <w:rsid w:val="00B01B4D"/>
    <w:rsid w:val="00B04489"/>
    <w:rsid w:val="00B06137"/>
    <w:rsid w:val="00B06571"/>
    <w:rsid w:val="00B068BA"/>
    <w:rsid w:val="00B07217"/>
    <w:rsid w:val="00B13851"/>
    <w:rsid w:val="00B13B1C"/>
    <w:rsid w:val="00B14B5F"/>
    <w:rsid w:val="00B21F90"/>
    <w:rsid w:val="00B22291"/>
    <w:rsid w:val="00B23F9A"/>
    <w:rsid w:val="00B2417B"/>
    <w:rsid w:val="00B24E6F"/>
    <w:rsid w:val="00B2534C"/>
    <w:rsid w:val="00B26CB5"/>
    <w:rsid w:val="00B2752E"/>
    <w:rsid w:val="00B307CC"/>
    <w:rsid w:val="00B326B7"/>
    <w:rsid w:val="00B3588E"/>
    <w:rsid w:val="00B4198F"/>
    <w:rsid w:val="00B41F3D"/>
    <w:rsid w:val="00B431E8"/>
    <w:rsid w:val="00B4409D"/>
    <w:rsid w:val="00B45141"/>
    <w:rsid w:val="00B519CD"/>
    <w:rsid w:val="00B5273A"/>
    <w:rsid w:val="00B537DB"/>
    <w:rsid w:val="00B57329"/>
    <w:rsid w:val="00B60E61"/>
    <w:rsid w:val="00B62B50"/>
    <w:rsid w:val="00B635B7"/>
    <w:rsid w:val="00B63AE8"/>
    <w:rsid w:val="00B65950"/>
    <w:rsid w:val="00B66D83"/>
    <w:rsid w:val="00B672C0"/>
    <w:rsid w:val="00B676FD"/>
    <w:rsid w:val="00B678B6"/>
    <w:rsid w:val="00B706E8"/>
    <w:rsid w:val="00B70E63"/>
    <w:rsid w:val="00B75646"/>
    <w:rsid w:val="00B7629E"/>
    <w:rsid w:val="00B86583"/>
    <w:rsid w:val="00B90729"/>
    <w:rsid w:val="00B907DA"/>
    <w:rsid w:val="00B91FFE"/>
    <w:rsid w:val="00B94D5F"/>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0CCF"/>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5A2A"/>
    <w:rsid w:val="00C4173A"/>
    <w:rsid w:val="00C44ABE"/>
    <w:rsid w:val="00C46000"/>
    <w:rsid w:val="00C50DED"/>
    <w:rsid w:val="00C52217"/>
    <w:rsid w:val="00C567C5"/>
    <w:rsid w:val="00C602FF"/>
    <w:rsid w:val="00C61174"/>
    <w:rsid w:val="00C6148F"/>
    <w:rsid w:val="00C621B1"/>
    <w:rsid w:val="00C62F7A"/>
    <w:rsid w:val="00C63B9C"/>
    <w:rsid w:val="00C6682F"/>
    <w:rsid w:val="00C67BF4"/>
    <w:rsid w:val="00C7275E"/>
    <w:rsid w:val="00C74C5D"/>
    <w:rsid w:val="00C75500"/>
    <w:rsid w:val="00C76059"/>
    <w:rsid w:val="00C863C4"/>
    <w:rsid w:val="00C87824"/>
    <w:rsid w:val="00C920EA"/>
    <w:rsid w:val="00C93C3E"/>
    <w:rsid w:val="00CA12E3"/>
    <w:rsid w:val="00CA1476"/>
    <w:rsid w:val="00CA6611"/>
    <w:rsid w:val="00CA6AE6"/>
    <w:rsid w:val="00CA782F"/>
    <w:rsid w:val="00CB187B"/>
    <w:rsid w:val="00CB2835"/>
    <w:rsid w:val="00CB3285"/>
    <w:rsid w:val="00CB4500"/>
    <w:rsid w:val="00CC0C72"/>
    <w:rsid w:val="00CC2BFD"/>
    <w:rsid w:val="00CC44A2"/>
    <w:rsid w:val="00CC6B31"/>
    <w:rsid w:val="00CD1A9A"/>
    <w:rsid w:val="00CD3476"/>
    <w:rsid w:val="00CD5E90"/>
    <w:rsid w:val="00CD64DF"/>
    <w:rsid w:val="00CE038C"/>
    <w:rsid w:val="00CE1540"/>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0AA2"/>
    <w:rsid w:val="00D411A2"/>
    <w:rsid w:val="00D411AD"/>
    <w:rsid w:val="00D4606D"/>
    <w:rsid w:val="00D50B9C"/>
    <w:rsid w:val="00D5239D"/>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18EA"/>
    <w:rsid w:val="00E02FAE"/>
    <w:rsid w:val="00E03419"/>
    <w:rsid w:val="00E06B75"/>
    <w:rsid w:val="00E11332"/>
    <w:rsid w:val="00E11352"/>
    <w:rsid w:val="00E170DC"/>
    <w:rsid w:val="00E17546"/>
    <w:rsid w:val="00E210B5"/>
    <w:rsid w:val="00E23C5E"/>
    <w:rsid w:val="00E261B3"/>
    <w:rsid w:val="00E26818"/>
    <w:rsid w:val="00E27FFC"/>
    <w:rsid w:val="00E30B15"/>
    <w:rsid w:val="00E30B37"/>
    <w:rsid w:val="00E33237"/>
    <w:rsid w:val="00E40181"/>
    <w:rsid w:val="00E45E79"/>
    <w:rsid w:val="00E54950"/>
    <w:rsid w:val="00E55085"/>
    <w:rsid w:val="00E55FB3"/>
    <w:rsid w:val="00E56A01"/>
    <w:rsid w:val="00E60DB7"/>
    <w:rsid w:val="00E629A1"/>
    <w:rsid w:val="00E64E2E"/>
    <w:rsid w:val="00E6518D"/>
    <w:rsid w:val="00E6794C"/>
    <w:rsid w:val="00E71591"/>
    <w:rsid w:val="00E71CEB"/>
    <w:rsid w:val="00E7474F"/>
    <w:rsid w:val="00E76374"/>
    <w:rsid w:val="00E77901"/>
    <w:rsid w:val="00E80DE3"/>
    <w:rsid w:val="00E82C55"/>
    <w:rsid w:val="00E84BEE"/>
    <w:rsid w:val="00E8787E"/>
    <w:rsid w:val="00E92AC3"/>
    <w:rsid w:val="00EA2F6A"/>
    <w:rsid w:val="00EA380A"/>
    <w:rsid w:val="00EA410B"/>
    <w:rsid w:val="00EB00E0"/>
    <w:rsid w:val="00EB05D5"/>
    <w:rsid w:val="00EB1931"/>
    <w:rsid w:val="00EC059F"/>
    <w:rsid w:val="00EC1F24"/>
    <w:rsid w:val="00EC20FF"/>
    <w:rsid w:val="00EC22F6"/>
    <w:rsid w:val="00ED195F"/>
    <w:rsid w:val="00ED43F5"/>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02A4"/>
    <w:rsid w:val="00F250A9"/>
    <w:rsid w:val="00F267AF"/>
    <w:rsid w:val="00F30FF4"/>
    <w:rsid w:val="00F3122E"/>
    <w:rsid w:val="00F32368"/>
    <w:rsid w:val="00F331AD"/>
    <w:rsid w:val="00F35287"/>
    <w:rsid w:val="00F40A70"/>
    <w:rsid w:val="00F43A37"/>
    <w:rsid w:val="00F4641B"/>
    <w:rsid w:val="00F46EB8"/>
    <w:rsid w:val="00F476B8"/>
    <w:rsid w:val="00F50CD1"/>
    <w:rsid w:val="00F510DF"/>
    <w:rsid w:val="00F511E4"/>
    <w:rsid w:val="00F52D09"/>
    <w:rsid w:val="00F52E08"/>
    <w:rsid w:val="00F533CA"/>
    <w:rsid w:val="00F53A66"/>
    <w:rsid w:val="00F5462D"/>
    <w:rsid w:val="00F5484B"/>
    <w:rsid w:val="00F55B21"/>
    <w:rsid w:val="00F56EF6"/>
    <w:rsid w:val="00F60082"/>
    <w:rsid w:val="00F61A9F"/>
    <w:rsid w:val="00F61B5F"/>
    <w:rsid w:val="00F64696"/>
    <w:rsid w:val="00F65AA9"/>
    <w:rsid w:val="00F65FED"/>
    <w:rsid w:val="00F6768F"/>
    <w:rsid w:val="00F72115"/>
    <w:rsid w:val="00F72C2C"/>
    <w:rsid w:val="00F741F2"/>
    <w:rsid w:val="00F76CAB"/>
    <w:rsid w:val="00F772C6"/>
    <w:rsid w:val="00F815B5"/>
    <w:rsid w:val="00F85195"/>
    <w:rsid w:val="00F868E3"/>
    <w:rsid w:val="00F9226A"/>
    <w:rsid w:val="00F938BA"/>
    <w:rsid w:val="00F972B1"/>
    <w:rsid w:val="00F97919"/>
    <w:rsid w:val="00FA2C46"/>
    <w:rsid w:val="00FA3525"/>
    <w:rsid w:val="00FA5A53"/>
    <w:rsid w:val="00FB25B4"/>
    <w:rsid w:val="00FB3501"/>
    <w:rsid w:val="00FB4769"/>
    <w:rsid w:val="00FB4CDA"/>
    <w:rsid w:val="00FB5B4E"/>
    <w:rsid w:val="00FB6481"/>
    <w:rsid w:val="00FB6D36"/>
    <w:rsid w:val="00FB6EBF"/>
    <w:rsid w:val="00FC0965"/>
    <w:rsid w:val="00FC0F81"/>
    <w:rsid w:val="00FC252F"/>
    <w:rsid w:val="00FC395C"/>
    <w:rsid w:val="00FC5E8E"/>
    <w:rsid w:val="00FD3766"/>
    <w:rsid w:val="00FD47C4"/>
    <w:rsid w:val="00FE2A33"/>
    <w:rsid w:val="00FE2DCF"/>
    <w:rsid w:val="00FE37F0"/>
    <w:rsid w:val="00FE3FA7"/>
    <w:rsid w:val="00FF01EA"/>
    <w:rsid w:val="00FF2A4E"/>
    <w:rsid w:val="00FF2FCE"/>
    <w:rsid w:val="00FF4F7D"/>
    <w:rsid w:val="00FF6D9D"/>
    <w:rsid w:val="00FF7DD5"/>
    <w:rsid w:val="01B30EED"/>
    <w:rsid w:val="02932D2E"/>
    <w:rsid w:val="0295F755"/>
    <w:rsid w:val="02E4A5E9"/>
    <w:rsid w:val="034CE615"/>
    <w:rsid w:val="0560949C"/>
    <w:rsid w:val="058D921E"/>
    <w:rsid w:val="05A2C904"/>
    <w:rsid w:val="05FCC408"/>
    <w:rsid w:val="069FA8C4"/>
    <w:rsid w:val="07A99D6A"/>
    <w:rsid w:val="07BB0C64"/>
    <w:rsid w:val="08ACD4CC"/>
    <w:rsid w:val="08AD079D"/>
    <w:rsid w:val="08B7AF98"/>
    <w:rsid w:val="08DA37F0"/>
    <w:rsid w:val="08EF3C05"/>
    <w:rsid w:val="09FE11C4"/>
    <w:rsid w:val="0A537FF9"/>
    <w:rsid w:val="0B6B9203"/>
    <w:rsid w:val="0BD98115"/>
    <w:rsid w:val="0BEE5B52"/>
    <w:rsid w:val="0C5D5A6B"/>
    <w:rsid w:val="0D217C12"/>
    <w:rsid w:val="0D78BE0B"/>
    <w:rsid w:val="0D7FE29A"/>
    <w:rsid w:val="0D8402DA"/>
    <w:rsid w:val="0DE822C6"/>
    <w:rsid w:val="0E0A00FC"/>
    <w:rsid w:val="102CFE06"/>
    <w:rsid w:val="10CF15D5"/>
    <w:rsid w:val="110ABFCA"/>
    <w:rsid w:val="12D5EA3B"/>
    <w:rsid w:val="13BB035F"/>
    <w:rsid w:val="13C45059"/>
    <w:rsid w:val="13C8B261"/>
    <w:rsid w:val="14D33ED6"/>
    <w:rsid w:val="14DC8BD0"/>
    <w:rsid w:val="15FC5178"/>
    <w:rsid w:val="166491A4"/>
    <w:rsid w:val="17D6EB91"/>
    <w:rsid w:val="18A53DAD"/>
    <w:rsid w:val="19ACD717"/>
    <w:rsid w:val="19CC2597"/>
    <w:rsid w:val="1A2FD337"/>
    <w:rsid w:val="1A4EEEE6"/>
    <w:rsid w:val="1A9A4AE5"/>
    <w:rsid w:val="1AC83AB7"/>
    <w:rsid w:val="1B196BE6"/>
    <w:rsid w:val="1BA5FC7B"/>
    <w:rsid w:val="1C82C0CE"/>
    <w:rsid w:val="1D7FD35F"/>
    <w:rsid w:val="1DDD964F"/>
    <w:rsid w:val="1E833D92"/>
    <w:rsid w:val="1E899534"/>
    <w:rsid w:val="1EB6C587"/>
    <w:rsid w:val="2071E5BA"/>
    <w:rsid w:val="2090699A"/>
    <w:rsid w:val="20D29E02"/>
    <w:rsid w:val="20E0D2CD"/>
    <w:rsid w:val="21754FED"/>
    <w:rsid w:val="217BA78F"/>
    <w:rsid w:val="2224E3ED"/>
    <w:rsid w:val="222945F5"/>
    <w:rsid w:val="2397B2DB"/>
    <w:rsid w:val="2440EF39"/>
    <w:rsid w:val="2458E8A6"/>
    <w:rsid w:val="248C04BC"/>
    <w:rsid w:val="263A113B"/>
    <w:rsid w:val="269EFC1C"/>
    <w:rsid w:val="2710F08D"/>
    <w:rsid w:val="28EE5498"/>
    <w:rsid w:val="2B3DB508"/>
    <w:rsid w:val="2BE6F166"/>
    <w:rsid w:val="2C8648FB"/>
    <w:rsid w:val="2D44BC3F"/>
    <w:rsid w:val="2D669A75"/>
    <w:rsid w:val="2D8C4479"/>
    <w:rsid w:val="2DA62D78"/>
    <w:rsid w:val="2E3289EA"/>
    <w:rsid w:val="2EC4327D"/>
    <w:rsid w:val="2EDC2BEA"/>
    <w:rsid w:val="2FAB0FBC"/>
    <w:rsid w:val="30DDCE3A"/>
    <w:rsid w:val="30FA28B1"/>
    <w:rsid w:val="311C862B"/>
    <w:rsid w:val="31B644D8"/>
    <w:rsid w:val="31EA3418"/>
    <w:rsid w:val="34C050A0"/>
    <w:rsid w:val="353C8F7C"/>
    <w:rsid w:val="35B8C741"/>
    <w:rsid w:val="35EBB101"/>
    <w:rsid w:val="365C5524"/>
    <w:rsid w:val="370D1966"/>
    <w:rsid w:val="3774909B"/>
    <w:rsid w:val="3801D726"/>
    <w:rsid w:val="382554DD"/>
    <w:rsid w:val="3A77DD76"/>
    <w:rsid w:val="3AFFED59"/>
    <w:rsid w:val="3B42629E"/>
    <w:rsid w:val="3B448259"/>
    <w:rsid w:val="3BA8125A"/>
    <w:rsid w:val="3CFEED1E"/>
    <w:rsid w:val="3D0FF4CD"/>
    <w:rsid w:val="3D69EFD1"/>
    <w:rsid w:val="3DA104ED"/>
    <w:rsid w:val="3EB15D16"/>
    <w:rsid w:val="3F01924D"/>
    <w:rsid w:val="3FCE7F33"/>
    <w:rsid w:val="4205E636"/>
    <w:rsid w:val="4208DB8E"/>
    <w:rsid w:val="42DF156E"/>
    <w:rsid w:val="4489985E"/>
    <w:rsid w:val="452528E4"/>
    <w:rsid w:val="456DACFA"/>
    <w:rsid w:val="4716F935"/>
    <w:rsid w:val="4725F74E"/>
    <w:rsid w:val="4765D4ED"/>
    <w:rsid w:val="4772A8F2"/>
    <w:rsid w:val="483DCE1E"/>
    <w:rsid w:val="48AE68E0"/>
    <w:rsid w:val="491D9ACA"/>
    <w:rsid w:val="49F11223"/>
    <w:rsid w:val="4B1982B5"/>
    <w:rsid w:val="4C85618E"/>
    <w:rsid w:val="4CE64CA7"/>
    <w:rsid w:val="4D248652"/>
    <w:rsid w:val="4D43D4D2"/>
    <w:rsid w:val="4F7E312D"/>
    <w:rsid w:val="4F936813"/>
    <w:rsid w:val="5027A05C"/>
    <w:rsid w:val="505067E7"/>
    <w:rsid w:val="51F64614"/>
    <w:rsid w:val="525780CD"/>
    <w:rsid w:val="52857A6E"/>
    <w:rsid w:val="52BF5211"/>
    <w:rsid w:val="53AAC2D7"/>
    <w:rsid w:val="53B0523A"/>
    <w:rsid w:val="55085ADF"/>
    <w:rsid w:val="55394B2A"/>
    <w:rsid w:val="569FFD5B"/>
    <w:rsid w:val="56CCFADD"/>
    <w:rsid w:val="575130DC"/>
    <w:rsid w:val="58129978"/>
    <w:rsid w:val="591603AB"/>
    <w:rsid w:val="59BF4009"/>
    <w:rsid w:val="5A2EA4C4"/>
    <w:rsid w:val="5A687C67"/>
    <w:rsid w:val="5A7CFAD9"/>
    <w:rsid w:val="5B2D4188"/>
    <w:rsid w:val="5B776AE4"/>
    <w:rsid w:val="5BA7908F"/>
    <w:rsid w:val="5CC6BC1B"/>
    <w:rsid w:val="5D5EF0CA"/>
    <w:rsid w:val="5D84C9BD"/>
    <w:rsid w:val="5DF6F0FF"/>
    <w:rsid w:val="6066F153"/>
    <w:rsid w:val="61927289"/>
    <w:rsid w:val="620A4998"/>
    <w:rsid w:val="620E7E94"/>
    <w:rsid w:val="6250B2FC"/>
    <w:rsid w:val="6265E9E2"/>
    <w:rsid w:val="62AB13A2"/>
    <w:rsid w:val="6320953A"/>
    <w:rsid w:val="632E443C"/>
    <w:rsid w:val="634D92BC"/>
    <w:rsid w:val="63FD26BC"/>
    <w:rsid w:val="64389EDB"/>
    <w:rsid w:val="658821E8"/>
    <w:rsid w:val="65D02FAB"/>
    <w:rsid w:val="68197BFB"/>
    <w:rsid w:val="68CD7203"/>
    <w:rsid w:val="697AA91E"/>
    <w:rsid w:val="69D7997A"/>
    <w:rsid w:val="6A2DCC92"/>
    <w:rsid w:val="6D45EAB1"/>
    <w:rsid w:val="6D7CFFCD"/>
    <w:rsid w:val="6E6B98BC"/>
    <w:rsid w:val="6E98636D"/>
    <w:rsid w:val="6EC29E68"/>
    <w:rsid w:val="6FC8FDF3"/>
    <w:rsid w:val="703862AE"/>
    <w:rsid w:val="7130AD95"/>
    <w:rsid w:val="71B14E79"/>
    <w:rsid w:val="728B1D74"/>
    <w:rsid w:val="72AA3B70"/>
    <w:rsid w:val="72CFD052"/>
    <w:rsid w:val="74F86258"/>
    <w:rsid w:val="759C4DCB"/>
    <w:rsid w:val="75D79075"/>
    <w:rsid w:val="776F32F1"/>
    <w:rsid w:val="7786C6BC"/>
    <w:rsid w:val="77F65E48"/>
    <w:rsid w:val="78453A00"/>
    <w:rsid w:val="7853E673"/>
    <w:rsid w:val="785A70E6"/>
    <w:rsid w:val="78CF5AAF"/>
    <w:rsid w:val="791259B7"/>
    <w:rsid w:val="7948D704"/>
    <w:rsid w:val="7A2DBD57"/>
    <w:rsid w:val="7B377F2C"/>
    <w:rsid w:val="7BE4C2BA"/>
    <w:rsid w:val="7C046C12"/>
    <w:rsid w:val="7CCC2C50"/>
    <w:rsid w:val="7D1FCFB2"/>
    <w:rsid w:val="7D3E5392"/>
    <w:rsid w:val="7D5532DA"/>
    <w:rsid w:val="7E18BCA9"/>
    <w:rsid w:val="7E299187"/>
    <w:rsid w:val="7F91412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9709C9AF-91F1-44DD-AB06-CD07953D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5F219E"/>
    <w:pPr>
      <w:ind w:left="397"/>
    </w:pPr>
    <w:rPr>
      <w:i/>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221D4B"/>
    <w:pPr>
      <w:spacing w:after="200" w:line="276" w:lineRule="auto"/>
      <w:ind w:left="720"/>
      <w:contextualSpacing/>
    </w:pPr>
    <w:rPr>
      <w:rFonts w:asciiTheme="minorHAnsi" w:eastAsiaTheme="minorHAnsi" w:hAnsiTheme="minorHAnsi" w:cstheme="minorBidi"/>
      <w:sz w:val="22"/>
      <w:szCs w:val="22"/>
    </w:rPr>
  </w:style>
  <w:style w:type="paragraph" w:customStyle="1" w:styleId="DHHSbody">
    <w:name w:val="DHHS body"/>
    <w:link w:val="DHHSbodyChar"/>
    <w:qFormat/>
    <w:rsid w:val="00D5239D"/>
    <w:pPr>
      <w:spacing w:after="120" w:line="270" w:lineRule="atLeast"/>
    </w:pPr>
    <w:rPr>
      <w:rFonts w:ascii="Arial" w:eastAsia="Times" w:hAnsi="Arial"/>
      <w:lang w:eastAsia="en-US"/>
    </w:rPr>
  </w:style>
  <w:style w:type="character" w:customStyle="1" w:styleId="DHHSbodyChar">
    <w:name w:val="DHHS body Char"/>
    <w:link w:val="DHHSbody"/>
    <w:locked/>
    <w:rsid w:val="00D5239D"/>
    <w:rPr>
      <w:rFonts w:ascii="Arial" w:eastAsia="Times" w:hAnsi="Arial"/>
      <w:lang w:eastAsia="en-US"/>
    </w:rPr>
  </w:style>
  <w:style w:type="character" w:styleId="Mention">
    <w:name w:val="Mention"/>
    <w:basedOn w:val="DefaultParagraphFont"/>
    <w:uiPriority w:val="99"/>
    <w:unhideWhenUsed/>
    <w:rsid w:val="000546CF"/>
    <w:rPr>
      <w:color w:val="2B579A"/>
      <w:shd w:val="clear" w:color="auto" w:fill="E1DFDD"/>
    </w:rPr>
  </w:style>
  <w:style w:type="character" w:customStyle="1" w:styleId="normaltextrun">
    <w:name w:val="normaltextrun"/>
    <w:basedOn w:val="DefaultParagraphFont"/>
    <w:uiPriority w:val="1"/>
    <w:rsid w:val="1A9A4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dffh.vic.gov.au/framework-trauma-informed-practic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3" ma:contentTypeDescription="Create a new document." ma:contentTypeScope="" ma:versionID="8a2cfa9e3b8988efc3bc9efdafdeb08d">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a41a9dcb24a53f001df1ed8302f93f4"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44c52a-9807-4917-b3ed-7e56cc658c21}"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Anita Morris (DFFH)</DisplayName>
        <AccountId>18</AccountId>
        <AccountType/>
      </UserInfo>
      <UserInfo>
        <DisplayName>Fran Jacka (DFFH)</DisplayName>
        <AccountId>59</AccountId>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BC9D2397-7037-4675-B584-C7446E232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7ee2ad8a-2b33-419f-875c-ac0e4cfc6b7f"/>
    <ds:schemaRef ds:uri="31b2e4f9-c376-4e2f-bd2e-796d1bcd5746"/>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Framework for trauma-informed practice – practice domains</vt:lpstr>
    </vt:vector>
  </TitlesOfParts>
  <Company>Victoria State Government, Department of Families, Fairness and Housing</Company>
  <LinksUpToDate>false</LinksUpToDate>
  <CharactersWithSpaces>3869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trauma-informed practice – practice domains</dc:title>
  <dc:subject>Framework for trauma-informed practice – practice domains</dc:subject>
  <dc:creator>Office of Professional practice</dc:creator>
  <cp:keywords>trauma-informed practice, practice domains</cp:keywords>
  <cp:lastModifiedBy>Jacinta Ballinger (DFFH)</cp:lastModifiedBy>
  <cp:revision>5</cp:revision>
  <cp:lastPrinted>2021-01-30T00:27:00Z</cp:lastPrinted>
  <dcterms:created xsi:type="dcterms:W3CDTF">2023-02-02T05:08:00Z</dcterms:created>
  <dcterms:modified xsi:type="dcterms:W3CDTF">2023-02-02T05:09:00Z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Order">
    <vt:r8>1800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https://dhhsvicgovau.sharepoint.com/:w:/s/dffh/EcCVkpYjyclAkypjKN9RniEBgc1HW_uc-ThpQADyAV_Evg</vt:lpwstr>
  </property>
  <property fmtid="{D5CDD505-2E9C-101B-9397-08002B2CF9AE}" pid="14" name="Link">
    <vt:lpwstr>https://dhhsvicgovau.sharepoint.com/:w:/s/dffh/EcCVkpYjyclAkypjKN9RniEBgc1HW_uc-ThpQADyAV_Evg, https://dhhsvicgovau.sharepoint.com/:w:/s/dffh/EcCVkpYjyclAkypjKN9RniEBgc1HW_uc-ThpQADyAV_Evg</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efdf5488-3066-4b6c-8fea-9472b8a1f34c_Enabled">
    <vt:lpwstr>true</vt:lpwstr>
  </property>
  <property fmtid="{D5CDD505-2E9C-101B-9397-08002B2CF9AE}" pid="18" name="MSIP_Label_efdf5488-3066-4b6c-8fea-9472b8a1f34c_SetDate">
    <vt:lpwstr>2023-02-02T05:09:12Z</vt:lpwstr>
  </property>
  <property fmtid="{D5CDD505-2E9C-101B-9397-08002B2CF9AE}" pid="19" name="MSIP_Label_efdf5488-3066-4b6c-8fea-9472b8a1f34c_Method">
    <vt:lpwstr>Privileged</vt:lpwstr>
  </property>
  <property fmtid="{D5CDD505-2E9C-101B-9397-08002B2CF9AE}" pid="20" name="MSIP_Label_efdf5488-3066-4b6c-8fea-9472b8a1f34c_Name">
    <vt:lpwstr>efdf5488-3066-4b6c-8fea-9472b8a1f34c</vt:lpwstr>
  </property>
  <property fmtid="{D5CDD505-2E9C-101B-9397-08002B2CF9AE}" pid="21" name="MSIP_Label_efdf5488-3066-4b6c-8fea-9472b8a1f34c_SiteId">
    <vt:lpwstr>c0e0601f-0fac-449c-9c88-a104c4eb9f28</vt:lpwstr>
  </property>
  <property fmtid="{D5CDD505-2E9C-101B-9397-08002B2CF9AE}" pid="22" name="MSIP_Label_efdf5488-3066-4b6c-8fea-9472b8a1f34c_ActionId">
    <vt:lpwstr>006192d2-6fd8-42eb-b641-37e1b8d2fb5b</vt:lpwstr>
  </property>
  <property fmtid="{D5CDD505-2E9C-101B-9397-08002B2CF9AE}" pid="23" name="MSIP_Label_efdf5488-3066-4b6c-8fea-9472b8a1f34c_ContentBits">
    <vt:lpwstr>0</vt:lpwstr>
  </property>
</Properties>
</file>