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39B500" w14:textId="14BC946A" w:rsidR="00056EC4" w:rsidRPr="00DB19FD" w:rsidRDefault="00A01FB1" w:rsidP="00056EC4">
      <w:pPr>
        <w:pStyle w:val="Body"/>
      </w:pPr>
      <w:r w:rsidRPr="00DB19FD">
        <w:rPr>
          <w:noProof/>
        </w:rPr>
        <w:drawing>
          <wp:anchor distT="0" distB="0" distL="114300" distR="114300" simplePos="0" relativeHeight="251658240" behindDoc="1" locked="1" layoutInCell="1" allowOverlap="1" wp14:anchorId="21966DC4" wp14:editId="0B6D04CC">
            <wp:simplePos x="0" y="0"/>
            <wp:positionH relativeFrom="page">
              <wp:posOffset>0</wp:posOffset>
            </wp:positionH>
            <wp:positionV relativeFrom="page">
              <wp:posOffset>0</wp:posOffset>
            </wp:positionV>
            <wp:extent cx="7563600" cy="10158840"/>
            <wp:effectExtent l="0" t="0" r="0" b="0"/>
            <wp:wrapNone/>
            <wp:docPr id="2" name="Picture 2"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Victoria State Government Families, Fairness and Housing"/>
                    <pic:cNvPicPr/>
                  </pic:nvPicPr>
                  <pic:blipFill>
                    <a:blip r:embed="rId8"/>
                    <a:stretch>
                      <a:fillRect/>
                    </a:stretch>
                  </pic:blipFill>
                  <pic:spPr>
                    <a:xfrm>
                      <a:off x="0" y="0"/>
                      <a:ext cx="7563600" cy="1015884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9299"/>
      </w:tblGrid>
      <w:tr w:rsidR="00AD784C" w:rsidRPr="00DB19FD" w14:paraId="18FF4B0B" w14:textId="77777777" w:rsidTr="00431F42">
        <w:trPr>
          <w:cantSplit/>
        </w:trPr>
        <w:tc>
          <w:tcPr>
            <w:tcW w:w="0" w:type="auto"/>
            <w:tcMar>
              <w:top w:w="0" w:type="dxa"/>
              <w:left w:w="0" w:type="dxa"/>
              <w:right w:w="0" w:type="dxa"/>
            </w:tcMar>
          </w:tcPr>
          <w:p w14:paraId="30E6956D" w14:textId="35DF3900" w:rsidR="00E96249" w:rsidRPr="00DB19FD" w:rsidRDefault="00C85F77" w:rsidP="00871185">
            <w:pPr>
              <w:pStyle w:val="Documenttitle"/>
            </w:pPr>
            <w:r w:rsidRPr="00DB19FD">
              <w:t>Diversity and inclusion framework</w:t>
            </w:r>
            <w:r w:rsidRPr="00DB19FD">
              <w:br/>
              <w:t>2022–2027</w:t>
            </w:r>
          </w:p>
        </w:tc>
      </w:tr>
      <w:tr w:rsidR="00AD784C" w:rsidRPr="00871185" w14:paraId="246F9CB0" w14:textId="77777777" w:rsidTr="00431F42">
        <w:trPr>
          <w:cantSplit/>
        </w:trPr>
        <w:tc>
          <w:tcPr>
            <w:tcW w:w="0" w:type="auto"/>
          </w:tcPr>
          <w:p w14:paraId="14EEB3AC" w14:textId="60A757A0" w:rsidR="00386109" w:rsidRPr="00871185" w:rsidRDefault="00871185" w:rsidP="00871185">
            <w:pPr>
              <w:pStyle w:val="Documentsubtitle"/>
            </w:pPr>
            <w:r w:rsidRPr="00F116C3">
              <w:t xml:space="preserve">Embedding inclusion in our workplace </w:t>
            </w:r>
          </w:p>
        </w:tc>
      </w:tr>
      <w:tr w:rsidR="00430393" w:rsidRPr="00DB19FD" w14:paraId="2AE57792" w14:textId="77777777" w:rsidTr="00431F42">
        <w:trPr>
          <w:cantSplit/>
        </w:trPr>
        <w:tc>
          <w:tcPr>
            <w:tcW w:w="0" w:type="auto"/>
          </w:tcPr>
          <w:p w14:paraId="68DABF30" w14:textId="454DCC0B" w:rsidR="00430393" w:rsidRPr="00DB19FD" w:rsidRDefault="00DC36E2" w:rsidP="00430393">
            <w:pPr>
              <w:pStyle w:val="Bannermarking"/>
            </w:pPr>
            <w:r>
              <w:fldChar w:fldCharType="begin"/>
            </w:r>
            <w:r>
              <w:instrText>FILLIN  "Type the protective marking" \d OFFICIAL \o  \* MERGEFORMAT</w:instrText>
            </w:r>
            <w:r>
              <w:fldChar w:fldCharType="separate"/>
            </w:r>
            <w:r w:rsidR="002F5663">
              <w:t>OFFICIAL</w:t>
            </w:r>
            <w:r>
              <w:fldChar w:fldCharType="end"/>
            </w:r>
          </w:p>
        </w:tc>
      </w:tr>
    </w:tbl>
    <w:p w14:paraId="36665FAE" w14:textId="77777777" w:rsidR="00FE4081" w:rsidRPr="00DB19FD" w:rsidRDefault="00FE4081" w:rsidP="00FE4081">
      <w:pPr>
        <w:pStyle w:val="Body"/>
      </w:pPr>
    </w:p>
    <w:p w14:paraId="3B4B7FED" w14:textId="5A778641" w:rsidR="00FE4081" w:rsidRPr="00DB19FD" w:rsidRDefault="00FE4081" w:rsidP="00FE4081">
      <w:pPr>
        <w:pStyle w:val="Body"/>
        <w:sectPr w:rsidR="00FE4081" w:rsidRPr="00DB19FD" w:rsidSect="00F15144">
          <w:headerReference w:type="even" r:id="rId9"/>
          <w:headerReference w:type="default" r:id="rId10"/>
          <w:footerReference w:type="even" r:id="rId11"/>
          <w:footerReference w:type="default" r:id="rId12"/>
          <w:headerReference w:type="first" r:id="rId13"/>
          <w:footerReference w:type="first" r:id="rId14"/>
          <w:type w:val="continuous"/>
          <w:pgSz w:w="11906" w:h="16838" w:code="9"/>
          <w:pgMar w:top="3969" w:right="1304" w:bottom="851" w:left="1304" w:header="680" w:footer="567" w:gutter="0"/>
          <w:cols w:space="340"/>
          <w:titlePg/>
          <w:docGrid w:linePitch="360"/>
        </w:sectPr>
      </w:pPr>
    </w:p>
    <w:p w14:paraId="0BC65348" w14:textId="07E88490" w:rsidR="00C85F77" w:rsidRPr="00DB19FD" w:rsidRDefault="00C85F77" w:rsidP="00E0215A">
      <w:pPr>
        <w:pStyle w:val="Accessibilitypara"/>
      </w:pPr>
      <w:r w:rsidRPr="00DB19FD">
        <w:lastRenderedPageBreak/>
        <w:t xml:space="preserve">To receive this document in another format, </w:t>
      </w:r>
      <w:hyperlink r:id="rId15" w:history="1">
        <w:r w:rsidRPr="00DB19FD">
          <w:rPr>
            <w:rStyle w:val="Hyperlink"/>
          </w:rPr>
          <w:t>email People and Culture</w:t>
        </w:r>
      </w:hyperlink>
      <w:r w:rsidRPr="00DB19FD">
        <w:t xml:space="preserve"> &lt;diversityinclusion@support.vic.gov.au&gt; </w:t>
      </w:r>
    </w:p>
    <w:p w14:paraId="527597D2" w14:textId="77777777" w:rsidR="00C85F77" w:rsidRPr="00DB19FD" w:rsidRDefault="00C85F77" w:rsidP="00C85F77">
      <w:pPr>
        <w:pStyle w:val="Imprint"/>
      </w:pPr>
      <w:r w:rsidRPr="00DB19FD">
        <w:t>Authorised and published by the Victorian Government, 1 Treasury Place, Melbourne.</w:t>
      </w:r>
    </w:p>
    <w:p w14:paraId="044E22A4" w14:textId="77777777" w:rsidR="00C85F77" w:rsidRPr="00DB19FD" w:rsidRDefault="00C85F77" w:rsidP="00C85F77">
      <w:pPr>
        <w:pStyle w:val="Imprint"/>
      </w:pPr>
      <w:r w:rsidRPr="00DB19FD">
        <w:t xml:space="preserve">© State of Victoria, Australia, Department of Families, Fairness and Housing, </w:t>
      </w:r>
      <w:r w:rsidRPr="00DB19FD">
        <w:rPr>
          <w:color w:val="000000" w:themeColor="text1"/>
        </w:rPr>
        <w:t>June 2022</w:t>
      </w:r>
      <w:r w:rsidRPr="00DB19FD">
        <w:t>.</w:t>
      </w:r>
    </w:p>
    <w:p w14:paraId="70A47017" w14:textId="77777777" w:rsidR="00C85F77" w:rsidRPr="00DB19FD" w:rsidRDefault="00C85F77" w:rsidP="00C85F77">
      <w:pPr>
        <w:pStyle w:val="Imprint"/>
        <w:rPr>
          <w:color w:val="000000" w:themeColor="text1"/>
        </w:rPr>
      </w:pPr>
      <w:r w:rsidRPr="00DB19FD">
        <w:rPr>
          <w:color w:val="000000" w:themeColor="text1"/>
        </w:rPr>
        <w:t>In this document, ‘Aboriginal’ refers to both Aboriginal and Torres Strait Islander people. ‘Indigenous’ or ‘Koori/Koorie’ is retained when part of the title of a report, program or quotation.</w:t>
      </w:r>
    </w:p>
    <w:p w14:paraId="6F6D08DB" w14:textId="77777777" w:rsidR="00C85F77" w:rsidRPr="00DB19FD" w:rsidRDefault="00C85F77" w:rsidP="00C85F77">
      <w:pPr>
        <w:pStyle w:val="Imprint"/>
        <w:rPr>
          <w:rFonts w:cs="Arial"/>
          <w:color w:val="000000"/>
        </w:rPr>
      </w:pPr>
      <w:r w:rsidRPr="00DB19FD">
        <w:rPr>
          <w:rFonts w:cs="Arial"/>
          <w:color w:val="000000"/>
        </w:rPr>
        <w:t>ISBN 978-1-76096-784-0 (pdf/online/MS word)</w:t>
      </w:r>
    </w:p>
    <w:p w14:paraId="44F9A5FB" w14:textId="7DBC7F32" w:rsidR="00C85F77" w:rsidRPr="00DB19FD" w:rsidRDefault="00C85F77" w:rsidP="00C85F77">
      <w:pPr>
        <w:pStyle w:val="Imprint"/>
        <w:rPr>
          <w:highlight w:val="yellow"/>
        </w:rPr>
      </w:pPr>
      <w:r w:rsidRPr="00DB19FD">
        <w:t xml:space="preserve">Available at </w:t>
      </w:r>
      <w:hyperlink r:id="rId16" w:history="1">
        <w:r w:rsidR="00595CB8">
          <w:rPr>
            <w:rStyle w:val="Hyperlink"/>
          </w:rPr>
          <w:t>DFFH's Diversity and inclusion framework 2022–2027 page</w:t>
        </w:r>
      </w:hyperlink>
      <w:r w:rsidRPr="00DB19FD">
        <w:rPr>
          <w:color w:val="004C97"/>
        </w:rPr>
        <w:t xml:space="preserve"> </w:t>
      </w:r>
      <w:r w:rsidRPr="00DB19FD">
        <w:t>&lt;</w:t>
      </w:r>
      <w:r w:rsidR="00AA692A" w:rsidRPr="00AA692A">
        <w:rPr>
          <w:color w:val="000000" w:themeColor="text1"/>
        </w:rPr>
        <w:t>https://www.dffh.vic.gov.au/publications/diversity-and-inclusion-framework-2022-2027</w:t>
      </w:r>
      <w:r w:rsidRPr="00DB19FD">
        <w:t>&gt;</w:t>
      </w:r>
    </w:p>
    <w:p w14:paraId="0A182FBD" w14:textId="328F7B3D" w:rsidR="0008204A" w:rsidRPr="00DB19FD" w:rsidRDefault="0008204A" w:rsidP="0008204A">
      <w:pPr>
        <w:pStyle w:val="Body"/>
      </w:pPr>
      <w:r w:rsidRPr="00DB19FD">
        <w:br w:type="page"/>
      </w:r>
    </w:p>
    <w:p w14:paraId="4028DB6E" w14:textId="0B4EE14E" w:rsidR="00AD784C" w:rsidRPr="00DB19FD" w:rsidRDefault="00AD784C" w:rsidP="002365B4">
      <w:pPr>
        <w:pStyle w:val="TOCheadingreport"/>
      </w:pPr>
      <w:r w:rsidRPr="00DB19FD">
        <w:lastRenderedPageBreak/>
        <w:t>Contents</w:t>
      </w:r>
    </w:p>
    <w:p w14:paraId="3349F7CC" w14:textId="7EB20013" w:rsidR="00332B79" w:rsidRDefault="00AD784C">
      <w:pPr>
        <w:pStyle w:val="TOC1"/>
        <w:rPr>
          <w:rFonts w:asciiTheme="minorHAnsi" w:eastAsiaTheme="minorEastAsia" w:hAnsiTheme="minorHAnsi" w:cstheme="minorBidi"/>
          <w:b w:val="0"/>
          <w:sz w:val="24"/>
          <w:szCs w:val="24"/>
          <w:lang w:eastAsia="en-GB"/>
        </w:rPr>
      </w:pPr>
      <w:r w:rsidRPr="00DB19FD">
        <w:fldChar w:fldCharType="begin"/>
      </w:r>
      <w:r w:rsidRPr="00DB19FD">
        <w:instrText xml:space="preserve"> TOC \h \z \t "Heading 1,1,Heading 2,2" </w:instrText>
      </w:r>
      <w:r w:rsidRPr="00DB19FD">
        <w:fldChar w:fldCharType="separate"/>
      </w:r>
      <w:hyperlink w:anchor="_Toc106608414" w:history="1">
        <w:r w:rsidR="00332B79" w:rsidRPr="00EC4FE6">
          <w:rPr>
            <w:rStyle w:val="Hyperlink"/>
          </w:rPr>
          <w:t>Secretary’s foreword</w:t>
        </w:r>
        <w:r w:rsidR="00332B79">
          <w:rPr>
            <w:webHidden/>
          </w:rPr>
          <w:tab/>
        </w:r>
        <w:r w:rsidR="00332B79">
          <w:rPr>
            <w:webHidden/>
          </w:rPr>
          <w:fldChar w:fldCharType="begin"/>
        </w:r>
        <w:r w:rsidR="00332B79">
          <w:rPr>
            <w:webHidden/>
          </w:rPr>
          <w:instrText xml:space="preserve"> PAGEREF _Toc106608414 \h </w:instrText>
        </w:r>
        <w:r w:rsidR="00332B79">
          <w:rPr>
            <w:webHidden/>
          </w:rPr>
        </w:r>
        <w:r w:rsidR="00332B79">
          <w:rPr>
            <w:webHidden/>
          </w:rPr>
          <w:fldChar w:fldCharType="separate"/>
        </w:r>
        <w:r w:rsidR="00A90A4F">
          <w:rPr>
            <w:webHidden/>
          </w:rPr>
          <w:t>5</w:t>
        </w:r>
        <w:r w:rsidR="00332B79">
          <w:rPr>
            <w:webHidden/>
          </w:rPr>
          <w:fldChar w:fldCharType="end"/>
        </w:r>
      </w:hyperlink>
    </w:p>
    <w:p w14:paraId="37B42513" w14:textId="5E307949" w:rsidR="00332B79" w:rsidRDefault="00DC36E2">
      <w:pPr>
        <w:pStyle w:val="TOC1"/>
        <w:rPr>
          <w:rFonts w:asciiTheme="minorHAnsi" w:eastAsiaTheme="minorEastAsia" w:hAnsiTheme="minorHAnsi" w:cstheme="minorBidi"/>
          <w:b w:val="0"/>
          <w:sz w:val="24"/>
          <w:szCs w:val="24"/>
          <w:lang w:eastAsia="en-GB"/>
        </w:rPr>
      </w:pPr>
      <w:hyperlink w:anchor="_Toc106608415" w:history="1">
        <w:r w:rsidR="00332B79" w:rsidRPr="00EC4FE6">
          <w:rPr>
            <w:rStyle w:val="Hyperlink"/>
          </w:rPr>
          <w:t>Acknowledgement</w:t>
        </w:r>
        <w:r w:rsidR="00332B79">
          <w:rPr>
            <w:webHidden/>
          </w:rPr>
          <w:tab/>
        </w:r>
        <w:r w:rsidR="00332B79">
          <w:rPr>
            <w:webHidden/>
          </w:rPr>
          <w:fldChar w:fldCharType="begin"/>
        </w:r>
        <w:r w:rsidR="00332B79">
          <w:rPr>
            <w:webHidden/>
          </w:rPr>
          <w:instrText xml:space="preserve"> PAGEREF _Toc106608415 \h </w:instrText>
        </w:r>
        <w:r w:rsidR="00332B79">
          <w:rPr>
            <w:webHidden/>
          </w:rPr>
        </w:r>
        <w:r w:rsidR="00332B79">
          <w:rPr>
            <w:webHidden/>
          </w:rPr>
          <w:fldChar w:fldCharType="separate"/>
        </w:r>
        <w:r w:rsidR="00A90A4F">
          <w:rPr>
            <w:webHidden/>
          </w:rPr>
          <w:t>6</w:t>
        </w:r>
        <w:r w:rsidR="00332B79">
          <w:rPr>
            <w:webHidden/>
          </w:rPr>
          <w:fldChar w:fldCharType="end"/>
        </w:r>
      </w:hyperlink>
    </w:p>
    <w:p w14:paraId="14FF2D2F" w14:textId="01160777" w:rsidR="00332B79" w:rsidRDefault="00DC36E2">
      <w:pPr>
        <w:pStyle w:val="TOC2"/>
        <w:rPr>
          <w:rFonts w:asciiTheme="minorHAnsi" w:eastAsiaTheme="minorEastAsia" w:hAnsiTheme="minorHAnsi" w:cstheme="minorBidi"/>
          <w:sz w:val="24"/>
          <w:szCs w:val="24"/>
          <w:lang w:eastAsia="en-GB"/>
        </w:rPr>
      </w:pPr>
      <w:hyperlink w:anchor="_Toc106608416" w:history="1">
        <w:r w:rsidR="00332B79" w:rsidRPr="00EC4FE6">
          <w:rPr>
            <w:rStyle w:val="Hyperlink"/>
          </w:rPr>
          <w:t>Acknowledgement of Traditional Owners</w:t>
        </w:r>
        <w:r w:rsidR="00332B79">
          <w:rPr>
            <w:webHidden/>
          </w:rPr>
          <w:tab/>
        </w:r>
        <w:r w:rsidR="00332B79">
          <w:rPr>
            <w:webHidden/>
          </w:rPr>
          <w:fldChar w:fldCharType="begin"/>
        </w:r>
        <w:r w:rsidR="00332B79">
          <w:rPr>
            <w:webHidden/>
          </w:rPr>
          <w:instrText xml:space="preserve"> PAGEREF _Toc106608416 \h </w:instrText>
        </w:r>
        <w:r w:rsidR="00332B79">
          <w:rPr>
            <w:webHidden/>
          </w:rPr>
        </w:r>
        <w:r w:rsidR="00332B79">
          <w:rPr>
            <w:webHidden/>
          </w:rPr>
          <w:fldChar w:fldCharType="separate"/>
        </w:r>
        <w:r w:rsidR="00A90A4F">
          <w:rPr>
            <w:webHidden/>
          </w:rPr>
          <w:t>6</w:t>
        </w:r>
        <w:r w:rsidR="00332B79">
          <w:rPr>
            <w:webHidden/>
          </w:rPr>
          <w:fldChar w:fldCharType="end"/>
        </w:r>
      </w:hyperlink>
    </w:p>
    <w:p w14:paraId="1C753167" w14:textId="54FCABE2" w:rsidR="00332B79" w:rsidRDefault="00DC36E2">
      <w:pPr>
        <w:pStyle w:val="TOC2"/>
        <w:rPr>
          <w:rFonts w:asciiTheme="minorHAnsi" w:eastAsiaTheme="minorEastAsia" w:hAnsiTheme="minorHAnsi" w:cstheme="minorBidi"/>
          <w:sz w:val="24"/>
          <w:szCs w:val="24"/>
          <w:lang w:eastAsia="en-GB"/>
        </w:rPr>
      </w:pPr>
      <w:hyperlink w:anchor="_Toc106608417" w:history="1">
        <w:r w:rsidR="00332B79" w:rsidRPr="00EC4FE6">
          <w:rPr>
            <w:rStyle w:val="Hyperlink"/>
            <w:lang w:eastAsia="en-AU"/>
          </w:rPr>
          <w:t>Aboriginal and Torres Strait Islander Recognition Statement</w:t>
        </w:r>
        <w:r w:rsidR="00332B79">
          <w:rPr>
            <w:webHidden/>
          </w:rPr>
          <w:tab/>
        </w:r>
        <w:r w:rsidR="00332B79">
          <w:rPr>
            <w:webHidden/>
          </w:rPr>
          <w:fldChar w:fldCharType="begin"/>
        </w:r>
        <w:r w:rsidR="00332B79">
          <w:rPr>
            <w:webHidden/>
          </w:rPr>
          <w:instrText xml:space="preserve"> PAGEREF _Toc106608417 \h </w:instrText>
        </w:r>
        <w:r w:rsidR="00332B79">
          <w:rPr>
            <w:webHidden/>
          </w:rPr>
        </w:r>
        <w:r w:rsidR="00332B79">
          <w:rPr>
            <w:webHidden/>
          </w:rPr>
          <w:fldChar w:fldCharType="separate"/>
        </w:r>
        <w:r w:rsidR="00A90A4F">
          <w:rPr>
            <w:webHidden/>
          </w:rPr>
          <w:t>6</w:t>
        </w:r>
        <w:r w:rsidR="00332B79">
          <w:rPr>
            <w:webHidden/>
          </w:rPr>
          <w:fldChar w:fldCharType="end"/>
        </w:r>
      </w:hyperlink>
    </w:p>
    <w:p w14:paraId="56F50147" w14:textId="43313604" w:rsidR="00332B79" w:rsidRDefault="00DC36E2">
      <w:pPr>
        <w:pStyle w:val="TOC1"/>
        <w:rPr>
          <w:rFonts w:asciiTheme="minorHAnsi" w:eastAsiaTheme="minorEastAsia" w:hAnsiTheme="minorHAnsi" w:cstheme="minorBidi"/>
          <w:b w:val="0"/>
          <w:sz w:val="24"/>
          <w:szCs w:val="24"/>
          <w:lang w:eastAsia="en-GB"/>
        </w:rPr>
      </w:pPr>
      <w:hyperlink w:anchor="_Toc106608418" w:history="1">
        <w:r w:rsidR="00332B79" w:rsidRPr="00EC4FE6">
          <w:rPr>
            <w:rStyle w:val="Hyperlink"/>
          </w:rPr>
          <w:t>Recognition and language</w:t>
        </w:r>
        <w:r w:rsidR="00332B79">
          <w:rPr>
            <w:webHidden/>
          </w:rPr>
          <w:tab/>
        </w:r>
        <w:r w:rsidR="00332B79">
          <w:rPr>
            <w:webHidden/>
          </w:rPr>
          <w:fldChar w:fldCharType="begin"/>
        </w:r>
        <w:r w:rsidR="00332B79">
          <w:rPr>
            <w:webHidden/>
          </w:rPr>
          <w:instrText xml:space="preserve"> PAGEREF _Toc106608418 \h </w:instrText>
        </w:r>
        <w:r w:rsidR="00332B79">
          <w:rPr>
            <w:webHidden/>
          </w:rPr>
        </w:r>
        <w:r w:rsidR="00332B79">
          <w:rPr>
            <w:webHidden/>
          </w:rPr>
          <w:fldChar w:fldCharType="separate"/>
        </w:r>
        <w:r w:rsidR="00A90A4F">
          <w:rPr>
            <w:webHidden/>
          </w:rPr>
          <w:t>7</w:t>
        </w:r>
        <w:r w:rsidR="00332B79">
          <w:rPr>
            <w:webHidden/>
          </w:rPr>
          <w:fldChar w:fldCharType="end"/>
        </w:r>
      </w:hyperlink>
    </w:p>
    <w:p w14:paraId="103ED7DD" w14:textId="50432842" w:rsidR="00332B79" w:rsidRDefault="00DC36E2">
      <w:pPr>
        <w:pStyle w:val="TOC2"/>
        <w:rPr>
          <w:rFonts w:asciiTheme="minorHAnsi" w:eastAsiaTheme="minorEastAsia" w:hAnsiTheme="minorHAnsi" w:cstheme="minorBidi"/>
          <w:sz w:val="24"/>
          <w:szCs w:val="24"/>
          <w:lang w:eastAsia="en-GB"/>
        </w:rPr>
      </w:pPr>
      <w:hyperlink w:anchor="_Toc106608419" w:history="1">
        <w:r w:rsidR="00332B79" w:rsidRPr="00EC4FE6">
          <w:rPr>
            <w:rStyle w:val="Hyperlink"/>
          </w:rPr>
          <w:t>Recognition of diverse employees and staff networks</w:t>
        </w:r>
        <w:r w:rsidR="00332B79">
          <w:rPr>
            <w:webHidden/>
          </w:rPr>
          <w:tab/>
        </w:r>
        <w:r w:rsidR="00332B79">
          <w:rPr>
            <w:webHidden/>
          </w:rPr>
          <w:fldChar w:fldCharType="begin"/>
        </w:r>
        <w:r w:rsidR="00332B79">
          <w:rPr>
            <w:webHidden/>
          </w:rPr>
          <w:instrText xml:space="preserve"> PAGEREF _Toc106608419 \h </w:instrText>
        </w:r>
        <w:r w:rsidR="00332B79">
          <w:rPr>
            <w:webHidden/>
          </w:rPr>
        </w:r>
        <w:r w:rsidR="00332B79">
          <w:rPr>
            <w:webHidden/>
          </w:rPr>
          <w:fldChar w:fldCharType="separate"/>
        </w:r>
        <w:r w:rsidR="00A90A4F">
          <w:rPr>
            <w:webHidden/>
          </w:rPr>
          <w:t>7</w:t>
        </w:r>
        <w:r w:rsidR="00332B79">
          <w:rPr>
            <w:webHidden/>
          </w:rPr>
          <w:fldChar w:fldCharType="end"/>
        </w:r>
      </w:hyperlink>
    </w:p>
    <w:p w14:paraId="55EBEF4F" w14:textId="478AC8E3" w:rsidR="00332B79" w:rsidRDefault="00DC36E2">
      <w:pPr>
        <w:pStyle w:val="TOC2"/>
        <w:rPr>
          <w:rFonts w:asciiTheme="minorHAnsi" w:eastAsiaTheme="minorEastAsia" w:hAnsiTheme="minorHAnsi" w:cstheme="minorBidi"/>
          <w:sz w:val="24"/>
          <w:szCs w:val="24"/>
          <w:lang w:eastAsia="en-GB"/>
        </w:rPr>
      </w:pPr>
      <w:hyperlink w:anchor="_Toc106608420" w:history="1">
        <w:r w:rsidR="00332B79" w:rsidRPr="00EC4FE6">
          <w:rPr>
            <w:rStyle w:val="Hyperlink"/>
          </w:rPr>
          <w:t>Language</w:t>
        </w:r>
        <w:r w:rsidR="00332B79">
          <w:rPr>
            <w:webHidden/>
          </w:rPr>
          <w:tab/>
        </w:r>
        <w:r w:rsidR="00332B79">
          <w:rPr>
            <w:webHidden/>
          </w:rPr>
          <w:fldChar w:fldCharType="begin"/>
        </w:r>
        <w:r w:rsidR="00332B79">
          <w:rPr>
            <w:webHidden/>
          </w:rPr>
          <w:instrText xml:space="preserve"> PAGEREF _Toc106608420 \h </w:instrText>
        </w:r>
        <w:r w:rsidR="00332B79">
          <w:rPr>
            <w:webHidden/>
          </w:rPr>
        </w:r>
        <w:r w:rsidR="00332B79">
          <w:rPr>
            <w:webHidden/>
          </w:rPr>
          <w:fldChar w:fldCharType="separate"/>
        </w:r>
        <w:r w:rsidR="00A90A4F">
          <w:rPr>
            <w:webHidden/>
          </w:rPr>
          <w:t>7</w:t>
        </w:r>
        <w:r w:rsidR="00332B79">
          <w:rPr>
            <w:webHidden/>
          </w:rPr>
          <w:fldChar w:fldCharType="end"/>
        </w:r>
      </w:hyperlink>
    </w:p>
    <w:p w14:paraId="5748821D" w14:textId="47DAC538" w:rsidR="00332B79" w:rsidRDefault="00DC36E2">
      <w:pPr>
        <w:pStyle w:val="TOC1"/>
        <w:rPr>
          <w:rFonts w:asciiTheme="minorHAnsi" w:eastAsiaTheme="minorEastAsia" w:hAnsiTheme="minorHAnsi" w:cstheme="minorBidi"/>
          <w:b w:val="0"/>
          <w:sz w:val="24"/>
          <w:szCs w:val="24"/>
          <w:lang w:eastAsia="en-GB"/>
        </w:rPr>
      </w:pPr>
      <w:hyperlink w:anchor="_Toc106608421" w:history="1">
        <w:r w:rsidR="00332B79" w:rsidRPr="00EC4FE6">
          <w:rPr>
            <w:rStyle w:val="Hyperlink"/>
          </w:rPr>
          <w:t>About the department</w:t>
        </w:r>
        <w:r w:rsidR="00332B79">
          <w:rPr>
            <w:webHidden/>
          </w:rPr>
          <w:tab/>
        </w:r>
        <w:r w:rsidR="00332B79">
          <w:rPr>
            <w:webHidden/>
          </w:rPr>
          <w:fldChar w:fldCharType="begin"/>
        </w:r>
        <w:r w:rsidR="00332B79">
          <w:rPr>
            <w:webHidden/>
          </w:rPr>
          <w:instrText xml:space="preserve"> PAGEREF _Toc106608421 \h </w:instrText>
        </w:r>
        <w:r w:rsidR="00332B79">
          <w:rPr>
            <w:webHidden/>
          </w:rPr>
        </w:r>
        <w:r w:rsidR="00332B79">
          <w:rPr>
            <w:webHidden/>
          </w:rPr>
          <w:fldChar w:fldCharType="separate"/>
        </w:r>
        <w:r w:rsidR="00A90A4F">
          <w:rPr>
            <w:webHidden/>
          </w:rPr>
          <w:t>10</w:t>
        </w:r>
        <w:r w:rsidR="00332B79">
          <w:rPr>
            <w:webHidden/>
          </w:rPr>
          <w:fldChar w:fldCharType="end"/>
        </w:r>
      </w:hyperlink>
    </w:p>
    <w:p w14:paraId="13B47944" w14:textId="7FF069DE" w:rsidR="00332B79" w:rsidRDefault="00DC36E2">
      <w:pPr>
        <w:pStyle w:val="TOC1"/>
        <w:rPr>
          <w:rFonts w:asciiTheme="minorHAnsi" w:eastAsiaTheme="minorEastAsia" w:hAnsiTheme="minorHAnsi" w:cstheme="minorBidi"/>
          <w:b w:val="0"/>
          <w:sz w:val="24"/>
          <w:szCs w:val="24"/>
          <w:lang w:eastAsia="en-GB"/>
        </w:rPr>
      </w:pPr>
      <w:hyperlink w:anchor="_Toc106608422" w:history="1">
        <w:r w:rsidR="00332B79" w:rsidRPr="00EC4FE6">
          <w:rPr>
            <w:rStyle w:val="Hyperlink"/>
          </w:rPr>
          <w:t>Introduction</w:t>
        </w:r>
        <w:r w:rsidR="00332B79">
          <w:rPr>
            <w:webHidden/>
          </w:rPr>
          <w:tab/>
        </w:r>
        <w:r w:rsidR="00332B79">
          <w:rPr>
            <w:webHidden/>
          </w:rPr>
          <w:fldChar w:fldCharType="begin"/>
        </w:r>
        <w:r w:rsidR="00332B79">
          <w:rPr>
            <w:webHidden/>
          </w:rPr>
          <w:instrText xml:space="preserve"> PAGEREF _Toc106608422 \h </w:instrText>
        </w:r>
        <w:r w:rsidR="00332B79">
          <w:rPr>
            <w:webHidden/>
          </w:rPr>
        </w:r>
        <w:r w:rsidR="00332B79">
          <w:rPr>
            <w:webHidden/>
          </w:rPr>
          <w:fldChar w:fldCharType="separate"/>
        </w:r>
        <w:r w:rsidR="00A90A4F">
          <w:rPr>
            <w:webHidden/>
          </w:rPr>
          <w:t>11</w:t>
        </w:r>
        <w:r w:rsidR="00332B79">
          <w:rPr>
            <w:webHidden/>
          </w:rPr>
          <w:fldChar w:fldCharType="end"/>
        </w:r>
      </w:hyperlink>
    </w:p>
    <w:p w14:paraId="0D9CDA4E" w14:textId="1F8FB6A3" w:rsidR="00332B79" w:rsidRDefault="00DC36E2">
      <w:pPr>
        <w:pStyle w:val="TOC1"/>
        <w:rPr>
          <w:rFonts w:asciiTheme="minorHAnsi" w:eastAsiaTheme="minorEastAsia" w:hAnsiTheme="minorHAnsi" w:cstheme="minorBidi"/>
          <w:b w:val="0"/>
          <w:sz w:val="24"/>
          <w:szCs w:val="24"/>
          <w:lang w:eastAsia="en-GB"/>
        </w:rPr>
      </w:pPr>
      <w:hyperlink w:anchor="_Toc106608423" w:history="1">
        <w:r w:rsidR="00332B79" w:rsidRPr="00EC4FE6">
          <w:rPr>
            <w:rStyle w:val="Hyperlink"/>
          </w:rPr>
          <w:t>Our diversity and inclusion principles</w:t>
        </w:r>
        <w:r w:rsidR="00332B79">
          <w:rPr>
            <w:webHidden/>
          </w:rPr>
          <w:tab/>
        </w:r>
        <w:r w:rsidR="00332B79">
          <w:rPr>
            <w:webHidden/>
          </w:rPr>
          <w:fldChar w:fldCharType="begin"/>
        </w:r>
        <w:r w:rsidR="00332B79">
          <w:rPr>
            <w:webHidden/>
          </w:rPr>
          <w:instrText xml:space="preserve"> PAGEREF _Toc106608423 \h </w:instrText>
        </w:r>
        <w:r w:rsidR="00332B79">
          <w:rPr>
            <w:webHidden/>
          </w:rPr>
        </w:r>
        <w:r w:rsidR="00332B79">
          <w:rPr>
            <w:webHidden/>
          </w:rPr>
          <w:fldChar w:fldCharType="separate"/>
        </w:r>
        <w:r w:rsidR="00A90A4F">
          <w:rPr>
            <w:webHidden/>
          </w:rPr>
          <w:t>13</w:t>
        </w:r>
        <w:r w:rsidR="00332B79">
          <w:rPr>
            <w:webHidden/>
          </w:rPr>
          <w:fldChar w:fldCharType="end"/>
        </w:r>
      </w:hyperlink>
    </w:p>
    <w:p w14:paraId="556FA971" w14:textId="27A5E64F" w:rsidR="00332B79" w:rsidRDefault="00DC36E2">
      <w:pPr>
        <w:pStyle w:val="TOC2"/>
        <w:rPr>
          <w:rFonts w:asciiTheme="minorHAnsi" w:eastAsiaTheme="minorEastAsia" w:hAnsiTheme="minorHAnsi" w:cstheme="minorBidi"/>
          <w:sz w:val="24"/>
          <w:szCs w:val="24"/>
          <w:lang w:eastAsia="en-GB"/>
        </w:rPr>
      </w:pPr>
      <w:hyperlink w:anchor="_Toc106608424" w:history="1">
        <w:r w:rsidR="00332B79" w:rsidRPr="00EC4FE6">
          <w:rPr>
            <w:rStyle w:val="Hyperlink"/>
          </w:rPr>
          <w:t>Designing for diversity</w:t>
        </w:r>
        <w:r w:rsidR="00332B79">
          <w:rPr>
            <w:webHidden/>
          </w:rPr>
          <w:tab/>
        </w:r>
        <w:r w:rsidR="00332B79">
          <w:rPr>
            <w:webHidden/>
          </w:rPr>
          <w:fldChar w:fldCharType="begin"/>
        </w:r>
        <w:r w:rsidR="00332B79">
          <w:rPr>
            <w:webHidden/>
          </w:rPr>
          <w:instrText xml:space="preserve"> PAGEREF _Toc106608424 \h </w:instrText>
        </w:r>
        <w:r w:rsidR="00332B79">
          <w:rPr>
            <w:webHidden/>
          </w:rPr>
        </w:r>
        <w:r w:rsidR="00332B79">
          <w:rPr>
            <w:webHidden/>
          </w:rPr>
          <w:fldChar w:fldCharType="separate"/>
        </w:r>
        <w:r w:rsidR="00A90A4F">
          <w:rPr>
            <w:webHidden/>
          </w:rPr>
          <w:t>13</w:t>
        </w:r>
        <w:r w:rsidR="00332B79">
          <w:rPr>
            <w:webHidden/>
          </w:rPr>
          <w:fldChar w:fldCharType="end"/>
        </w:r>
      </w:hyperlink>
    </w:p>
    <w:p w14:paraId="37C43C5A" w14:textId="4F6F122A" w:rsidR="00332B79" w:rsidRDefault="00DC36E2">
      <w:pPr>
        <w:pStyle w:val="TOC2"/>
        <w:rPr>
          <w:rFonts w:asciiTheme="minorHAnsi" w:eastAsiaTheme="minorEastAsia" w:hAnsiTheme="minorHAnsi" w:cstheme="minorBidi"/>
          <w:sz w:val="24"/>
          <w:szCs w:val="24"/>
          <w:lang w:eastAsia="en-GB"/>
        </w:rPr>
      </w:pPr>
      <w:hyperlink w:anchor="_Toc106608425" w:history="1">
        <w:r w:rsidR="00332B79" w:rsidRPr="00EC4FE6">
          <w:rPr>
            <w:rStyle w:val="Hyperlink"/>
          </w:rPr>
          <w:t>Inclusion and belonging</w:t>
        </w:r>
        <w:r w:rsidR="00332B79">
          <w:rPr>
            <w:webHidden/>
          </w:rPr>
          <w:tab/>
        </w:r>
        <w:r w:rsidR="00332B79">
          <w:rPr>
            <w:webHidden/>
          </w:rPr>
          <w:fldChar w:fldCharType="begin"/>
        </w:r>
        <w:r w:rsidR="00332B79">
          <w:rPr>
            <w:webHidden/>
          </w:rPr>
          <w:instrText xml:space="preserve"> PAGEREF _Toc106608425 \h </w:instrText>
        </w:r>
        <w:r w:rsidR="00332B79">
          <w:rPr>
            <w:webHidden/>
          </w:rPr>
        </w:r>
        <w:r w:rsidR="00332B79">
          <w:rPr>
            <w:webHidden/>
          </w:rPr>
          <w:fldChar w:fldCharType="separate"/>
        </w:r>
        <w:r w:rsidR="00A90A4F">
          <w:rPr>
            <w:webHidden/>
          </w:rPr>
          <w:t>14</w:t>
        </w:r>
        <w:r w:rsidR="00332B79">
          <w:rPr>
            <w:webHidden/>
          </w:rPr>
          <w:fldChar w:fldCharType="end"/>
        </w:r>
      </w:hyperlink>
    </w:p>
    <w:p w14:paraId="7E4C1C89" w14:textId="140DCEC0" w:rsidR="00332B79" w:rsidRDefault="00DC36E2">
      <w:pPr>
        <w:pStyle w:val="TOC2"/>
        <w:rPr>
          <w:rFonts w:asciiTheme="minorHAnsi" w:eastAsiaTheme="minorEastAsia" w:hAnsiTheme="minorHAnsi" w:cstheme="minorBidi"/>
          <w:sz w:val="24"/>
          <w:szCs w:val="24"/>
          <w:lang w:eastAsia="en-GB"/>
        </w:rPr>
      </w:pPr>
      <w:hyperlink w:anchor="_Toc106608426" w:history="1">
        <w:r w:rsidR="00332B79" w:rsidRPr="00EC4FE6">
          <w:rPr>
            <w:rStyle w:val="Hyperlink"/>
          </w:rPr>
          <w:t>Equality and equity</w:t>
        </w:r>
        <w:r w:rsidR="00332B79">
          <w:rPr>
            <w:webHidden/>
          </w:rPr>
          <w:tab/>
        </w:r>
        <w:r w:rsidR="00332B79">
          <w:rPr>
            <w:webHidden/>
          </w:rPr>
          <w:fldChar w:fldCharType="begin"/>
        </w:r>
        <w:r w:rsidR="00332B79">
          <w:rPr>
            <w:webHidden/>
          </w:rPr>
          <w:instrText xml:space="preserve"> PAGEREF _Toc106608426 \h </w:instrText>
        </w:r>
        <w:r w:rsidR="00332B79">
          <w:rPr>
            <w:webHidden/>
          </w:rPr>
        </w:r>
        <w:r w:rsidR="00332B79">
          <w:rPr>
            <w:webHidden/>
          </w:rPr>
          <w:fldChar w:fldCharType="separate"/>
        </w:r>
        <w:r w:rsidR="00A90A4F">
          <w:rPr>
            <w:webHidden/>
          </w:rPr>
          <w:t>14</w:t>
        </w:r>
        <w:r w:rsidR="00332B79">
          <w:rPr>
            <w:webHidden/>
          </w:rPr>
          <w:fldChar w:fldCharType="end"/>
        </w:r>
      </w:hyperlink>
    </w:p>
    <w:p w14:paraId="48EFBDCA" w14:textId="43BB6DB9" w:rsidR="00332B79" w:rsidRDefault="00DC36E2">
      <w:pPr>
        <w:pStyle w:val="TOC2"/>
        <w:rPr>
          <w:rFonts w:asciiTheme="minorHAnsi" w:eastAsiaTheme="minorEastAsia" w:hAnsiTheme="minorHAnsi" w:cstheme="minorBidi"/>
          <w:sz w:val="24"/>
          <w:szCs w:val="24"/>
          <w:lang w:eastAsia="en-GB"/>
        </w:rPr>
      </w:pPr>
      <w:hyperlink w:anchor="_Toc106608427" w:history="1">
        <w:r w:rsidR="00332B79" w:rsidRPr="00EC4FE6">
          <w:rPr>
            <w:rStyle w:val="Hyperlink"/>
          </w:rPr>
          <w:t>Business and service improvement</w:t>
        </w:r>
        <w:r w:rsidR="00332B79">
          <w:rPr>
            <w:webHidden/>
          </w:rPr>
          <w:tab/>
        </w:r>
        <w:r w:rsidR="00332B79">
          <w:rPr>
            <w:webHidden/>
          </w:rPr>
          <w:fldChar w:fldCharType="begin"/>
        </w:r>
        <w:r w:rsidR="00332B79">
          <w:rPr>
            <w:webHidden/>
          </w:rPr>
          <w:instrText xml:space="preserve"> PAGEREF _Toc106608427 \h </w:instrText>
        </w:r>
        <w:r w:rsidR="00332B79">
          <w:rPr>
            <w:webHidden/>
          </w:rPr>
        </w:r>
        <w:r w:rsidR="00332B79">
          <w:rPr>
            <w:webHidden/>
          </w:rPr>
          <w:fldChar w:fldCharType="separate"/>
        </w:r>
        <w:r w:rsidR="00A90A4F">
          <w:rPr>
            <w:webHidden/>
          </w:rPr>
          <w:t>15</w:t>
        </w:r>
        <w:r w:rsidR="00332B79">
          <w:rPr>
            <w:webHidden/>
          </w:rPr>
          <w:fldChar w:fldCharType="end"/>
        </w:r>
      </w:hyperlink>
    </w:p>
    <w:p w14:paraId="3050B857" w14:textId="6122844E" w:rsidR="00332B79" w:rsidRDefault="00DC36E2">
      <w:pPr>
        <w:pStyle w:val="TOC2"/>
        <w:rPr>
          <w:rFonts w:asciiTheme="minorHAnsi" w:eastAsiaTheme="minorEastAsia" w:hAnsiTheme="minorHAnsi" w:cstheme="minorBidi"/>
          <w:sz w:val="24"/>
          <w:szCs w:val="24"/>
          <w:lang w:eastAsia="en-GB"/>
        </w:rPr>
      </w:pPr>
      <w:hyperlink w:anchor="_Toc106608428" w:history="1">
        <w:r w:rsidR="00332B79" w:rsidRPr="00EC4FE6">
          <w:rPr>
            <w:rStyle w:val="Hyperlink"/>
          </w:rPr>
          <w:t>Collective responsibility</w:t>
        </w:r>
        <w:r w:rsidR="00332B79">
          <w:rPr>
            <w:webHidden/>
          </w:rPr>
          <w:tab/>
        </w:r>
        <w:r w:rsidR="00332B79">
          <w:rPr>
            <w:webHidden/>
          </w:rPr>
          <w:fldChar w:fldCharType="begin"/>
        </w:r>
        <w:r w:rsidR="00332B79">
          <w:rPr>
            <w:webHidden/>
          </w:rPr>
          <w:instrText xml:space="preserve"> PAGEREF _Toc106608428 \h </w:instrText>
        </w:r>
        <w:r w:rsidR="00332B79">
          <w:rPr>
            <w:webHidden/>
          </w:rPr>
        </w:r>
        <w:r w:rsidR="00332B79">
          <w:rPr>
            <w:webHidden/>
          </w:rPr>
          <w:fldChar w:fldCharType="separate"/>
        </w:r>
        <w:r w:rsidR="00A90A4F">
          <w:rPr>
            <w:webHidden/>
          </w:rPr>
          <w:t>16</w:t>
        </w:r>
        <w:r w:rsidR="00332B79">
          <w:rPr>
            <w:webHidden/>
          </w:rPr>
          <w:fldChar w:fldCharType="end"/>
        </w:r>
      </w:hyperlink>
    </w:p>
    <w:p w14:paraId="23BC9FCC" w14:textId="52B119E6" w:rsidR="00332B79" w:rsidRDefault="00DC36E2">
      <w:pPr>
        <w:pStyle w:val="TOC2"/>
        <w:rPr>
          <w:rFonts w:asciiTheme="minorHAnsi" w:eastAsiaTheme="minorEastAsia" w:hAnsiTheme="minorHAnsi" w:cstheme="minorBidi"/>
          <w:sz w:val="24"/>
          <w:szCs w:val="24"/>
          <w:lang w:eastAsia="en-GB"/>
        </w:rPr>
      </w:pPr>
      <w:hyperlink w:anchor="_Toc106608429" w:history="1">
        <w:r w:rsidR="00332B79" w:rsidRPr="00EC4FE6">
          <w:rPr>
            <w:rStyle w:val="Hyperlink"/>
          </w:rPr>
          <w:t>Inclusive leadership</w:t>
        </w:r>
        <w:r w:rsidR="00332B79">
          <w:rPr>
            <w:webHidden/>
          </w:rPr>
          <w:tab/>
        </w:r>
        <w:r w:rsidR="00332B79">
          <w:rPr>
            <w:webHidden/>
          </w:rPr>
          <w:fldChar w:fldCharType="begin"/>
        </w:r>
        <w:r w:rsidR="00332B79">
          <w:rPr>
            <w:webHidden/>
          </w:rPr>
          <w:instrText xml:space="preserve"> PAGEREF _Toc106608429 \h </w:instrText>
        </w:r>
        <w:r w:rsidR="00332B79">
          <w:rPr>
            <w:webHidden/>
          </w:rPr>
        </w:r>
        <w:r w:rsidR="00332B79">
          <w:rPr>
            <w:webHidden/>
          </w:rPr>
          <w:fldChar w:fldCharType="separate"/>
        </w:r>
        <w:r w:rsidR="00A90A4F">
          <w:rPr>
            <w:webHidden/>
          </w:rPr>
          <w:t>16</w:t>
        </w:r>
        <w:r w:rsidR="00332B79">
          <w:rPr>
            <w:webHidden/>
          </w:rPr>
          <w:fldChar w:fldCharType="end"/>
        </w:r>
      </w:hyperlink>
    </w:p>
    <w:p w14:paraId="164B25CF" w14:textId="560A7465" w:rsidR="00332B79" w:rsidRDefault="00DC36E2">
      <w:pPr>
        <w:pStyle w:val="TOC1"/>
        <w:rPr>
          <w:rFonts w:asciiTheme="minorHAnsi" w:eastAsiaTheme="minorEastAsia" w:hAnsiTheme="minorHAnsi" w:cstheme="minorBidi"/>
          <w:b w:val="0"/>
          <w:sz w:val="24"/>
          <w:szCs w:val="24"/>
          <w:lang w:eastAsia="en-GB"/>
        </w:rPr>
      </w:pPr>
      <w:hyperlink w:anchor="_Toc106608430" w:history="1">
        <w:r w:rsidR="00332B79" w:rsidRPr="00EC4FE6">
          <w:rPr>
            <w:rStyle w:val="Hyperlink"/>
          </w:rPr>
          <w:t>Our vision and strategic objectives</w:t>
        </w:r>
        <w:r w:rsidR="00332B79">
          <w:rPr>
            <w:webHidden/>
          </w:rPr>
          <w:tab/>
        </w:r>
        <w:r w:rsidR="00332B79">
          <w:rPr>
            <w:webHidden/>
          </w:rPr>
          <w:fldChar w:fldCharType="begin"/>
        </w:r>
        <w:r w:rsidR="00332B79">
          <w:rPr>
            <w:webHidden/>
          </w:rPr>
          <w:instrText xml:space="preserve"> PAGEREF _Toc106608430 \h </w:instrText>
        </w:r>
        <w:r w:rsidR="00332B79">
          <w:rPr>
            <w:webHidden/>
          </w:rPr>
        </w:r>
        <w:r w:rsidR="00332B79">
          <w:rPr>
            <w:webHidden/>
          </w:rPr>
          <w:fldChar w:fldCharType="separate"/>
        </w:r>
        <w:r w:rsidR="00A90A4F">
          <w:rPr>
            <w:webHidden/>
          </w:rPr>
          <w:t>17</w:t>
        </w:r>
        <w:r w:rsidR="00332B79">
          <w:rPr>
            <w:webHidden/>
          </w:rPr>
          <w:fldChar w:fldCharType="end"/>
        </w:r>
      </w:hyperlink>
    </w:p>
    <w:p w14:paraId="5BF641BA" w14:textId="6FCBB936" w:rsidR="00332B79" w:rsidRDefault="00DC36E2">
      <w:pPr>
        <w:pStyle w:val="TOC2"/>
        <w:rPr>
          <w:rFonts w:asciiTheme="minorHAnsi" w:eastAsiaTheme="minorEastAsia" w:hAnsiTheme="minorHAnsi" w:cstheme="minorBidi"/>
          <w:sz w:val="24"/>
          <w:szCs w:val="24"/>
          <w:lang w:eastAsia="en-GB"/>
        </w:rPr>
      </w:pPr>
      <w:hyperlink w:anchor="_Toc106608431" w:history="1">
        <w:r w:rsidR="00332B79" w:rsidRPr="00EC4FE6">
          <w:rPr>
            <w:rStyle w:val="Hyperlink"/>
          </w:rPr>
          <w:t>Vision statement</w:t>
        </w:r>
        <w:r w:rsidR="00332B79">
          <w:rPr>
            <w:webHidden/>
          </w:rPr>
          <w:tab/>
        </w:r>
        <w:r w:rsidR="00332B79">
          <w:rPr>
            <w:webHidden/>
          </w:rPr>
          <w:fldChar w:fldCharType="begin"/>
        </w:r>
        <w:r w:rsidR="00332B79">
          <w:rPr>
            <w:webHidden/>
          </w:rPr>
          <w:instrText xml:space="preserve"> PAGEREF _Toc106608431 \h </w:instrText>
        </w:r>
        <w:r w:rsidR="00332B79">
          <w:rPr>
            <w:webHidden/>
          </w:rPr>
        </w:r>
        <w:r w:rsidR="00332B79">
          <w:rPr>
            <w:webHidden/>
          </w:rPr>
          <w:fldChar w:fldCharType="separate"/>
        </w:r>
        <w:r w:rsidR="00A90A4F">
          <w:rPr>
            <w:webHidden/>
          </w:rPr>
          <w:t>17</w:t>
        </w:r>
        <w:r w:rsidR="00332B79">
          <w:rPr>
            <w:webHidden/>
          </w:rPr>
          <w:fldChar w:fldCharType="end"/>
        </w:r>
      </w:hyperlink>
    </w:p>
    <w:p w14:paraId="11445A02" w14:textId="45EEC6E2" w:rsidR="00332B79" w:rsidRDefault="00DC36E2">
      <w:pPr>
        <w:pStyle w:val="TOC2"/>
        <w:rPr>
          <w:rFonts w:asciiTheme="minorHAnsi" w:eastAsiaTheme="minorEastAsia" w:hAnsiTheme="minorHAnsi" w:cstheme="minorBidi"/>
          <w:sz w:val="24"/>
          <w:szCs w:val="24"/>
          <w:lang w:eastAsia="en-GB"/>
        </w:rPr>
      </w:pPr>
      <w:hyperlink w:anchor="_Toc106608432" w:history="1">
        <w:r w:rsidR="00332B79" w:rsidRPr="00EC4FE6">
          <w:rPr>
            <w:rStyle w:val="Hyperlink"/>
          </w:rPr>
          <w:t>Strategic objectives</w:t>
        </w:r>
        <w:r w:rsidR="00332B79">
          <w:rPr>
            <w:webHidden/>
          </w:rPr>
          <w:tab/>
        </w:r>
        <w:r w:rsidR="00332B79">
          <w:rPr>
            <w:webHidden/>
          </w:rPr>
          <w:fldChar w:fldCharType="begin"/>
        </w:r>
        <w:r w:rsidR="00332B79">
          <w:rPr>
            <w:webHidden/>
          </w:rPr>
          <w:instrText xml:space="preserve"> PAGEREF _Toc106608432 \h </w:instrText>
        </w:r>
        <w:r w:rsidR="00332B79">
          <w:rPr>
            <w:webHidden/>
          </w:rPr>
        </w:r>
        <w:r w:rsidR="00332B79">
          <w:rPr>
            <w:webHidden/>
          </w:rPr>
          <w:fldChar w:fldCharType="separate"/>
        </w:r>
        <w:r w:rsidR="00A90A4F">
          <w:rPr>
            <w:webHidden/>
          </w:rPr>
          <w:t>17</w:t>
        </w:r>
        <w:r w:rsidR="00332B79">
          <w:rPr>
            <w:webHidden/>
          </w:rPr>
          <w:fldChar w:fldCharType="end"/>
        </w:r>
      </w:hyperlink>
    </w:p>
    <w:p w14:paraId="063DC59D" w14:textId="579B81F6" w:rsidR="00332B79" w:rsidRDefault="00DC36E2">
      <w:pPr>
        <w:pStyle w:val="TOC1"/>
        <w:rPr>
          <w:rFonts w:asciiTheme="minorHAnsi" w:eastAsiaTheme="minorEastAsia" w:hAnsiTheme="minorHAnsi" w:cstheme="minorBidi"/>
          <w:b w:val="0"/>
          <w:sz w:val="24"/>
          <w:szCs w:val="24"/>
          <w:lang w:eastAsia="en-GB"/>
        </w:rPr>
      </w:pPr>
      <w:hyperlink w:anchor="_Toc106608433" w:history="1">
        <w:r w:rsidR="00332B79" w:rsidRPr="00EC4FE6">
          <w:rPr>
            <w:rStyle w:val="Hyperlink"/>
          </w:rPr>
          <w:t>Our framework for change</w:t>
        </w:r>
        <w:r w:rsidR="00332B79">
          <w:rPr>
            <w:webHidden/>
          </w:rPr>
          <w:tab/>
        </w:r>
        <w:r w:rsidR="00332B79">
          <w:rPr>
            <w:webHidden/>
          </w:rPr>
          <w:fldChar w:fldCharType="begin"/>
        </w:r>
        <w:r w:rsidR="00332B79">
          <w:rPr>
            <w:webHidden/>
          </w:rPr>
          <w:instrText xml:space="preserve"> PAGEREF _Toc106608433 \h </w:instrText>
        </w:r>
        <w:r w:rsidR="00332B79">
          <w:rPr>
            <w:webHidden/>
          </w:rPr>
        </w:r>
        <w:r w:rsidR="00332B79">
          <w:rPr>
            <w:webHidden/>
          </w:rPr>
          <w:fldChar w:fldCharType="separate"/>
        </w:r>
        <w:r w:rsidR="00A90A4F">
          <w:rPr>
            <w:webHidden/>
          </w:rPr>
          <w:t>18</w:t>
        </w:r>
        <w:r w:rsidR="00332B79">
          <w:rPr>
            <w:webHidden/>
          </w:rPr>
          <w:fldChar w:fldCharType="end"/>
        </w:r>
      </w:hyperlink>
    </w:p>
    <w:p w14:paraId="0AD2C512" w14:textId="32C910C1" w:rsidR="00332B79" w:rsidRDefault="00DC36E2">
      <w:pPr>
        <w:pStyle w:val="TOC2"/>
        <w:rPr>
          <w:rFonts w:asciiTheme="minorHAnsi" w:eastAsiaTheme="minorEastAsia" w:hAnsiTheme="minorHAnsi" w:cstheme="minorBidi"/>
          <w:sz w:val="24"/>
          <w:szCs w:val="24"/>
          <w:lang w:eastAsia="en-GB"/>
        </w:rPr>
      </w:pPr>
      <w:hyperlink w:anchor="_Toc106608434" w:history="1">
        <w:r w:rsidR="00332B79" w:rsidRPr="00EC4FE6">
          <w:rPr>
            <w:rStyle w:val="Hyperlink"/>
          </w:rPr>
          <w:t>Strategy and business alignment</w:t>
        </w:r>
        <w:r w:rsidR="00332B79">
          <w:rPr>
            <w:webHidden/>
          </w:rPr>
          <w:tab/>
        </w:r>
        <w:r w:rsidR="00332B79">
          <w:rPr>
            <w:webHidden/>
          </w:rPr>
          <w:fldChar w:fldCharType="begin"/>
        </w:r>
        <w:r w:rsidR="00332B79">
          <w:rPr>
            <w:webHidden/>
          </w:rPr>
          <w:instrText xml:space="preserve"> PAGEREF _Toc106608434 \h </w:instrText>
        </w:r>
        <w:r w:rsidR="00332B79">
          <w:rPr>
            <w:webHidden/>
          </w:rPr>
        </w:r>
        <w:r w:rsidR="00332B79">
          <w:rPr>
            <w:webHidden/>
          </w:rPr>
          <w:fldChar w:fldCharType="separate"/>
        </w:r>
        <w:r w:rsidR="00A90A4F">
          <w:rPr>
            <w:webHidden/>
          </w:rPr>
          <w:t>18</w:t>
        </w:r>
        <w:r w:rsidR="00332B79">
          <w:rPr>
            <w:webHidden/>
          </w:rPr>
          <w:fldChar w:fldCharType="end"/>
        </w:r>
      </w:hyperlink>
    </w:p>
    <w:p w14:paraId="52DEFD62" w14:textId="6E29B939" w:rsidR="00332B79" w:rsidRDefault="00DC36E2">
      <w:pPr>
        <w:pStyle w:val="TOC2"/>
        <w:rPr>
          <w:rFonts w:asciiTheme="minorHAnsi" w:eastAsiaTheme="minorEastAsia" w:hAnsiTheme="minorHAnsi" w:cstheme="minorBidi"/>
          <w:sz w:val="24"/>
          <w:szCs w:val="24"/>
          <w:lang w:eastAsia="en-GB"/>
        </w:rPr>
      </w:pPr>
      <w:hyperlink w:anchor="_Toc106608435" w:history="1">
        <w:r w:rsidR="00332B79" w:rsidRPr="00EC4FE6">
          <w:rPr>
            <w:rStyle w:val="Hyperlink"/>
          </w:rPr>
          <w:t>Leadership and accountability</w:t>
        </w:r>
        <w:r w:rsidR="00332B79">
          <w:rPr>
            <w:webHidden/>
          </w:rPr>
          <w:tab/>
        </w:r>
        <w:r w:rsidR="00332B79">
          <w:rPr>
            <w:webHidden/>
          </w:rPr>
          <w:fldChar w:fldCharType="begin"/>
        </w:r>
        <w:r w:rsidR="00332B79">
          <w:rPr>
            <w:webHidden/>
          </w:rPr>
          <w:instrText xml:space="preserve"> PAGEREF _Toc106608435 \h </w:instrText>
        </w:r>
        <w:r w:rsidR="00332B79">
          <w:rPr>
            <w:webHidden/>
          </w:rPr>
        </w:r>
        <w:r w:rsidR="00332B79">
          <w:rPr>
            <w:webHidden/>
          </w:rPr>
          <w:fldChar w:fldCharType="separate"/>
        </w:r>
        <w:r w:rsidR="00A90A4F">
          <w:rPr>
            <w:webHidden/>
          </w:rPr>
          <w:t>18</w:t>
        </w:r>
        <w:r w:rsidR="00332B79">
          <w:rPr>
            <w:webHidden/>
          </w:rPr>
          <w:fldChar w:fldCharType="end"/>
        </w:r>
      </w:hyperlink>
    </w:p>
    <w:p w14:paraId="4FAB7B22" w14:textId="75973941" w:rsidR="00332B79" w:rsidRDefault="00DC36E2">
      <w:pPr>
        <w:pStyle w:val="TOC2"/>
        <w:rPr>
          <w:rFonts w:asciiTheme="minorHAnsi" w:eastAsiaTheme="minorEastAsia" w:hAnsiTheme="minorHAnsi" w:cstheme="minorBidi"/>
          <w:sz w:val="24"/>
          <w:szCs w:val="24"/>
          <w:lang w:eastAsia="en-GB"/>
        </w:rPr>
      </w:pPr>
      <w:hyperlink w:anchor="_Toc106608436" w:history="1">
        <w:r w:rsidR="00332B79" w:rsidRPr="00EC4FE6">
          <w:rPr>
            <w:rStyle w:val="Hyperlink"/>
          </w:rPr>
          <w:t>Employment and careers</w:t>
        </w:r>
        <w:r w:rsidR="00332B79">
          <w:rPr>
            <w:webHidden/>
          </w:rPr>
          <w:tab/>
        </w:r>
        <w:r w:rsidR="00332B79">
          <w:rPr>
            <w:webHidden/>
          </w:rPr>
          <w:fldChar w:fldCharType="begin"/>
        </w:r>
        <w:r w:rsidR="00332B79">
          <w:rPr>
            <w:webHidden/>
          </w:rPr>
          <w:instrText xml:space="preserve"> PAGEREF _Toc106608436 \h </w:instrText>
        </w:r>
        <w:r w:rsidR="00332B79">
          <w:rPr>
            <w:webHidden/>
          </w:rPr>
        </w:r>
        <w:r w:rsidR="00332B79">
          <w:rPr>
            <w:webHidden/>
          </w:rPr>
          <w:fldChar w:fldCharType="separate"/>
        </w:r>
        <w:r w:rsidR="00A90A4F">
          <w:rPr>
            <w:webHidden/>
          </w:rPr>
          <w:t>18</w:t>
        </w:r>
        <w:r w:rsidR="00332B79">
          <w:rPr>
            <w:webHidden/>
          </w:rPr>
          <w:fldChar w:fldCharType="end"/>
        </w:r>
      </w:hyperlink>
    </w:p>
    <w:p w14:paraId="009F9BBA" w14:textId="5050C4A3" w:rsidR="00332B79" w:rsidRDefault="00DC36E2">
      <w:pPr>
        <w:pStyle w:val="TOC2"/>
        <w:rPr>
          <w:rFonts w:asciiTheme="minorHAnsi" w:eastAsiaTheme="minorEastAsia" w:hAnsiTheme="minorHAnsi" w:cstheme="minorBidi"/>
          <w:sz w:val="24"/>
          <w:szCs w:val="24"/>
          <w:lang w:eastAsia="en-GB"/>
        </w:rPr>
      </w:pPr>
      <w:hyperlink w:anchor="_Toc106608437" w:history="1">
        <w:r w:rsidR="00332B79" w:rsidRPr="00EC4FE6">
          <w:rPr>
            <w:rStyle w:val="Hyperlink"/>
          </w:rPr>
          <w:t>Culture and safety</w:t>
        </w:r>
        <w:r w:rsidR="00332B79">
          <w:rPr>
            <w:webHidden/>
          </w:rPr>
          <w:tab/>
        </w:r>
        <w:r w:rsidR="00332B79">
          <w:rPr>
            <w:webHidden/>
          </w:rPr>
          <w:fldChar w:fldCharType="begin"/>
        </w:r>
        <w:r w:rsidR="00332B79">
          <w:rPr>
            <w:webHidden/>
          </w:rPr>
          <w:instrText xml:space="preserve"> PAGEREF _Toc106608437 \h </w:instrText>
        </w:r>
        <w:r w:rsidR="00332B79">
          <w:rPr>
            <w:webHidden/>
          </w:rPr>
        </w:r>
        <w:r w:rsidR="00332B79">
          <w:rPr>
            <w:webHidden/>
          </w:rPr>
          <w:fldChar w:fldCharType="separate"/>
        </w:r>
        <w:r w:rsidR="00A90A4F">
          <w:rPr>
            <w:webHidden/>
          </w:rPr>
          <w:t>18</w:t>
        </w:r>
        <w:r w:rsidR="00332B79">
          <w:rPr>
            <w:webHidden/>
          </w:rPr>
          <w:fldChar w:fldCharType="end"/>
        </w:r>
      </w:hyperlink>
    </w:p>
    <w:p w14:paraId="0625CFEB" w14:textId="6E5B2192" w:rsidR="00332B79" w:rsidRDefault="00DC36E2">
      <w:pPr>
        <w:pStyle w:val="TOC1"/>
        <w:rPr>
          <w:rFonts w:asciiTheme="minorHAnsi" w:eastAsiaTheme="minorEastAsia" w:hAnsiTheme="minorHAnsi" w:cstheme="minorBidi"/>
          <w:b w:val="0"/>
          <w:sz w:val="24"/>
          <w:szCs w:val="24"/>
          <w:lang w:eastAsia="en-GB"/>
        </w:rPr>
      </w:pPr>
      <w:hyperlink w:anchor="_Toc106608438" w:history="1">
        <w:r w:rsidR="00332B79" w:rsidRPr="00EC4FE6">
          <w:rPr>
            <w:rStyle w:val="Hyperlink"/>
          </w:rPr>
          <w:t>Legislative and policy context</w:t>
        </w:r>
        <w:r w:rsidR="00332B79">
          <w:rPr>
            <w:webHidden/>
          </w:rPr>
          <w:tab/>
        </w:r>
        <w:r w:rsidR="00332B79">
          <w:rPr>
            <w:webHidden/>
          </w:rPr>
          <w:fldChar w:fldCharType="begin"/>
        </w:r>
        <w:r w:rsidR="00332B79">
          <w:rPr>
            <w:webHidden/>
          </w:rPr>
          <w:instrText xml:space="preserve"> PAGEREF _Toc106608438 \h </w:instrText>
        </w:r>
        <w:r w:rsidR="00332B79">
          <w:rPr>
            <w:webHidden/>
          </w:rPr>
        </w:r>
        <w:r w:rsidR="00332B79">
          <w:rPr>
            <w:webHidden/>
          </w:rPr>
          <w:fldChar w:fldCharType="separate"/>
        </w:r>
        <w:r w:rsidR="00A90A4F">
          <w:rPr>
            <w:webHidden/>
          </w:rPr>
          <w:t>19</w:t>
        </w:r>
        <w:r w:rsidR="00332B79">
          <w:rPr>
            <w:webHidden/>
          </w:rPr>
          <w:fldChar w:fldCharType="end"/>
        </w:r>
      </w:hyperlink>
    </w:p>
    <w:p w14:paraId="73A61754" w14:textId="2F7F28CB" w:rsidR="00332B79" w:rsidRDefault="00DC36E2">
      <w:pPr>
        <w:pStyle w:val="TOC2"/>
        <w:rPr>
          <w:rFonts w:asciiTheme="minorHAnsi" w:eastAsiaTheme="minorEastAsia" w:hAnsiTheme="minorHAnsi" w:cstheme="minorBidi"/>
          <w:sz w:val="24"/>
          <w:szCs w:val="24"/>
          <w:lang w:eastAsia="en-GB"/>
        </w:rPr>
      </w:pPr>
      <w:hyperlink w:anchor="_Toc106608439" w:history="1">
        <w:r w:rsidR="00332B79" w:rsidRPr="00EC4FE6">
          <w:rPr>
            <w:rStyle w:val="Hyperlink"/>
          </w:rPr>
          <w:t>Key legislation</w:t>
        </w:r>
        <w:r w:rsidR="00332B79">
          <w:rPr>
            <w:webHidden/>
          </w:rPr>
          <w:tab/>
        </w:r>
        <w:r w:rsidR="00332B79">
          <w:rPr>
            <w:webHidden/>
          </w:rPr>
          <w:fldChar w:fldCharType="begin"/>
        </w:r>
        <w:r w:rsidR="00332B79">
          <w:rPr>
            <w:webHidden/>
          </w:rPr>
          <w:instrText xml:space="preserve"> PAGEREF _Toc106608439 \h </w:instrText>
        </w:r>
        <w:r w:rsidR="00332B79">
          <w:rPr>
            <w:webHidden/>
          </w:rPr>
        </w:r>
        <w:r w:rsidR="00332B79">
          <w:rPr>
            <w:webHidden/>
          </w:rPr>
          <w:fldChar w:fldCharType="separate"/>
        </w:r>
        <w:r w:rsidR="00A90A4F">
          <w:rPr>
            <w:webHidden/>
          </w:rPr>
          <w:t>19</w:t>
        </w:r>
        <w:r w:rsidR="00332B79">
          <w:rPr>
            <w:webHidden/>
          </w:rPr>
          <w:fldChar w:fldCharType="end"/>
        </w:r>
      </w:hyperlink>
    </w:p>
    <w:p w14:paraId="45D9D641" w14:textId="66670878" w:rsidR="00332B79" w:rsidRDefault="00DC36E2">
      <w:pPr>
        <w:pStyle w:val="TOC2"/>
        <w:rPr>
          <w:rFonts w:asciiTheme="minorHAnsi" w:eastAsiaTheme="minorEastAsia" w:hAnsiTheme="minorHAnsi" w:cstheme="minorBidi"/>
          <w:sz w:val="24"/>
          <w:szCs w:val="24"/>
          <w:lang w:eastAsia="en-GB"/>
        </w:rPr>
      </w:pPr>
      <w:hyperlink w:anchor="_Toc106608440" w:history="1">
        <w:r w:rsidR="00332B79" w:rsidRPr="00EC4FE6">
          <w:rPr>
            <w:rStyle w:val="Hyperlink"/>
          </w:rPr>
          <w:t>Whole-of-government strategic commitments</w:t>
        </w:r>
        <w:r w:rsidR="00332B79">
          <w:rPr>
            <w:webHidden/>
          </w:rPr>
          <w:tab/>
        </w:r>
        <w:r w:rsidR="00332B79">
          <w:rPr>
            <w:webHidden/>
          </w:rPr>
          <w:fldChar w:fldCharType="begin"/>
        </w:r>
        <w:r w:rsidR="00332B79">
          <w:rPr>
            <w:webHidden/>
          </w:rPr>
          <w:instrText xml:space="preserve"> PAGEREF _Toc106608440 \h </w:instrText>
        </w:r>
        <w:r w:rsidR="00332B79">
          <w:rPr>
            <w:webHidden/>
          </w:rPr>
        </w:r>
        <w:r w:rsidR="00332B79">
          <w:rPr>
            <w:webHidden/>
          </w:rPr>
          <w:fldChar w:fldCharType="separate"/>
        </w:r>
        <w:r w:rsidR="00A90A4F">
          <w:rPr>
            <w:webHidden/>
          </w:rPr>
          <w:t>20</w:t>
        </w:r>
        <w:r w:rsidR="00332B79">
          <w:rPr>
            <w:webHidden/>
          </w:rPr>
          <w:fldChar w:fldCharType="end"/>
        </w:r>
      </w:hyperlink>
    </w:p>
    <w:p w14:paraId="50FD4305" w14:textId="7A8AE82C" w:rsidR="00332B79" w:rsidRDefault="00DC36E2">
      <w:pPr>
        <w:pStyle w:val="TOC2"/>
        <w:rPr>
          <w:rFonts w:asciiTheme="minorHAnsi" w:eastAsiaTheme="minorEastAsia" w:hAnsiTheme="minorHAnsi" w:cstheme="minorBidi"/>
          <w:sz w:val="24"/>
          <w:szCs w:val="24"/>
          <w:lang w:eastAsia="en-GB"/>
        </w:rPr>
      </w:pPr>
      <w:hyperlink w:anchor="_Toc106608441" w:history="1">
        <w:r w:rsidR="00332B79" w:rsidRPr="00EC4FE6">
          <w:rPr>
            <w:rStyle w:val="Hyperlink"/>
          </w:rPr>
          <w:t>Alignment with DFFH strategies and plans</w:t>
        </w:r>
        <w:r w:rsidR="00332B79">
          <w:rPr>
            <w:webHidden/>
          </w:rPr>
          <w:tab/>
        </w:r>
        <w:r w:rsidR="00332B79">
          <w:rPr>
            <w:webHidden/>
          </w:rPr>
          <w:fldChar w:fldCharType="begin"/>
        </w:r>
        <w:r w:rsidR="00332B79">
          <w:rPr>
            <w:webHidden/>
          </w:rPr>
          <w:instrText xml:space="preserve"> PAGEREF _Toc106608441 \h </w:instrText>
        </w:r>
        <w:r w:rsidR="00332B79">
          <w:rPr>
            <w:webHidden/>
          </w:rPr>
        </w:r>
        <w:r w:rsidR="00332B79">
          <w:rPr>
            <w:webHidden/>
          </w:rPr>
          <w:fldChar w:fldCharType="separate"/>
        </w:r>
        <w:r w:rsidR="00A90A4F">
          <w:rPr>
            <w:webHidden/>
          </w:rPr>
          <w:t>20</w:t>
        </w:r>
        <w:r w:rsidR="00332B79">
          <w:rPr>
            <w:webHidden/>
          </w:rPr>
          <w:fldChar w:fldCharType="end"/>
        </w:r>
      </w:hyperlink>
    </w:p>
    <w:p w14:paraId="1F00F4A1" w14:textId="34571790" w:rsidR="00332B79" w:rsidRDefault="00DC36E2">
      <w:pPr>
        <w:pStyle w:val="TOC1"/>
        <w:rPr>
          <w:rFonts w:asciiTheme="minorHAnsi" w:eastAsiaTheme="minorEastAsia" w:hAnsiTheme="minorHAnsi" w:cstheme="minorBidi"/>
          <w:b w:val="0"/>
          <w:sz w:val="24"/>
          <w:szCs w:val="24"/>
          <w:lang w:eastAsia="en-GB"/>
        </w:rPr>
      </w:pPr>
      <w:hyperlink w:anchor="_Toc106608442" w:history="1">
        <w:r w:rsidR="00332B79" w:rsidRPr="00EC4FE6">
          <w:rPr>
            <w:rStyle w:val="Hyperlink"/>
          </w:rPr>
          <w:t>How we developed the framework</w:t>
        </w:r>
        <w:r w:rsidR="00332B79">
          <w:rPr>
            <w:webHidden/>
          </w:rPr>
          <w:tab/>
        </w:r>
        <w:r w:rsidR="00332B79">
          <w:rPr>
            <w:webHidden/>
          </w:rPr>
          <w:fldChar w:fldCharType="begin"/>
        </w:r>
        <w:r w:rsidR="00332B79">
          <w:rPr>
            <w:webHidden/>
          </w:rPr>
          <w:instrText xml:space="preserve"> PAGEREF _Toc106608442 \h </w:instrText>
        </w:r>
        <w:r w:rsidR="00332B79">
          <w:rPr>
            <w:webHidden/>
          </w:rPr>
        </w:r>
        <w:r w:rsidR="00332B79">
          <w:rPr>
            <w:webHidden/>
          </w:rPr>
          <w:fldChar w:fldCharType="separate"/>
        </w:r>
        <w:r w:rsidR="00A90A4F">
          <w:rPr>
            <w:webHidden/>
          </w:rPr>
          <w:t>23</w:t>
        </w:r>
        <w:r w:rsidR="00332B79">
          <w:rPr>
            <w:webHidden/>
          </w:rPr>
          <w:fldChar w:fldCharType="end"/>
        </w:r>
      </w:hyperlink>
    </w:p>
    <w:p w14:paraId="02B587DA" w14:textId="2183C07D" w:rsidR="00332B79" w:rsidRDefault="00DC36E2">
      <w:pPr>
        <w:pStyle w:val="TOC2"/>
        <w:rPr>
          <w:rFonts w:asciiTheme="minorHAnsi" w:eastAsiaTheme="minorEastAsia" w:hAnsiTheme="minorHAnsi" w:cstheme="minorBidi"/>
          <w:sz w:val="24"/>
          <w:szCs w:val="24"/>
          <w:lang w:eastAsia="en-GB"/>
        </w:rPr>
      </w:pPr>
      <w:hyperlink w:anchor="_Toc106608443" w:history="1">
        <w:r w:rsidR="00332B79" w:rsidRPr="00EC4FE6">
          <w:rPr>
            <w:rStyle w:val="Hyperlink"/>
          </w:rPr>
          <w:t>Nothing about you, without you</w:t>
        </w:r>
        <w:r w:rsidR="00332B79">
          <w:rPr>
            <w:webHidden/>
          </w:rPr>
          <w:tab/>
        </w:r>
        <w:r w:rsidR="00332B79">
          <w:rPr>
            <w:webHidden/>
          </w:rPr>
          <w:fldChar w:fldCharType="begin"/>
        </w:r>
        <w:r w:rsidR="00332B79">
          <w:rPr>
            <w:webHidden/>
          </w:rPr>
          <w:instrText xml:space="preserve"> PAGEREF _Toc106608443 \h </w:instrText>
        </w:r>
        <w:r w:rsidR="00332B79">
          <w:rPr>
            <w:webHidden/>
          </w:rPr>
        </w:r>
        <w:r w:rsidR="00332B79">
          <w:rPr>
            <w:webHidden/>
          </w:rPr>
          <w:fldChar w:fldCharType="separate"/>
        </w:r>
        <w:r w:rsidR="00A90A4F">
          <w:rPr>
            <w:webHidden/>
          </w:rPr>
          <w:t>23</w:t>
        </w:r>
        <w:r w:rsidR="00332B79">
          <w:rPr>
            <w:webHidden/>
          </w:rPr>
          <w:fldChar w:fldCharType="end"/>
        </w:r>
      </w:hyperlink>
    </w:p>
    <w:p w14:paraId="092974FD" w14:textId="757E67DE" w:rsidR="00332B79" w:rsidRDefault="00DC36E2">
      <w:pPr>
        <w:pStyle w:val="TOC2"/>
        <w:rPr>
          <w:rFonts w:asciiTheme="minorHAnsi" w:eastAsiaTheme="minorEastAsia" w:hAnsiTheme="minorHAnsi" w:cstheme="minorBidi"/>
          <w:sz w:val="24"/>
          <w:szCs w:val="24"/>
          <w:lang w:eastAsia="en-GB"/>
        </w:rPr>
      </w:pPr>
      <w:hyperlink w:anchor="_Toc106608444" w:history="1">
        <w:r w:rsidR="00332B79" w:rsidRPr="00EC4FE6">
          <w:rPr>
            <w:rStyle w:val="Hyperlink"/>
          </w:rPr>
          <w:t>Consultation and engagement</w:t>
        </w:r>
        <w:r w:rsidR="00332B79">
          <w:rPr>
            <w:webHidden/>
          </w:rPr>
          <w:tab/>
        </w:r>
        <w:r w:rsidR="00332B79">
          <w:rPr>
            <w:webHidden/>
          </w:rPr>
          <w:fldChar w:fldCharType="begin"/>
        </w:r>
        <w:r w:rsidR="00332B79">
          <w:rPr>
            <w:webHidden/>
          </w:rPr>
          <w:instrText xml:space="preserve"> PAGEREF _Toc106608444 \h </w:instrText>
        </w:r>
        <w:r w:rsidR="00332B79">
          <w:rPr>
            <w:webHidden/>
          </w:rPr>
        </w:r>
        <w:r w:rsidR="00332B79">
          <w:rPr>
            <w:webHidden/>
          </w:rPr>
          <w:fldChar w:fldCharType="separate"/>
        </w:r>
        <w:r w:rsidR="00A90A4F">
          <w:rPr>
            <w:webHidden/>
          </w:rPr>
          <w:t>23</w:t>
        </w:r>
        <w:r w:rsidR="00332B79">
          <w:rPr>
            <w:webHidden/>
          </w:rPr>
          <w:fldChar w:fldCharType="end"/>
        </w:r>
      </w:hyperlink>
    </w:p>
    <w:p w14:paraId="1679C9A2" w14:textId="412AD4E0" w:rsidR="00332B79" w:rsidRDefault="00DC36E2">
      <w:pPr>
        <w:pStyle w:val="TOC2"/>
        <w:rPr>
          <w:rFonts w:asciiTheme="minorHAnsi" w:eastAsiaTheme="minorEastAsia" w:hAnsiTheme="minorHAnsi" w:cstheme="minorBidi"/>
          <w:sz w:val="24"/>
          <w:szCs w:val="24"/>
          <w:lang w:eastAsia="en-GB"/>
        </w:rPr>
      </w:pPr>
      <w:hyperlink w:anchor="_Toc106608445" w:history="1">
        <w:r w:rsidR="00332B79" w:rsidRPr="00EC4FE6">
          <w:rPr>
            <w:rStyle w:val="Hyperlink"/>
          </w:rPr>
          <w:t>Data sources</w:t>
        </w:r>
        <w:r w:rsidR="00332B79">
          <w:rPr>
            <w:webHidden/>
          </w:rPr>
          <w:tab/>
        </w:r>
        <w:r w:rsidR="00332B79">
          <w:rPr>
            <w:webHidden/>
          </w:rPr>
          <w:fldChar w:fldCharType="begin"/>
        </w:r>
        <w:r w:rsidR="00332B79">
          <w:rPr>
            <w:webHidden/>
          </w:rPr>
          <w:instrText xml:space="preserve"> PAGEREF _Toc106608445 \h </w:instrText>
        </w:r>
        <w:r w:rsidR="00332B79">
          <w:rPr>
            <w:webHidden/>
          </w:rPr>
        </w:r>
        <w:r w:rsidR="00332B79">
          <w:rPr>
            <w:webHidden/>
          </w:rPr>
          <w:fldChar w:fldCharType="separate"/>
        </w:r>
        <w:r w:rsidR="00A90A4F">
          <w:rPr>
            <w:webHidden/>
          </w:rPr>
          <w:t>24</w:t>
        </w:r>
        <w:r w:rsidR="00332B79">
          <w:rPr>
            <w:webHidden/>
          </w:rPr>
          <w:fldChar w:fldCharType="end"/>
        </w:r>
      </w:hyperlink>
    </w:p>
    <w:p w14:paraId="59390D67" w14:textId="53C784DA" w:rsidR="00332B79" w:rsidRDefault="00DC36E2">
      <w:pPr>
        <w:pStyle w:val="TOC2"/>
        <w:rPr>
          <w:rFonts w:asciiTheme="minorHAnsi" w:eastAsiaTheme="minorEastAsia" w:hAnsiTheme="minorHAnsi" w:cstheme="minorBidi"/>
          <w:sz w:val="24"/>
          <w:szCs w:val="24"/>
          <w:lang w:eastAsia="en-GB"/>
        </w:rPr>
      </w:pPr>
      <w:hyperlink w:anchor="_Toc106608446" w:history="1">
        <w:r w:rsidR="00332B79" w:rsidRPr="00EC4FE6">
          <w:rPr>
            <w:rStyle w:val="Hyperlink"/>
          </w:rPr>
          <w:t>Research and evidence-based practice</w:t>
        </w:r>
        <w:r w:rsidR="00332B79">
          <w:rPr>
            <w:webHidden/>
          </w:rPr>
          <w:tab/>
        </w:r>
        <w:r w:rsidR="00332B79">
          <w:rPr>
            <w:webHidden/>
          </w:rPr>
          <w:fldChar w:fldCharType="begin"/>
        </w:r>
        <w:r w:rsidR="00332B79">
          <w:rPr>
            <w:webHidden/>
          </w:rPr>
          <w:instrText xml:space="preserve"> PAGEREF _Toc106608446 \h </w:instrText>
        </w:r>
        <w:r w:rsidR="00332B79">
          <w:rPr>
            <w:webHidden/>
          </w:rPr>
        </w:r>
        <w:r w:rsidR="00332B79">
          <w:rPr>
            <w:webHidden/>
          </w:rPr>
          <w:fldChar w:fldCharType="separate"/>
        </w:r>
        <w:r w:rsidR="00A90A4F">
          <w:rPr>
            <w:webHidden/>
          </w:rPr>
          <w:t>25</w:t>
        </w:r>
        <w:r w:rsidR="00332B79">
          <w:rPr>
            <w:webHidden/>
          </w:rPr>
          <w:fldChar w:fldCharType="end"/>
        </w:r>
      </w:hyperlink>
    </w:p>
    <w:p w14:paraId="7CC416E5" w14:textId="4B5F0C3A" w:rsidR="00332B79" w:rsidRDefault="00DC36E2">
      <w:pPr>
        <w:pStyle w:val="TOC1"/>
        <w:rPr>
          <w:rFonts w:asciiTheme="minorHAnsi" w:eastAsiaTheme="minorEastAsia" w:hAnsiTheme="minorHAnsi" w:cstheme="minorBidi"/>
          <w:b w:val="0"/>
          <w:sz w:val="24"/>
          <w:szCs w:val="24"/>
          <w:lang w:eastAsia="en-GB"/>
        </w:rPr>
      </w:pPr>
      <w:hyperlink w:anchor="_Toc106608447" w:history="1">
        <w:r w:rsidR="00332B79" w:rsidRPr="00EC4FE6">
          <w:rPr>
            <w:rStyle w:val="Hyperlink"/>
          </w:rPr>
          <w:t>What the evidence told us</w:t>
        </w:r>
        <w:r w:rsidR="00332B79">
          <w:rPr>
            <w:webHidden/>
          </w:rPr>
          <w:tab/>
        </w:r>
        <w:r w:rsidR="00332B79">
          <w:rPr>
            <w:webHidden/>
          </w:rPr>
          <w:fldChar w:fldCharType="begin"/>
        </w:r>
        <w:r w:rsidR="00332B79">
          <w:rPr>
            <w:webHidden/>
          </w:rPr>
          <w:instrText xml:space="preserve"> PAGEREF _Toc106608447 \h </w:instrText>
        </w:r>
        <w:r w:rsidR="00332B79">
          <w:rPr>
            <w:webHidden/>
          </w:rPr>
        </w:r>
        <w:r w:rsidR="00332B79">
          <w:rPr>
            <w:webHidden/>
          </w:rPr>
          <w:fldChar w:fldCharType="separate"/>
        </w:r>
        <w:r w:rsidR="00A90A4F">
          <w:rPr>
            <w:webHidden/>
          </w:rPr>
          <w:t>26</w:t>
        </w:r>
        <w:r w:rsidR="00332B79">
          <w:rPr>
            <w:webHidden/>
          </w:rPr>
          <w:fldChar w:fldCharType="end"/>
        </w:r>
      </w:hyperlink>
    </w:p>
    <w:p w14:paraId="09AF5C0F" w14:textId="7317DD83" w:rsidR="00332B79" w:rsidRDefault="00DC36E2">
      <w:pPr>
        <w:pStyle w:val="TOC2"/>
        <w:rPr>
          <w:rFonts w:asciiTheme="minorHAnsi" w:eastAsiaTheme="minorEastAsia" w:hAnsiTheme="minorHAnsi" w:cstheme="minorBidi"/>
          <w:sz w:val="24"/>
          <w:szCs w:val="24"/>
          <w:lang w:eastAsia="en-GB"/>
        </w:rPr>
      </w:pPr>
      <w:hyperlink w:anchor="_Toc106608448" w:history="1">
        <w:r w:rsidR="00332B79" w:rsidRPr="00EC4FE6">
          <w:rPr>
            <w:rStyle w:val="Hyperlink"/>
          </w:rPr>
          <w:t>What our staff said</w:t>
        </w:r>
        <w:r w:rsidR="00332B79">
          <w:rPr>
            <w:webHidden/>
          </w:rPr>
          <w:tab/>
        </w:r>
        <w:r w:rsidR="00332B79">
          <w:rPr>
            <w:webHidden/>
          </w:rPr>
          <w:fldChar w:fldCharType="begin"/>
        </w:r>
        <w:r w:rsidR="00332B79">
          <w:rPr>
            <w:webHidden/>
          </w:rPr>
          <w:instrText xml:space="preserve"> PAGEREF _Toc106608448 \h </w:instrText>
        </w:r>
        <w:r w:rsidR="00332B79">
          <w:rPr>
            <w:webHidden/>
          </w:rPr>
        </w:r>
        <w:r w:rsidR="00332B79">
          <w:rPr>
            <w:webHidden/>
          </w:rPr>
          <w:fldChar w:fldCharType="separate"/>
        </w:r>
        <w:r w:rsidR="00A90A4F">
          <w:rPr>
            <w:webHidden/>
          </w:rPr>
          <w:t>26</w:t>
        </w:r>
        <w:r w:rsidR="00332B79">
          <w:rPr>
            <w:webHidden/>
          </w:rPr>
          <w:fldChar w:fldCharType="end"/>
        </w:r>
      </w:hyperlink>
    </w:p>
    <w:p w14:paraId="276B7182" w14:textId="2919CA3A" w:rsidR="00332B79" w:rsidRDefault="00DC36E2">
      <w:pPr>
        <w:pStyle w:val="TOC2"/>
        <w:rPr>
          <w:rFonts w:asciiTheme="minorHAnsi" w:eastAsiaTheme="minorEastAsia" w:hAnsiTheme="minorHAnsi" w:cstheme="minorBidi"/>
          <w:sz w:val="24"/>
          <w:szCs w:val="24"/>
          <w:lang w:eastAsia="en-GB"/>
        </w:rPr>
      </w:pPr>
      <w:hyperlink w:anchor="_Toc106608449" w:history="1">
        <w:r w:rsidR="00332B79" w:rsidRPr="00EC4FE6">
          <w:rPr>
            <w:rStyle w:val="Hyperlink"/>
          </w:rPr>
          <w:t>Workforce demographic data</w:t>
        </w:r>
        <w:r w:rsidR="00332B79">
          <w:rPr>
            <w:webHidden/>
          </w:rPr>
          <w:tab/>
        </w:r>
        <w:r w:rsidR="00332B79">
          <w:rPr>
            <w:webHidden/>
          </w:rPr>
          <w:fldChar w:fldCharType="begin"/>
        </w:r>
        <w:r w:rsidR="00332B79">
          <w:rPr>
            <w:webHidden/>
          </w:rPr>
          <w:instrText xml:space="preserve"> PAGEREF _Toc106608449 \h </w:instrText>
        </w:r>
        <w:r w:rsidR="00332B79">
          <w:rPr>
            <w:webHidden/>
          </w:rPr>
        </w:r>
        <w:r w:rsidR="00332B79">
          <w:rPr>
            <w:webHidden/>
          </w:rPr>
          <w:fldChar w:fldCharType="separate"/>
        </w:r>
        <w:r w:rsidR="00A90A4F">
          <w:rPr>
            <w:webHidden/>
          </w:rPr>
          <w:t>27</w:t>
        </w:r>
        <w:r w:rsidR="00332B79">
          <w:rPr>
            <w:webHidden/>
          </w:rPr>
          <w:fldChar w:fldCharType="end"/>
        </w:r>
      </w:hyperlink>
    </w:p>
    <w:p w14:paraId="5FEE5BB2" w14:textId="27459652" w:rsidR="00332B79" w:rsidRDefault="00DC36E2">
      <w:pPr>
        <w:pStyle w:val="TOC1"/>
        <w:rPr>
          <w:rFonts w:asciiTheme="minorHAnsi" w:eastAsiaTheme="minorEastAsia" w:hAnsiTheme="minorHAnsi" w:cstheme="minorBidi"/>
          <w:b w:val="0"/>
          <w:sz w:val="24"/>
          <w:szCs w:val="24"/>
          <w:lang w:eastAsia="en-GB"/>
        </w:rPr>
      </w:pPr>
      <w:hyperlink w:anchor="_Toc106608450" w:history="1">
        <w:r w:rsidR="00332B79" w:rsidRPr="00EC4FE6">
          <w:rPr>
            <w:rStyle w:val="Hyperlink"/>
          </w:rPr>
          <w:t>How we will achieve our vision and strategic objectives</w:t>
        </w:r>
        <w:r w:rsidR="00332B79">
          <w:rPr>
            <w:webHidden/>
          </w:rPr>
          <w:tab/>
        </w:r>
        <w:r w:rsidR="00332B79">
          <w:rPr>
            <w:webHidden/>
          </w:rPr>
          <w:fldChar w:fldCharType="begin"/>
        </w:r>
        <w:r w:rsidR="00332B79">
          <w:rPr>
            <w:webHidden/>
          </w:rPr>
          <w:instrText xml:space="preserve"> PAGEREF _Toc106608450 \h </w:instrText>
        </w:r>
        <w:r w:rsidR="00332B79">
          <w:rPr>
            <w:webHidden/>
          </w:rPr>
        </w:r>
        <w:r w:rsidR="00332B79">
          <w:rPr>
            <w:webHidden/>
          </w:rPr>
          <w:fldChar w:fldCharType="separate"/>
        </w:r>
        <w:r w:rsidR="00A90A4F">
          <w:rPr>
            <w:webHidden/>
          </w:rPr>
          <w:t>32</w:t>
        </w:r>
        <w:r w:rsidR="00332B79">
          <w:rPr>
            <w:webHidden/>
          </w:rPr>
          <w:fldChar w:fldCharType="end"/>
        </w:r>
      </w:hyperlink>
    </w:p>
    <w:p w14:paraId="5640A2D7" w14:textId="4D55351C" w:rsidR="00332B79" w:rsidRDefault="00DC36E2">
      <w:pPr>
        <w:pStyle w:val="TOC2"/>
        <w:rPr>
          <w:rFonts w:asciiTheme="minorHAnsi" w:eastAsiaTheme="minorEastAsia" w:hAnsiTheme="minorHAnsi" w:cstheme="minorBidi"/>
          <w:sz w:val="24"/>
          <w:szCs w:val="24"/>
          <w:lang w:eastAsia="en-GB"/>
        </w:rPr>
      </w:pPr>
      <w:hyperlink w:anchor="_Toc106608451" w:history="1">
        <w:r w:rsidR="00332B79" w:rsidRPr="00EC4FE6">
          <w:rPr>
            <w:rStyle w:val="Hyperlink"/>
          </w:rPr>
          <w:t>Outcomes framework</w:t>
        </w:r>
        <w:r w:rsidR="00332B79">
          <w:rPr>
            <w:webHidden/>
          </w:rPr>
          <w:tab/>
        </w:r>
        <w:r w:rsidR="00332B79">
          <w:rPr>
            <w:webHidden/>
          </w:rPr>
          <w:fldChar w:fldCharType="begin"/>
        </w:r>
        <w:r w:rsidR="00332B79">
          <w:rPr>
            <w:webHidden/>
          </w:rPr>
          <w:instrText xml:space="preserve"> PAGEREF _Toc106608451 \h </w:instrText>
        </w:r>
        <w:r w:rsidR="00332B79">
          <w:rPr>
            <w:webHidden/>
          </w:rPr>
        </w:r>
        <w:r w:rsidR="00332B79">
          <w:rPr>
            <w:webHidden/>
          </w:rPr>
          <w:fldChar w:fldCharType="separate"/>
        </w:r>
        <w:r w:rsidR="00A90A4F">
          <w:rPr>
            <w:webHidden/>
          </w:rPr>
          <w:t>32</w:t>
        </w:r>
        <w:r w:rsidR="00332B79">
          <w:rPr>
            <w:webHidden/>
          </w:rPr>
          <w:fldChar w:fldCharType="end"/>
        </w:r>
      </w:hyperlink>
    </w:p>
    <w:p w14:paraId="08B3F085" w14:textId="22A6C26B" w:rsidR="00332B79" w:rsidRDefault="00DC36E2">
      <w:pPr>
        <w:pStyle w:val="TOC2"/>
        <w:rPr>
          <w:rFonts w:asciiTheme="minorHAnsi" w:eastAsiaTheme="minorEastAsia" w:hAnsiTheme="minorHAnsi" w:cstheme="minorBidi"/>
          <w:sz w:val="24"/>
          <w:szCs w:val="24"/>
          <w:lang w:eastAsia="en-GB"/>
        </w:rPr>
      </w:pPr>
      <w:hyperlink w:anchor="_Toc106608452" w:history="1">
        <w:r w:rsidR="00332B79" w:rsidRPr="00EC4FE6">
          <w:rPr>
            <w:rStyle w:val="Hyperlink"/>
          </w:rPr>
          <w:t>Implementation plan</w:t>
        </w:r>
        <w:r w:rsidR="00332B79">
          <w:rPr>
            <w:webHidden/>
          </w:rPr>
          <w:tab/>
        </w:r>
        <w:r w:rsidR="00332B79">
          <w:rPr>
            <w:webHidden/>
          </w:rPr>
          <w:fldChar w:fldCharType="begin"/>
        </w:r>
        <w:r w:rsidR="00332B79">
          <w:rPr>
            <w:webHidden/>
          </w:rPr>
          <w:instrText xml:space="preserve"> PAGEREF _Toc106608452 \h </w:instrText>
        </w:r>
        <w:r w:rsidR="00332B79">
          <w:rPr>
            <w:webHidden/>
          </w:rPr>
        </w:r>
        <w:r w:rsidR="00332B79">
          <w:rPr>
            <w:webHidden/>
          </w:rPr>
          <w:fldChar w:fldCharType="separate"/>
        </w:r>
        <w:r w:rsidR="00A90A4F">
          <w:rPr>
            <w:webHidden/>
          </w:rPr>
          <w:t>32</w:t>
        </w:r>
        <w:r w:rsidR="00332B79">
          <w:rPr>
            <w:webHidden/>
          </w:rPr>
          <w:fldChar w:fldCharType="end"/>
        </w:r>
      </w:hyperlink>
    </w:p>
    <w:p w14:paraId="7A1ECCB2" w14:textId="4D85CD5C" w:rsidR="00332B79" w:rsidRDefault="00DC36E2">
      <w:pPr>
        <w:pStyle w:val="TOC2"/>
        <w:rPr>
          <w:rFonts w:asciiTheme="minorHAnsi" w:eastAsiaTheme="minorEastAsia" w:hAnsiTheme="minorHAnsi" w:cstheme="minorBidi"/>
          <w:sz w:val="24"/>
          <w:szCs w:val="24"/>
          <w:lang w:eastAsia="en-GB"/>
        </w:rPr>
      </w:pPr>
      <w:hyperlink w:anchor="_Toc106608453" w:history="1">
        <w:r w:rsidR="00332B79" w:rsidRPr="00EC4FE6">
          <w:rPr>
            <w:rStyle w:val="Hyperlink"/>
          </w:rPr>
          <w:t>Workforce targets</w:t>
        </w:r>
        <w:r w:rsidR="00332B79">
          <w:rPr>
            <w:webHidden/>
          </w:rPr>
          <w:tab/>
        </w:r>
        <w:r w:rsidR="00332B79">
          <w:rPr>
            <w:webHidden/>
          </w:rPr>
          <w:fldChar w:fldCharType="begin"/>
        </w:r>
        <w:r w:rsidR="00332B79">
          <w:rPr>
            <w:webHidden/>
          </w:rPr>
          <w:instrText xml:space="preserve"> PAGEREF _Toc106608453 \h </w:instrText>
        </w:r>
        <w:r w:rsidR="00332B79">
          <w:rPr>
            <w:webHidden/>
          </w:rPr>
        </w:r>
        <w:r w:rsidR="00332B79">
          <w:rPr>
            <w:webHidden/>
          </w:rPr>
          <w:fldChar w:fldCharType="separate"/>
        </w:r>
        <w:r w:rsidR="00A90A4F">
          <w:rPr>
            <w:webHidden/>
          </w:rPr>
          <w:t>32</w:t>
        </w:r>
        <w:r w:rsidR="00332B79">
          <w:rPr>
            <w:webHidden/>
          </w:rPr>
          <w:fldChar w:fldCharType="end"/>
        </w:r>
      </w:hyperlink>
    </w:p>
    <w:p w14:paraId="0A9FB337" w14:textId="01010C27" w:rsidR="00332B79" w:rsidRDefault="00DC36E2">
      <w:pPr>
        <w:pStyle w:val="TOC2"/>
        <w:rPr>
          <w:rFonts w:asciiTheme="minorHAnsi" w:eastAsiaTheme="minorEastAsia" w:hAnsiTheme="minorHAnsi" w:cstheme="minorBidi"/>
          <w:sz w:val="24"/>
          <w:szCs w:val="24"/>
          <w:lang w:eastAsia="en-GB"/>
        </w:rPr>
      </w:pPr>
      <w:hyperlink w:anchor="_Toc106608454" w:history="1">
        <w:r w:rsidR="00332B79" w:rsidRPr="00EC4FE6">
          <w:rPr>
            <w:rStyle w:val="Hyperlink"/>
          </w:rPr>
          <w:t>Continuous improvement</w:t>
        </w:r>
        <w:r w:rsidR="00332B79">
          <w:rPr>
            <w:webHidden/>
          </w:rPr>
          <w:tab/>
        </w:r>
        <w:r w:rsidR="00332B79">
          <w:rPr>
            <w:webHidden/>
          </w:rPr>
          <w:fldChar w:fldCharType="begin"/>
        </w:r>
        <w:r w:rsidR="00332B79">
          <w:rPr>
            <w:webHidden/>
          </w:rPr>
          <w:instrText xml:space="preserve"> PAGEREF _Toc106608454 \h </w:instrText>
        </w:r>
        <w:r w:rsidR="00332B79">
          <w:rPr>
            <w:webHidden/>
          </w:rPr>
        </w:r>
        <w:r w:rsidR="00332B79">
          <w:rPr>
            <w:webHidden/>
          </w:rPr>
          <w:fldChar w:fldCharType="separate"/>
        </w:r>
        <w:r w:rsidR="00A90A4F">
          <w:rPr>
            <w:webHidden/>
          </w:rPr>
          <w:t>34</w:t>
        </w:r>
        <w:r w:rsidR="00332B79">
          <w:rPr>
            <w:webHidden/>
          </w:rPr>
          <w:fldChar w:fldCharType="end"/>
        </w:r>
      </w:hyperlink>
    </w:p>
    <w:p w14:paraId="2BAB03D9" w14:textId="37A51A6C" w:rsidR="00332B79" w:rsidRDefault="00DC36E2">
      <w:pPr>
        <w:pStyle w:val="TOC1"/>
        <w:rPr>
          <w:rFonts w:asciiTheme="minorHAnsi" w:eastAsiaTheme="minorEastAsia" w:hAnsiTheme="minorHAnsi" w:cstheme="minorBidi"/>
          <w:b w:val="0"/>
          <w:sz w:val="24"/>
          <w:szCs w:val="24"/>
          <w:lang w:eastAsia="en-GB"/>
        </w:rPr>
      </w:pPr>
      <w:hyperlink w:anchor="_Toc106608455" w:history="1">
        <w:r w:rsidR="00332B79" w:rsidRPr="00EC4FE6">
          <w:rPr>
            <w:rStyle w:val="Hyperlink"/>
          </w:rPr>
          <w:t>Governance and oversight</w:t>
        </w:r>
        <w:r w:rsidR="00332B79">
          <w:rPr>
            <w:webHidden/>
          </w:rPr>
          <w:tab/>
        </w:r>
        <w:r w:rsidR="00332B79">
          <w:rPr>
            <w:webHidden/>
          </w:rPr>
          <w:fldChar w:fldCharType="begin"/>
        </w:r>
        <w:r w:rsidR="00332B79">
          <w:rPr>
            <w:webHidden/>
          </w:rPr>
          <w:instrText xml:space="preserve"> PAGEREF _Toc106608455 \h </w:instrText>
        </w:r>
        <w:r w:rsidR="00332B79">
          <w:rPr>
            <w:webHidden/>
          </w:rPr>
        </w:r>
        <w:r w:rsidR="00332B79">
          <w:rPr>
            <w:webHidden/>
          </w:rPr>
          <w:fldChar w:fldCharType="separate"/>
        </w:r>
        <w:r w:rsidR="00A90A4F">
          <w:rPr>
            <w:webHidden/>
          </w:rPr>
          <w:t>35</w:t>
        </w:r>
        <w:r w:rsidR="00332B79">
          <w:rPr>
            <w:webHidden/>
          </w:rPr>
          <w:fldChar w:fldCharType="end"/>
        </w:r>
      </w:hyperlink>
    </w:p>
    <w:p w14:paraId="5ABF5E84" w14:textId="3E063236" w:rsidR="00332B79" w:rsidRDefault="00DC36E2">
      <w:pPr>
        <w:pStyle w:val="TOC2"/>
        <w:rPr>
          <w:rFonts w:asciiTheme="minorHAnsi" w:eastAsiaTheme="minorEastAsia" w:hAnsiTheme="minorHAnsi" w:cstheme="minorBidi"/>
          <w:sz w:val="24"/>
          <w:szCs w:val="24"/>
          <w:lang w:eastAsia="en-GB"/>
        </w:rPr>
      </w:pPr>
      <w:hyperlink w:anchor="_Toc106608456" w:history="1">
        <w:r w:rsidR="00332B79" w:rsidRPr="00EC4FE6">
          <w:rPr>
            <w:rStyle w:val="Hyperlink"/>
          </w:rPr>
          <w:t>Equality, Diversity and Inclusion Committee</w:t>
        </w:r>
        <w:r w:rsidR="00332B79">
          <w:rPr>
            <w:webHidden/>
          </w:rPr>
          <w:tab/>
        </w:r>
        <w:r w:rsidR="00332B79">
          <w:rPr>
            <w:webHidden/>
          </w:rPr>
          <w:fldChar w:fldCharType="begin"/>
        </w:r>
        <w:r w:rsidR="00332B79">
          <w:rPr>
            <w:webHidden/>
          </w:rPr>
          <w:instrText xml:space="preserve"> PAGEREF _Toc106608456 \h </w:instrText>
        </w:r>
        <w:r w:rsidR="00332B79">
          <w:rPr>
            <w:webHidden/>
          </w:rPr>
        </w:r>
        <w:r w:rsidR="00332B79">
          <w:rPr>
            <w:webHidden/>
          </w:rPr>
          <w:fldChar w:fldCharType="separate"/>
        </w:r>
        <w:r w:rsidR="00A90A4F">
          <w:rPr>
            <w:webHidden/>
          </w:rPr>
          <w:t>35</w:t>
        </w:r>
        <w:r w:rsidR="00332B79">
          <w:rPr>
            <w:webHidden/>
          </w:rPr>
          <w:fldChar w:fldCharType="end"/>
        </w:r>
      </w:hyperlink>
    </w:p>
    <w:p w14:paraId="7A99E11D" w14:textId="228EDA6F" w:rsidR="00332B79" w:rsidRDefault="00DC36E2">
      <w:pPr>
        <w:pStyle w:val="TOC2"/>
        <w:rPr>
          <w:rFonts w:asciiTheme="minorHAnsi" w:eastAsiaTheme="minorEastAsia" w:hAnsiTheme="minorHAnsi" w:cstheme="minorBidi"/>
          <w:sz w:val="24"/>
          <w:szCs w:val="24"/>
          <w:lang w:eastAsia="en-GB"/>
        </w:rPr>
      </w:pPr>
      <w:hyperlink w:anchor="_Toc106608457" w:history="1">
        <w:r w:rsidR="00332B79" w:rsidRPr="00EC4FE6">
          <w:rPr>
            <w:rStyle w:val="Hyperlink"/>
          </w:rPr>
          <w:t>Diverse staff community of practice</w:t>
        </w:r>
        <w:r w:rsidR="00332B79">
          <w:rPr>
            <w:webHidden/>
          </w:rPr>
          <w:tab/>
        </w:r>
        <w:r w:rsidR="00332B79">
          <w:rPr>
            <w:webHidden/>
          </w:rPr>
          <w:fldChar w:fldCharType="begin"/>
        </w:r>
        <w:r w:rsidR="00332B79">
          <w:rPr>
            <w:webHidden/>
          </w:rPr>
          <w:instrText xml:space="preserve"> PAGEREF _Toc106608457 \h </w:instrText>
        </w:r>
        <w:r w:rsidR="00332B79">
          <w:rPr>
            <w:webHidden/>
          </w:rPr>
        </w:r>
        <w:r w:rsidR="00332B79">
          <w:rPr>
            <w:webHidden/>
          </w:rPr>
          <w:fldChar w:fldCharType="separate"/>
        </w:r>
        <w:r w:rsidR="00A90A4F">
          <w:rPr>
            <w:webHidden/>
          </w:rPr>
          <w:t>35</w:t>
        </w:r>
        <w:r w:rsidR="00332B79">
          <w:rPr>
            <w:webHidden/>
          </w:rPr>
          <w:fldChar w:fldCharType="end"/>
        </w:r>
      </w:hyperlink>
    </w:p>
    <w:p w14:paraId="7C5E1CB4" w14:textId="12D0E401" w:rsidR="00332B79" w:rsidRDefault="00DC36E2">
      <w:pPr>
        <w:pStyle w:val="TOC2"/>
        <w:rPr>
          <w:rFonts w:asciiTheme="minorHAnsi" w:eastAsiaTheme="minorEastAsia" w:hAnsiTheme="minorHAnsi" w:cstheme="minorBidi"/>
          <w:sz w:val="24"/>
          <w:szCs w:val="24"/>
          <w:lang w:eastAsia="en-GB"/>
        </w:rPr>
      </w:pPr>
      <w:hyperlink w:anchor="_Toc106608458" w:history="1">
        <w:r w:rsidR="00332B79" w:rsidRPr="00EC4FE6">
          <w:rPr>
            <w:rStyle w:val="Hyperlink"/>
          </w:rPr>
          <w:t>Divisional accountability</w:t>
        </w:r>
        <w:r w:rsidR="00332B79">
          <w:rPr>
            <w:webHidden/>
          </w:rPr>
          <w:tab/>
        </w:r>
        <w:r w:rsidR="00332B79">
          <w:rPr>
            <w:webHidden/>
          </w:rPr>
          <w:fldChar w:fldCharType="begin"/>
        </w:r>
        <w:r w:rsidR="00332B79">
          <w:rPr>
            <w:webHidden/>
          </w:rPr>
          <w:instrText xml:space="preserve"> PAGEREF _Toc106608458 \h </w:instrText>
        </w:r>
        <w:r w:rsidR="00332B79">
          <w:rPr>
            <w:webHidden/>
          </w:rPr>
        </w:r>
        <w:r w:rsidR="00332B79">
          <w:rPr>
            <w:webHidden/>
          </w:rPr>
          <w:fldChar w:fldCharType="separate"/>
        </w:r>
        <w:r w:rsidR="00A90A4F">
          <w:rPr>
            <w:webHidden/>
          </w:rPr>
          <w:t>35</w:t>
        </w:r>
        <w:r w:rsidR="00332B79">
          <w:rPr>
            <w:webHidden/>
          </w:rPr>
          <w:fldChar w:fldCharType="end"/>
        </w:r>
      </w:hyperlink>
    </w:p>
    <w:p w14:paraId="4180194E" w14:textId="725C17A7" w:rsidR="00332B79" w:rsidRDefault="00DC36E2">
      <w:pPr>
        <w:pStyle w:val="TOC2"/>
        <w:rPr>
          <w:rFonts w:asciiTheme="minorHAnsi" w:eastAsiaTheme="minorEastAsia" w:hAnsiTheme="minorHAnsi" w:cstheme="minorBidi"/>
          <w:sz w:val="24"/>
          <w:szCs w:val="24"/>
          <w:lang w:eastAsia="en-GB"/>
        </w:rPr>
      </w:pPr>
      <w:hyperlink w:anchor="_Toc106608459" w:history="1">
        <w:r w:rsidR="00332B79" w:rsidRPr="00EC4FE6">
          <w:rPr>
            <w:rStyle w:val="Hyperlink"/>
          </w:rPr>
          <w:t>People and Culture branch accountability</w:t>
        </w:r>
        <w:r w:rsidR="00332B79">
          <w:rPr>
            <w:webHidden/>
          </w:rPr>
          <w:tab/>
        </w:r>
        <w:r w:rsidR="00332B79">
          <w:rPr>
            <w:webHidden/>
          </w:rPr>
          <w:fldChar w:fldCharType="begin"/>
        </w:r>
        <w:r w:rsidR="00332B79">
          <w:rPr>
            <w:webHidden/>
          </w:rPr>
          <w:instrText xml:space="preserve"> PAGEREF _Toc106608459 \h </w:instrText>
        </w:r>
        <w:r w:rsidR="00332B79">
          <w:rPr>
            <w:webHidden/>
          </w:rPr>
        </w:r>
        <w:r w:rsidR="00332B79">
          <w:rPr>
            <w:webHidden/>
          </w:rPr>
          <w:fldChar w:fldCharType="separate"/>
        </w:r>
        <w:r w:rsidR="00A90A4F">
          <w:rPr>
            <w:webHidden/>
          </w:rPr>
          <w:t>36</w:t>
        </w:r>
        <w:r w:rsidR="00332B79">
          <w:rPr>
            <w:webHidden/>
          </w:rPr>
          <w:fldChar w:fldCharType="end"/>
        </w:r>
      </w:hyperlink>
    </w:p>
    <w:p w14:paraId="6A579F2C" w14:textId="0BBB8A51" w:rsidR="00332B79" w:rsidRDefault="00DC36E2">
      <w:pPr>
        <w:pStyle w:val="TOC2"/>
        <w:rPr>
          <w:rFonts w:asciiTheme="minorHAnsi" w:eastAsiaTheme="minorEastAsia" w:hAnsiTheme="minorHAnsi" w:cstheme="minorBidi"/>
          <w:sz w:val="24"/>
          <w:szCs w:val="24"/>
          <w:lang w:eastAsia="en-GB"/>
        </w:rPr>
      </w:pPr>
      <w:hyperlink w:anchor="_Toc106608460" w:history="1">
        <w:r w:rsidR="00332B79" w:rsidRPr="00EC4FE6">
          <w:rPr>
            <w:rStyle w:val="Hyperlink"/>
          </w:rPr>
          <w:t>Reporting</w:t>
        </w:r>
        <w:r w:rsidR="00332B79">
          <w:rPr>
            <w:webHidden/>
          </w:rPr>
          <w:tab/>
        </w:r>
        <w:r w:rsidR="00332B79">
          <w:rPr>
            <w:webHidden/>
          </w:rPr>
          <w:fldChar w:fldCharType="begin"/>
        </w:r>
        <w:r w:rsidR="00332B79">
          <w:rPr>
            <w:webHidden/>
          </w:rPr>
          <w:instrText xml:space="preserve"> PAGEREF _Toc106608460 \h </w:instrText>
        </w:r>
        <w:r w:rsidR="00332B79">
          <w:rPr>
            <w:webHidden/>
          </w:rPr>
        </w:r>
        <w:r w:rsidR="00332B79">
          <w:rPr>
            <w:webHidden/>
          </w:rPr>
          <w:fldChar w:fldCharType="separate"/>
        </w:r>
        <w:r w:rsidR="00A90A4F">
          <w:rPr>
            <w:webHidden/>
          </w:rPr>
          <w:t>36</w:t>
        </w:r>
        <w:r w:rsidR="00332B79">
          <w:rPr>
            <w:webHidden/>
          </w:rPr>
          <w:fldChar w:fldCharType="end"/>
        </w:r>
      </w:hyperlink>
    </w:p>
    <w:p w14:paraId="3E825305" w14:textId="43A4ACE4" w:rsidR="00332B79" w:rsidRDefault="00DC36E2">
      <w:pPr>
        <w:pStyle w:val="TOC1"/>
        <w:rPr>
          <w:rFonts w:asciiTheme="minorHAnsi" w:eastAsiaTheme="minorEastAsia" w:hAnsiTheme="minorHAnsi" w:cstheme="minorBidi"/>
          <w:b w:val="0"/>
          <w:sz w:val="24"/>
          <w:szCs w:val="24"/>
          <w:lang w:eastAsia="en-GB"/>
        </w:rPr>
      </w:pPr>
      <w:hyperlink w:anchor="_Toc106608461" w:history="1">
        <w:r w:rsidR="00332B79" w:rsidRPr="00EC4FE6">
          <w:rPr>
            <w:rStyle w:val="Hyperlink"/>
          </w:rPr>
          <w:t>Priority diversity groups and networks</w:t>
        </w:r>
        <w:r w:rsidR="00332B79">
          <w:rPr>
            <w:webHidden/>
          </w:rPr>
          <w:tab/>
        </w:r>
        <w:r w:rsidR="00332B79">
          <w:rPr>
            <w:webHidden/>
          </w:rPr>
          <w:fldChar w:fldCharType="begin"/>
        </w:r>
        <w:r w:rsidR="00332B79">
          <w:rPr>
            <w:webHidden/>
          </w:rPr>
          <w:instrText xml:space="preserve"> PAGEREF _Toc106608461 \h </w:instrText>
        </w:r>
        <w:r w:rsidR="00332B79">
          <w:rPr>
            <w:webHidden/>
          </w:rPr>
        </w:r>
        <w:r w:rsidR="00332B79">
          <w:rPr>
            <w:webHidden/>
          </w:rPr>
          <w:fldChar w:fldCharType="separate"/>
        </w:r>
        <w:r w:rsidR="00A90A4F">
          <w:rPr>
            <w:webHidden/>
          </w:rPr>
          <w:t>37</w:t>
        </w:r>
        <w:r w:rsidR="00332B79">
          <w:rPr>
            <w:webHidden/>
          </w:rPr>
          <w:fldChar w:fldCharType="end"/>
        </w:r>
      </w:hyperlink>
    </w:p>
    <w:p w14:paraId="28B7C035" w14:textId="7B5BB7CC" w:rsidR="00332B79" w:rsidRDefault="00DC36E2">
      <w:pPr>
        <w:pStyle w:val="TOC2"/>
        <w:rPr>
          <w:rFonts w:asciiTheme="minorHAnsi" w:eastAsiaTheme="minorEastAsia" w:hAnsiTheme="minorHAnsi" w:cstheme="minorBidi"/>
          <w:sz w:val="24"/>
          <w:szCs w:val="24"/>
          <w:lang w:eastAsia="en-GB"/>
        </w:rPr>
      </w:pPr>
      <w:hyperlink w:anchor="_Toc106608462" w:history="1">
        <w:r w:rsidR="00332B79" w:rsidRPr="00EC4FE6">
          <w:rPr>
            <w:rStyle w:val="Hyperlink"/>
          </w:rPr>
          <w:t>Executive champions</w:t>
        </w:r>
        <w:r w:rsidR="00332B79">
          <w:rPr>
            <w:webHidden/>
          </w:rPr>
          <w:tab/>
        </w:r>
        <w:r w:rsidR="00332B79">
          <w:rPr>
            <w:webHidden/>
          </w:rPr>
          <w:fldChar w:fldCharType="begin"/>
        </w:r>
        <w:r w:rsidR="00332B79">
          <w:rPr>
            <w:webHidden/>
          </w:rPr>
          <w:instrText xml:space="preserve"> PAGEREF _Toc106608462 \h </w:instrText>
        </w:r>
        <w:r w:rsidR="00332B79">
          <w:rPr>
            <w:webHidden/>
          </w:rPr>
        </w:r>
        <w:r w:rsidR="00332B79">
          <w:rPr>
            <w:webHidden/>
          </w:rPr>
          <w:fldChar w:fldCharType="separate"/>
        </w:r>
        <w:r w:rsidR="00A90A4F">
          <w:rPr>
            <w:webHidden/>
          </w:rPr>
          <w:t>37</w:t>
        </w:r>
        <w:r w:rsidR="00332B79">
          <w:rPr>
            <w:webHidden/>
          </w:rPr>
          <w:fldChar w:fldCharType="end"/>
        </w:r>
      </w:hyperlink>
    </w:p>
    <w:p w14:paraId="2C557F7B" w14:textId="083E4FDA" w:rsidR="00332B79" w:rsidRDefault="00DC36E2">
      <w:pPr>
        <w:pStyle w:val="TOC2"/>
        <w:rPr>
          <w:rFonts w:asciiTheme="minorHAnsi" w:eastAsiaTheme="minorEastAsia" w:hAnsiTheme="minorHAnsi" w:cstheme="minorBidi"/>
          <w:sz w:val="24"/>
          <w:szCs w:val="24"/>
          <w:lang w:eastAsia="en-GB"/>
        </w:rPr>
      </w:pPr>
      <w:hyperlink w:anchor="_Toc106608463" w:history="1">
        <w:r w:rsidR="00332B79" w:rsidRPr="00EC4FE6">
          <w:rPr>
            <w:rStyle w:val="Hyperlink"/>
          </w:rPr>
          <w:t>Allies</w:t>
        </w:r>
        <w:r w:rsidR="00332B79">
          <w:rPr>
            <w:webHidden/>
          </w:rPr>
          <w:tab/>
        </w:r>
        <w:r w:rsidR="00332B79">
          <w:rPr>
            <w:webHidden/>
          </w:rPr>
          <w:fldChar w:fldCharType="begin"/>
        </w:r>
        <w:r w:rsidR="00332B79">
          <w:rPr>
            <w:webHidden/>
          </w:rPr>
          <w:instrText xml:space="preserve"> PAGEREF _Toc106608463 \h </w:instrText>
        </w:r>
        <w:r w:rsidR="00332B79">
          <w:rPr>
            <w:webHidden/>
          </w:rPr>
        </w:r>
        <w:r w:rsidR="00332B79">
          <w:rPr>
            <w:webHidden/>
          </w:rPr>
          <w:fldChar w:fldCharType="separate"/>
        </w:r>
        <w:r w:rsidR="00A90A4F">
          <w:rPr>
            <w:webHidden/>
          </w:rPr>
          <w:t>37</w:t>
        </w:r>
        <w:r w:rsidR="00332B79">
          <w:rPr>
            <w:webHidden/>
          </w:rPr>
          <w:fldChar w:fldCharType="end"/>
        </w:r>
      </w:hyperlink>
    </w:p>
    <w:p w14:paraId="67085D6F" w14:textId="1E37034B" w:rsidR="00332B79" w:rsidRDefault="00DC36E2">
      <w:pPr>
        <w:pStyle w:val="TOC1"/>
        <w:rPr>
          <w:rFonts w:asciiTheme="minorHAnsi" w:eastAsiaTheme="minorEastAsia" w:hAnsiTheme="minorHAnsi" w:cstheme="minorBidi"/>
          <w:b w:val="0"/>
          <w:sz w:val="24"/>
          <w:szCs w:val="24"/>
          <w:lang w:eastAsia="en-GB"/>
        </w:rPr>
      </w:pPr>
      <w:hyperlink w:anchor="_Toc106608464" w:history="1">
        <w:r w:rsidR="00332B79" w:rsidRPr="00EC4FE6">
          <w:rPr>
            <w:rStyle w:val="Hyperlink"/>
          </w:rPr>
          <w:t>People from multicultural and multifaith backgrounds</w:t>
        </w:r>
        <w:r w:rsidR="00332B79">
          <w:rPr>
            <w:webHidden/>
          </w:rPr>
          <w:tab/>
        </w:r>
        <w:r w:rsidR="00332B79">
          <w:rPr>
            <w:webHidden/>
          </w:rPr>
          <w:fldChar w:fldCharType="begin"/>
        </w:r>
        <w:r w:rsidR="00332B79">
          <w:rPr>
            <w:webHidden/>
          </w:rPr>
          <w:instrText xml:space="preserve"> PAGEREF _Toc106608464 \h </w:instrText>
        </w:r>
        <w:r w:rsidR="00332B79">
          <w:rPr>
            <w:webHidden/>
          </w:rPr>
        </w:r>
        <w:r w:rsidR="00332B79">
          <w:rPr>
            <w:webHidden/>
          </w:rPr>
          <w:fldChar w:fldCharType="separate"/>
        </w:r>
        <w:r w:rsidR="00A90A4F">
          <w:rPr>
            <w:webHidden/>
          </w:rPr>
          <w:t>38</w:t>
        </w:r>
        <w:r w:rsidR="00332B79">
          <w:rPr>
            <w:webHidden/>
          </w:rPr>
          <w:fldChar w:fldCharType="end"/>
        </w:r>
      </w:hyperlink>
    </w:p>
    <w:p w14:paraId="46F55DAA" w14:textId="13FCF4B8" w:rsidR="00332B79" w:rsidRDefault="00DC36E2">
      <w:pPr>
        <w:pStyle w:val="TOC2"/>
        <w:rPr>
          <w:rFonts w:asciiTheme="minorHAnsi" w:eastAsiaTheme="minorEastAsia" w:hAnsiTheme="minorHAnsi" w:cstheme="minorBidi"/>
          <w:sz w:val="24"/>
          <w:szCs w:val="24"/>
          <w:lang w:eastAsia="en-GB"/>
        </w:rPr>
      </w:pPr>
      <w:hyperlink w:anchor="_Toc106608465" w:history="1">
        <w:r w:rsidR="00332B79" w:rsidRPr="00EC4FE6">
          <w:rPr>
            <w:rStyle w:val="Hyperlink"/>
          </w:rPr>
          <w:t>Bilingual and multilingual people</w:t>
        </w:r>
        <w:r w:rsidR="00332B79">
          <w:rPr>
            <w:webHidden/>
          </w:rPr>
          <w:tab/>
        </w:r>
        <w:r w:rsidR="00332B79">
          <w:rPr>
            <w:webHidden/>
          </w:rPr>
          <w:fldChar w:fldCharType="begin"/>
        </w:r>
        <w:r w:rsidR="00332B79">
          <w:rPr>
            <w:webHidden/>
          </w:rPr>
          <w:instrText xml:space="preserve"> PAGEREF _Toc106608465 \h </w:instrText>
        </w:r>
        <w:r w:rsidR="00332B79">
          <w:rPr>
            <w:webHidden/>
          </w:rPr>
        </w:r>
        <w:r w:rsidR="00332B79">
          <w:rPr>
            <w:webHidden/>
          </w:rPr>
          <w:fldChar w:fldCharType="separate"/>
        </w:r>
        <w:r w:rsidR="00A90A4F">
          <w:rPr>
            <w:webHidden/>
          </w:rPr>
          <w:t>39</w:t>
        </w:r>
        <w:r w:rsidR="00332B79">
          <w:rPr>
            <w:webHidden/>
          </w:rPr>
          <w:fldChar w:fldCharType="end"/>
        </w:r>
      </w:hyperlink>
    </w:p>
    <w:p w14:paraId="4E1723A4" w14:textId="70FDBC09" w:rsidR="00332B79" w:rsidRDefault="00DC36E2">
      <w:pPr>
        <w:pStyle w:val="TOC2"/>
        <w:rPr>
          <w:rFonts w:asciiTheme="minorHAnsi" w:eastAsiaTheme="minorEastAsia" w:hAnsiTheme="minorHAnsi" w:cstheme="minorBidi"/>
          <w:sz w:val="24"/>
          <w:szCs w:val="24"/>
          <w:lang w:eastAsia="en-GB"/>
        </w:rPr>
      </w:pPr>
      <w:hyperlink w:anchor="_Toc106608466" w:history="1">
        <w:r w:rsidR="00332B79" w:rsidRPr="00EC4FE6">
          <w:rPr>
            <w:rStyle w:val="Hyperlink"/>
          </w:rPr>
          <w:t>Race discrimination and anti-racism</w:t>
        </w:r>
        <w:r w:rsidR="00332B79">
          <w:rPr>
            <w:webHidden/>
          </w:rPr>
          <w:tab/>
        </w:r>
        <w:r w:rsidR="00332B79">
          <w:rPr>
            <w:webHidden/>
          </w:rPr>
          <w:fldChar w:fldCharType="begin"/>
        </w:r>
        <w:r w:rsidR="00332B79">
          <w:rPr>
            <w:webHidden/>
          </w:rPr>
          <w:instrText xml:space="preserve"> PAGEREF _Toc106608466 \h </w:instrText>
        </w:r>
        <w:r w:rsidR="00332B79">
          <w:rPr>
            <w:webHidden/>
          </w:rPr>
        </w:r>
        <w:r w:rsidR="00332B79">
          <w:rPr>
            <w:webHidden/>
          </w:rPr>
          <w:fldChar w:fldCharType="separate"/>
        </w:r>
        <w:r w:rsidR="00A90A4F">
          <w:rPr>
            <w:webHidden/>
          </w:rPr>
          <w:t>39</w:t>
        </w:r>
        <w:r w:rsidR="00332B79">
          <w:rPr>
            <w:webHidden/>
          </w:rPr>
          <w:fldChar w:fldCharType="end"/>
        </w:r>
      </w:hyperlink>
    </w:p>
    <w:p w14:paraId="68BF1F18" w14:textId="5E73516E" w:rsidR="00332B79" w:rsidRDefault="00DC36E2">
      <w:pPr>
        <w:pStyle w:val="TOC2"/>
        <w:rPr>
          <w:rFonts w:asciiTheme="minorHAnsi" w:eastAsiaTheme="minorEastAsia" w:hAnsiTheme="minorHAnsi" w:cstheme="minorBidi"/>
          <w:sz w:val="24"/>
          <w:szCs w:val="24"/>
          <w:lang w:eastAsia="en-GB"/>
        </w:rPr>
      </w:pPr>
      <w:hyperlink w:anchor="_Toc106608467" w:history="1">
        <w:r w:rsidR="00332B79" w:rsidRPr="00EC4FE6">
          <w:rPr>
            <w:rStyle w:val="Hyperlink"/>
          </w:rPr>
          <w:t>VPS Women of Colour Network</w:t>
        </w:r>
        <w:r w:rsidR="00332B79">
          <w:rPr>
            <w:webHidden/>
          </w:rPr>
          <w:tab/>
        </w:r>
        <w:r w:rsidR="00332B79">
          <w:rPr>
            <w:webHidden/>
          </w:rPr>
          <w:fldChar w:fldCharType="begin"/>
        </w:r>
        <w:r w:rsidR="00332B79">
          <w:rPr>
            <w:webHidden/>
          </w:rPr>
          <w:instrText xml:space="preserve"> PAGEREF _Toc106608467 \h </w:instrText>
        </w:r>
        <w:r w:rsidR="00332B79">
          <w:rPr>
            <w:webHidden/>
          </w:rPr>
        </w:r>
        <w:r w:rsidR="00332B79">
          <w:rPr>
            <w:webHidden/>
          </w:rPr>
          <w:fldChar w:fldCharType="separate"/>
        </w:r>
        <w:r w:rsidR="00A90A4F">
          <w:rPr>
            <w:webHidden/>
          </w:rPr>
          <w:t>40</w:t>
        </w:r>
        <w:r w:rsidR="00332B79">
          <w:rPr>
            <w:webHidden/>
          </w:rPr>
          <w:fldChar w:fldCharType="end"/>
        </w:r>
      </w:hyperlink>
    </w:p>
    <w:p w14:paraId="0718D7BB" w14:textId="0D5DFAE5" w:rsidR="00332B79" w:rsidRDefault="00DC36E2">
      <w:pPr>
        <w:pStyle w:val="TOC2"/>
        <w:rPr>
          <w:rFonts w:asciiTheme="minorHAnsi" w:eastAsiaTheme="minorEastAsia" w:hAnsiTheme="minorHAnsi" w:cstheme="minorBidi"/>
          <w:sz w:val="24"/>
          <w:szCs w:val="24"/>
          <w:lang w:eastAsia="en-GB"/>
        </w:rPr>
      </w:pPr>
      <w:hyperlink w:anchor="_Toc106608468" w:history="1">
        <w:r w:rsidR="00332B79" w:rsidRPr="00EC4FE6">
          <w:rPr>
            <w:rStyle w:val="Hyperlink"/>
          </w:rPr>
          <w:t>VPS African-Australian Network</w:t>
        </w:r>
        <w:r w:rsidR="00332B79">
          <w:rPr>
            <w:webHidden/>
          </w:rPr>
          <w:tab/>
        </w:r>
        <w:r w:rsidR="00332B79">
          <w:rPr>
            <w:webHidden/>
          </w:rPr>
          <w:fldChar w:fldCharType="begin"/>
        </w:r>
        <w:r w:rsidR="00332B79">
          <w:rPr>
            <w:webHidden/>
          </w:rPr>
          <w:instrText xml:space="preserve"> PAGEREF _Toc106608468 \h </w:instrText>
        </w:r>
        <w:r w:rsidR="00332B79">
          <w:rPr>
            <w:webHidden/>
          </w:rPr>
        </w:r>
        <w:r w:rsidR="00332B79">
          <w:rPr>
            <w:webHidden/>
          </w:rPr>
          <w:fldChar w:fldCharType="separate"/>
        </w:r>
        <w:r w:rsidR="00A90A4F">
          <w:rPr>
            <w:webHidden/>
          </w:rPr>
          <w:t>40</w:t>
        </w:r>
        <w:r w:rsidR="00332B79">
          <w:rPr>
            <w:webHidden/>
          </w:rPr>
          <w:fldChar w:fldCharType="end"/>
        </w:r>
      </w:hyperlink>
    </w:p>
    <w:p w14:paraId="5F18C5A6" w14:textId="5A932249" w:rsidR="00332B79" w:rsidRDefault="00DC36E2">
      <w:pPr>
        <w:pStyle w:val="TOC1"/>
        <w:rPr>
          <w:rFonts w:asciiTheme="minorHAnsi" w:eastAsiaTheme="minorEastAsia" w:hAnsiTheme="minorHAnsi" w:cstheme="minorBidi"/>
          <w:b w:val="0"/>
          <w:sz w:val="24"/>
          <w:szCs w:val="24"/>
          <w:lang w:eastAsia="en-GB"/>
        </w:rPr>
      </w:pPr>
      <w:hyperlink w:anchor="_Toc106608469" w:history="1">
        <w:r w:rsidR="00332B79" w:rsidRPr="00EC4FE6">
          <w:rPr>
            <w:rStyle w:val="Hyperlink"/>
          </w:rPr>
          <w:t>People with disability</w:t>
        </w:r>
        <w:r w:rsidR="00332B79">
          <w:rPr>
            <w:webHidden/>
          </w:rPr>
          <w:tab/>
        </w:r>
        <w:r w:rsidR="00332B79">
          <w:rPr>
            <w:webHidden/>
          </w:rPr>
          <w:fldChar w:fldCharType="begin"/>
        </w:r>
        <w:r w:rsidR="00332B79">
          <w:rPr>
            <w:webHidden/>
          </w:rPr>
          <w:instrText xml:space="preserve"> PAGEREF _Toc106608469 \h </w:instrText>
        </w:r>
        <w:r w:rsidR="00332B79">
          <w:rPr>
            <w:webHidden/>
          </w:rPr>
        </w:r>
        <w:r w:rsidR="00332B79">
          <w:rPr>
            <w:webHidden/>
          </w:rPr>
          <w:fldChar w:fldCharType="separate"/>
        </w:r>
        <w:r w:rsidR="00A90A4F">
          <w:rPr>
            <w:webHidden/>
          </w:rPr>
          <w:t>42</w:t>
        </w:r>
        <w:r w:rsidR="00332B79">
          <w:rPr>
            <w:webHidden/>
          </w:rPr>
          <w:fldChar w:fldCharType="end"/>
        </w:r>
      </w:hyperlink>
    </w:p>
    <w:p w14:paraId="54634B4B" w14:textId="185D37F2" w:rsidR="00332B79" w:rsidRDefault="00DC36E2">
      <w:pPr>
        <w:pStyle w:val="TOC2"/>
        <w:rPr>
          <w:rFonts w:asciiTheme="minorHAnsi" w:eastAsiaTheme="minorEastAsia" w:hAnsiTheme="minorHAnsi" w:cstheme="minorBidi"/>
          <w:sz w:val="24"/>
          <w:szCs w:val="24"/>
          <w:lang w:eastAsia="en-GB"/>
        </w:rPr>
      </w:pPr>
      <w:hyperlink w:anchor="_Toc106608470" w:history="1">
        <w:r w:rsidR="00332B79" w:rsidRPr="00EC4FE6">
          <w:rPr>
            <w:rStyle w:val="Hyperlink"/>
          </w:rPr>
          <w:t>Autistic people</w:t>
        </w:r>
        <w:r w:rsidR="00332B79">
          <w:rPr>
            <w:webHidden/>
          </w:rPr>
          <w:tab/>
        </w:r>
        <w:r w:rsidR="00332B79">
          <w:rPr>
            <w:webHidden/>
          </w:rPr>
          <w:fldChar w:fldCharType="begin"/>
        </w:r>
        <w:r w:rsidR="00332B79">
          <w:rPr>
            <w:webHidden/>
          </w:rPr>
          <w:instrText xml:space="preserve"> PAGEREF _Toc106608470 \h </w:instrText>
        </w:r>
        <w:r w:rsidR="00332B79">
          <w:rPr>
            <w:webHidden/>
          </w:rPr>
        </w:r>
        <w:r w:rsidR="00332B79">
          <w:rPr>
            <w:webHidden/>
          </w:rPr>
          <w:fldChar w:fldCharType="separate"/>
        </w:r>
        <w:r w:rsidR="00A90A4F">
          <w:rPr>
            <w:webHidden/>
          </w:rPr>
          <w:t>42</w:t>
        </w:r>
        <w:r w:rsidR="00332B79">
          <w:rPr>
            <w:webHidden/>
          </w:rPr>
          <w:fldChar w:fldCharType="end"/>
        </w:r>
      </w:hyperlink>
    </w:p>
    <w:p w14:paraId="004C5BDC" w14:textId="40B8E5B1" w:rsidR="00332B79" w:rsidRDefault="00DC36E2">
      <w:pPr>
        <w:pStyle w:val="TOC2"/>
        <w:rPr>
          <w:rFonts w:asciiTheme="minorHAnsi" w:eastAsiaTheme="minorEastAsia" w:hAnsiTheme="minorHAnsi" w:cstheme="minorBidi"/>
          <w:sz w:val="24"/>
          <w:szCs w:val="24"/>
          <w:lang w:eastAsia="en-GB"/>
        </w:rPr>
      </w:pPr>
      <w:hyperlink w:anchor="_Toc106608471" w:history="1">
        <w:r w:rsidR="00332B79" w:rsidRPr="00EC4FE6">
          <w:rPr>
            <w:rStyle w:val="Hyperlink"/>
          </w:rPr>
          <w:t>Social model of disability</w:t>
        </w:r>
        <w:r w:rsidR="00332B79">
          <w:rPr>
            <w:webHidden/>
          </w:rPr>
          <w:tab/>
        </w:r>
        <w:r w:rsidR="00332B79">
          <w:rPr>
            <w:webHidden/>
          </w:rPr>
          <w:fldChar w:fldCharType="begin"/>
        </w:r>
        <w:r w:rsidR="00332B79">
          <w:rPr>
            <w:webHidden/>
          </w:rPr>
          <w:instrText xml:space="preserve"> PAGEREF _Toc106608471 \h </w:instrText>
        </w:r>
        <w:r w:rsidR="00332B79">
          <w:rPr>
            <w:webHidden/>
          </w:rPr>
        </w:r>
        <w:r w:rsidR="00332B79">
          <w:rPr>
            <w:webHidden/>
          </w:rPr>
          <w:fldChar w:fldCharType="separate"/>
        </w:r>
        <w:r w:rsidR="00A90A4F">
          <w:rPr>
            <w:webHidden/>
          </w:rPr>
          <w:t>43</w:t>
        </w:r>
        <w:r w:rsidR="00332B79">
          <w:rPr>
            <w:webHidden/>
          </w:rPr>
          <w:fldChar w:fldCharType="end"/>
        </w:r>
      </w:hyperlink>
    </w:p>
    <w:p w14:paraId="0C6CB1B6" w14:textId="7F04F66D" w:rsidR="00332B79" w:rsidRDefault="00DC36E2">
      <w:pPr>
        <w:pStyle w:val="TOC2"/>
        <w:rPr>
          <w:rFonts w:asciiTheme="minorHAnsi" w:eastAsiaTheme="minorEastAsia" w:hAnsiTheme="minorHAnsi" w:cstheme="minorBidi"/>
          <w:sz w:val="24"/>
          <w:szCs w:val="24"/>
          <w:lang w:eastAsia="en-GB"/>
        </w:rPr>
      </w:pPr>
      <w:hyperlink w:anchor="_Toc106608472" w:history="1">
        <w:r w:rsidR="00332B79" w:rsidRPr="00EC4FE6">
          <w:rPr>
            <w:rStyle w:val="Hyperlink"/>
          </w:rPr>
          <w:t>Workplace adjustments</w:t>
        </w:r>
        <w:r w:rsidR="00332B79">
          <w:rPr>
            <w:webHidden/>
          </w:rPr>
          <w:tab/>
        </w:r>
        <w:r w:rsidR="00332B79">
          <w:rPr>
            <w:webHidden/>
          </w:rPr>
          <w:fldChar w:fldCharType="begin"/>
        </w:r>
        <w:r w:rsidR="00332B79">
          <w:rPr>
            <w:webHidden/>
          </w:rPr>
          <w:instrText xml:space="preserve"> PAGEREF _Toc106608472 \h </w:instrText>
        </w:r>
        <w:r w:rsidR="00332B79">
          <w:rPr>
            <w:webHidden/>
          </w:rPr>
        </w:r>
        <w:r w:rsidR="00332B79">
          <w:rPr>
            <w:webHidden/>
          </w:rPr>
          <w:fldChar w:fldCharType="separate"/>
        </w:r>
        <w:r w:rsidR="00A90A4F">
          <w:rPr>
            <w:webHidden/>
          </w:rPr>
          <w:t>43</w:t>
        </w:r>
        <w:r w:rsidR="00332B79">
          <w:rPr>
            <w:webHidden/>
          </w:rPr>
          <w:fldChar w:fldCharType="end"/>
        </w:r>
      </w:hyperlink>
    </w:p>
    <w:p w14:paraId="40EA3BBB" w14:textId="3D847630" w:rsidR="00332B79" w:rsidRDefault="00DC36E2">
      <w:pPr>
        <w:pStyle w:val="TOC2"/>
        <w:rPr>
          <w:rFonts w:asciiTheme="minorHAnsi" w:eastAsiaTheme="minorEastAsia" w:hAnsiTheme="minorHAnsi" w:cstheme="minorBidi"/>
          <w:sz w:val="24"/>
          <w:szCs w:val="24"/>
          <w:lang w:eastAsia="en-GB"/>
        </w:rPr>
      </w:pPr>
      <w:hyperlink w:anchor="_Toc106608473" w:history="1">
        <w:r w:rsidR="00332B79" w:rsidRPr="00EC4FE6">
          <w:rPr>
            <w:rStyle w:val="Hyperlink"/>
          </w:rPr>
          <w:t>Enablers Network</w:t>
        </w:r>
        <w:r w:rsidR="00332B79">
          <w:rPr>
            <w:webHidden/>
          </w:rPr>
          <w:tab/>
        </w:r>
        <w:r w:rsidR="00332B79">
          <w:rPr>
            <w:webHidden/>
          </w:rPr>
          <w:fldChar w:fldCharType="begin"/>
        </w:r>
        <w:r w:rsidR="00332B79">
          <w:rPr>
            <w:webHidden/>
          </w:rPr>
          <w:instrText xml:space="preserve"> PAGEREF _Toc106608473 \h </w:instrText>
        </w:r>
        <w:r w:rsidR="00332B79">
          <w:rPr>
            <w:webHidden/>
          </w:rPr>
        </w:r>
        <w:r w:rsidR="00332B79">
          <w:rPr>
            <w:webHidden/>
          </w:rPr>
          <w:fldChar w:fldCharType="separate"/>
        </w:r>
        <w:r w:rsidR="00A90A4F">
          <w:rPr>
            <w:webHidden/>
          </w:rPr>
          <w:t>44</w:t>
        </w:r>
        <w:r w:rsidR="00332B79">
          <w:rPr>
            <w:webHidden/>
          </w:rPr>
          <w:fldChar w:fldCharType="end"/>
        </w:r>
      </w:hyperlink>
    </w:p>
    <w:p w14:paraId="75024804" w14:textId="0E288E92" w:rsidR="00332B79" w:rsidRDefault="00DC36E2">
      <w:pPr>
        <w:pStyle w:val="TOC2"/>
        <w:rPr>
          <w:rFonts w:asciiTheme="minorHAnsi" w:eastAsiaTheme="minorEastAsia" w:hAnsiTheme="minorHAnsi" w:cstheme="minorBidi"/>
          <w:sz w:val="24"/>
          <w:szCs w:val="24"/>
          <w:lang w:eastAsia="en-GB"/>
        </w:rPr>
      </w:pPr>
      <w:hyperlink w:anchor="_Toc106608474" w:history="1">
        <w:r w:rsidR="00332B79" w:rsidRPr="00EC4FE6">
          <w:rPr>
            <w:rStyle w:val="Hyperlink"/>
          </w:rPr>
          <w:t>Autism Success Network</w:t>
        </w:r>
        <w:r w:rsidR="00332B79">
          <w:rPr>
            <w:webHidden/>
          </w:rPr>
          <w:tab/>
        </w:r>
        <w:r w:rsidR="00332B79">
          <w:rPr>
            <w:webHidden/>
          </w:rPr>
          <w:fldChar w:fldCharType="begin"/>
        </w:r>
        <w:r w:rsidR="00332B79">
          <w:rPr>
            <w:webHidden/>
          </w:rPr>
          <w:instrText xml:space="preserve"> PAGEREF _Toc106608474 \h </w:instrText>
        </w:r>
        <w:r w:rsidR="00332B79">
          <w:rPr>
            <w:webHidden/>
          </w:rPr>
        </w:r>
        <w:r w:rsidR="00332B79">
          <w:rPr>
            <w:webHidden/>
          </w:rPr>
          <w:fldChar w:fldCharType="separate"/>
        </w:r>
        <w:r w:rsidR="00A90A4F">
          <w:rPr>
            <w:webHidden/>
          </w:rPr>
          <w:t>44</w:t>
        </w:r>
        <w:r w:rsidR="00332B79">
          <w:rPr>
            <w:webHidden/>
          </w:rPr>
          <w:fldChar w:fldCharType="end"/>
        </w:r>
      </w:hyperlink>
    </w:p>
    <w:p w14:paraId="7391C33A" w14:textId="19F114A5" w:rsidR="00332B79" w:rsidRDefault="00DC36E2">
      <w:pPr>
        <w:pStyle w:val="TOC1"/>
        <w:rPr>
          <w:rFonts w:asciiTheme="minorHAnsi" w:eastAsiaTheme="minorEastAsia" w:hAnsiTheme="minorHAnsi" w:cstheme="minorBidi"/>
          <w:b w:val="0"/>
          <w:sz w:val="24"/>
          <w:szCs w:val="24"/>
          <w:lang w:eastAsia="en-GB"/>
        </w:rPr>
      </w:pPr>
      <w:hyperlink w:anchor="_Toc106608475" w:history="1">
        <w:r w:rsidR="00332B79" w:rsidRPr="00EC4FE6">
          <w:rPr>
            <w:rStyle w:val="Hyperlink"/>
          </w:rPr>
          <w:t>LGBTIQ+ people</w:t>
        </w:r>
        <w:r w:rsidR="00332B79">
          <w:rPr>
            <w:webHidden/>
          </w:rPr>
          <w:tab/>
        </w:r>
        <w:r w:rsidR="00332B79">
          <w:rPr>
            <w:webHidden/>
          </w:rPr>
          <w:fldChar w:fldCharType="begin"/>
        </w:r>
        <w:r w:rsidR="00332B79">
          <w:rPr>
            <w:webHidden/>
          </w:rPr>
          <w:instrText xml:space="preserve"> PAGEREF _Toc106608475 \h </w:instrText>
        </w:r>
        <w:r w:rsidR="00332B79">
          <w:rPr>
            <w:webHidden/>
          </w:rPr>
        </w:r>
        <w:r w:rsidR="00332B79">
          <w:rPr>
            <w:webHidden/>
          </w:rPr>
          <w:fldChar w:fldCharType="separate"/>
        </w:r>
        <w:r w:rsidR="00A90A4F">
          <w:rPr>
            <w:webHidden/>
          </w:rPr>
          <w:t>45</w:t>
        </w:r>
        <w:r w:rsidR="00332B79">
          <w:rPr>
            <w:webHidden/>
          </w:rPr>
          <w:fldChar w:fldCharType="end"/>
        </w:r>
      </w:hyperlink>
    </w:p>
    <w:p w14:paraId="39FB78FD" w14:textId="4D041B21" w:rsidR="00332B79" w:rsidRDefault="00DC36E2">
      <w:pPr>
        <w:pStyle w:val="TOC2"/>
        <w:rPr>
          <w:rFonts w:asciiTheme="minorHAnsi" w:eastAsiaTheme="minorEastAsia" w:hAnsiTheme="minorHAnsi" w:cstheme="minorBidi"/>
          <w:sz w:val="24"/>
          <w:szCs w:val="24"/>
          <w:lang w:eastAsia="en-GB"/>
        </w:rPr>
      </w:pPr>
      <w:hyperlink w:anchor="_Toc106608476" w:history="1">
        <w:r w:rsidR="00332B79" w:rsidRPr="00EC4FE6">
          <w:rPr>
            <w:rStyle w:val="Hyperlink"/>
          </w:rPr>
          <w:t>Pride in our future: Victoria’s LGBTIQ+ strategy 2022–2032</w:t>
        </w:r>
        <w:r w:rsidR="00332B79">
          <w:rPr>
            <w:webHidden/>
          </w:rPr>
          <w:tab/>
        </w:r>
        <w:r w:rsidR="00332B79">
          <w:rPr>
            <w:webHidden/>
          </w:rPr>
          <w:fldChar w:fldCharType="begin"/>
        </w:r>
        <w:r w:rsidR="00332B79">
          <w:rPr>
            <w:webHidden/>
          </w:rPr>
          <w:instrText xml:space="preserve"> PAGEREF _Toc106608476 \h </w:instrText>
        </w:r>
        <w:r w:rsidR="00332B79">
          <w:rPr>
            <w:webHidden/>
          </w:rPr>
        </w:r>
        <w:r w:rsidR="00332B79">
          <w:rPr>
            <w:webHidden/>
          </w:rPr>
          <w:fldChar w:fldCharType="separate"/>
        </w:r>
        <w:r w:rsidR="00A90A4F">
          <w:rPr>
            <w:webHidden/>
          </w:rPr>
          <w:t>45</w:t>
        </w:r>
        <w:r w:rsidR="00332B79">
          <w:rPr>
            <w:webHidden/>
          </w:rPr>
          <w:fldChar w:fldCharType="end"/>
        </w:r>
      </w:hyperlink>
    </w:p>
    <w:p w14:paraId="7F5D518E" w14:textId="38105E28" w:rsidR="00332B79" w:rsidRDefault="00DC36E2">
      <w:pPr>
        <w:pStyle w:val="TOC2"/>
        <w:rPr>
          <w:rFonts w:asciiTheme="minorHAnsi" w:eastAsiaTheme="minorEastAsia" w:hAnsiTheme="minorHAnsi" w:cstheme="minorBidi"/>
          <w:sz w:val="24"/>
          <w:szCs w:val="24"/>
          <w:lang w:eastAsia="en-GB"/>
        </w:rPr>
      </w:pPr>
      <w:hyperlink w:anchor="_Toc106608477" w:history="1">
        <w:r w:rsidR="00332B79" w:rsidRPr="00EC4FE6">
          <w:rPr>
            <w:rStyle w:val="Hyperlink"/>
          </w:rPr>
          <w:t>Pride Network</w:t>
        </w:r>
        <w:r w:rsidR="00332B79">
          <w:rPr>
            <w:webHidden/>
          </w:rPr>
          <w:tab/>
        </w:r>
        <w:r w:rsidR="00332B79">
          <w:rPr>
            <w:webHidden/>
          </w:rPr>
          <w:fldChar w:fldCharType="begin"/>
        </w:r>
        <w:r w:rsidR="00332B79">
          <w:rPr>
            <w:webHidden/>
          </w:rPr>
          <w:instrText xml:space="preserve"> PAGEREF _Toc106608477 \h </w:instrText>
        </w:r>
        <w:r w:rsidR="00332B79">
          <w:rPr>
            <w:webHidden/>
          </w:rPr>
        </w:r>
        <w:r w:rsidR="00332B79">
          <w:rPr>
            <w:webHidden/>
          </w:rPr>
          <w:fldChar w:fldCharType="separate"/>
        </w:r>
        <w:r w:rsidR="00A90A4F">
          <w:rPr>
            <w:webHidden/>
          </w:rPr>
          <w:t>46</w:t>
        </w:r>
        <w:r w:rsidR="00332B79">
          <w:rPr>
            <w:webHidden/>
          </w:rPr>
          <w:fldChar w:fldCharType="end"/>
        </w:r>
      </w:hyperlink>
    </w:p>
    <w:p w14:paraId="3A0EB803" w14:textId="783AE014" w:rsidR="00332B79" w:rsidRDefault="00DC36E2">
      <w:pPr>
        <w:pStyle w:val="TOC1"/>
        <w:rPr>
          <w:rFonts w:asciiTheme="minorHAnsi" w:eastAsiaTheme="minorEastAsia" w:hAnsiTheme="minorHAnsi" w:cstheme="minorBidi"/>
          <w:b w:val="0"/>
          <w:sz w:val="24"/>
          <w:szCs w:val="24"/>
          <w:lang w:eastAsia="en-GB"/>
        </w:rPr>
      </w:pPr>
      <w:hyperlink w:anchor="_Toc106608478" w:history="1">
        <w:r w:rsidR="00332B79" w:rsidRPr="00EC4FE6">
          <w:rPr>
            <w:rStyle w:val="Hyperlink"/>
          </w:rPr>
          <w:t>People of different ages and stages of life</w:t>
        </w:r>
        <w:r w:rsidR="00332B79">
          <w:rPr>
            <w:webHidden/>
          </w:rPr>
          <w:tab/>
        </w:r>
        <w:r w:rsidR="00332B79">
          <w:rPr>
            <w:webHidden/>
          </w:rPr>
          <w:fldChar w:fldCharType="begin"/>
        </w:r>
        <w:r w:rsidR="00332B79">
          <w:rPr>
            <w:webHidden/>
          </w:rPr>
          <w:instrText xml:space="preserve"> PAGEREF _Toc106608478 \h </w:instrText>
        </w:r>
        <w:r w:rsidR="00332B79">
          <w:rPr>
            <w:webHidden/>
          </w:rPr>
        </w:r>
        <w:r w:rsidR="00332B79">
          <w:rPr>
            <w:webHidden/>
          </w:rPr>
          <w:fldChar w:fldCharType="separate"/>
        </w:r>
        <w:r w:rsidR="00A90A4F">
          <w:rPr>
            <w:webHidden/>
          </w:rPr>
          <w:t>47</w:t>
        </w:r>
        <w:r w:rsidR="00332B79">
          <w:rPr>
            <w:webHidden/>
          </w:rPr>
          <w:fldChar w:fldCharType="end"/>
        </w:r>
      </w:hyperlink>
    </w:p>
    <w:p w14:paraId="61B615A4" w14:textId="4CA498E0" w:rsidR="00332B79" w:rsidRDefault="00DC36E2">
      <w:pPr>
        <w:pStyle w:val="TOC2"/>
        <w:rPr>
          <w:rFonts w:asciiTheme="minorHAnsi" w:eastAsiaTheme="minorEastAsia" w:hAnsiTheme="minorHAnsi" w:cstheme="minorBidi"/>
          <w:sz w:val="24"/>
          <w:szCs w:val="24"/>
          <w:lang w:eastAsia="en-GB"/>
        </w:rPr>
      </w:pPr>
      <w:hyperlink w:anchor="_Toc106608479" w:history="1">
        <w:r w:rsidR="00332B79" w:rsidRPr="00EC4FE6">
          <w:rPr>
            <w:rStyle w:val="Hyperlink"/>
          </w:rPr>
          <w:t>Age diversity</w:t>
        </w:r>
        <w:r w:rsidR="00332B79">
          <w:rPr>
            <w:webHidden/>
          </w:rPr>
          <w:tab/>
        </w:r>
        <w:r w:rsidR="00332B79">
          <w:rPr>
            <w:webHidden/>
          </w:rPr>
          <w:fldChar w:fldCharType="begin"/>
        </w:r>
        <w:r w:rsidR="00332B79">
          <w:rPr>
            <w:webHidden/>
          </w:rPr>
          <w:instrText xml:space="preserve"> PAGEREF _Toc106608479 \h </w:instrText>
        </w:r>
        <w:r w:rsidR="00332B79">
          <w:rPr>
            <w:webHidden/>
          </w:rPr>
        </w:r>
        <w:r w:rsidR="00332B79">
          <w:rPr>
            <w:webHidden/>
          </w:rPr>
          <w:fldChar w:fldCharType="separate"/>
        </w:r>
        <w:r w:rsidR="00A90A4F">
          <w:rPr>
            <w:webHidden/>
          </w:rPr>
          <w:t>47</w:t>
        </w:r>
        <w:r w:rsidR="00332B79">
          <w:rPr>
            <w:webHidden/>
          </w:rPr>
          <w:fldChar w:fldCharType="end"/>
        </w:r>
      </w:hyperlink>
    </w:p>
    <w:p w14:paraId="21692A84" w14:textId="79C59573" w:rsidR="00332B79" w:rsidRDefault="00DC36E2">
      <w:pPr>
        <w:pStyle w:val="TOC2"/>
        <w:rPr>
          <w:rFonts w:asciiTheme="minorHAnsi" w:eastAsiaTheme="minorEastAsia" w:hAnsiTheme="minorHAnsi" w:cstheme="minorBidi"/>
          <w:sz w:val="24"/>
          <w:szCs w:val="24"/>
          <w:lang w:eastAsia="en-GB"/>
        </w:rPr>
      </w:pPr>
      <w:hyperlink w:anchor="_Toc106608480" w:history="1">
        <w:r w:rsidR="00332B79" w:rsidRPr="00EC4FE6">
          <w:rPr>
            <w:rStyle w:val="Hyperlink"/>
          </w:rPr>
          <w:t>Stages of life</w:t>
        </w:r>
        <w:r w:rsidR="00332B79">
          <w:rPr>
            <w:webHidden/>
          </w:rPr>
          <w:tab/>
        </w:r>
        <w:r w:rsidR="00332B79">
          <w:rPr>
            <w:webHidden/>
          </w:rPr>
          <w:fldChar w:fldCharType="begin"/>
        </w:r>
        <w:r w:rsidR="00332B79">
          <w:rPr>
            <w:webHidden/>
          </w:rPr>
          <w:instrText xml:space="preserve"> PAGEREF _Toc106608480 \h </w:instrText>
        </w:r>
        <w:r w:rsidR="00332B79">
          <w:rPr>
            <w:webHidden/>
          </w:rPr>
        </w:r>
        <w:r w:rsidR="00332B79">
          <w:rPr>
            <w:webHidden/>
          </w:rPr>
          <w:fldChar w:fldCharType="separate"/>
        </w:r>
        <w:r w:rsidR="00A90A4F">
          <w:rPr>
            <w:webHidden/>
          </w:rPr>
          <w:t>48</w:t>
        </w:r>
        <w:r w:rsidR="00332B79">
          <w:rPr>
            <w:webHidden/>
          </w:rPr>
          <w:fldChar w:fldCharType="end"/>
        </w:r>
      </w:hyperlink>
    </w:p>
    <w:p w14:paraId="5A90E00B" w14:textId="165B0ECC" w:rsidR="00332B79" w:rsidRDefault="00DC36E2">
      <w:pPr>
        <w:pStyle w:val="TOC2"/>
        <w:rPr>
          <w:rFonts w:asciiTheme="minorHAnsi" w:eastAsiaTheme="minorEastAsia" w:hAnsiTheme="minorHAnsi" w:cstheme="minorBidi"/>
          <w:sz w:val="24"/>
          <w:szCs w:val="24"/>
          <w:lang w:eastAsia="en-GB"/>
        </w:rPr>
      </w:pPr>
      <w:hyperlink w:anchor="_Toc106608481" w:history="1">
        <w:r w:rsidR="00332B79" w:rsidRPr="00EC4FE6">
          <w:rPr>
            <w:rStyle w:val="Hyperlink"/>
          </w:rPr>
          <w:t>People with caring responsibilities</w:t>
        </w:r>
        <w:r w:rsidR="00332B79">
          <w:rPr>
            <w:webHidden/>
          </w:rPr>
          <w:tab/>
        </w:r>
        <w:r w:rsidR="00332B79">
          <w:rPr>
            <w:webHidden/>
          </w:rPr>
          <w:fldChar w:fldCharType="begin"/>
        </w:r>
        <w:r w:rsidR="00332B79">
          <w:rPr>
            <w:webHidden/>
          </w:rPr>
          <w:instrText xml:space="preserve"> PAGEREF _Toc106608481 \h </w:instrText>
        </w:r>
        <w:r w:rsidR="00332B79">
          <w:rPr>
            <w:webHidden/>
          </w:rPr>
        </w:r>
        <w:r w:rsidR="00332B79">
          <w:rPr>
            <w:webHidden/>
          </w:rPr>
          <w:fldChar w:fldCharType="separate"/>
        </w:r>
        <w:r w:rsidR="00A90A4F">
          <w:rPr>
            <w:webHidden/>
          </w:rPr>
          <w:t>48</w:t>
        </w:r>
        <w:r w:rsidR="00332B79">
          <w:rPr>
            <w:webHidden/>
          </w:rPr>
          <w:fldChar w:fldCharType="end"/>
        </w:r>
      </w:hyperlink>
    </w:p>
    <w:p w14:paraId="02EFFAE3" w14:textId="1DB40943" w:rsidR="00332B79" w:rsidRDefault="00DC36E2">
      <w:pPr>
        <w:pStyle w:val="TOC2"/>
        <w:rPr>
          <w:rFonts w:asciiTheme="minorHAnsi" w:eastAsiaTheme="minorEastAsia" w:hAnsiTheme="minorHAnsi" w:cstheme="minorBidi"/>
          <w:sz w:val="24"/>
          <w:szCs w:val="24"/>
          <w:lang w:eastAsia="en-GB"/>
        </w:rPr>
      </w:pPr>
      <w:hyperlink w:anchor="_Toc106608482" w:history="1">
        <w:r w:rsidR="00332B79" w:rsidRPr="00EC4FE6">
          <w:rPr>
            <w:rStyle w:val="Hyperlink"/>
          </w:rPr>
          <w:t>Veterans</w:t>
        </w:r>
        <w:r w:rsidR="00332B79">
          <w:rPr>
            <w:webHidden/>
          </w:rPr>
          <w:tab/>
        </w:r>
        <w:r w:rsidR="00332B79">
          <w:rPr>
            <w:webHidden/>
          </w:rPr>
          <w:fldChar w:fldCharType="begin"/>
        </w:r>
        <w:r w:rsidR="00332B79">
          <w:rPr>
            <w:webHidden/>
          </w:rPr>
          <w:instrText xml:space="preserve"> PAGEREF _Toc106608482 \h </w:instrText>
        </w:r>
        <w:r w:rsidR="00332B79">
          <w:rPr>
            <w:webHidden/>
          </w:rPr>
        </w:r>
        <w:r w:rsidR="00332B79">
          <w:rPr>
            <w:webHidden/>
          </w:rPr>
          <w:fldChar w:fldCharType="separate"/>
        </w:r>
        <w:r w:rsidR="00A90A4F">
          <w:rPr>
            <w:webHidden/>
          </w:rPr>
          <w:t>50</w:t>
        </w:r>
        <w:r w:rsidR="00332B79">
          <w:rPr>
            <w:webHidden/>
          </w:rPr>
          <w:fldChar w:fldCharType="end"/>
        </w:r>
      </w:hyperlink>
    </w:p>
    <w:p w14:paraId="4B7897BA" w14:textId="4A7F0F6E" w:rsidR="00332B79" w:rsidRDefault="00DC36E2">
      <w:pPr>
        <w:pStyle w:val="TOC1"/>
        <w:rPr>
          <w:rFonts w:asciiTheme="minorHAnsi" w:eastAsiaTheme="minorEastAsia" w:hAnsiTheme="minorHAnsi" w:cstheme="minorBidi"/>
          <w:b w:val="0"/>
          <w:sz w:val="24"/>
          <w:szCs w:val="24"/>
          <w:lang w:eastAsia="en-GB"/>
        </w:rPr>
      </w:pPr>
      <w:hyperlink w:anchor="_Toc106608483" w:history="1">
        <w:r w:rsidR="00332B79" w:rsidRPr="00EC4FE6">
          <w:rPr>
            <w:rStyle w:val="Hyperlink"/>
          </w:rPr>
          <w:t>Appendix 1: Outcomes framework</w:t>
        </w:r>
        <w:r w:rsidR="00332B79">
          <w:rPr>
            <w:webHidden/>
          </w:rPr>
          <w:tab/>
        </w:r>
        <w:r w:rsidR="00332B79">
          <w:rPr>
            <w:webHidden/>
          </w:rPr>
          <w:fldChar w:fldCharType="begin"/>
        </w:r>
        <w:r w:rsidR="00332B79">
          <w:rPr>
            <w:webHidden/>
          </w:rPr>
          <w:instrText xml:space="preserve"> PAGEREF _Toc106608483 \h </w:instrText>
        </w:r>
        <w:r w:rsidR="00332B79">
          <w:rPr>
            <w:webHidden/>
          </w:rPr>
        </w:r>
        <w:r w:rsidR="00332B79">
          <w:rPr>
            <w:webHidden/>
          </w:rPr>
          <w:fldChar w:fldCharType="separate"/>
        </w:r>
        <w:r w:rsidR="00A90A4F">
          <w:rPr>
            <w:webHidden/>
          </w:rPr>
          <w:t>51</w:t>
        </w:r>
        <w:r w:rsidR="00332B79">
          <w:rPr>
            <w:webHidden/>
          </w:rPr>
          <w:fldChar w:fldCharType="end"/>
        </w:r>
      </w:hyperlink>
    </w:p>
    <w:p w14:paraId="6C619C6D" w14:textId="4A336A12" w:rsidR="00332B79" w:rsidRDefault="00DC36E2">
      <w:pPr>
        <w:pStyle w:val="TOC2"/>
        <w:rPr>
          <w:rFonts w:asciiTheme="minorHAnsi" w:eastAsiaTheme="minorEastAsia" w:hAnsiTheme="minorHAnsi" w:cstheme="minorBidi"/>
          <w:sz w:val="24"/>
          <w:szCs w:val="24"/>
          <w:lang w:eastAsia="en-GB"/>
        </w:rPr>
      </w:pPr>
      <w:hyperlink w:anchor="_Toc106608484" w:history="1">
        <w:r w:rsidR="00332B79" w:rsidRPr="00EC4FE6">
          <w:rPr>
            <w:rStyle w:val="Hyperlink"/>
          </w:rPr>
          <w:t>Focus area 1: Strategy and business alignment</w:t>
        </w:r>
        <w:r w:rsidR="00332B79">
          <w:rPr>
            <w:webHidden/>
          </w:rPr>
          <w:tab/>
        </w:r>
        <w:r w:rsidR="00332B79">
          <w:rPr>
            <w:webHidden/>
          </w:rPr>
          <w:fldChar w:fldCharType="begin"/>
        </w:r>
        <w:r w:rsidR="00332B79">
          <w:rPr>
            <w:webHidden/>
          </w:rPr>
          <w:instrText xml:space="preserve"> PAGEREF _Toc106608484 \h </w:instrText>
        </w:r>
        <w:r w:rsidR="00332B79">
          <w:rPr>
            <w:webHidden/>
          </w:rPr>
        </w:r>
        <w:r w:rsidR="00332B79">
          <w:rPr>
            <w:webHidden/>
          </w:rPr>
          <w:fldChar w:fldCharType="separate"/>
        </w:r>
        <w:r w:rsidR="00A90A4F">
          <w:rPr>
            <w:webHidden/>
          </w:rPr>
          <w:t>51</w:t>
        </w:r>
        <w:r w:rsidR="00332B79">
          <w:rPr>
            <w:webHidden/>
          </w:rPr>
          <w:fldChar w:fldCharType="end"/>
        </w:r>
      </w:hyperlink>
    </w:p>
    <w:p w14:paraId="77BAFAFA" w14:textId="0B5D5A19" w:rsidR="00332B79" w:rsidRDefault="00DC36E2">
      <w:pPr>
        <w:pStyle w:val="TOC2"/>
        <w:rPr>
          <w:rFonts w:asciiTheme="minorHAnsi" w:eastAsiaTheme="minorEastAsia" w:hAnsiTheme="minorHAnsi" w:cstheme="minorBidi"/>
          <w:sz w:val="24"/>
          <w:szCs w:val="24"/>
          <w:lang w:eastAsia="en-GB"/>
        </w:rPr>
      </w:pPr>
      <w:hyperlink w:anchor="_Toc106608485" w:history="1">
        <w:r w:rsidR="00332B79" w:rsidRPr="00EC4FE6">
          <w:rPr>
            <w:rStyle w:val="Hyperlink"/>
          </w:rPr>
          <w:t>Focus area 2: Leadership and accountability</w:t>
        </w:r>
        <w:r w:rsidR="00332B79">
          <w:rPr>
            <w:webHidden/>
          </w:rPr>
          <w:tab/>
        </w:r>
        <w:r w:rsidR="00332B79">
          <w:rPr>
            <w:webHidden/>
          </w:rPr>
          <w:fldChar w:fldCharType="begin"/>
        </w:r>
        <w:r w:rsidR="00332B79">
          <w:rPr>
            <w:webHidden/>
          </w:rPr>
          <w:instrText xml:space="preserve"> PAGEREF _Toc106608485 \h </w:instrText>
        </w:r>
        <w:r w:rsidR="00332B79">
          <w:rPr>
            <w:webHidden/>
          </w:rPr>
        </w:r>
        <w:r w:rsidR="00332B79">
          <w:rPr>
            <w:webHidden/>
          </w:rPr>
          <w:fldChar w:fldCharType="separate"/>
        </w:r>
        <w:r w:rsidR="00A90A4F">
          <w:rPr>
            <w:webHidden/>
          </w:rPr>
          <w:t>52</w:t>
        </w:r>
        <w:r w:rsidR="00332B79">
          <w:rPr>
            <w:webHidden/>
          </w:rPr>
          <w:fldChar w:fldCharType="end"/>
        </w:r>
      </w:hyperlink>
    </w:p>
    <w:p w14:paraId="5B3B52E9" w14:textId="5C8F0D19" w:rsidR="00332B79" w:rsidRDefault="00DC36E2">
      <w:pPr>
        <w:pStyle w:val="TOC2"/>
        <w:rPr>
          <w:rFonts w:asciiTheme="minorHAnsi" w:eastAsiaTheme="minorEastAsia" w:hAnsiTheme="minorHAnsi" w:cstheme="minorBidi"/>
          <w:sz w:val="24"/>
          <w:szCs w:val="24"/>
          <w:lang w:eastAsia="en-GB"/>
        </w:rPr>
      </w:pPr>
      <w:hyperlink w:anchor="_Toc106608486" w:history="1">
        <w:r w:rsidR="00332B79" w:rsidRPr="00EC4FE6">
          <w:rPr>
            <w:rStyle w:val="Hyperlink"/>
          </w:rPr>
          <w:t>Focus area 3: Employment and careers</w:t>
        </w:r>
        <w:r w:rsidR="00332B79">
          <w:rPr>
            <w:webHidden/>
          </w:rPr>
          <w:tab/>
        </w:r>
        <w:r w:rsidR="00332B79">
          <w:rPr>
            <w:webHidden/>
          </w:rPr>
          <w:fldChar w:fldCharType="begin"/>
        </w:r>
        <w:r w:rsidR="00332B79">
          <w:rPr>
            <w:webHidden/>
          </w:rPr>
          <w:instrText xml:space="preserve"> PAGEREF _Toc106608486 \h </w:instrText>
        </w:r>
        <w:r w:rsidR="00332B79">
          <w:rPr>
            <w:webHidden/>
          </w:rPr>
        </w:r>
        <w:r w:rsidR="00332B79">
          <w:rPr>
            <w:webHidden/>
          </w:rPr>
          <w:fldChar w:fldCharType="separate"/>
        </w:r>
        <w:r w:rsidR="00A90A4F">
          <w:rPr>
            <w:webHidden/>
          </w:rPr>
          <w:t>53</w:t>
        </w:r>
        <w:r w:rsidR="00332B79">
          <w:rPr>
            <w:webHidden/>
          </w:rPr>
          <w:fldChar w:fldCharType="end"/>
        </w:r>
      </w:hyperlink>
    </w:p>
    <w:p w14:paraId="0DE8ABDC" w14:textId="638EF272" w:rsidR="00332B79" w:rsidRDefault="00DC36E2">
      <w:pPr>
        <w:pStyle w:val="TOC2"/>
        <w:rPr>
          <w:rFonts w:asciiTheme="minorHAnsi" w:eastAsiaTheme="minorEastAsia" w:hAnsiTheme="minorHAnsi" w:cstheme="minorBidi"/>
          <w:sz w:val="24"/>
          <w:szCs w:val="24"/>
          <w:lang w:eastAsia="en-GB"/>
        </w:rPr>
      </w:pPr>
      <w:hyperlink w:anchor="_Toc106608487" w:history="1">
        <w:r w:rsidR="00332B79" w:rsidRPr="00EC4FE6">
          <w:rPr>
            <w:rStyle w:val="Hyperlink"/>
          </w:rPr>
          <w:t>Focus area 4: Culture and safety</w:t>
        </w:r>
        <w:r w:rsidR="00332B79">
          <w:rPr>
            <w:webHidden/>
          </w:rPr>
          <w:tab/>
        </w:r>
        <w:r w:rsidR="00332B79">
          <w:rPr>
            <w:webHidden/>
          </w:rPr>
          <w:fldChar w:fldCharType="begin"/>
        </w:r>
        <w:r w:rsidR="00332B79">
          <w:rPr>
            <w:webHidden/>
          </w:rPr>
          <w:instrText xml:space="preserve"> PAGEREF _Toc106608487 \h </w:instrText>
        </w:r>
        <w:r w:rsidR="00332B79">
          <w:rPr>
            <w:webHidden/>
          </w:rPr>
        </w:r>
        <w:r w:rsidR="00332B79">
          <w:rPr>
            <w:webHidden/>
          </w:rPr>
          <w:fldChar w:fldCharType="separate"/>
        </w:r>
        <w:r w:rsidR="00A90A4F">
          <w:rPr>
            <w:webHidden/>
          </w:rPr>
          <w:t>54</w:t>
        </w:r>
        <w:r w:rsidR="00332B79">
          <w:rPr>
            <w:webHidden/>
          </w:rPr>
          <w:fldChar w:fldCharType="end"/>
        </w:r>
      </w:hyperlink>
    </w:p>
    <w:p w14:paraId="42C49055" w14:textId="50C671A1" w:rsidR="00FB1F6E" w:rsidRPr="00DB19FD" w:rsidRDefault="00AD784C" w:rsidP="00D079AA">
      <w:pPr>
        <w:pStyle w:val="Body"/>
      </w:pPr>
      <w:r w:rsidRPr="00DB19FD">
        <w:fldChar w:fldCharType="end"/>
      </w:r>
    </w:p>
    <w:p w14:paraId="7817704C" w14:textId="77777777" w:rsidR="00FC2B57" w:rsidRDefault="00FC2B57">
      <w:pPr>
        <w:spacing w:after="0" w:line="240" w:lineRule="auto"/>
        <w:sectPr w:rsidR="00FC2B57" w:rsidSect="00F15144">
          <w:headerReference w:type="even" r:id="rId17"/>
          <w:headerReference w:type="default" r:id="rId18"/>
          <w:footerReference w:type="even" r:id="rId19"/>
          <w:footerReference w:type="default" r:id="rId20"/>
          <w:pgSz w:w="11906" w:h="16838" w:code="9"/>
          <w:pgMar w:top="1418" w:right="1304" w:bottom="851" w:left="1304" w:header="680" w:footer="567" w:gutter="0"/>
          <w:cols w:space="340"/>
          <w:docGrid w:linePitch="360"/>
        </w:sectPr>
      </w:pPr>
    </w:p>
    <w:p w14:paraId="56D509EB" w14:textId="77777777" w:rsidR="00FB1F6E" w:rsidRPr="00DB19FD" w:rsidRDefault="00FB1F6E">
      <w:pPr>
        <w:spacing w:after="0" w:line="240" w:lineRule="auto"/>
        <w:rPr>
          <w:rFonts w:eastAsia="Times"/>
        </w:rPr>
      </w:pPr>
      <w:r w:rsidRPr="00DB19FD">
        <w:br w:type="page"/>
      </w:r>
    </w:p>
    <w:p w14:paraId="172A4509" w14:textId="5C31E76D" w:rsidR="00C85F77" w:rsidRPr="00B37A74" w:rsidRDefault="00C85F77" w:rsidP="00A90A4F">
      <w:pPr>
        <w:pStyle w:val="Heading1"/>
      </w:pPr>
      <w:bookmarkStart w:id="0" w:name="_Toc102561232"/>
      <w:bookmarkStart w:id="1" w:name="_Toc106608414"/>
      <w:r w:rsidRPr="00A90A4F">
        <w:lastRenderedPageBreak/>
        <w:t xml:space="preserve">Secretary’s </w:t>
      </w:r>
      <w:r w:rsidR="00BA632E" w:rsidRPr="00A90A4F">
        <w:t>f</w:t>
      </w:r>
      <w:r w:rsidRPr="00A90A4F">
        <w:t>oreword</w:t>
      </w:r>
      <w:bookmarkEnd w:id="0"/>
      <w:bookmarkEnd w:id="1"/>
    </w:p>
    <w:p w14:paraId="10F7BFF2" w14:textId="2C078AA3" w:rsidR="00B111A5" w:rsidRPr="00612CCD" w:rsidRDefault="00B111A5" w:rsidP="00D6322D">
      <w:pPr>
        <w:pStyle w:val="Introtext"/>
      </w:pPr>
      <w:r w:rsidRPr="00612CCD">
        <w:t xml:space="preserve">I am proud to introduce the first diversity and inclusion framework for the Department of Families, Fairness and Housing. This framework represents </w:t>
      </w:r>
      <w:r>
        <w:t>a</w:t>
      </w:r>
      <w:r w:rsidRPr="00612CCD">
        <w:t xml:space="preserve"> commitment to everyone who works </w:t>
      </w:r>
      <w:r w:rsidR="009E2518">
        <w:t>in the department</w:t>
      </w:r>
      <w:r>
        <w:t xml:space="preserve">. Together, we will continue to build </w:t>
      </w:r>
      <w:r w:rsidRPr="00612CCD">
        <w:t xml:space="preserve">a diverse and inclusive </w:t>
      </w:r>
      <w:r>
        <w:t>organisation.</w:t>
      </w:r>
    </w:p>
    <w:p w14:paraId="0B8B5F57" w14:textId="76A7B568" w:rsidR="00B111A5" w:rsidRPr="00B37A74" w:rsidRDefault="00B111A5" w:rsidP="00B37A74">
      <w:pPr>
        <w:pStyle w:val="Body"/>
      </w:pPr>
      <w:r w:rsidRPr="00B37A74">
        <w:t>Fairness and equity are at the heart of our work as a department. The framework complements our vision of empowering communities to build a fairer, safer and more inclusive Victoria.</w:t>
      </w:r>
    </w:p>
    <w:p w14:paraId="304ADB29" w14:textId="77777777" w:rsidR="009E2518" w:rsidRPr="00B37A74" w:rsidRDefault="00B111A5" w:rsidP="00B37A74">
      <w:pPr>
        <w:pStyle w:val="Body"/>
      </w:pPr>
      <w:r w:rsidRPr="00B37A74">
        <w:t>This work must start with us. Our culture and practice must lead the way</w:t>
      </w:r>
      <w:r w:rsidR="00AC5E48" w:rsidRPr="00B37A74">
        <w:t xml:space="preserve"> – </w:t>
      </w:r>
      <w:r w:rsidRPr="00B37A74">
        <w:t>it influences everything else that we do and deliver.</w:t>
      </w:r>
    </w:p>
    <w:p w14:paraId="12A76C33" w14:textId="52E17C0B" w:rsidR="007F4A8B" w:rsidRPr="00B37A74" w:rsidRDefault="007F4A8B" w:rsidP="00B37A74">
      <w:pPr>
        <w:pStyle w:val="Body"/>
      </w:pPr>
      <w:r w:rsidRPr="00B37A74">
        <w:t xml:space="preserve">Making diversity and inclusion a priority benefits everyone. It promotes a positive and safe workplace culture, builds our reputation as an employer of choice, and helps us to attract and retain talented staff. It supports innovation by harnessing the rich and varied perspectives of our people. It also helps us to understand and better meet the diverse needs of the Victorian community. There is enormous strength in our diversity. </w:t>
      </w:r>
    </w:p>
    <w:p w14:paraId="789CCD02" w14:textId="4E965A6D" w:rsidR="00B111A5" w:rsidRPr="00B37A74" w:rsidRDefault="00B111A5" w:rsidP="00B37A74">
      <w:pPr>
        <w:pStyle w:val="Body"/>
      </w:pPr>
      <w:r w:rsidRPr="00B37A74">
        <w:t>Our implementation plan under the framework will progress initiatives that truly value the diversity of our staff and embed authentic inclusion</w:t>
      </w:r>
      <w:r w:rsidR="00422676" w:rsidRPr="00B37A74">
        <w:t xml:space="preserve">, which is </w:t>
      </w:r>
      <w:r w:rsidRPr="00B37A74">
        <w:t xml:space="preserve">the key to unlocking the potential of our diversity. </w:t>
      </w:r>
    </w:p>
    <w:p w14:paraId="3271BC90" w14:textId="7D43F77C" w:rsidR="00B111A5" w:rsidRPr="00B37A74" w:rsidRDefault="00B111A5" w:rsidP="00B37A74">
      <w:pPr>
        <w:pStyle w:val="Body"/>
      </w:pPr>
      <w:r w:rsidRPr="00B37A74">
        <w:t>A focus for us under this framework will be demonstrating greater commitment, consistency and accountability across diversity and inclusion</w:t>
      </w:r>
      <w:r w:rsidR="009019FD" w:rsidRPr="00B37A74">
        <w:t xml:space="preserve"> – </w:t>
      </w:r>
      <w:r w:rsidR="00E56271" w:rsidRPr="00B37A74">
        <w:t>from being visible allies, to ensuring the consistent application of policies, to preventing and responding to inappropriate workplace behaviours, and to being ambitious in our efforts to reflect the communities that we serve.</w:t>
      </w:r>
    </w:p>
    <w:p w14:paraId="505BBD73" w14:textId="77777777" w:rsidR="00B111A5" w:rsidRPr="00B37A74" w:rsidRDefault="00B111A5" w:rsidP="00B37A74">
      <w:pPr>
        <w:pStyle w:val="Body"/>
      </w:pPr>
      <w:r w:rsidRPr="00B37A74">
        <w:t xml:space="preserve">The actions set out in this framework will require us to embrace the strength of our differences, have challenging and at times uncomfortable conversations, and to hold each other and the department to account for removing structural barriers and addressing discrimination. </w:t>
      </w:r>
    </w:p>
    <w:p w14:paraId="6A7FB626" w14:textId="6A6FB1A9" w:rsidR="00B111A5" w:rsidRPr="00B37A74" w:rsidRDefault="00B111A5" w:rsidP="00B37A74">
      <w:pPr>
        <w:pStyle w:val="Body"/>
      </w:pPr>
      <w:r w:rsidRPr="00B37A74">
        <w:t>This framework was developed in consultation with our staff</w:t>
      </w:r>
      <w:r w:rsidR="00C70D5F" w:rsidRPr="00B37A74">
        <w:t>.</w:t>
      </w:r>
      <w:r w:rsidRPr="00B37A74">
        <w:t xml:space="preserve"> I want to thank everyone involved.</w:t>
      </w:r>
      <w:r w:rsidR="00EB50A2" w:rsidRPr="00B37A74">
        <w:t xml:space="preserve"> </w:t>
      </w:r>
      <w:r w:rsidRPr="00B37A74">
        <w:t xml:space="preserve">Our people shared not only their time but their experience. I know that this is not always an easy thing to do. Your honesty throughout the consultation process and your commitment to continuous improvement for the department has allowed us to develop a framework that will help make our department a place where we can all feel safe and be safe. </w:t>
      </w:r>
    </w:p>
    <w:p w14:paraId="407BB3AF" w14:textId="0E2F62F5" w:rsidR="00B111A5" w:rsidRPr="00B37A74" w:rsidRDefault="00B111A5" w:rsidP="00B37A74">
      <w:pPr>
        <w:pStyle w:val="Body"/>
      </w:pPr>
      <w:r w:rsidRPr="00B37A74">
        <w:t xml:space="preserve">I want our workplaces to be ones of belonging, care and support for each other. </w:t>
      </w:r>
      <w:r w:rsidR="00595CB8" w:rsidRPr="00B37A74">
        <w:t>This framework gives us a focus and meaningful actions to keep building an organisation where our diverse talents, experiences, and skills can meaningfully contribute</w:t>
      </w:r>
      <w:r w:rsidRPr="00B37A74">
        <w:t>.</w:t>
      </w:r>
    </w:p>
    <w:p w14:paraId="08E9D702" w14:textId="73C4D742" w:rsidR="008174DA" w:rsidRPr="00B37A74" w:rsidRDefault="00B111A5" w:rsidP="00B37A74">
      <w:pPr>
        <w:pStyle w:val="Body"/>
      </w:pPr>
      <w:r w:rsidRPr="00B37A74">
        <w:t>We have a deep responsibility towards each other in this work.</w:t>
      </w:r>
      <w:r w:rsidR="00595CB8" w:rsidRPr="00B37A74">
        <w:t xml:space="preserve"> </w:t>
      </w:r>
      <w:r w:rsidRPr="00B37A74">
        <w:t xml:space="preserve">Creating an inclusive workplace relies on the decisions and behaviours </w:t>
      </w:r>
      <w:r w:rsidR="00595CB8" w:rsidRPr="00B37A74">
        <w:t>demonstrated by each of us, every day</w:t>
      </w:r>
      <w:r w:rsidRPr="00B37A74">
        <w:t>. This framework requires effort from everyone in the department to give it life.</w:t>
      </w:r>
      <w:r w:rsidR="00595CB8" w:rsidRPr="00B37A74">
        <w:t xml:space="preserve"> </w:t>
      </w:r>
      <w:r w:rsidRPr="00B37A74">
        <w:t>In undertaking this work, I encourage you to embrace opportunities to show empathy for others, curiosity about different perspectives, and flexibility in your approach.</w:t>
      </w:r>
      <w:r w:rsidR="00422676" w:rsidRPr="00B37A74">
        <w:t xml:space="preserve"> </w:t>
      </w:r>
      <w:r w:rsidRPr="00B37A74">
        <w:t xml:space="preserve">Our department and the work that we deliver together will be the better </w:t>
      </w:r>
      <w:r>
        <w:t>for it.</w:t>
      </w:r>
    </w:p>
    <w:p w14:paraId="0C0BC7C5" w14:textId="3EC25263" w:rsidR="00A459D8" w:rsidRDefault="009019FD" w:rsidP="004A697D">
      <w:pPr>
        <w:pStyle w:val="Bodyaftertablefigure"/>
        <w:spacing w:before="360"/>
        <w:sectPr w:rsidR="00A459D8" w:rsidSect="00FC2B57">
          <w:headerReference w:type="default" r:id="rId21"/>
          <w:type w:val="continuous"/>
          <w:pgSz w:w="11906" w:h="16838" w:code="9"/>
          <w:pgMar w:top="1418" w:right="1304" w:bottom="851" w:left="1304" w:header="680" w:footer="567" w:gutter="0"/>
          <w:cols w:space="340"/>
          <w:titlePg/>
          <w:docGrid w:linePitch="360"/>
        </w:sectPr>
      </w:pPr>
      <w:r w:rsidRPr="00A90A4F">
        <w:rPr>
          <w:b/>
          <w:bCs/>
        </w:rPr>
        <w:t>Brigid Sunderland</w:t>
      </w:r>
      <w:r w:rsidRPr="00A90A4F">
        <w:rPr>
          <w:b/>
          <w:bCs/>
        </w:rPr>
        <w:br/>
      </w:r>
      <w:r>
        <w:t>Secretary</w:t>
      </w:r>
      <w:r w:rsidR="00EC7A74">
        <w:br/>
      </w:r>
      <w:r>
        <w:t>Department of Families, Fairness and Housing</w:t>
      </w:r>
    </w:p>
    <w:p w14:paraId="66C80790" w14:textId="77777777" w:rsidR="00C85F77" w:rsidRPr="00A90A4F" w:rsidRDefault="00C85F77" w:rsidP="00A90A4F">
      <w:pPr>
        <w:pStyle w:val="Body"/>
      </w:pPr>
      <w:r w:rsidRPr="00A459D8">
        <w:br w:type="page"/>
      </w:r>
    </w:p>
    <w:p w14:paraId="22D71135" w14:textId="49437E1E" w:rsidR="00C85F77" w:rsidRPr="00DB19FD" w:rsidRDefault="00C85F77" w:rsidP="00C85F77">
      <w:pPr>
        <w:pStyle w:val="Heading1"/>
      </w:pPr>
      <w:bookmarkStart w:id="2" w:name="_Toc102561233"/>
      <w:bookmarkStart w:id="3" w:name="_Toc106608415"/>
      <w:r w:rsidRPr="00DB19FD">
        <w:lastRenderedPageBreak/>
        <w:t>Acknowledgement</w:t>
      </w:r>
      <w:bookmarkEnd w:id="2"/>
      <w:bookmarkEnd w:id="3"/>
    </w:p>
    <w:p w14:paraId="2FBBD554" w14:textId="65B950A5" w:rsidR="00C85F77" w:rsidRPr="00DB19FD" w:rsidRDefault="00C85F77" w:rsidP="00C85F77">
      <w:pPr>
        <w:pStyle w:val="Heading2"/>
      </w:pPr>
      <w:bookmarkStart w:id="4" w:name="_Toc102561234"/>
      <w:bookmarkStart w:id="5" w:name="_Toc106608416"/>
      <w:r w:rsidRPr="00DB19FD">
        <w:t>Acknowledgement of Traditional Owners</w:t>
      </w:r>
      <w:bookmarkEnd w:id="4"/>
      <w:bookmarkEnd w:id="5"/>
    </w:p>
    <w:p w14:paraId="53F3BE66" w14:textId="77777777" w:rsidR="00C85F77" w:rsidRPr="00DB19FD" w:rsidRDefault="00C85F77" w:rsidP="00C85F77">
      <w:pPr>
        <w:pStyle w:val="Body"/>
      </w:pPr>
      <w:r w:rsidRPr="00DB19FD">
        <w:t>The Department of Families, Fairness and Housing acknowledges the Traditional Owners of Country throughout Victoria and pays respect to and recognises the contribution from their Elders past and present. We proudly acknowledge the strength and resilience of First Nation peoples as the world’s oldest living culture and the contribution of generations of Aboriginal leaders who have fought tirelessly for the rights of their people and communities.</w:t>
      </w:r>
    </w:p>
    <w:p w14:paraId="48DC2273" w14:textId="77777777" w:rsidR="00C85F77" w:rsidRPr="00DB19FD" w:rsidRDefault="00C85F77" w:rsidP="00C85F77">
      <w:pPr>
        <w:pStyle w:val="Body"/>
      </w:pPr>
      <w:r w:rsidRPr="00DB19FD">
        <w:t>We recognise the intergenerational consequences of colonisation, dispossession, child removal and other discriminatory government policies and acknowledge that the impacts and structures of colonisation still exist today.</w:t>
      </w:r>
    </w:p>
    <w:p w14:paraId="402275FC" w14:textId="77777777" w:rsidR="00C85F77" w:rsidRPr="00DB19FD" w:rsidRDefault="00C85F77" w:rsidP="00C85F77">
      <w:pPr>
        <w:pStyle w:val="Body"/>
      </w:pPr>
      <w:r w:rsidRPr="00DB19FD">
        <w:t>Our department is committed to addressing these impacts by embedding cultural safety and self-determination in all that we do and as part of the Yoorrook Justice Commission so that Aboriginal Victorians have decision-making power and control to determine what is best for them.</w:t>
      </w:r>
    </w:p>
    <w:p w14:paraId="05152715" w14:textId="77777777" w:rsidR="00C85F77" w:rsidRPr="00DB19FD" w:rsidRDefault="00C85F77" w:rsidP="00C85F77">
      <w:pPr>
        <w:pStyle w:val="Body"/>
      </w:pPr>
      <w:r w:rsidRPr="00DB19FD">
        <w:t>Aboriginal self-determination is a human right as enshrined in the United Nations Declaration on the Rights of Indigenous Peoples. We are committed to developing strong and enduring self-determined partnerships with Aboriginal communities that will contribute to growing a prosperous, healthy and strong Victorian Aboriginal community.</w:t>
      </w:r>
    </w:p>
    <w:p w14:paraId="1788FEA3" w14:textId="6158CD57" w:rsidR="00C85F77" w:rsidRPr="00B37A74" w:rsidRDefault="00C85F77" w:rsidP="00B37A74">
      <w:pPr>
        <w:pStyle w:val="Heading2"/>
      </w:pPr>
      <w:bookmarkStart w:id="6" w:name="_Toc102561235"/>
      <w:bookmarkStart w:id="7" w:name="_Toc106608417"/>
      <w:r w:rsidRPr="00B37A74">
        <w:t>Aboriginal and Torres Strait Islander Recognition Statement</w:t>
      </w:r>
      <w:bookmarkEnd w:id="6"/>
      <w:bookmarkEnd w:id="7"/>
    </w:p>
    <w:p w14:paraId="0C8D8954" w14:textId="35F21E08" w:rsidR="00C85F77" w:rsidRPr="00DB19FD" w:rsidRDefault="00C85F77" w:rsidP="00A43063">
      <w:pPr>
        <w:pStyle w:val="Body"/>
        <w:rPr>
          <w:lang w:eastAsia="en-AU"/>
        </w:rPr>
      </w:pPr>
      <w:r w:rsidRPr="00DB19FD">
        <w:rPr>
          <w:lang w:eastAsia="en-AU"/>
        </w:rPr>
        <w:t>The Department of Families, Fairness and Housing pays respect to and recognises the contribution of all Aboriginal and Torres Strait Islander people living and working in Victoria.</w:t>
      </w:r>
    </w:p>
    <w:p w14:paraId="2CDA1BCE" w14:textId="77777777" w:rsidR="00C85F77" w:rsidRPr="00DB19FD" w:rsidRDefault="00C85F77" w:rsidP="00C85F77">
      <w:pPr>
        <w:pStyle w:val="Body"/>
        <w:rPr>
          <w:lang w:eastAsia="en-AU"/>
        </w:rPr>
      </w:pPr>
      <w:r w:rsidRPr="00DB19FD">
        <w:rPr>
          <w:lang w:eastAsia="en-AU"/>
        </w:rPr>
        <w:t>Throughout this document the term ‘Aboriginal’ is used to refer to both Aboriginal and Torres Strait Islander peoples.</w:t>
      </w:r>
    </w:p>
    <w:p w14:paraId="466981D5" w14:textId="77777777" w:rsidR="00C85F77" w:rsidRPr="00DB19FD" w:rsidRDefault="00C85F77" w:rsidP="00C85F77">
      <w:pPr>
        <w:spacing w:after="0" w:line="240" w:lineRule="auto"/>
        <w:rPr>
          <w:rFonts w:eastAsia="Times"/>
          <w:lang w:eastAsia="en-AU"/>
        </w:rPr>
      </w:pPr>
      <w:r w:rsidRPr="00DB19FD">
        <w:rPr>
          <w:lang w:eastAsia="en-AU"/>
        </w:rPr>
        <w:br w:type="page"/>
      </w:r>
    </w:p>
    <w:p w14:paraId="5D47A470" w14:textId="77777777" w:rsidR="00C85F77" w:rsidRPr="00DB19FD" w:rsidRDefault="00C85F77" w:rsidP="00C85F77">
      <w:pPr>
        <w:pStyle w:val="Heading1"/>
      </w:pPr>
      <w:bookmarkStart w:id="8" w:name="_Toc102561236"/>
      <w:bookmarkStart w:id="9" w:name="_Toc106608418"/>
      <w:r w:rsidRPr="00DB19FD">
        <w:lastRenderedPageBreak/>
        <w:t>Recognition and language</w:t>
      </w:r>
      <w:bookmarkEnd w:id="8"/>
      <w:bookmarkEnd w:id="9"/>
      <w:r w:rsidRPr="00DB19FD">
        <w:t xml:space="preserve"> </w:t>
      </w:r>
    </w:p>
    <w:p w14:paraId="207C4956" w14:textId="77777777" w:rsidR="00C85F77" w:rsidRPr="00DB19FD" w:rsidRDefault="00C85F77" w:rsidP="00C85F77">
      <w:pPr>
        <w:pStyle w:val="Heading2"/>
      </w:pPr>
      <w:bookmarkStart w:id="10" w:name="_Toc102561237"/>
      <w:bookmarkStart w:id="11" w:name="_Toc106608419"/>
      <w:r w:rsidRPr="00DB19FD">
        <w:t>Recognition of diverse employees and staff networks</w:t>
      </w:r>
      <w:bookmarkEnd w:id="10"/>
      <w:bookmarkEnd w:id="11"/>
    </w:p>
    <w:p w14:paraId="7C5FDA6C" w14:textId="40663276" w:rsidR="00C85F77" w:rsidRPr="00DB19FD" w:rsidRDefault="00C85F77" w:rsidP="00C85F77">
      <w:pPr>
        <w:pStyle w:val="Body"/>
        <w:rPr>
          <w:lang w:eastAsia="en-AU"/>
        </w:rPr>
      </w:pPr>
      <w:r w:rsidRPr="00DB19FD">
        <w:rPr>
          <w:rFonts w:eastAsia="Times New Roman" w:cs="Arial"/>
          <w:lang w:eastAsia="en-AU"/>
        </w:rPr>
        <w:t>The Department of Families, Fairness and Housing (DFFH) acknowledges and thanks all our diverse employees and staff networks. We benefit from the significant contribution you all make to creating a fairer, safer and more inclusive Victoria – both within our department and for the communities we serve.</w:t>
      </w:r>
    </w:p>
    <w:p w14:paraId="044B6723" w14:textId="45695DD4" w:rsidR="00C85F77" w:rsidRPr="00DB19FD" w:rsidRDefault="00C85F77" w:rsidP="00C85F77">
      <w:pPr>
        <w:pStyle w:val="Body"/>
        <w:rPr>
          <w:rFonts w:eastAsia="Times New Roman" w:cs="Arial"/>
          <w:lang w:eastAsia="en-AU"/>
        </w:rPr>
      </w:pPr>
      <w:r w:rsidRPr="00DB19FD">
        <w:rPr>
          <w:rFonts w:eastAsia="Times New Roman" w:cs="Arial"/>
          <w:lang w:eastAsia="en-AU"/>
        </w:rPr>
        <w:t xml:space="preserve">We thank all employees </w:t>
      </w:r>
      <w:r w:rsidR="00E7574E" w:rsidRPr="00DB19FD">
        <w:rPr>
          <w:rFonts w:eastAsia="Times New Roman" w:cs="Arial"/>
          <w:lang w:eastAsia="en-AU"/>
        </w:rPr>
        <w:t xml:space="preserve">and Victorian Public Sector (VPS) staff </w:t>
      </w:r>
      <w:r w:rsidRPr="00DB19FD">
        <w:rPr>
          <w:rFonts w:eastAsia="Times New Roman" w:cs="Arial"/>
          <w:lang w:eastAsia="en-AU"/>
        </w:rPr>
        <w:t>who contributed to the development of the framework, including engaging in consultation and completing our diversity workforce survey.</w:t>
      </w:r>
    </w:p>
    <w:p w14:paraId="5BC04D9B" w14:textId="4D6CF7E2" w:rsidR="00C85F77" w:rsidRPr="00DB19FD" w:rsidRDefault="00C85F77" w:rsidP="00C85F77">
      <w:pPr>
        <w:pStyle w:val="Body"/>
        <w:rPr>
          <w:rFonts w:eastAsia="Times New Roman" w:cs="Arial"/>
          <w:lang w:eastAsia="en-AU"/>
        </w:rPr>
      </w:pPr>
      <w:r w:rsidRPr="00DB19FD">
        <w:rPr>
          <w:rFonts w:eastAsia="Times New Roman" w:cs="Arial"/>
          <w:lang w:eastAsia="en-AU"/>
        </w:rPr>
        <w:t>We extend a special thanks to staff and representatives of the following groups and networks:</w:t>
      </w:r>
    </w:p>
    <w:p w14:paraId="7B6E0D5E" w14:textId="77777777" w:rsidR="00C85F77" w:rsidRPr="00DB19FD" w:rsidRDefault="00C85F77" w:rsidP="00C85F77">
      <w:pPr>
        <w:pStyle w:val="Bullet1"/>
        <w:rPr>
          <w:lang w:eastAsia="en-AU"/>
        </w:rPr>
      </w:pPr>
      <w:r w:rsidRPr="00DB19FD">
        <w:rPr>
          <w:lang w:eastAsia="en-AU"/>
        </w:rPr>
        <w:t>DFFH Diversity and Inclusion Advisory Group</w:t>
      </w:r>
    </w:p>
    <w:p w14:paraId="4803DC17" w14:textId="77777777" w:rsidR="00C85F77" w:rsidRPr="00DB19FD" w:rsidRDefault="00C85F77" w:rsidP="00C85F77">
      <w:pPr>
        <w:pStyle w:val="Bullet1"/>
        <w:rPr>
          <w:lang w:eastAsia="en-AU"/>
        </w:rPr>
      </w:pPr>
      <w:r w:rsidRPr="00DB19FD">
        <w:rPr>
          <w:lang w:eastAsia="en-AU"/>
        </w:rPr>
        <w:t>Aboriginal Staff Network</w:t>
      </w:r>
    </w:p>
    <w:p w14:paraId="571F2B75" w14:textId="4DF02637" w:rsidR="00C85F77" w:rsidRPr="00DB19FD" w:rsidRDefault="00FC20CA" w:rsidP="00C85F77">
      <w:pPr>
        <w:pStyle w:val="Bullet1"/>
        <w:rPr>
          <w:lang w:eastAsia="en-AU"/>
        </w:rPr>
      </w:pPr>
      <w:r w:rsidRPr="00DB19FD">
        <w:rPr>
          <w:lang w:eastAsia="en-AU"/>
        </w:rPr>
        <w:t xml:space="preserve">VPS </w:t>
      </w:r>
      <w:r w:rsidR="00C85F77" w:rsidRPr="00DB19FD">
        <w:rPr>
          <w:lang w:eastAsia="en-AU"/>
        </w:rPr>
        <w:t>African-Australian Network</w:t>
      </w:r>
    </w:p>
    <w:p w14:paraId="61D2FDD2" w14:textId="3DC2D8AB" w:rsidR="00C85F77" w:rsidRPr="00DB19FD" w:rsidRDefault="00FD5937" w:rsidP="00C85F77">
      <w:pPr>
        <w:pStyle w:val="Bullet1"/>
        <w:rPr>
          <w:lang w:eastAsia="en-AU"/>
        </w:rPr>
      </w:pPr>
      <w:r>
        <w:rPr>
          <w:lang w:eastAsia="en-AU"/>
        </w:rPr>
        <w:t xml:space="preserve">VPS </w:t>
      </w:r>
      <w:r w:rsidR="00C85F77" w:rsidRPr="00DB19FD">
        <w:rPr>
          <w:lang w:eastAsia="en-AU"/>
        </w:rPr>
        <w:t>Autism Success Network</w:t>
      </w:r>
    </w:p>
    <w:p w14:paraId="766044B7" w14:textId="738CB683" w:rsidR="00C85F77" w:rsidRPr="00DB19FD" w:rsidRDefault="00FD5937" w:rsidP="00C85F77">
      <w:pPr>
        <w:pStyle w:val="Bullet1"/>
        <w:rPr>
          <w:lang w:eastAsia="en-AU"/>
        </w:rPr>
      </w:pPr>
      <w:r>
        <w:rPr>
          <w:lang w:eastAsia="en-AU"/>
        </w:rPr>
        <w:t xml:space="preserve">DFFH </w:t>
      </w:r>
      <w:r w:rsidR="00C85F77" w:rsidRPr="00DB19FD">
        <w:rPr>
          <w:lang w:eastAsia="en-AU"/>
        </w:rPr>
        <w:t>Enablers Network</w:t>
      </w:r>
    </w:p>
    <w:p w14:paraId="6639221B" w14:textId="77777777" w:rsidR="00C85F77" w:rsidRPr="00DB19FD" w:rsidRDefault="00C85F77" w:rsidP="00C85F77">
      <w:pPr>
        <w:pStyle w:val="Bullet1"/>
        <w:rPr>
          <w:lang w:eastAsia="en-AU"/>
        </w:rPr>
      </w:pPr>
      <w:r w:rsidRPr="00DB19FD">
        <w:rPr>
          <w:lang w:eastAsia="en-AU"/>
        </w:rPr>
        <w:t>Pride Network</w:t>
      </w:r>
    </w:p>
    <w:p w14:paraId="62C4F54A" w14:textId="686E47EC" w:rsidR="1F98E35B" w:rsidRDefault="00FC20CA">
      <w:pPr>
        <w:pStyle w:val="Bullet1"/>
        <w:rPr>
          <w:lang w:eastAsia="en-AU"/>
        </w:rPr>
      </w:pPr>
      <w:r w:rsidRPr="00DB19FD">
        <w:rPr>
          <w:lang w:eastAsia="en-AU"/>
        </w:rPr>
        <w:t xml:space="preserve">VPS </w:t>
      </w:r>
      <w:r w:rsidR="00C85F77" w:rsidRPr="00DB19FD">
        <w:rPr>
          <w:lang w:eastAsia="en-AU"/>
        </w:rPr>
        <w:t>Women of Colour Network</w:t>
      </w:r>
      <w:r w:rsidR="00C01D29">
        <w:rPr>
          <w:lang w:val="en-GB"/>
        </w:rPr>
        <w:t>.</w:t>
      </w:r>
    </w:p>
    <w:p w14:paraId="42A104F1" w14:textId="686E6F44" w:rsidR="00C85F77" w:rsidRPr="00DB19FD" w:rsidRDefault="00C85F77" w:rsidP="00C85F77">
      <w:pPr>
        <w:pStyle w:val="Heading2"/>
      </w:pPr>
      <w:bookmarkStart w:id="12" w:name="_Toc102561238"/>
      <w:bookmarkStart w:id="13" w:name="_Toc106608420"/>
      <w:r w:rsidRPr="00DB19FD">
        <w:t>Language</w:t>
      </w:r>
      <w:bookmarkEnd w:id="12"/>
      <w:bookmarkEnd w:id="13"/>
    </w:p>
    <w:p w14:paraId="36475EA7" w14:textId="6FAF7F8F" w:rsidR="00C85F77" w:rsidRPr="00DB19FD" w:rsidRDefault="00C85F77" w:rsidP="00C85F77">
      <w:pPr>
        <w:pStyle w:val="Body"/>
        <w:rPr>
          <w:rFonts w:eastAsia="Times New Roman" w:cs="Arial"/>
          <w:lang w:eastAsia="en-AU"/>
        </w:rPr>
      </w:pPr>
      <w:r w:rsidRPr="00DB19FD">
        <w:rPr>
          <w:rFonts w:eastAsia="Times New Roman" w:cs="Arial"/>
          <w:lang w:eastAsia="en-AU"/>
        </w:rPr>
        <w:t xml:space="preserve">The words ‘our’ and ‘we’ in this document refer to DFFH. </w:t>
      </w:r>
    </w:p>
    <w:p w14:paraId="2AFE204F" w14:textId="2A78805B" w:rsidR="00932801" w:rsidRPr="00DB19FD" w:rsidRDefault="00C85F77" w:rsidP="00C85F77">
      <w:pPr>
        <w:pStyle w:val="Body"/>
        <w:rPr>
          <w:lang w:eastAsia="en-AU"/>
        </w:rPr>
      </w:pPr>
      <w:r w:rsidRPr="00DB19FD">
        <w:rPr>
          <w:rFonts w:eastAsia="Times New Roman" w:cs="Arial"/>
          <w:lang w:eastAsia="en-AU"/>
        </w:rPr>
        <w:t xml:space="preserve">Our workforce comprises </w:t>
      </w:r>
      <w:r w:rsidR="00C718C1" w:rsidRPr="00DB19FD">
        <w:rPr>
          <w:rFonts w:eastAsia="Times New Roman" w:cs="Arial"/>
          <w:lang w:eastAsia="en-AU"/>
        </w:rPr>
        <w:t>people with</w:t>
      </w:r>
      <w:r w:rsidRPr="00DB19FD">
        <w:rPr>
          <w:rFonts w:eastAsia="Times New Roman" w:cs="Arial"/>
          <w:lang w:eastAsia="en-AU"/>
        </w:rPr>
        <w:t xml:space="preserve"> </w:t>
      </w:r>
      <w:r w:rsidRPr="00B37A74">
        <w:t xml:space="preserve">intersecting identities. </w:t>
      </w:r>
      <w:r w:rsidR="00932801" w:rsidRPr="00DB19FD">
        <w:rPr>
          <w:lang w:eastAsia="en-AU"/>
        </w:rPr>
        <w:t xml:space="preserve">‘Intersecting identities’ refers to when there are multiple aspects of a person's </w:t>
      </w:r>
      <w:r w:rsidR="00262D83" w:rsidRPr="00385740">
        <w:t>identity</w:t>
      </w:r>
      <w:r w:rsidR="00932801" w:rsidRPr="00DB19FD">
        <w:rPr>
          <w:lang w:eastAsia="en-AU"/>
        </w:rPr>
        <w:t xml:space="preserve"> that can individually expose them to discrimination or exclusion.</w:t>
      </w:r>
    </w:p>
    <w:p w14:paraId="6B0702FC" w14:textId="15BDBCBB" w:rsidR="00C85F77" w:rsidRPr="00B37A74" w:rsidRDefault="00C85F77" w:rsidP="00C85F77">
      <w:pPr>
        <w:pStyle w:val="Body"/>
      </w:pPr>
      <w:r w:rsidRPr="00DB19FD">
        <w:rPr>
          <w:rFonts w:eastAsia="Times New Roman" w:cs="Arial"/>
          <w:lang w:eastAsia="en-AU"/>
        </w:rPr>
        <w:t xml:space="preserve">Throughout this document the term ‘diverse employees’ recognises </w:t>
      </w:r>
      <w:r w:rsidR="00765466" w:rsidRPr="00DB19FD">
        <w:t>employees who experience additional barriers to access and inclusion in the workplace</w:t>
      </w:r>
      <w:r w:rsidR="00765466" w:rsidRPr="00B37A74">
        <w:t xml:space="preserve"> </w:t>
      </w:r>
      <w:r w:rsidR="004B7A89" w:rsidRPr="00B37A74">
        <w:t xml:space="preserve">and are </w:t>
      </w:r>
      <w:r w:rsidRPr="00B37A74">
        <w:t>most affected by systemic barriers</w:t>
      </w:r>
      <w:r w:rsidR="00903B03" w:rsidRPr="00B37A74">
        <w:t>. These include</w:t>
      </w:r>
      <w:r w:rsidRPr="00B37A74">
        <w:t>:</w:t>
      </w:r>
    </w:p>
    <w:p w14:paraId="070A60FB" w14:textId="56DBF832" w:rsidR="00C85F77" w:rsidRPr="00DB19FD" w:rsidRDefault="00C85F77" w:rsidP="00C85F77">
      <w:pPr>
        <w:pStyle w:val="Bullet1"/>
      </w:pPr>
      <w:r w:rsidRPr="00DB19FD">
        <w:rPr>
          <w:rFonts w:eastAsia="Times New Roman"/>
          <w:lang w:eastAsia="en-AU"/>
        </w:rPr>
        <w:t>Aboriginal and Torres Strait Islander people</w:t>
      </w:r>
    </w:p>
    <w:p w14:paraId="34373229" w14:textId="1F715537" w:rsidR="00C85F77" w:rsidRPr="00DB19FD" w:rsidRDefault="00C85F77" w:rsidP="00C85F77">
      <w:pPr>
        <w:pStyle w:val="Bullet1"/>
      </w:pPr>
      <w:r w:rsidRPr="00DB19FD">
        <w:t>people with disability</w:t>
      </w:r>
    </w:p>
    <w:p w14:paraId="448C127B" w14:textId="16AFBB29" w:rsidR="00C85F77" w:rsidRPr="00DB19FD" w:rsidRDefault="00C85F77" w:rsidP="00C85F77">
      <w:pPr>
        <w:pStyle w:val="Bullet1"/>
      </w:pPr>
      <w:r w:rsidRPr="00DB19FD">
        <w:t xml:space="preserve">people from </w:t>
      </w:r>
      <w:r w:rsidR="00AF5FA0">
        <w:t>multicultural and multifaith</w:t>
      </w:r>
      <w:r w:rsidRPr="00DB19FD">
        <w:t xml:space="preserve"> backgrounds</w:t>
      </w:r>
    </w:p>
    <w:p w14:paraId="4CADCC61" w14:textId="5502FB40" w:rsidR="00C85F77" w:rsidRPr="00DB19FD" w:rsidRDefault="00C85F77" w:rsidP="00C85F77">
      <w:pPr>
        <w:pStyle w:val="Bullet1"/>
      </w:pPr>
      <w:r w:rsidRPr="00DB19FD">
        <w:t>people who are lesbian, gay, bisexual, trans and gender diverse, intersex or queer (LGBTIQ+)</w:t>
      </w:r>
    </w:p>
    <w:p w14:paraId="483F6094" w14:textId="21F53B55" w:rsidR="00291C36" w:rsidRPr="00DB19FD" w:rsidRDefault="00C85F77" w:rsidP="00A64BCE">
      <w:pPr>
        <w:pStyle w:val="Bullet1"/>
      </w:pPr>
      <w:r w:rsidRPr="00DB19FD">
        <w:t xml:space="preserve">people of </w:t>
      </w:r>
      <w:r w:rsidR="00274EA7" w:rsidRPr="00DB19FD">
        <w:t xml:space="preserve">different </w:t>
      </w:r>
      <w:r w:rsidRPr="00DB19FD">
        <w:t>ages</w:t>
      </w:r>
    </w:p>
    <w:p w14:paraId="42867AF5" w14:textId="2BD04D7B" w:rsidR="00C85F77" w:rsidRPr="00DB19FD" w:rsidRDefault="00291C36" w:rsidP="00A64BCE">
      <w:pPr>
        <w:pStyle w:val="Bullet1"/>
      </w:pPr>
      <w:r w:rsidRPr="00DB19FD">
        <w:t>people with caring responsibilities</w:t>
      </w:r>
      <w:r w:rsidR="00C85F77" w:rsidRPr="00DB19FD">
        <w:t>.</w:t>
      </w:r>
    </w:p>
    <w:p w14:paraId="3C27DB0D" w14:textId="01F35DE1" w:rsidR="00C85F77" w:rsidRPr="00DB19FD" w:rsidRDefault="00C85F77" w:rsidP="00A64BCE">
      <w:pPr>
        <w:pStyle w:val="Bodyafterbullets"/>
        <w:rPr>
          <w:lang w:eastAsia="en-AU"/>
        </w:rPr>
      </w:pPr>
      <w:r w:rsidRPr="00DB19FD">
        <w:rPr>
          <w:lang w:eastAsia="en-AU"/>
        </w:rPr>
        <w:t>‘Diverse women’ is used to describe women (including trans women) whose experience of gender inequality may be compounded by other forms of disadvantage or discrimination based on a range of attributes including Aboriginality, disability, cultural diversity, diverse sexualities and ages.</w:t>
      </w:r>
    </w:p>
    <w:p w14:paraId="600B5797" w14:textId="77777777" w:rsidR="00C85F77" w:rsidRPr="00DB19FD" w:rsidRDefault="00C85F77" w:rsidP="00CC41A7">
      <w:pPr>
        <w:pStyle w:val="Heading3"/>
      </w:pPr>
      <w:r w:rsidRPr="00DB19FD">
        <w:t>Inclusive language is evolving</w:t>
      </w:r>
    </w:p>
    <w:p w14:paraId="2E2C1BD7" w14:textId="2A8751D8" w:rsidR="00C85F77" w:rsidRPr="00DB19FD" w:rsidRDefault="00C85F77" w:rsidP="00C85F77">
      <w:pPr>
        <w:pStyle w:val="Body"/>
        <w:rPr>
          <w:lang w:eastAsia="en-AU"/>
        </w:rPr>
      </w:pPr>
      <w:r w:rsidRPr="00DB19FD">
        <w:rPr>
          <w:lang w:eastAsia="en-AU"/>
        </w:rPr>
        <w:t xml:space="preserve">We recognise the power of language in changing community attitudes and the rights of all people to use language that is meaningful to them. We acknowledge that language is socially constructed and constantly evolving. We understand that one term or description may not capture the full breadth of individual identity or be the language that individuals or groups identify with. Our intent is to be inclusive and respectful of everyone and we commit to evolve our language as it changes to create an inclusive workplace. </w:t>
      </w:r>
    </w:p>
    <w:p w14:paraId="09AAB59D" w14:textId="77777777" w:rsidR="0077621E" w:rsidRPr="00DB19FD" w:rsidRDefault="0077621E" w:rsidP="0077621E">
      <w:pPr>
        <w:pStyle w:val="Heading3"/>
        <w:rPr>
          <w:lang w:eastAsia="en-AU"/>
        </w:rPr>
      </w:pPr>
      <w:r w:rsidRPr="00DB19FD">
        <w:rPr>
          <w:lang w:eastAsia="en-AU"/>
        </w:rPr>
        <w:lastRenderedPageBreak/>
        <w:t>Identity</w:t>
      </w:r>
    </w:p>
    <w:p w14:paraId="7505F31E" w14:textId="77777777" w:rsidR="0077621E" w:rsidRPr="00DB19FD" w:rsidRDefault="0077621E" w:rsidP="0077621E">
      <w:pPr>
        <w:pStyle w:val="Body"/>
        <w:rPr>
          <w:lang w:eastAsia="en-AU"/>
        </w:rPr>
      </w:pPr>
      <w:r w:rsidRPr="00DB19FD">
        <w:rPr>
          <w:lang w:eastAsia="en-AU"/>
        </w:rPr>
        <w:t xml:space="preserve">Aspects of a person’s identity can include attributes protected from discrimination under the </w:t>
      </w:r>
      <w:r w:rsidRPr="00DB19FD">
        <w:rPr>
          <w:i/>
          <w:iCs/>
          <w:lang w:eastAsia="en-AU"/>
        </w:rPr>
        <w:t>Equal Opportunity Act 2010</w:t>
      </w:r>
      <w:r w:rsidRPr="00DB19FD">
        <w:rPr>
          <w:lang w:eastAsia="en-AU"/>
        </w:rPr>
        <w:t xml:space="preserve"> such as:</w:t>
      </w:r>
    </w:p>
    <w:p w14:paraId="004CB0C0" w14:textId="77777777" w:rsidR="0077621E" w:rsidRPr="00DB19FD" w:rsidRDefault="0077621E" w:rsidP="0077621E">
      <w:pPr>
        <w:pStyle w:val="Bullet1"/>
        <w:rPr>
          <w:lang w:eastAsia="en-AU"/>
        </w:rPr>
      </w:pPr>
      <w:r w:rsidRPr="00DB19FD">
        <w:rPr>
          <w:lang w:eastAsia="en-AU"/>
        </w:rPr>
        <w:t>Aboriginality</w:t>
      </w:r>
    </w:p>
    <w:p w14:paraId="19256A21" w14:textId="77777777" w:rsidR="0077621E" w:rsidRPr="00DB19FD" w:rsidRDefault="0077621E" w:rsidP="0077621E">
      <w:pPr>
        <w:pStyle w:val="Bullet1"/>
        <w:rPr>
          <w:lang w:eastAsia="en-AU"/>
        </w:rPr>
      </w:pPr>
      <w:r w:rsidRPr="00DB19FD">
        <w:rPr>
          <w:lang w:eastAsia="en-AU"/>
        </w:rPr>
        <w:t>gender identity</w:t>
      </w:r>
    </w:p>
    <w:p w14:paraId="4B652631" w14:textId="77777777" w:rsidR="0077621E" w:rsidRPr="00DB19FD" w:rsidRDefault="0077621E" w:rsidP="0077621E">
      <w:pPr>
        <w:pStyle w:val="Bullet1"/>
        <w:rPr>
          <w:lang w:eastAsia="en-AU"/>
        </w:rPr>
      </w:pPr>
      <w:r w:rsidRPr="00DB19FD">
        <w:rPr>
          <w:lang w:eastAsia="en-AU"/>
        </w:rPr>
        <w:t>disability</w:t>
      </w:r>
    </w:p>
    <w:p w14:paraId="02770279" w14:textId="77777777" w:rsidR="0077621E" w:rsidRPr="00DB19FD" w:rsidRDefault="0077621E" w:rsidP="0077621E">
      <w:pPr>
        <w:pStyle w:val="Bullet1"/>
        <w:rPr>
          <w:lang w:eastAsia="en-AU"/>
        </w:rPr>
      </w:pPr>
      <w:r w:rsidRPr="00DB19FD">
        <w:rPr>
          <w:lang w:eastAsia="en-AU"/>
        </w:rPr>
        <w:t>marital status</w:t>
      </w:r>
    </w:p>
    <w:p w14:paraId="2AA68B63" w14:textId="77777777" w:rsidR="0077621E" w:rsidRPr="00DB19FD" w:rsidRDefault="0077621E" w:rsidP="0077621E">
      <w:pPr>
        <w:pStyle w:val="Bullet1"/>
        <w:rPr>
          <w:lang w:eastAsia="en-AU"/>
        </w:rPr>
      </w:pPr>
      <w:r w:rsidRPr="00DB19FD">
        <w:rPr>
          <w:lang w:eastAsia="en-AU"/>
        </w:rPr>
        <w:t>parental status or status as a carer</w:t>
      </w:r>
    </w:p>
    <w:p w14:paraId="523E2DFB" w14:textId="77777777" w:rsidR="0077621E" w:rsidRPr="00DB19FD" w:rsidRDefault="0077621E" w:rsidP="0077621E">
      <w:pPr>
        <w:pStyle w:val="Bullet1"/>
        <w:rPr>
          <w:lang w:eastAsia="en-AU"/>
        </w:rPr>
      </w:pPr>
      <w:r w:rsidRPr="00DB19FD">
        <w:rPr>
          <w:lang w:eastAsia="en-AU"/>
        </w:rPr>
        <w:t>physical features</w:t>
      </w:r>
    </w:p>
    <w:p w14:paraId="3676DEEF" w14:textId="77777777" w:rsidR="0077621E" w:rsidRPr="00DB19FD" w:rsidRDefault="0077621E" w:rsidP="0077621E">
      <w:pPr>
        <w:pStyle w:val="Bullet1"/>
        <w:rPr>
          <w:lang w:eastAsia="en-AU"/>
        </w:rPr>
      </w:pPr>
      <w:r w:rsidRPr="00DB19FD">
        <w:rPr>
          <w:lang w:eastAsia="en-AU"/>
        </w:rPr>
        <w:t>pregnancy</w:t>
      </w:r>
    </w:p>
    <w:p w14:paraId="09534E1F" w14:textId="77777777" w:rsidR="0077621E" w:rsidRPr="00DB19FD" w:rsidRDefault="0077621E" w:rsidP="0077621E">
      <w:pPr>
        <w:pStyle w:val="Bullet1"/>
        <w:rPr>
          <w:lang w:eastAsia="en-AU"/>
        </w:rPr>
      </w:pPr>
      <w:r w:rsidRPr="00DB19FD">
        <w:rPr>
          <w:lang w:eastAsia="en-AU"/>
        </w:rPr>
        <w:t>race (including colour, descent or ancestry, nationality or national origin, ethnicity or ethnic origin)</w:t>
      </w:r>
    </w:p>
    <w:p w14:paraId="5BE89FD3" w14:textId="77777777" w:rsidR="0077621E" w:rsidRPr="00DB19FD" w:rsidRDefault="0077621E" w:rsidP="0077621E">
      <w:pPr>
        <w:pStyle w:val="Bullet1"/>
        <w:rPr>
          <w:lang w:eastAsia="en-AU"/>
        </w:rPr>
      </w:pPr>
      <w:r w:rsidRPr="00DB19FD">
        <w:rPr>
          <w:lang w:eastAsia="en-AU"/>
        </w:rPr>
        <w:t>religious belief or activity</w:t>
      </w:r>
    </w:p>
    <w:p w14:paraId="06485412" w14:textId="77777777" w:rsidR="0077621E" w:rsidRPr="00DB19FD" w:rsidRDefault="0077621E" w:rsidP="0077621E">
      <w:pPr>
        <w:pStyle w:val="Bullet1"/>
        <w:rPr>
          <w:lang w:eastAsia="en-AU"/>
        </w:rPr>
      </w:pPr>
      <w:r w:rsidRPr="00DB19FD">
        <w:rPr>
          <w:lang w:eastAsia="en-AU"/>
        </w:rPr>
        <w:t>sex</w:t>
      </w:r>
    </w:p>
    <w:p w14:paraId="1FCDF807" w14:textId="77777777" w:rsidR="0077621E" w:rsidRPr="00DB19FD" w:rsidRDefault="0077621E" w:rsidP="0077621E">
      <w:pPr>
        <w:pStyle w:val="Bullet1"/>
        <w:rPr>
          <w:lang w:eastAsia="en-AU"/>
        </w:rPr>
      </w:pPr>
      <w:r w:rsidRPr="00DB19FD">
        <w:rPr>
          <w:lang w:eastAsia="en-AU"/>
        </w:rPr>
        <w:t>sexual orientation</w:t>
      </w:r>
    </w:p>
    <w:p w14:paraId="3BB0F4F1" w14:textId="1043B9E5" w:rsidR="0077621E" w:rsidRPr="00DB19FD" w:rsidRDefault="0077621E" w:rsidP="0077621E">
      <w:pPr>
        <w:pStyle w:val="Bullet1"/>
        <w:spacing w:after="0" w:line="240" w:lineRule="auto"/>
        <w:rPr>
          <w:lang w:eastAsia="en-AU"/>
        </w:rPr>
      </w:pPr>
      <w:r w:rsidRPr="00DB19FD">
        <w:rPr>
          <w:lang w:eastAsia="en-AU"/>
        </w:rPr>
        <w:t>personal association (whether as a relative or otherwise) with a person who is identified by reference to any of the above attributes.</w:t>
      </w:r>
      <w:r w:rsidRPr="00DB19FD">
        <w:rPr>
          <w:rStyle w:val="FootnoteReference"/>
          <w:lang w:eastAsia="en-AU"/>
        </w:rPr>
        <w:footnoteReference w:id="2"/>
      </w:r>
    </w:p>
    <w:p w14:paraId="0EB19792" w14:textId="77777777" w:rsidR="0077621E" w:rsidRPr="00DB19FD" w:rsidRDefault="0077621E" w:rsidP="0077621E">
      <w:pPr>
        <w:pStyle w:val="Bodyafterbullets"/>
        <w:rPr>
          <w:lang w:eastAsia="en-AU"/>
        </w:rPr>
      </w:pPr>
      <w:r w:rsidRPr="00DB19FD">
        <w:rPr>
          <w:lang w:eastAsia="en-AU"/>
        </w:rPr>
        <w:t>A person’s identity may include attributes such as:</w:t>
      </w:r>
    </w:p>
    <w:p w14:paraId="4E108398" w14:textId="77777777" w:rsidR="0077621E" w:rsidRPr="00DB19FD" w:rsidRDefault="0077621E" w:rsidP="0077621E">
      <w:pPr>
        <w:pStyle w:val="Bullet1"/>
        <w:rPr>
          <w:lang w:eastAsia="en-AU"/>
        </w:rPr>
      </w:pPr>
      <w:r w:rsidRPr="00DB19FD">
        <w:rPr>
          <w:lang w:eastAsia="en-AU"/>
        </w:rPr>
        <w:t>refugee or asylum seeker background</w:t>
      </w:r>
    </w:p>
    <w:p w14:paraId="6A9549F7" w14:textId="113F4BE1" w:rsidR="0077621E" w:rsidRPr="00DB19FD" w:rsidRDefault="0077621E" w:rsidP="0077621E">
      <w:pPr>
        <w:pStyle w:val="Bullet1"/>
        <w:rPr>
          <w:lang w:eastAsia="en-AU"/>
        </w:rPr>
      </w:pPr>
      <w:r w:rsidRPr="00DB19FD">
        <w:rPr>
          <w:lang w:eastAsia="en-AU"/>
        </w:rPr>
        <w:t xml:space="preserve">migration </w:t>
      </w:r>
      <w:r w:rsidR="00540212" w:rsidRPr="00DB19FD">
        <w:rPr>
          <w:lang w:eastAsia="en-AU"/>
        </w:rPr>
        <w:t xml:space="preserve">pathway, </w:t>
      </w:r>
      <w:r w:rsidRPr="00DB19FD">
        <w:rPr>
          <w:lang w:eastAsia="en-AU"/>
        </w:rPr>
        <w:t>visa status</w:t>
      </w:r>
      <w:r w:rsidR="00540212" w:rsidRPr="00DB19FD">
        <w:rPr>
          <w:lang w:eastAsia="en-AU"/>
        </w:rPr>
        <w:t xml:space="preserve"> or mode of arrival in Australia</w:t>
      </w:r>
    </w:p>
    <w:p w14:paraId="7C436A35" w14:textId="77777777" w:rsidR="0077621E" w:rsidRPr="00DB19FD" w:rsidRDefault="0077621E" w:rsidP="0077621E">
      <w:pPr>
        <w:pStyle w:val="Bullet1"/>
        <w:rPr>
          <w:lang w:eastAsia="en-AU"/>
        </w:rPr>
      </w:pPr>
      <w:r w:rsidRPr="00DB19FD">
        <w:rPr>
          <w:lang w:eastAsia="en-AU"/>
        </w:rPr>
        <w:t>veteran status</w:t>
      </w:r>
    </w:p>
    <w:p w14:paraId="414E7F85" w14:textId="77777777" w:rsidR="0077621E" w:rsidRDefault="0077621E" w:rsidP="0077621E">
      <w:pPr>
        <w:pStyle w:val="Bullet1"/>
        <w:rPr>
          <w:lang w:eastAsia="en-AU"/>
        </w:rPr>
      </w:pPr>
      <w:r w:rsidRPr="00DB19FD">
        <w:rPr>
          <w:lang w:eastAsia="en-AU"/>
        </w:rPr>
        <w:t>language</w:t>
      </w:r>
    </w:p>
    <w:p w14:paraId="7B7EEC5A" w14:textId="77777777" w:rsidR="0077621E" w:rsidRPr="00DB19FD" w:rsidRDefault="0077621E" w:rsidP="0077621E">
      <w:pPr>
        <w:pStyle w:val="Bullet1"/>
        <w:rPr>
          <w:lang w:eastAsia="en-AU"/>
        </w:rPr>
      </w:pPr>
      <w:r w:rsidRPr="00DB19FD">
        <w:rPr>
          <w:lang w:eastAsia="en-AU"/>
        </w:rPr>
        <w:t>health status</w:t>
      </w:r>
    </w:p>
    <w:p w14:paraId="4F3E2D22" w14:textId="77777777" w:rsidR="0077621E" w:rsidRPr="00DB19FD" w:rsidRDefault="0077621E" w:rsidP="0077621E">
      <w:pPr>
        <w:pStyle w:val="Bullet1"/>
        <w:rPr>
          <w:lang w:eastAsia="en-AU"/>
        </w:rPr>
      </w:pPr>
      <w:r w:rsidRPr="00DB19FD">
        <w:rPr>
          <w:lang w:eastAsia="en-AU"/>
        </w:rPr>
        <w:t>mental health status</w:t>
      </w:r>
    </w:p>
    <w:p w14:paraId="1F5655AF" w14:textId="77777777" w:rsidR="0077621E" w:rsidRPr="00DB19FD" w:rsidRDefault="0077621E" w:rsidP="0077621E">
      <w:pPr>
        <w:pStyle w:val="Bullet1"/>
        <w:rPr>
          <w:lang w:eastAsia="en-AU"/>
        </w:rPr>
      </w:pPr>
      <w:r w:rsidRPr="00DB19FD">
        <w:rPr>
          <w:lang w:eastAsia="en-AU"/>
        </w:rPr>
        <w:t>medical record</w:t>
      </w:r>
    </w:p>
    <w:p w14:paraId="4E21D65E" w14:textId="77777777" w:rsidR="0077621E" w:rsidRPr="00DB19FD" w:rsidRDefault="0077621E" w:rsidP="0077621E">
      <w:pPr>
        <w:pStyle w:val="Bullet1"/>
        <w:rPr>
          <w:lang w:eastAsia="en-AU"/>
        </w:rPr>
      </w:pPr>
      <w:r w:rsidRPr="00DB19FD">
        <w:rPr>
          <w:lang w:eastAsia="en-AU"/>
        </w:rPr>
        <w:t>socioeconomic status</w:t>
      </w:r>
    </w:p>
    <w:p w14:paraId="0329AC0B" w14:textId="77777777" w:rsidR="0077621E" w:rsidRPr="00DB19FD" w:rsidRDefault="0077621E" w:rsidP="0077621E">
      <w:pPr>
        <w:pStyle w:val="Bullet1"/>
        <w:rPr>
          <w:lang w:eastAsia="en-AU"/>
        </w:rPr>
      </w:pPr>
      <w:r w:rsidRPr="00DB19FD">
        <w:rPr>
          <w:lang w:eastAsia="en-AU"/>
        </w:rPr>
        <w:t>housing status</w:t>
      </w:r>
    </w:p>
    <w:p w14:paraId="70B9D7F1" w14:textId="77777777" w:rsidR="0077621E" w:rsidRPr="00DB19FD" w:rsidRDefault="0077621E" w:rsidP="0077621E">
      <w:pPr>
        <w:pStyle w:val="Bullet1"/>
        <w:rPr>
          <w:lang w:eastAsia="en-AU"/>
        </w:rPr>
      </w:pPr>
      <w:r w:rsidRPr="00DB19FD">
        <w:rPr>
          <w:lang w:eastAsia="en-AU"/>
        </w:rPr>
        <w:t>geographical location</w:t>
      </w:r>
    </w:p>
    <w:p w14:paraId="249E305E" w14:textId="77777777" w:rsidR="0077621E" w:rsidRPr="00DB19FD" w:rsidRDefault="0077621E" w:rsidP="0077621E">
      <w:pPr>
        <w:pStyle w:val="Bullet1"/>
        <w:rPr>
          <w:lang w:eastAsia="en-AU"/>
        </w:rPr>
      </w:pPr>
      <w:r w:rsidRPr="00DB19FD">
        <w:rPr>
          <w:lang w:eastAsia="en-AU"/>
        </w:rPr>
        <w:t>criminal record</w:t>
      </w:r>
    </w:p>
    <w:p w14:paraId="63B23B45" w14:textId="77777777" w:rsidR="0077621E" w:rsidRPr="00DB19FD" w:rsidRDefault="0077621E" w:rsidP="0077621E">
      <w:pPr>
        <w:pStyle w:val="Bullet1"/>
        <w:rPr>
          <w:lang w:eastAsia="en-AU"/>
        </w:rPr>
      </w:pPr>
      <w:r w:rsidRPr="00DB19FD">
        <w:rPr>
          <w:lang w:eastAsia="en-AU"/>
        </w:rPr>
        <w:t>appearance, mannerisms and voice.</w:t>
      </w:r>
    </w:p>
    <w:p w14:paraId="4798BDF4" w14:textId="77777777" w:rsidR="0077621E" w:rsidRPr="00DB19FD" w:rsidRDefault="0077621E" w:rsidP="0077621E">
      <w:pPr>
        <w:pStyle w:val="Bodyafterbullets"/>
        <w:rPr>
          <w:lang w:eastAsia="en-AU"/>
        </w:rPr>
      </w:pPr>
      <w:r w:rsidRPr="00DB19FD">
        <w:rPr>
          <w:lang w:eastAsia="en-AU"/>
        </w:rPr>
        <w:t>Identities within an individual may come, go or converge depending on time or place (for example life stages).</w:t>
      </w:r>
    </w:p>
    <w:p w14:paraId="6D34D4BB" w14:textId="314193B4" w:rsidR="00C85F77" w:rsidRPr="00DB19FD" w:rsidRDefault="00C85F77" w:rsidP="00CC41A7">
      <w:pPr>
        <w:pStyle w:val="Heading3"/>
      </w:pPr>
      <w:r w:rsidRPr="00DB19FD">
        <w:t>Intersectionality</w:t>
      </w:r>
    </w:p>
    <w:p w14:paraId="1ED1EAAB" w14:textId="694EF4D3" w:rsidR="00C85F77" w:rsidRPr="00DB19FD" w:rsidRDefault="00B447EE" w:rsidP="00C85F77">
      <w:pPr>
        <w:pStyle w:val="Body"/>
        <w:rPr>
          <w:lang w:eastAsia="en-AU"/>
        </w:rPr>
      </w:pPr>
      <w:r w:rsidRPr="00DB19FD">
        <w:rPr>
          <w:lang w:eastAsia="en-AU"/>
        </w:rPr>
        <w:t>Attitudes, systems and structures in society and organisations can interact to create inequality</w:t>
      </w:r>
      <w:r>
        <w:rPr>
          <w:lang w:eastAsia="en-AU"/>
        </w:rPr>
        <w:t xml:space="preserve">. </w:t>
      </w:r>
      <w:r w:rsidR="00C85F77" w:rsidRPr="00DB19FD">
        <w:rPr>
          <w:lang w:eastAsia="en-AU"/>
        </w:rPr>
        <w:t xml:space="preserve">Intersectionality refers to the ways in which </w:t>
      </w:r>
      <w:r w:rsidR="005D5CB3" w:rsidRPr="00DB19FD">
        <w:rPr>
          <w:lang w:eastAsia="en-AU"/>
        </w:rPr>
        <w:t xml:space="preserve">multiple </w:t>
      </w:r>
      <w:r w:rsidR="00C85F77" w:rsidRPr="00DB19FD">
        <w:rPr>
          <w:lang w:eastAsia="en-AU"/>
        </w:rPr>
        <w:t xml:space="preserve">aspects of someone's identity can expose them to </w:t>
      </w:r>
      <w:r w:rsidR="005D5CB3" w:rsidRPr="00DB19FD">
        <w:rPr>
          <w:lang w:eastAsia="en-AU"/>
        </w:rPr>
        <w:t xml:space="preserve">compounding, additional and unique </w:t>
      </w:r>
      <w:r w:rsidR="00C85F77" w:rsidRPr="00DB19FD">
        <w:rPr>
          <w:lang w:eastAsia="en-AU"/>
        </w:rPr>
        <w:t xml:space="preserve">forms of discrimination and </w:t>
      </w:r>
      <w:r w:rsidR="005D5CB3" w:rsidRPr="00DB19FD">
        <w:rPr>
          <w:lang w:eastAsia="en-AU"/>
        </w:rPr>
        <w:t>exclusion</w:t>
      </w:r>
      <w:r w:rsidR="00C85F77" w:rsidRPr="00DB19FD">
        <w:rPr>
          <w:lang w:eastAsia="en-AU"/>
        </w:rPr>
        <w:t xml:space="preserve">. </w:t>
      </w:r>
    </w:p>
    <w:p w14:paraId="37C3CD6F" w14:textId="6F9A7DC7" w:rsidR="00C85F77" w:rsidRPr="00DB19FD" w:rsidRDefault="25B326A7" w:rsidP="00385740">
      <w:pPr>
        <w:pStyle w:val="Bodyafterbullets"/>
        <w:rPr>
          <w:lang w:eastAsia="en-AU"/>
        </w:rPr>
      </w:pPr>
      <w:r w:rsidRPr="4750178E">
        <w:rPr>
          <w:lang w:eastAsia="en-AU"/>
        </w:rPr>
        <w:t>In the workplace, we recognise that people with intersecting identities experience additional discrimination or exclusion</w:t>
      </w:r>
      <w:r w:rsidR="0305A15B" w:rsidRPr="4750178E">
        <w:rPr>
          <w:lang w:eastAsia="en-AU"/>
        </w:rPr>
        <w:t>.</w:t>
      </w:r>
      <w:r w:rsidRPr="4750178E">
        <w:rPr>
          <w:lang w:eastAsia="en-AU"/>
        </w:rPr>
        <w:t xml:space="preserve"> </w:t>
      </w:r>
      <w:r w:rsidR="04F7A2C1" w:rsidRPr="4750178E">
        <w:rPr>
          <w:lang w:eastAsia="en-AU"/>
        </w:rPr>
        <w:t>W</w:t>
      </w:r>
      <w:r w:rsidR="50FF182C" w:rsidRPr="4750178E">
        <w:rPr>
          <w:lang w:eastAsia="en-AU"/>
        </w:rPr>
        <w:t>e</w:t>
      </w:r>
      <w:r w:rsidR="183E2BA3" w:rsidRPr="4750178E">
        <w:rPr>
          <w:lang w:eastAsia="en-AU"/>
        </w:rPr>
        <w:t xml:space="preserve"> </w:t>
      </w:r>
      <w:r w:rsidR="0AA5813A" w:rsidRPr="4750178E">
        <w:rPr>
          <w:lang w:eastAsia="en-AU"/>
        </w:rPr>
        <w:t xml:space="preserve">take intersectional </w:t>
      </w:r>
      <w:r w:rsidR="104CCF0F" w:rsidRPr="4750178E">
        <w:rPr>
          <w:lang w:eastAsia="en-AU"/>
        </w:rPr>
        <w:t>approaches</w:t>
      </w:r>
      <w:r w:rsidR="183E2BA3" w:rsidRPr="4750178E">
        <w:rPr>
          <w:lang w:eastAsia="en-AU"/>
        </w:rPr>
        <w:t xml:space="preserve"> to address barriers to inclusion</w:t>
      </w:r>
      <w:r w:rsidR="5634D1EE" w:rsidRPr="4750178E">
        <w:rPr>
          <w:lang w:eastAsia="en-AU"/>
        </w:rPr>
        <w:t xml:space="preserve">, progress </w:t>
      </w:r>
      <w:r w:rsidR="1ADFCE7A" w:rsidRPr="4750178E">
        <w:rPr>
          <w:lang w:eastAsia="en-AU"/>
        </w:rPr>
        <w:t>equitable approaches and achieve equal outcomes</w:t>
      </w:r>
      <w:r w:rsidR="04F7A2C1" w:rsidRPr="4750178E">
        <w:rPr>
          <w:lang w:eastAsia="en-AU"/>
        </w:rPr>
        <w:t>.</w:t>
      </w:r>
      <w:r w:rsidR="183E2BA3" w:rsidRPr="4750178E">
        <w:rPr>
          <w:lang w:eastAsia="en-AU"/>
        </w:rPr>
        <w:t xml:space="preserve"> </w:t>
      </w:r>
      <w:r w:rsidR="04F7A2C1" w:rsidRPr="4750178E">
        <w:rPr>
          <w:lang w:eastAsia="en-AU"/>
        </w:rPr>
        <w:t xml:space="preserve">We </w:t>
      </w:r>
      <w:r w:rsidR="183E2BA3" w:rsidRPr="4750178E">
        <w:rPr>
          <w:lang w:eastAsia="en-AU"/>
        </w:rPr>
        <w:t xml:space="preserve">recognise each person's individual identity and </w:t>
      </w:r>
      <w:r w:rsidR="19F17B65" w:rsidRPr="4750178E">
        <w:rPr>
          <w:lang w:eastAsia="en-AU"/>
        </w:rPr>
        <w:t xml:space="preserve">their right </w:t>
      </w:r>
      <w:r w:rsidR="19F17B65">
        <w:t>to choose their preferred language to describe different aspects of their identity</w:t>
      </w:r>
      <w:r w:rsidR="183E2BA3" w:rsidRPr="4750178E">
        <w:rPr>
          <w:lang w:eastAsia="en-AU"/>
        </w:rPr>
        <w:t>.</w:t>
      </w:r>
    </w:p>
    <w:p w14:paraId="380D32CB" w14:textId="72621D9E" w:rsidR="00C85F77" w:rsidRPr="00DB19FD" w:rsidRDefault="00C85F77" w:rsidP="00282CFA">
      <w:pPr>
        <w:pStyle w:val="Heading3"/>
      </w:pPr>
      <w:r w:rsidRPr="00DB19FD">
        <w:lastRenderedPageBreak/>
        <w:t xml:space="preserve">Person-first </w:t>
      </w:r>
      <w:r w:rsidR="00204459" w:rsidRPr="00DB19FD">
        <w:t xml:space="preserve">and identity-first </w:t>
      </w:r>
      <w:r w:rsidRPr="00DB19FD">
        <w:t>language</w:t>
      </w:r>
    </w:p>
    <w:p w14:paraId="60723F5B" w14:textId="0E41517F" w:rsidR="00204459" w:rsidRPr="00DB19FD" w:rsidRDefault="00C85F77" w:rsidP="008961B0">
      <w:pPr>
        <w:pStyle w:val="Body"/>
      </w:pPr>
      <w:r w:rsidRPr="00DB19FD">
        <w:t xml:space="preserve">We use </w:t>
      </w:r>
      <w:r w:rsidR="00204459" w:rsidRPr="00DB19FD">
        <w:t xml:space="preserve">both </w:t>
      </w:r>
      <w:r w:rsidRPr="00DB19FD">
        <w:t xml:space="preserve">person-first </w:t>
      </w:r>
      <w:r w:rsidR="00204459" w:rsidRPr="00DB19FD">
        <w:t xml:space="preserve">and identity-first </w:t>
      </w:r>
      <w:r w:rsidRPr="00DB19FD">
        <w:t>language</w:t>
      </w:r>
      <w:r w:rsidR="00494688" w:rsidRPr="00DB19FD">
        <w:t xml:space="preserve"> in this framework</w:t>
      </w:r>
      <w:r w:rsidR="00F61576" w:rsidRPr="00DB19FD">
        <w:t>:</w:t>
      </w:r>
    </w:p>
    <w:p w14:paraId="1B87B20B" w14:textId="4AFCF8DA" w:rsidR="00494688" w:rsidRPr="00DB19FD" w:rsidRDefault="00F61576" w:rsidP="00AA5DE8">
      <w:pPr>
        <w:pStyle w:val="Bullet1"/>
      </w:pPr>
      <w:r w:rsidRPr="00DB19FD">
        <w:t>p</w:t>
      </w:r>
      <w:r w:rsidR="00494688" w:rsidRPr="00DB19FD">
        <w:t>erson-first language</w:t>
      </w:r>
      <w:r w:rsidR="00C85F77" w:rsidRPr="00DB19FD">
        <w:t xml:space="preserve"> puts the person before the description of them</w:t>
      </w:r>
    </w:p>
    <w:p w14:paraId="70697C6D" w14:textId="127F15AD" w:rsidR="00494688" w:rsidRPr="00DB19FD" w:rsidRDefault="00F61576" w:rsidP="00AA5DE8">
      <w:pPr>
        <w:pStyle w:val="Bullet1"/>
      </w:pPr>
      <w:r w:rsidRPr="00DB19FD">
        <w:t>i</w:t>
      </w:r>
      <w:r w:rsidR="008961B0" w:rsidRPr="00DB19FD">
        <w:t>dentity-first language puts a person’s identity before the person</w:t>
      </w:r>
      <w:r w:rsidR="00F4493C" w:rsidRPr="00DB19FD">
        <w:t xml:space="preserve">. </w:t>
      </w:r>
    </w:p>
    <w:p w14:paraId="6D626E9C" w14:textId="77CA3D78" w:rsidR="00C85F77" w:rsidRPr="00DB19FD" w:rsidRDefault="00F4493C" w:rsidP="00AA5DE8">
      <w:pPr>
        <w:pStyle w:val="Bodyafterbullets"/>
      </w:pPr>
      <w:r w:rsidRPr="00DB19FD">
        <w:t>W</w:t>
      </w:r>
      <w:r w:rsidR="004D07FE" w:rsidRPr="00DB19FD">
        <w:t xml:space="preserve">e support the right of people to </w:t>
      </w:r>
      <w:r w:rsidR="00A3023C" w:rsidRPr="00DB19FD">
        <w:rPr>
          <w:lang w:eastAsia="en-AU"/>
        </w:rPr>
        <w:t>use language</w:t>
      </w:r>
      <w:r w:rsidR="00A3023C">
        <w:rPr>
          <w:lang w:eastAsia="en-AU"/>
        </w:rPr>
        <w:t xml:space="preserve"> </w:t>
      </w:r>
      <w:r w:rsidR="00A3023C" w:rsidRPr="00DB19FD">
        <w:rPr>
          <w:lang w:eastAsia="en-AU"/>
        </w:rPr>
        <w:t>that is meaningful to them</w:t>
      </w:r>
      <w:r w:rsidR="004D07FE" w:rsidRPr="00DB19FD">
        <w:t>.</w:t>
      </w:r>
    </w:p>
    <w:p w14:paraId="743A40D8" w14:textId="77777777" w:rsidR="00C85F77" w:rsidRPr="00DB19FD" w:rsidRDefault="00C85F77" w:rsidP="00CC41A7">
      <w:pPr>
        <w:pStyle w:val="Heading3"/>
        <w:rPr>
          <w:lang w:eastAsia="en-AU"/>
        </w:rPr>
      </w:pPr>
      <w:r w:rsidRPr="00DB19FD">
        <w:rPr>
          <w:lang w:eastAsia="en-AU"/>
        </w:rPr>
        <w:t>LGBTIQ+ people</w:t>
      </w:r>
    </w:p>
    <w:p w14:paraId="79D68724" w14:textId="47F54B87" w:rsidR="00C85F77" w:rsidRPr="00DB19FD" w:rsidRDefault="00C85F77" w:rsidP="00C85F77">
      <w:pPr>
        <w:pStyle w:val="Body"/>
        <w:rPr>
          <w:rFonts w:eastAsia="Times New Roman" w:cs="Arial"/>
          <w:lang w:eastAsia="en-AU"/>
        </w:rPr>
      </w:pPr>
      <w:r w:rsidRPr="00DB19FD">
        <w:rPr>
          <w:rFonts w:eastAsia="Times New Roman" w:cs="Arial"/>
          <w:lang w:eastAsia="en-AU"/>
        </w:rPr>
        <w:t>The term ‘LGBTIQ+</w:t>
      </w:r>
      <w:r w:rsidR="00DA4C04">
        <w:rPr>
          <w:rFonts w:eastAsia="Times New Roman" w:cs="Arial"/>
          <w:lang w:eastAsia="en-AU"/>
        </w:rPr>
        <w:t xml:space="preserve"> people</w:t>
      </w:r>
      <w:r w:rsidRPr="00DB19FD">
        <w:rPr>
          <w:rFonts w:eastAsia="Times New Roman" w:cs="Arial"/>
          <w:lang w:eastAsia="en-AU"/>
        </w:rPr>
        <w:t xml:space="preserve">’ refers to </w:t>
      </w:r>
      <w:r w:rsidRPr="00DB19FD">
        <w:t>people who are lesbian, gay, bisexual, trans and gender diverse, intersex or queer</w:t>
      </w:r>
      <w:r w:rsidRPr="00DB19FD">
        <w:rPr>
          <w:rFonts w:eastAsia="Times New Roman" w:cs="Arial"/>
          <w:lang w:eastAsia="en-AU"/>
        </w:rPr>
        <w:t>. The ‘+’ recognises that LGBTIQ does not include all the terms that people identify with.</w:t>
      </w:r>
    </w:p>
    <w:p w14:paraId="360B66D7" w14:textId="05F17071" w:rsidR="00C85F77" w:rsidRPr="00DB19FD" w:rsidRDefault="00C85F77" w:rsidP="00C85F77">
      <w:pPr>
        <w:pStyle w:val="Body"/>
        <w:rPr>
          <w:lang w:eastAsia="en-AU"/>
        </w:rPr>
      </w:pPr>
      <w:r w:rsidRPr="00DB19FD">
        <w:rPr>
          <w:rFonts w:eastAsia="Times New Roman" w:cs="Arial"/>
          <w:lang w:eastAsia="en-AU"/>
        </w:rPr>
        <w:t>We support the right of people to use their preferred language to describe their sexual orientation, sex</w:t>
      </w:r>
      <w:r w:rsidR="00904AFB" w:rsidRPr="00DB19FD">
        <w:rPr>
          <w:rFonts w:eastAsia="Times New Roman" w:cs="Arial"/>
          <w:lang w:eastAsia="en-AU"/>
        </w:rPr>
        <w:t>, intersex variation</w:t>
      </w:r>
      <w:r w:rsidRPr="00DB19FD">
        <w:rPr>
          <w:rFonts w:eastAsia="Times New Roman" w:cs="Arial"/>
          <w:lang w:eastAsia="en-AU"/>
        </w:rPr>
        <w:t xml:space="preserve"> and gender. We acknowledge that LGBTIQ+ </w:t>
      </w:r>
      <w:r w:rsidR="004A188E">
        <w:rPr>
          <w:rFonts w:eastAsia="Times New Roman" w:cs="Arial"/>
          <w:lang w:eastAsia="en-AU"/>
        </w:rPr>
        <w:t xml:space="preserve">people and </w:t>
      </w:r>
      <w:r w:rsidRPr="00DB19FD">
        <w:rPr>
          <w:rFonts w:eastAsia="Times New Roman" w:cs="Arial"/>
          <w:lang w:eastAsia="en-AU"/>
        </w:rPr>
        <w:t xml:space="preserve">communities are diverse and the measures used to support </w:t>
      </w:r>
      <w:r w:rsidR="004E4E17" w:rsidRPr="00DB19FD">
        <w:rPr>
          <w:rFonts w:eastAsia="Times New Roman" w:cs="Arial"/>
          <w:lang w:eastAsia="en-AU"/>
        </w:rPr>
        <w:t xml:space="preserve">and empower </w:t>
      </w:r>
      <w:r w:rsidRPr="00DB19FD">
        <w:rPr>
          <w:rFonts w:eastAsia="Times New Roman" w:cs="Arial"/>
          <w:lang w:eastAsia="en-AU"/>
        </w:rPr>
        <w:t>LGBTIQ+ employees will also be diverse.</w:t>
      </w:r>
    </w:p>
    <w:p w14:paraId="6E751C32" w14:textId="77777777" w:rsidR="00C85F77" w:rsidRPr="00DB19FD" w:rsidRDefault="00C85F77" w:rsidP="00CC41A7">
      <w:pPr>
        <w:pStyle w:val="Heading3"/>
        <w:rPr>
          <w:lang w:eastAsia="en-AU"/>
        </w:rPr>
      </w:pPr>
      <w:r w:rsidRPr="00DB19FD">
        <w:rPr>
          <w:lang w:eastAsia="en-AU"/>
        </w:rPr>
        <w:t xml:space="preserve">People with disability </w:t>
      </w:r>
    </w:p>
    <w:p w14:paraId="1DC79F0E" w14:textId="77777777" w:rsidR="00C85F77" w:rsidRPr="00DB19FD" w:rsidRDefault="00C85F77" w:rsidP="00C85F77">
      <w:pPr>
        <w:pStyle w:val="Body"/>
        <w:rPr>
          <w:lang w:eastAsia="en-AU"/>
        </w:rPr>
      </w:pPr>
      <w:r w:rsidRPr="00DB19FD">
        <w:rPr>
          <w:lang w:eastAsia="en-AU"/>
        </w:rPr>
        <w:t>We support the right of people with disability to choose the language they use to refer to themselves.</w:t>
      </w:r>
    </w:p>
    <w:p w14:paraId="0E2D9D5A" w14:textId="131A150B" w:rsidR="00C85F77" w:rsidRPr="00DB19FD" w:rsidRDefault="00C85F77" w:rsidP="00C85F77">
      <w:pPr>
        <w:pStyle w:val="Body"/>
        <w:rPr>
          <w:lang w:eastAsia="en-AU"/>
        </w:rPr>
      </w:pPr>
      <w:r w:rsidRPr="00DB19FD">
        <w:rPr>
          <w:lang w:eastAsia="en-AU"/>
        </w:rPr>
        <w:t xml:space="preserve">This includes people who may not identify as having a disability or may not recognise disability as part of their culture, but who are defined and protected as such under </w:t>
      </w:r>
      <w:r w:rsidR="001A127A" w:rsidRPr="00DB19FD">
        <w:rPr>
          <w:lang w:eastAsia="en-AU"/>
        </w:rPr>
        <w:t>anti-discrimination</w:t>
      </w:r>
      <w:r w:rsidRPr="00DB19FD">
        <w:rPr>
          <w:lang w:eastAsia="en-AU"/>
        </w:rPr>
        <w:t xml:space="preserve"> legislation. </w:t>
      </w:r>
    </w:p>
    <w:p w14:paraId="06FA4131" w14:textId="794CA33B" w:rsidR="00C85F77" w:rsidRPr="00DB19FD" w:rsidRDefault="00D06751" w:rsidP="00CC41A7">
      <w:pPr>
        <w:pStyle w:val="Heading3"/>
        <w:rPr>
          <w:lang w:eastAsia="en-AU"/>
        </w:rPr>
      </w:pPr>
      <w:r>
        <w:rPr>
          <w:lang w:eastAsia="en-AU"/>
        </w:rPr>
        <w:t>People from m</w:t>
      </w:r>
      <w:r w:rsidR="00C85F77" w:rsidRPr="00DB19FD">
        <w:rPr>
          <w:lang w:eastAsia="en-AU"/>
        </w:rPr>
        <w:t xml:space="preserve">ulticultural and multifaith </w:t>
      </w:r>
      <w:r w:rsidR="00773BB4">
        <w:rPr>
          <w:lang w:eastAsia="en-AU"/>
        </w:rPr>
        <w:t>backgrounds</w:t>
      </w:r>
      <w:r w:rsidRPr="00DB19FD">
        <w:rPr>
          <w:lang w:eastAsia="en-AU"/>
        </w:rPr>
        <w:t xml:space="preserve"> </w:t>
      </w:r>
    </w:p>
    <w:p w14:paraId="49A3B0D1" w14:textId="0C1F18AE" w:rsidR="00C85F77" w:rsidRPr="00DB19FD" w:rsidRDefault="00C85F77" w:rsidP="00C85F77">
      <w:pPr>
        <w:rPr>
          <w:rFonts w:eastAsia="Arial" w:cs="Arial"/>
        </w:rPr>
      </w:pPr>
      <w:r w:rsidRPr="00DB19FD">
        <w:rPr>
          <w:rFonts w:eastAsia="Arial" w:cs="Arial"/>
        </w:rPr>
        <w:t>The term ‘multicultural and multifaith’ encompasses cultural, ethnic, religious and linguistic diversity within a community. This recognises the different lived experiences of:</w:t>
      </w:r>
    </w:p>
    <w:p w14:paraId="27C32EB9" w14:textId="200283A2" w:rsidR="00C85F77" w:rsidRPr="00DB19FD" w:rsidRDefault="005C2842" w:rsidP="00C85F77">
      <w:pPr>
        <w:pStyle w:val="Bullet1"/>
      </w:pPr>
      <w:r w:rsidRPr="00DB19FD">
        <w:t xml:space="preserve">migrants from </w:t>
      </w:r>
      <w:r w:rsidR="00C85F77" w:rsidRPr="00DB19FD">
        <w:t>new and emerging</w:t>
      </w:r>
      <w:r w:rsidRPr="00DB19FD">
        <w:t xml:space="preserve"> communities who have recently arrived in Victoria</w:t>
      </w:r>
      <w:r w:rsidR="00C85F77" w:rsidRPr="00DB19FD">
        <w:t xml:space="preserve"> </w:t>
      </w:r>
    </w:p>
    <w:p w14:paraId="05E43F29" w14:textId="32C941D9" w:rsidR="00C85F77" w:rsidRPr="00DB19FD" w:rsidRDefault="00B068FA" w:rsidP="00C85F77">
      <w:pPr>
        <w:pStyle w:val="Bullet1"/>
      </w:pPr>
      <w:r w:rsidRPr="00DB19FD">
        <w:t xml:space="preserve">people from </w:t>
      </w:r>
      <w:r w:rsidR="00C85F77" w:rsidRPr="00DB19FD">
        <w:t>refugee</w:t>
      </w:r>
      <w:r w:rsidRPr="00DB19FD">
        <w:t xml:space="preserve"> backgrounds</w:t>
      </w:r>
      <w:r w:rsidR="00C85F77" w:rsidRPr="00DB19FD">
        <w:t xml:space="preserve"> and </w:t>
      </w:r>
      <w:r w:rsidRPr="00DB19FD">
        <w:t xml:space="preserve">people seeking </w:t>
      </w:r>
      <w:r w:rsidR="00C85F77" w:rsidRPr="00DB19FD">
        <w:t xml:space="preserve">asylum </w:t>
      </w:r>
    </w:p>
    <w:p w14:paraId="2057B41B" w14:textId="6EABC01A" w:rsidR="00C85F77" w:rsidRPr="00DB19FD" w:rsidRDefault="00704AE3" w:rsidP="00C85F77">
      <w:pPr>
        <w:pStyle w:val="Bullet1"/>
      </w:pPr>
      <w:r>
        <w:t>people</w:t>
      </w:r>
      <w:r w:rsidRPr="00DB19FD">
        <w:t xml:space="preserve"> </w:t>
      </w:r>
      <w:r w:rsidR="00C85F77" w:rsidRPr="00DB19FD">
        <w:t>who speak languages other than English or who speak English with an accent</w:t>
      </w:r>
    </w:p>
    <w:p w14:paraId="5FA529BA" w14:textId="4AB1BDD8" w:rsidR="00C85F77" w:rsidRPr="00DB19FD" w:rsidRDefault="00DB62F6" w:rsidP="009A0875">
      <w:pPr>
        <w:pStyle w:val="Bullet1"/>
      </w:pPr>
      <w:r>
        <w:t>people</w:t>
      </w:r>
      <w:r w:rsidRPr="00DB19FD">
        <w:t xml:space="preserve"> </w:t>
      </w:r>
      <w:r w:rsidR="00C85F77" w:rsidRPr="00DB19FD">
        <w:t xml:space="preserve">who </w:t>
      </w:r>
      <w:r>
        <w:t>follow</w:t>
      </w:r>
      <w:r w:rsidRPr="00DB19FD">
        <w:t xml:space="preserve"> </w:t>
      </w:r>
      <w:r w:rsidR="00B068FA" w:rsidRPr="00DB19FD">
        <w:t xml:space="preserve">a broad range of </w:t>
      </w:r>
      <w:r w:rsidR="00C85F77" w:rsidRPr="00DB19FD">
        <w:t xml:space="preserve">religious and spiritual practices. </w:t>
      </w:r>
    </w:p>
    <w:p w14:paraId="5E3EAE11" w14:textId="356A3F5C" w:rsidR="00C85F77" w:rsidRPr="00DB19FD" w:rsidRDefault="00C85F77" w:rsidP="00863184">
      <w:pPr>
        <w:pStyle w:val="Bodyafterbullets"/>
      </w:pPr>
      <w:r w:rsidRPr="00DB19FD">
        <w:t xml:space="preserve">We recognise the limitations of terminology to adequately describe the experiences of people with multicultural and multifaith backgrounds and identities. We recognise, respect and support the right of all diverse employees to identify using the language they choose. </w:t>
      </w:r>
    </w:p>
    <w:p w14:paraId="71291B23" w14:textId="480D8656" w:rsidR="00863184" w:rsidRPr="00DB19FD" w:rsidRDefault="00253EC7" w:rsidP="00F116C3">
      <w:pPr>
        <w:pStyle w:val="Heading4"/>
      </w:pPr>
      <w:r w:rsidRPr="00DB19FD">
        <w:t>People from non-main English-speaking countries</w:t>
      </w:r>
    </w:p>
    <w:p w14:paraId="5BBC6B38" w14:textId="5F181A25" w:rsidR="00214C0B" w:rsidRPr="00DB19FD" w:rsidRDefault="00214C0B" w:rsidP="00214C0B">
      <w:pPr>
        <w:rPr>
          <w:rFonts w:eastAsia="Arial" w:cs="Arial"/>
        </w:rPr>
      </w:pPr>
      <w:r w:rsidRPr="00DB19FD">
        <w:rPr>
          <w:rFonts w:eastAsia="Arial" w:cs="Arial"/>
        </w:rPr>
        <w:t xml:space="preserve">In this document, we use the term ‘people from non-main English-speaking countries’ (NMESC). This means people </w:t>
      </w:r>
      <w:r w:rsidR="00E86739">
        <w:rPr>
          <w:rFonts w:eastAsia="Arial" w:cs="Arial"/>
        </w:rPr>
        <w:t xml:space="preserve">from multicultural and multifaith backgrounds </w:t>
      </w:r>
      <w:r w:rsidRPr="00DB19FD">
        <w:rPr>
          <w:rFonts w:eastAsia="Arial" w:cs="Arial"/>
        </w:rPr>
        <w:t>who self-identified that their cultural background was from outside the following main English-speaking countries: the UK, Ireland, New Zealand, Canada, USA and South Africa. This language is used to enable mechanisms needed to act, set targets and address barriers that disproportionately affect some employees.</w:t>
      </w:r>
    </w:p>
    <w:p w14:paraId="3EEB7837" w14:textId="542A3443" w:rsidR="00863184" w:rsidRPr="00F116C3" w:rsidRDefault="00863184" w:rsidP="00F116C3">
      <w:pPr>
        <w:pStyle w:val="Heading4"/>
      </w:pPr>
      <w:r w:rsidRPr="00DB19FD">
        <w:t>People of colour</w:t>
      </w:r>
    </w:p>
    <w:p w14:paraId="25A8B8CA" w14:textId="5F816DD2" w:rsidR="00C85F77" w:rsidRPr="00DB19FD" w:rsidRDefault="00C85F77" w:rsidP="00C85F77">
      <w:pPr>
        <w:rPr>
          <w:rFonts w:eastAsia="Arial" w:cs="Arial"/>
          <w:szCs w:val="21"/>
        </w:rPr>
      </w:pPr>
      <w:r w:rsidRPr="00DB19FD">
        <w:rPr>
          <w:rFonts w:eastAsia="Arial" w:cs="Arial"/>
          <w:szCs w:val="21"/>
        </w:rPr>
        <w:t>In this document, the term ‘people of colour’ is used for the purposes of taking affirmative action to improve inclusion for under-represented ethnic groups who may face discrimination</w:t>
      </w:r>
      <w:r w:rsidRPr="00DB19FD" w:rsidDel="00E90A6A">
        <w:rPr>
          <w:rFonts w:eastAsia="Arial" w:cs="Arial"/>
          <w:szCs w:val="21"/>
        </w:rPr>
        <w:t xml:space="preserve"> </w:t>
      </w:r>
      <w:r w:rsidRPr="00DB19FD">
        <w:rPr>
          <w:rFonts w:eastAsia="Arial" w:cs="Arial"/>
          <w:szCs w:val="21"/>
        </w:rPr>
        <w:t>and</w:t>
      </w:r>
      <w:r w:rsidRPr="00DB19FD" w:rsidDel="00E90A6A">
        <w:rPr>
          <w:rFonts w:eastAsia="Arial" w:cs="Arial"/>
          <w:szCs w:val="21"/>
        </w:rPr>
        <w:t xml:space="preserve"> </w:t>
      </w:r>
      <w:r w:rsidRPr="00DB19FD">
        <w:rPr>
          <w:rFonts w:eastAsia="Arial" w:cs="Arial"/>
          <w:szCs w:val="21"/>
        </w:rPr>
        <w:t>disadvantage. In this context, it recognises that some people experience greater levels of systemic racism and inequity than others.</w:t>
      </w:r>
    </w:p>
    <w:p w14:paraId="3541BFF3" w14:textId="77777777" w:rsidR="00C85F77" w:rsidRPr="00DB19FD" w:rsidRDefault="00C85F77" w:rsidP="005E5CCB">
      <w:pPr>
        <w:pStyle w:val="Body"/>
      </w:pPr>
      <w:r w:rsidRPr="00DB19FD">
        <w:br w:type="page"/>
      </w:r>
    </w:p>
    <w:p w14:paraId="366D9835" w14:textId="77777777" w:rsidR="00C85F77" w:rsidRPr="00DB19FD" w:rsidRDefault="00C85F77" w:rsidP="00C85F77">
      <w:pPr>
        <w:pStyle w:val="Heading1"/>
      </w:pPr>
      <w:bookmarkStart w:id="14" w:name="_Toc102561239"/>
      <w:bookmarkStart w:id="15" w:name="_Toc106608421"/>
      <w:r w:rsidRPr="00DB19FD">
        <w:lastRenderedPageBreak/>
        <w:t>About the department</w:t>
      </w:r>
      <w:bookmarkEnd w:id="14"/>
      <w:bookmarkEnd w:id="15"/>
      <w:r w:rsidRPr="00DB19FD">
        <w:t xml:space="preserve"> </w:t>
      </w:r>
    </w:p>
    <w:p w14:paraId="2574F54F" w14:textId="2C4A213B" w:rsidR="00C85F77" w:rsidRPr="00DB19FD" w:rsidRDefault="00C85F77" w:rsidP="00C85F77">
      <w:pPr>
        <w:pStyle w:val="Body"/>
      </w:pPr>
      <w:r w:rsidRPr="00DB19FD">
        <w:t>The Department of Families, Fairness and Housing (DFFH) oversees the following portfolios:</w:t>
      </w:r>
    </w:p>
    <w:p w14:paraId="12F39931" w14:textId="32E99B2B" w:rsidR="00C85F77" w:rsidRPr="00DB19FD" w:rsidRDefault="00C85F77" w:rsidP="00C85F77">
      <w:pPr>
        <w:pStyle w:val="Bullet1"/>
      </w:pPr>
      <w:r w:rsidRPr="00DB19FD">
        <w:t>housing</w:t>
      </w:r>
    </w:p>
    <w:p w14:paraId="264896D6" w14:textId="46F29D15" w:rsidR="00C85F77" w:rsidRPr="00DB19FD" w:rsidRDefault="00C85F77" w:rsidP="00C85F77">
      <w:pPr>
        <w:pStyle w:val="Bullet1"/>
      </w:pPr>
      <w:r w:rsidRPr="00DB19FD">
        <w:t>child protection</w:t>
      </w:r>
    </w:p>
    <w:p w14:paraId="49CF65C2" w14:textId="64810E03" w:rsidR="00C85F77" w:rsidRPr="00DB19FD" w:rsidRDefault="00C85F77" w:rsidP="00C85F77">
      <w:pPr>
        <w:pStyle w:val="Bullet1"/>
      </w:pPr>
      <w:r w:rsidRPr="00DB19FD">
        <w:t>disability</w:t>
      </w:r>
    </w:p>
    <w:p w14:paraId="347FB166" w14:textId="46036BB2" w:rsidR="00C85F77" w:rsidRPr="00DB19FD" w:rsidRDefault="00C85F77" w:rsidP="00C85F77">
      <w:pPr>
        <w:pStyle w:val="Bullet1"/>
      </w:pPr>
      <w:r w:rsidRPr="00DB19FD">
        <w:t>ageing and carers</w:t>
      </w:r>
    </w:p>
    <w:p w14:paraId="21C55B71" w14:textId="0C476701" w:rsidR="00C85F77" w:rsidRPr="00DB19FD" w:rsidRDefault="00C85F77" w:rsidP="00C85F77">
      <w:pPr>
        <w:pStyle w:val="Bullet1"/>
      </w:pPr>
      <w:r w:rsidRPr="00DB19FD">
        <w:t>prevention of family violence</w:t>
      </w:r>
    </w:p>
    <w:p w14:paraId="2B51B92C" w14:textId="2A4754F3" w:rsidR="00C85F77" w:rsidRPr="00DB19FD" w:rsidRDefault="00C85F77" w:rsidP="00C85F77">
      <w:pPr>
        <w:pStyle w:val="Bullet1"/>
      </w:pPr>
      <w:r w:rsidRPr="00DB19FD">
        <w:t>women</w:t>
      </w:r>
    </w:p>
    <w:p w14:paraId="79398C85" w14:textId="0D92C1FA" w:rsidR="00C85F77" w:rsidRPr="00DB19FD" w:rsidRDefault="00C85F77" w:rsidP="00C85F77">
      <w:pPr>
        <w:pStyle w:val="Bullet1"/>
      </w:pPr>
      <w:r w:rsidRPr="00DB19FD">
        <w:t>veterans</w:t>
      </w:r>
    </w:p>
    <w:p w14:paraId="2FD0CBB8" w14:textId="5228432D" w:rsidR="00C85F77" w:rsidRPr="00DB19FD" w:rsidRDefault="00C85F77" w:rsidP="00C85F77">
      <w:pPr>
        <w:pStyle w:val="Bullet1"/>
      </w:pPr>
      <w:r w:rsidRPr="00DB19FD">
        <w:t>youth</w:t>
      </w:r>
    </w:p>
    <w:p w14:paraId="78241FFE" w14:textId="77777777" w:rsidR="00C85F77" w:rsidRPr="00DB19FD" w:rsidRDefault="00C85F77" w:rsidP="00C85F77">
      <w:pPr>
        <w:pStyle w:val="Bullet1"/>
      </w:pPr>
      <w:r w:rsidRPr="00DB19FD">
        <w:t>multicultural affairs</w:t>
      </w:r>
    </w:p>
    <w:p w14:paraId="1CEC3E6C" w14:textId="6DA5E764" w:rsidR="00C85F77" w:rsidRPr="00DB19FD" w:rsidRDefault="00C85F77" w:rsidP="00C85F77">
      <w:pPr>
        <w:pStyle w:val="Bullet1"/>
      </w:pPr>
      <w:r w:rsidRPr="00DB19FD">
        <w:t>LGBTIQ+ equality.</w:t>
      </w:r>
    </w:p>
    <w:p w14:paraId="2E23857C" w14:textId="0F92DF0F" w:rsidR="00C85F77" w:rsidRPr="00DB19FD" w:rsidRDefault="00C85F77" w:rsidP="005E5CCB">
      <w:pPr>
        <w:pStyle w:val="Bodyafterbullets"/>
      </w:pPr>
      <w:r w:rsidRPr="00DB19FD">
        <w:t xml:space="preserve">The departmental structure also supports </w:t>
      </w:r>
      <w:r w:rsidR="005D1741" w:rsidRPr="00DB19FD">
        <w:t xml:space="preserve">Family Safety Victoria, </w:t>
      </w:r>
      <w:r w:rsidRPr="00DB19FD">
        <w:t>Homes Victoria and Respect Victoria.</w:t>
      </w:r>
    </w:p>
    <w:p w14:paraId="23C4AE21" w14:textId="1B4F1695" w:rsidR="00C85F77" w:rsidRPr="00DB19FD" w:rsidRDefault="00C85F77" w:rsidP="00C85F77">
      <w:pPr>
        <w:pStyle w:val="Body"/>
      </w:pPr>
      <w:r w:rsidRPr="00DB19FD">
        <w:t xml:space="preserve">Through these portfolios, we work every day to achieve a fairer, safer and more inclusive Victoria. We support people to feel empowered, safe and secure. </w:t>
      </w:r>
    </w:p>
    <w:p w14:paraId="4B58F7C9" w14:textId="77777777" w:rsidR="00C85F77" w:rsidRPr="00DB19FD" w:rsidRDefault="00C85F77" w:rsidP="00C85F77">
      <w:pPr>
        <w:pStyle w:val="Body"/>
      </w:pPr>
      <w:r w:rsidRPr="00DB19FD">
        <w:t>We do this every day by supporting people and communities to:</w:t>
      </w:r>
    </w:p>
    <w:p w14:paraId="2F26C505" w14:textId="77777777" w:rsidR="00C85F77" w:rsidRPr="00DB19FD" w:rsidRDefault="00C85F77" w:rsidP="00C85F77">
      <w:pPr>
        <w:pStyle w:val="Bullet1"/>
      </w:pPr>
      <w:r w:rsidRPr="00DB19FD">
        <w:t>have equitable access to opportunities</w:t>
      </w:r>
    </w:p>
    <w:p w14:paraId="7D6112FA" w14:textId="77777777" w:rsidR="00C85F77" w:rsidRPr="00DB19FD" w:rsidRDefault="00C85F77" w:rsidP="00C85F77">
      <w:pPr>
        <w:pStyle w:val="Bullet1"/>
      </w:pPr>
      <w:r w:rsidRPr="00DB19FD">
        <w:t>overcome struggles and hardships</w:t>
      </w:r>
    </w:p>
    <w:p w14:paraId="1021E993" w14:textId="77777777" w:rsidR="00C85F77" w:rsidRPr="00DB19FD" w:rsidRDefault="00C85F77" w:rsidP="005E5CCB">
      <w:pPr>
        <w:pStyle w:val="Bullet1"/>
      </w:pPr>
      <w:r w:rsidRPr="00DB19FD">
        <w:t xml:space="preserve">recover from adversity. </w:t>
      </w:r>
    </w:p>
    <w:p w14:paraId="000A5D7C" w14:textId="7270B2C9" w:rsidR="00C85F77" w:rsidRPr="00DB19FD" w:rsidRDefault="00C85F77" w:rsidP="00F65F1F">
      <w:pPr>
        <w:pStyle w:val="Bodyafterbullets"/>
      </w:pPr>
      <w:r w:rsidRPr="00DB19FD">
        <w:t xml:space="preserve">We approach our work knowing that collaboration and connection are essential to our success. We recognise that collaboration starts with our diverse workforce to ensure we connect respectfully and collaborate in ways that are inclusive and empowering of the communities we serve. </w:t>
      </w:r>
    </w:p>
    <w:p w14:paraId="28B1108D" w14:textId="6EFFF22A" w:rsidR="00C85F77" w:rsidRPr="00DB19FD" w:rsidRDefault="00C85F77" w:rsidP="00C85F77">
      <w:pPr>
        <w:pStyle w:val="Body"/>
      </w:pPr>
      <w:r w:rsidRPr="00DB19FD">
        <w:t xml:space="preserve">We are a complex department, with a wide reach across urban and regional areas. Our complexity is one of our strengths. It allows us to serve the unique needs of our communities and enables us to build our supports </w:t>
      </w:r>
      <w:r w:rsidR="00437752">
        <w:t>for</w:t>
      </w:r>
      <w:r w:rsidR="00437752" w:rsidRPr="00DB19FD">
        <w:t xml:space="preserve"> </w:t>
      </w:r>
      <w:r w:rsidRPr="00DB19FD">
        <w:t>people where</w:t>
      </w:r>
      <w:r w:rsidR="00313D00">
        <w:t>ver</w:t>
      </w:r>
      <w:r w:rsidRPr="00DB19FD">
        <w:t xml:space="preserve"> they are. </w:t>
      </w:r>
    </w:p>
    <w:p w14:paraId="2BD4B509" w14:textId="0124308B" w:rsidR="00C85F77" w:rsidRPr="00DB19FD" w:rsidRDefault="00C85F77" w:rsidP="00C85F77">
      <w:pPr>
        <w:pStyle w:val="Body"/>
      </w:pPr>
      <w:r w:rsidRPr="00DB19FD">
        <w:t xml:space="preserve">As a new department we are in a unique position to drive real change that is inclusive of our diverse workforce and communities. Our commitment to ensuring a diverse and inclusive workplace complements the important work of Fairer Victoria, Family Safety Victoria and Office for Disability. These important portfolios work to embed inclusion, access, and social and economic participation for all Victorians in government policies, programs and services. </w:t>
      </w:r>
    </w:p>
    <w:p w14:paraId="07F0590C" w14:textId="77777777" w:rsidR="00C85F77" w:rsidRPr="00DB19FD" w:rsidRDefault="00C85F77" w:rsidP="00C85F77">
      <w:pPr>
        <w:pStyle w:val="Body"/>
      </w:pPr>
      <w:r w:rsidRPr="00DB19FD">
        <w:br w:type="page"/>
      </w:r>
    </w:p>
    <w:p w14:paraId="2A94DF67" w14:textId="77777777" w:rsidR="00C85F77" w:rsidRPr="00DB19FD" w:rsidRDefault="00C85F77" w:rsidP="00C85F77">
      <w:pPr>
        <w:pStyle w:val="Heading1"/>
      </w:pPr>
      <w:bookmarkStart w:id="16" w:name="_Toc102561240"/>
      <w:bookmarkStart w:id="17" w:name="_Toc106608422"/>
      <w:r w:rsidRPr="00DB19FD">
        <w:lastRenderedPageBreak/>
        <w:t>Introduction</w:t>
      </w:r>
      <w:bookmarkEnd w:id="16"/>
      <w:bookmarkEnd w:id="17"/>
    </w:p>
    <w:p w14:paraId="5C43F97B" w14:textId="1B9B7CA3" w:rsidR="00C85F77" w:rsidRPr="00DB19FD" w:rsidRDefault="00C85F77" w:rsidP="00F65F1F">
      <w:pPr>
        <w:pStyle w:val="Introtext"/>
      </w:pPr>
      <w:r w:rsidRPr="00DB19FD">
        <w:t>Victoria is home to one of the most diverse societies in the world. We are committed to empowering communities to build a fairer, safer and more inclusive Victoria.</w:t>
      </w:r>
    </w:p>
    <w:p w14:paraId="11019731" w14:textId="447207BE" w:rsidR="00437752" w:rsidRDefault="00C85F77" w:rsidP="00B4117A">
      <w:pPr>
        <w:pStyle w:val="Body"/>
      </w:pPr>
      <w:r w:rsidRPr="00DB19FD">
        <w:t>It is critical that our workforce reflects the diversity of our community and that our workplaces are inclusive and safe for all.</w:t>
      </w:r>
      <w:r w:rsidR="00D51804">
        <w:t xml:space="preserve"> </w:t>
      </w:r>
      <w:r w:rsidR="00612144">
        <w:t xml:space="preserve">Our values </w:t>
      </w:r>
      <w:r w:rsidR="00194C43">
        <w:t xml:space="preserve">of responsiveness, integrity, </w:t>
      </w:r>
      <w:r w:rsidR="00682511">
        <w:t>impartiality,</w:t>
      </w:r>
      <w:r w:rsidR="008B2394">
        <w:t xml:space="preserve"> </w:t>
      </w:r>
      <w:r w:rsidR="00682511">
        <w:t>accountability</w:t>
      </w:r>
      <w:r w:rsidR="00110A61">
        <w:t>,</w:t>
      </w:r>
      <w:r w:rsidR="00682511">
        <w:t xml:space="preserve"> </w:t>
      </w:r>
      <w:r w:rsidR="00110A61">
        <w:t>respect</w:t>
      </w:r>
      <w:r w:rsidR="004D75F2">
        <w:t>, leadership</w:t>
      </w:r>
      <w:r w:rsidR="00110A61">
        <w:t xml:space="preserve"> and human rights </w:t>
      </w:r>
      <w:r w:rsidR="00890C25">
        <w:t xml:space="preserve">underpin </w:t>
      </w:r>
      <w:r w:rsidR="00922734" w:rsidRPr="00922734">
        <w:t xml:space="preserve">our practice with colleagues, </w:t>
      </w:r>
      <w:r w:rsidR="00844E33">
        <w:t xml:space="preserve">with </w:t>
      </w:r>
      <w:r w:rsidR="00922734" w:rsidRPr="00922734">
        <w:t xml:space="preserve">clients and </w:t>
      </w:r>
      <w:r w:rsidR="00844E33">
        <w:t xml:space="preserve">in </w:t>
      </w:r>
      <w:r w:rsidR="002569DA">
        <w:t>the</w:t>
      </w:r>
      <w:r w:rsidR="00922734" w:rsidRPr="00922734">
        <w:t xml:space="preserve"> community</w:t>
      </w:r>
      <w:r w:rsidR="00437752">
        <w:t>. They</w:t>
      </w:r>
      <w:r w:rsidR="00EF79D6">
        <w:t xml:space="preserve"> </w:t>
      </w:r>
      <w:r w:rsidR="0060568C">
        <w:t>define what is important to our organisation and how things will be done.</w:t>
      </w:r>
    </w:p>
    <w:p w14:paraId="36C6C05F" w14:textId="7BDF0850" w:rsidR="00C85F77" w:rsidRDefault="009E2518" w:rsidP="00B4117A">
      <w:pPr>
        <w:pStyle w:val="Body"/>
      </w:pPr>
      <w:r>
        <w:t>T</w:t>
      </w:r>
      <w:r w:rsidR="00612144">
        <w:t xml:space="preserve">hey flow through our governance arrangements </w:t>
      </w:r>
      <w:r w:rsidR="002569DA" w:rsidRPr="002569DA">
        <w:t>to ensure our decision</w:t>
      </w:r>
      <w:r w:rsidR="00437752">
        <w:t xml:space="preserve"> </w:t>
      </w:r>
      <w:r w:rsidR="002569DA" w:rsidRPr="002569DA">
        <w:t>making is based on sound judgements</w:t>
      </w:r>
      <w:r w:rsidR="00612144">
        <w:t>.</w:t>
      </w:r>
    </w:p>
    <w:p w14:paraId="01CECA71" w14:textId="550DD191" w:rsidR="00C85F77" w:rsidRPr="00DB19FD" w:rsidRDefault="00C85F77" w:rsidP="00C85F77">
      <w:pPr>
        <w:pStyle w:val="Body"/>
      </w:pPr>
      <w:r w:rsidRPr="00DB19FD">
        <w:t xml:space="preserve">We value the unique experiences, </w:t>
      </w:r>
      <w:r w:rsidRPr="00B37A74">
        <w:t>identities</w:t>
      </w:r>
      <w:r w:rsidRPr="00DB19FD">
        <w:t xml:space="preserve"> and diversity of our workforce</w:t>
      </w:r>
      <w:r w:rsidR="00517272">
        <w:t>.</w:t>
      </w:r>
      <w:r w:rsidR="00F0353A">
        <w:t xml:space="preserve"> </w:t>
      </w:r>
      <w:r w:rsidR="00517272">
        <w:t>W</w:t>
      </w:r>
      <w:r w:rsidR="00F0353A">
        <w:t xml:space="preserve">e </w:t>
      </w:r>
      <w:r w:rsidR="000A3305">
        <w:t xml:space="preserve">are committed to </w:t>
      </w:r>
      <w:r w:rsidR="00914205">
        <w:t xml:space="preserve">building the diversity of our workforce and </w:t>
      </w:r>
      <w:r w:rsidR="00B015B4">
        <w:t>being</w:t>
      </w:r>
      <w:r w:rsidR="000A3305">
        <w:t xml:space="preserve"> an employer of choice</w:t>
      </w:r>
      <w:r w:rsidRPr="00DB19FD">
        <w:t>. This includes but is not limited to:</w:t>
      </w:r>
    </w:p>
    <w:p w14:paraId="753900ED" w14:textId="55E2DE08" w:rsidR="00C85F77" w:rsidRPr="00DB19FD" w:rsidRDefault="00C85F77" w:rsidP="00C85F77">
      <w:pPr>
        <w:pStyle w:val="Bullet1"/>
      </w:pPr>
      <w:r w:rsidRPr="00DB19FD">
        <w:t>Aboriginal and Torres Strait Islander people</w:t>
      </w:r>
    </w:p>
    <w:p w14:paraId="26E586ED" w14:textId="77777777" w:rsidR="00C85F77" w:rsidRPr="00DB19FD" w:rsidRDefault="00C85F77" w:rsidP="00C85F77">
      <w:pPr>
        <w:pStyle w:val="Bullet1"/>
        <w:rPr>
          <w:rFonts w:eastAsia="Arial" w:cs="Arial"/>
        </w:rPr>
      </w:pPr>
      <w:r w:rsidRPr="00DB19FD">
        <w:rPr>
          <w:rFonts w:cs="Arial"/>
        </w:rPr>
        <w:t>people with disability</w:t>
      </w:r>
    </w:p>
    <w:p w14:paraId="4E760232" w14:textId="364EE1D2" w:rsidR="00C85F77" w:rsidRPr="00DB19FD" w:rsidRDefault="183E2BA3" w:rsidP="00C85F77">
      <w:pPr>
        <w:pStyle w:val="Bullet1"/>
      </w:pPr>
      <w:r w:rsidRPr="4750178E">
        <w:rPr>
          <w:rFonts w:cs="Arial"/>
        </w:rPr>
        <w:t xml:space="preserve">people who may not identify as a person with disability, such as people who are part of the Deaf community, autistic </w:t>
      </w:r>
      <w:r w:rsidR="00DCC947" w:rsidRPr="4750178E">
        <w:rPr>
          <w:rFonts w:cs="Arial"/>
        </w:rPr>
        <w:t>people,</w:t>
      </w:r>
      <w:r w:rsidRPr="4750178E">
        <w:rPr>
          <w:rFonts w:cs="Arial"/>
        </w:rPr>
        <w:t xml:space="preserve"> neurodiverse </w:t>
      </w:r>
      <w:r w:rsidR="00DCC947" w:rsidRPr="4750178E">
        <w:rPr>
          <w:rFonts w:cs="Arial"/>
        </w:rPr>
        <w:t>people</w:t>
      </w:r>
      <w:r w:rsidRPr="4750178E">
        <w:rPr>
          <w:rFonts w:cs="Arial"/>
        </w:rPr>
        <w:t xml:space="preserve"> or people from cultures that do not recognise the concept of disability</w:t>
      </w:r>
    </w:p>
    <w:p w14:paraId="447CE51A" w14:textId="04A6F29E" w:rsidR="009934AE" w:rsidRPr="00DB19FD" w:rsidRDefault="009934AE" w:rsidP="00C85F77">
      <w:pPr>
        <w:pStyle w:val="Bullet1"/>
      </w:pPr>
      <w:r w:rsidRPr="00DB19FD">
        <w:rPr>
          <w:rFonts w:cs="Arial"/>
        </w:rPr>
        <w:t xml:space="preserve">people experiencing </w:t>
      </w:r>
      <w:r w:rsidR="006948A9" w:rsidRPr="00DB19FD">
        <w:rPr>
          <w:rFonts w:cs="Arial"/>
        </w:rPr>
        <w:t xml:space="preserve">health or </w:t>
      </w:r>
      <w:r w:rsidRPr="00DB19FD">
        <w:rPr>
          <w:rFonts w:cs="Arial"/>
        </w:rPr>
        <w:t>mental health issu</w:t>
      </w:r>
      <w:r w:rsidR="00B61CD4" w:rsidRPr="00DB19FD">
        <w:rPr>
          <w:rFonts w:cs="Arial"/>
        </w:rPr>
        <w:t>es</w:t>
      </w:r>
    </w:p>
    <w:p w14:paraId="203F18AD" w14:textId="77777777" w:rsidR="00C85F77" w:rsidRPr="00DB19FD" w:rsidRDefault="00C85F77" w:rsidP="00C85F77">
      <w:pPr>
        <w:pStyle w:val="Bullet1"/>
      </w:pPr>
      <w:r w:rsidRPr="00DB19FD">
        <w:rPr>
          <w:rFonts w:cs="Arial"/>
        </w:rPr>
        <w:t>multicultural, multilingual and multifaith people</w:t>
      </w:r>
    </w:p>
    <w:p w14:paraId="541ED44A" w14:textId="5CD94A99" w:rsidR="00BD34D8" w:rsidRPr="00DB19FD" w:rsidRDefault="00BD34D8" w:rsidP="00C85F77">
      <w:pPr>
        <w:pStyle w:val="Bullet1"/>
      </w:pPr>
      <w:r w:rsidRPr="00DB19FD">
        <w:t>people from refugee background</w:t>
      </w:r>
      <w:r w:rsidR="006C1C03">
        <w:t>s</w:t>
      </w:r>
      <w:r w:rsidRPr="00DB19FD">
        <w:t xml:space="preserve"> and people seeking asylum </w:t>
      </w:r>
    </w:p>
    <w:p w14:paraId="01DE3CEF" w14:textId="77777777" w:rsidR="00C85F77" w:rsidRPr="00DB19FD" w:rsidRDefault="00C85F77" w:rsidP="00C85F77">
      <w:pPr>
        <w:pStyle w:val="Bullet1"/>
      </w:pPr>
      <w:r w:rsidRPr="00DB19FD">
        <w:rPr>
          <w:rFonts w:cs="Arial"/>
        </w:rPr>
        <w:t>LGBTIQ+ people</w:t>
      </w:r>
    </w:p>
    <w:p w14:paraId="72216B15" w14:textId="67D499D3" w:rsidR="007D67C6" w:rsidRPr="00DB19FD" w:rsidRDefault="00761B8F" w:rsidP="00C85F77">
      <w:pPr>
        <w:pStyle w:val="Bullet1"/>
      </w:pPr>
      <w:r w:rsidRPr="00DB19FD">
        <w:rPr>
          <w:rFonts w:cs="Arial"/>
        </w:rPr>
        <w:t>women and people of diverse genders</w:t>
      </w:r>
    </w:p>
    <w:p w14:paraId="5BB3525C" w14:textId="003A6BC5" w:rsidR="009C6F3A" w:rsidRPr="00DB19FD" w:rsidRDefault="00C85F77" w:rsidP="00C85F77">
      <w:pPr>
        <w:pStyle w:val="Bullet1"/>
      </w:pPr>
      <w:r w:rsidRPr="00DB19FD">
        <w:rPr>
          <w:rFonts w:cs="Arial"/>
        </w:rPr>
        <w:t xml:space="preserve">people of </w:t>
      </w:r>
      <w:r w:rsidR="00274EA7" w:rsidRPr="00DB19FD">
        <w:rPr>
          <w:rFonts w:cs="Arial"/>
        </w:rPr>
        <w:t xml:space="preserve">different </w:t>
      </w:r>
      <w:r w:rsidRPr="00DB19FD">
        <w:rPr>
          <w:rFonts w:cs="Arial"/>
        </w:rPr>
        <w:t xml:space="preserve">ages and stages of life </w:t>
      </w:r>
    </w:p>
    <w:p w14:paraId="45D43FAA" w14:textId="638CBA96" w:rsidR="00C85F77" w:rsidRPr="00DB19FD" w:rsidRDefault="009C6F3A" w:rsidP="00C85F77">
      <w:pPr>
        <w:pStyle w:val="Bullet1"/>
      </w:pPr>
      <w:r w:rsidRPr="00DB19FD">
        <w:rPr>
          <w:rFonts w:cs="Arial"/>
        </w:rPr>
        <w:t xml:space="preserve">people </w:t>
      </w:r>
      <w:r w:rsidR="00C85F77" w:rsidRPr="00DB19FD">
        <w:rPr>
          <w:rFonts w:cs="Arial"/>
        </w:rPr>
        <w:t>with caring responsibilities</w:t>
      </w:r>
    </w:p>
    <w:p w14:paraId="730F64A8" w14:textId="01EE70D7" w:rsidR="00D44C7B" w:rsidRPr="00DB19FD" w:rsidRDefault="00D44C7B" w:rsidP="00C85F77">
      <w:pPr>
        <w:pStyle w:val="Bullet1"/>
      </w:pPr>
      <w:r w:rsidRPr="00DB19FD">
        <w:rPr>
          <w:rFonts w:cs="Arial"/>
        </w:rPr>
        <w:t>veterans</w:t>
      </w:r>
    </w:p>
    <w:p w14:paraId="7A9B485B" w14:textId="77777777" w:rsidR="00C85F77" w:rsidRPr="00DB19FD" w:rsidRDefault="00C85F77" w:rsidP="00C85F77">
      <w:pPr>
        <w:pStyle w:val="Bullet1"/>
      </w:pPr>
      <w:r w:rsidRPr="00DB19FD">
        <w:rPr>
          <w:rFonts w:cs="Arial"/>
        </w:rPr>
        <w:t>people with lived experience of socio-economic disadvantage</w:t>
      </w:r>
    </w:p>
    <w:p w14:paraId="1CE3A424" w14:textId="77777777" w:rsidR="00FF1A8A" w:rsidRPr="00DB19FD" w:rsidRDefault="00C85F77" w:rsidP="00147077">
      <w:pPr>
        <w:pStyle w:val="Bullet1"/>
      </w:pPr>
      <w:r w:rsidRPr="00DB19FD">
        <w:t>people with lived experience of family violence</w:t>
      </w:r>
    </w:p>
    <w:p w14:paraId="0572B416" w14:textId="3D81E8D5" w:rsidR="00A84A1C" w:rsidRPr="00DB19FD" w:rsidRDefault="00FF1A8A" w:rsidP="00AA5DE8">
      <w:pPr>
        <w:pStyle w:val="Bullet1"/>
      </w:pPr>
      <w:r w:rsidRPr="00DB19FD">
        <w:t>people with lived experience of</w:t>
      </w:r>
      <w:r w:rsidR="00C85F77" w:rsidRPr="00DB19FD">
        <w:t xml:space="preserve"> child protection services</w:t>
      </w:r>
      <w:r w:rsidR="0032571E" w:rsidRPr="00DB19FD">
        <w:t xml:space="preserve"> </w:t>
      </w:r>
      <w:r w:rsidR="00EE31E5" w:rsidRPr="00DB19FD">
        <w:t>and out</w:t>
      </w:r>
      <w:r w:rsidR="005B198F" w:rsidRPr="00DB19FD">
        <w:t>-</w:t>
      </w:r>
      <w:r w:rsidR="00EE31E5" w:rsidRPr="00DB19FD">
        <w:t>of</w:t>
      </w:r>
      <w:r w:rsidR="005B198F" w:rsidRPr="00DB19FD">
        <w:t>-</w:t>
      </w:r>
      <w:r w:rsidR="00965972" w:rsidRPr="00DB19FD">
        <w:t>home care</w:t>
      </w:r>
    </w:p>
    <w:p w14:paraId="3233B59C" w14:textId="714116AA" w:rsidR="00C85F77" w:rsidRPr="00DB19FD" w:rsidRDefault="00A84A1C" w:rsidP="00AA5DE8">
      <w:pPr>
        <w:pStyle w:val="Bullet1"/>
      </w:pPr>
      <w:r w:rsidRPr="00DB19FD">
        <w:t>people who experience</w:t>
      </w:r>
      <w:r w:rsidR="008D6A17" w:rsidRPr="00DB19FD">
        <w:t xml:space="preserve"> discrimination or</w:t>
      </w:r>
      <w:r w:rsidRPr="00DB19FD">
        <w:t xml:space="preserve"> disadvantage</w:t>
      </w:r>
      <w:r w:rsidR="008D7E24" w:rsidRPr="00DB19FD">
        <w:t xml:space="preserve"> because of where they live</w:t>
      </w:r>
      <w:r w:rsidR="00C85F77" w:rsidRPr="00DB19FD">
        <w:t>.</w:t>
      </w:r>
    </w:p>
    <w:p w14:paraId="04CAE08A" w14:textId="77777777" w:rsidR="00C85F77" w:rsidRPr="00DB19FD" w:rsidRDefault="00C85F77" w:rsidP="00C85F77">
      <w:pPr>
        <w:pStyle w:val="Bodyafterbullets"/>
      </w:pPr>
      <w:r w:rsidRPr="00DB19FD">
        <w:t>We know that inequality may be compounded by other forms of disadvantage or discrimination that a person may experience based on:</w:t>
      </w:r>
    </w:p>
    <w:p w14:paraId="7614D0D1" w14:textId="02494473" w:rsidR="00C85F77" w:rsidRPr="00DB19FD" w:rsidRDefault="00C85F77" w:rsidP="00C85F77">
      <w:pPr>
        <w:pStyle w:val="Bullet1"/>
      </w:pPr>
      <w:r w:rsidRPr="00DB19FD">
        <w:t>Aboriginality</w:t>
      </w:r>
    </w:p>
    <w:p w14:paraId="179BD518" w14:textId="4FD3A1D4" w:rsidR="00C85F77" w:rsidRPr="00DB19FD" w:rsidRDefault="00C85F77" w:rsidP="00C85F77">
      <w:pPr>
        <w:pStyle w:val="Bullet1"/>
      </w:pPr>
      <w:r w:rsidRPr="00DB19FD">
        <w:t>age</w:t>
      </w:r>
    </w:p>
    <w:p w14:paraId="504AB43D" w14:textId="04F428C0" w:rsidR="00C85F77" w:rsidRPr="00DB19FD" w:rsidRDefault="00C85F77" w:rsidP="00C85F77">
      <w:pPr>
        <w:pStyle w:val="Bullet1"/>
      </w:pPr>
      <w:r w:rsidRPr="00DB19FD">
        <w:t>disability</w:t>
      </w:r>
    </w:p>
    <w:p w14:paraId="5CF15CAE" w14:textId="25CBF2FE" w:rsidR="00C85F77" w:rsidRPr="00DB19FD" w:rsidRDefault="00C85F77" w:rsidP="00C85F77">
      <w:pPr>
        <w:pStyle w:val="Bullet1"/>
      </w:pPr>
      <w:r w:rsidRPr="00DB19FD">
        <w:t>ethnicity</w:t>
      </w:r>
    </w:p>
    <w:p w14:paraId="327D54DB" w14:textId="1C35B851" w:rsidR="00C85F77" w:rsidRPr="00DB19FD" w:rsidRDefault="00C85F77" w:rsidP="00C85F77">
      <w:pPr>
        <w:pStyle w:val="Bullet1"/>
      </w:pPr>
      <w:r w:rsidRPr="00DB19FD">
        <w:t>gender identity</w:t>
      </w:r>
    </w:p>
    <w:p w14:paraId="0D2D20A4" w14:textId="53ECBE30" w:rsidR="00C85F77" w:rsidRPr="00DB19FD" w:rsidRDefault="00C85F77" w:rsidP="00C85F77">
      <w:pPr>
        <w:pStyle w:val="Bullet1"/>
      </w:pPr>
      <w:r w:rsidRPr="00DB19FD">
        <w:t>race</w:t>
      </w:r>
    </w:p>
    <w:p w14:paraId="20278C85" w14:textId="4E27EA10" w:rsidR="00826436" w:rsidRPr="00DB19FD" w:rsidRDefault="00826436" w:rsidP="00C85F77">
      <w:pPr>
        <w:pStyle w:val="Bullet1"/>
      </w:pPr>
      <w:r w:rsidRPr="00DB19FD">
        <w:t>migration pathway, visa status or mode of arrival in Australia</w:t>
      </w:r>
    </w:p>
    <w:p w14:paraId="1749E735" w14:textId="3C490B35" w:rsidR="00C85F77" w:rsidRPr="00DB19FD" w:rsidRDefault="00C85F77" w:rsidP="00C85F77">
      <w:pPr>
        <w:pStyle w:val="Bullet1"/>
      </w:pPr>
      <w:r w:rsidRPr="00DB19FD">
        <w:t>religion</w:t>
      </w:r>
    </w:p>
    <w:p w14:paraId="69AFEA9C" w14:textId="063E0F0E" w:rsidR="006457B0" w:rsidRDefault="00C85F77" w:rsidP="00CF1CEE">
      <w:pPr>
        <w:pStyle w:val="Bullet1"/>
      </w:pPr>
      <w:r w:rsidRPr="00DB19FD">
        <w:t>sexual orientation</w:t>
      </w:r>
    </w:p>
    <w:p w14:paraId="09379581" w14:textId="2A17AF61" w:rsidR="00C85F77" w:rsidRPr="00DB19FD" w:rsidRDefault="00C85F77" w:rsidP="00CF1CEE">
      <w:pPr>
        <w:pStyle w:val="Bullet1"/>
      </w:pPr>
      <w:r w:rsidRPr="00DB19FD">
        <w:t xml:space="preserve">other attributes. </w:t>
      </w:r>
    </w:p>
    <w:p w14:paraId="7CE02A6C" w14:textId="77777777" w:rsidR="00D6322D" w:rsidRDefault="00D6322D">
      <w:pPr>
        <w:spacing w:after="0" w:line="240" w:lineRule="auto"/>
        <w:rPr>
          <w:rFonts w:eastAsia="Times"/>
        </w:rPr>
      </w:pPr>
      <w:r>
        <w:br w:type="page"/>
      </w:r>
    </w:p>
    <w:p w14:paraId="346F20A6" w14:textId="7BDA32EA" w:rsidR="00C85F77" w:rsidRPr="00DB19FD" w:rsidRDefault="00C85F77" w:rsidP="00C85F77">
      <w:pPr>
        <w:pStyle w:val="Bodyafterbullets"/>
      </w:pPr>
      <w:r w:rsidRPr="00DB19FD">
        <w:lastRenderedPageBreak/>
        <w:t>We recognise that discrimination in our organisational structures and systems results in systemic bias and exclusion for some employees. We acknowledge it is our obligation to ensure inclusion and meaningful roles and careers for all employees. The diversity and inclusion framework (DI framework) commits DFFH to empower the voices of employees and remov</w:t>
      </w:r>
      <w:r w:rsidR="003068E1" w:rsidRPr="00DB19FD">
        <w:t>e</w:t>
      </w:r>
      <w:r w:rsidRPr="00DB19FD">
        <w:t xml:space="preserve"> structural</w:t>
      </w:r>
      <w:r w:rsidR="00713402">
        <w:t>, systemic, attitudinal and behavioural</w:t>
      </w:r>
      <w:r w:rsidRPr="00DB19FD">
        <w:t xml:space="preserve"> barriers to address:</w:t>
      </w:r>
    </w:p>
    <w:p w14:paraId="26444F48" w14:textId="7FA60779" w:rsidR="00C85F77" w:rsidRPr="00DB19FD" w:rsidRDefault="00C85F77" w:rsidP="00C85F77">
      <w:pPr>
        <w:pStyle w:val="Bullet1"/>
      </w:pPr>
      <w:r w:rsidRPr="00DB19FD">
        <w:rPr>
          <w:lang w:eastAsia="en-AU"/>
        </w:rPr>
        <w:t>ableism</w:t>
      </w:r>
    </w:p>
    <w:p w14:paraId="25A241DE" w14:textId="1F79A991" w:rsidR="00C85F77" w:rsidRPr="00DB19FD" w:rsidRDefault="00C85F77" w:rsidP="00C85F77">
      <w:pPr>
        <w:pStyle w:val="Bullet1"/>
      </w:pPr>
      <w:r w:rsidRPr="00DB19FD">
        <w:rPr>
          <w:lang w:eastAsia="en-AU"/>
        </w:rPr>
        <w:t>ageism</w:t>
      </w:r>
    </w:p>
    <w:p w14:paraId="3E42D4E2" w14:textId="77777777" w:rsidR="00F7665F" w:rsidRDefault="00C85F77" w:rsidP="00C85F77">
      <w:pPr>
        <w:pStyle w:val="Bullet1"/>
      </w:pPr>
      <w:r w:rsidRPr="00DB19FD">
        <w:rPr>
          <w:lang w:eastAsia="en-AU"/>
        </w:rPr>
        <w:t>transphobia</w:t>
      </w:r>
    </w:p>
    <w:p w14:paraId="32AE6A76" w14:textId="15D4440F" w:rsidR="00F7665F" w:rsidRDefault="00C85F77" w:rsidP="00C85F77">
      <w:pPr>
        <w:pStyle w:val="Bullet1"/>
      </w:pPr>
      <w:r w:rsidRPr="00DB19FD">
        <w:rPr>
          <w:lang w:eastAsia="en-AU"/>
        </w:rPr>
        <w:t>homophobia</w:t>
      </w:r>
    </w:p>
    <w:p w14:paraId="4994A17F" w14:textId="41589660" w:rsidR="00F7665F" w:rsidRDefault="00C85F77" w:rsidP="00C85F77">
      <w:pPr>
        <w:pStyle w:val="Bullet1"/>
      </w:pPr>
      <w:r w:rsidRPr="00DB19FD">
        <w:rPr>
          <w:lang w:eastAsia="en-AU"/>
        </w:rPr>
        <w:t xml:space="preserve">biphobia </w:t>
      </w:r>
    </w:p>
    <w:p w14:paraId="5CC5AAC7" w14:textId="59025570" w:rsidR="00C85F77" w:rsidRPr="00DB19FD" w:rsidRDefault="00C85F77" w:rsidP="00C85F77">
      <w:pPr>
        <w:pStyle w:val="Bullet1"/>
      </w:pPr>
      <w:r w:rsidRPr="00DB19FD">
        <w:rPr>
          <w:lang w:eastAsia="en-AU"/>
        </w:rPr>
        <w:t>intersex discrimination</w:t>
      </w:r>
    </w:p>
    <w:p w14:paraId="263578EC" w14:textId="7798058E" w:rsidR="00C85F77" w:rsidRPr="00DB19FD" w:rsidRDefault="00C85F77" w:rsidP="00C85F77">
      <w:pPr>
        <w:pStyle w:val="Bullet1"/>
      </w:pPr>
      <w:r w:rsidRPr="00DB19FD">
        <w:rPr>
          <w:lang w:eastAsia="en-AU"/>
        </w:rPr>
        <w:t>racism</w:t>
      </w:r>
    </w:p>
    <w:p w14:paraId="6C6CCD66" w14:textId="1E1A1AAA" w:rsidR="00C85F77" w:rsidRPr="00DB19FD" w:rsidRDefault="00C85F77" w:rsidP="00C85F77">
      <w:pPr>
        <w:pStyle w:val="Bullet1"/>
      </w:pPr>
      <w:r w:rsidRPr="00DB19FD">
        <w:rPr>
          <w:lang w:eastAsia="en-AU"/>
        </w:rPr>
        <w:t>sexism</w:t>
      </w:r>
    </w:p>
    <w:p w14:paraId="127742A2" w14:textId="7E8DC593" w:rsidR="00DA6AF9" w:rsidRDefault="005147F6" w:rsidP="00AA5DE8">
      <w:pPr>
        <w:pStyle w:val="Bullet1"/>
      </w:pPr>
      <w:r w:rsidRPr="00DB19FD">
        <w:t xml:space="preserve">bullying </w:t>
      </w:r>
    </w:p>
    <w:p w14:paraId="4748AA3C" w14:textId="070CD5EB" w:rsidR="005147F6" w:rsidRPr="00DB19FD" w:rsidRDefault="005147F6" w:rsidP="00AA5DE8">
      <w:pPr>
        <w:pStyle w:val="Bullet1"/>
      </w:pPr>
      <w:r w:rsidRPr="00DB19FD">
        <w:t>sexual harassment</w:t>
      </w:r>
    </w:p>
    <w:p w14:paraId="05553E7F" w14:textId="1FE19D67" w:rsidR="00DA6AF9" w:rsidRDefault="00C85F77" w:rsidP="00A341AB">
      <w:pPr>
        <w:pStyle w:val="Bullet1"/>
      </w:pPr>
      <w:r w:rsidRPr="00DB19FD">
        <w:rPr>
          <w:lang w:eastAsia="en-AU"/>
        </w:rPr>
        <w:t>stigma</w:t>
      </w:r>
      <w:r w:rsidRPr="00DB19FD">
        <w:t xml:space="preserve"> </w:t>
      </w:r>
    </w:p>
    <w:p w14:paraId="2510AFD4" w14:textId="1F6BCAF1" w:rsidR="00C85F77" w:rsidRPr="00DB19FD" w:rsidRDefault="00C85F77" w:rsidP="00A341AB">
      <w:pPr>
        <w:pStyle w:val="Bullet1"/>
      </w:pPr>
      <w:r w:rsidRPr="00DB19FD">
        <w:t xml:space="preserve">other forms of discrimination, exclusion and inequality. </w:t>
      </w:r>
    </w:p>
    <w:p w14:paraId="0C360F8A" w14:textId="44524FEF" w:rsidR="00C85F77" w:rsidRPr="00DB19FD" w:rsidRDefault="00C85F77" w:rsidP="00C810C2">
      <w:pPr>
        <w:pStyle w:val="Bodyafterbullets"/>
      </w:pPr>
      <w:r w:rsidRPr="00DB19FD">
        <w:t>Successfully embedding an inclusive workplace culture is linked to improvements in organisational performance, effectiveness, and service delivery. Valuing everyone’s contribution:</w:t>
      </w:r>
    </w:p>
    <w:p w14:paraId="10FEEB77" w14:textId="72357CBD" w:rsidR="00C85F77" w:rsidRPr="00DB19FD" w:rsidRDefault="00C85F77" w:rsidP="00C85F77">
      <w:pPr>
        <w:pStyle w:val="Bullet1"/>
      </w:pPr>
      <w:r w:rsidRPr="00DB19FD">
        <w:t>improves employee engagement, job satisfaction, innovation and retention</w:t>
      </w:r>
    </w:p>
    <w:p w14:paraId="1E9BEEE7" w14:textId="77777777" w:rsidR="00C85F77" w:rsidRPr="00DB19FD" w:rsidRDefault="00C85F77" w:rsidP="00CF1CEE">
      <w:pPr>
        <w:pStyle w:val="Bullet1"/>
      </w:pPr>
      <w:r w:rsidRPr="00DB19FD">
        <w:t>harnesses the true value in diversity of thought.</w:t>
      </w:r>
      <w:r w:rsidRPr="00DB19FD">
        <w:rPr>
          <w:rStyle w:val="FootnoteReference"/>
        </w:rPr>
        <w:footnoteReference w:id="3"/>
      </w:r>
      <w:r w:rsidRPr="00DB19FD">
        <w:t xml:space="preserve"> </w:t>
      </w:r>
    </w:p>
    <w:p w14:paraId="5F28D002" w14:textId="77777777" w:rsidR="00C85F77" w:rsidRPr="00DB19FD" w:rsidRDefault="00C85F77" w:rsidP="00CF1CEE">
      <w:pPr>
        <w:pStyle w:val="Bodyafterbullets"/>
      </w:pPr>
      <w:r w:rsidRPr="00DB19FD">
        <w:t>As a leader in diversity and inclusion in Victoria, we will:</w:t>
      </w:r>
    </w:p>
    <w:p w14:paraId="3BC0D07E" w14:textId="2272EB8F" w:rsidR="00C85F77" w:rsidRPr="00DB19FD" w:rsidRDefault="00041DC7" w:rsidP="00C85F77">
      <w:pPr>
        <w:pStyle w:val="Bullet1"/>
        <w:rPr>
          <w:rFonts w:eastAsia="Arial" w:cs="Arial"/>
        </w:rPr>
      </w:pPr>
      <w:r w:rsidRPr="00DB19FD">
        <w:t xml:space="preserve">be proactive and </w:t>
      </w:r>
      <w:r w:rsidR="00C85F77" w:rsidRPr="00DB19FD">
        <w:t>model best practice diversity and inclusion in the workplace</w:t>
      </w:r>
    </w:p>
    <w:p w14:paraId="6F0B3D99" w14:textId="08FF5C9E" w:rsidR="00C85F77" w:rsidRPr="00DB19FD" w:rsidRDefault="00C85F77" w:rsidP="00C85F77">
      <w:pPr>
        <w:pStyle w:val="Bullet1"/>
      </w:pPr>
      <w:r w:rsidRPr="00DB19FD">
        <w:t xml:space="preserve">be bold and change the narrative to embrace challenging and courageous conversations </w:t>
      </w:r>
    </w:p>
    <w:p w14:paraId="1D470FE5" w14:textId="4790D9E9" w:rsidR="00C85F77" w:rsidRPr="00DB19FD" w:rsidRDefault="00C85F77" w:rsidP="00C85F77">
      <w:pPr>
        <w:pStyle w:val="Bullet1"/>
      </w:pPr>
      <w:r w:rsidRPr="00DB19FD">
        <w:t>eradicate discrimination in behaviours, organisational systems and structures.</w:t>
      </w:r>
    </w:p>
    <w:p w14:paraId="4A397AAA" w14:textId="77777777" w:rsidR="00C85F77" w:rsidRPr="00DB19FD" w:rsidRDefault="00C85F77" w:rsidP="00C85F77">
      <w:pPr>
        <w:pStyle w:val="Body"/>
        <w:numPr>
          <w:ilvl w:val="0"/>
          <w:numId w:val="62"/>
        </w:numPr>
        <w:rPr>
          <w:szCs w:val="21"/>
        </w:rPr>
      </w:pPr>
      <w:r w:rsidRPr="00DB19FD">
        <w:br w:type="page"/>
      </w:r>
    </w:p>
    <w:p w14:paraId="1A23A79F" w14:textId="77777777" w:rsidR="00C85F77" w:rsidRPr="00DB19FD" w:rsidRDefault="00C85F77" w:rsidP="00C85F77">
      <w:pPr>
        <w:pStyle w:val="Heading1"/>
      </w:pPr>
      <w:bookmarkStart w:id="18" w:name="_Our_diversity_and"/>
      <w:bookmarkStart w:id="19" w:name="_Toc102561241"/>
      <w:bookmarkStart w:id="20" w:name="_Toc106608423"/>
      <w:bookmarkEnd w:id="18"/>
      <w:r w:rsidRPr="00DB19FD">
        <w:lastRenderedPageBreak/>
        <w:t>Our diversity and inclusion principles</w:t>
      </w:r>
      <w:bookmarkEnd w:id="19"/>
      <w:bookmarkEnd w:id="20"/>
      <w:r w:rsidRPr="00DB19FD">
        <w:t xml:space="preserve"> </w:t>
      </w:r>
    </w:p>
    <w:p w14:paraId="3F838AD6" w14:textId="11401A95" w:rsidR="00F849A6" w:rsidRPr="00DB19FD" w:rsidRDefault="00C20A25" w:rsidP="00F849A6">
      <w:pPr>
        <w:pStyle w:val="Body"/>
      </w:pPr>
      <w:bookmarkStart w:id="21" w:name="_Toc102561242"/>
      <w:r w:rsidRPr="00DB19FD">
        <w:t>Si</w:t>
      </w:r>
      <w:r w:rsidR="00E5457E" w:rsidRPr="00DB19FD">
        <w:t>x principles</w:t>
      </w:r>
      <w:r w:rsidRPr="00DB19FD">
        <w:t xml:space="preserve"> underpin our DI framework</w:t>
      </w:r>
      <w:r w:rsidR="00E5457E" w:rsidRPr="00DB19FD">
        <w:t>:</w:t>
      </w:r>
    </w:p>
    <w:p w14:paraId="6DF8D87F" w14:textId="7689BF98" w:rsidR="00E5457E" w:rsidRPr="00DB19FD" w:rsidRDefault="003E1AC4" w:rsidP="00E5457E">
      <w:pPr>
        <w:pStyle w:val="Bullet1"/>
      </w:pPr>
      <w:r w:rsidRPr="00DB19FD">
        <w:t>design</w:t>
      </w:r>
      <w:r w:rsidR="00AB7EEE" w:rsidRPr="00DB19FD">
        <w:t>ing</w:t>
      </w:r>
      <w:r w:rsidR="00E5457E" w:rsidRPr="00DB19FD">
        <w:t xml:space="preserve"> for diversity</w:t>
      </w:r>
    </w:p>
    <w:p w14:paraId="570165E4" w14:textId="0B81037F" w:rsidR="00E5457E" w:rsidRPr="00DB19FD" w:rsidRDefault="00E5457E" w:rsidP="00E5457E">
      <w:pPr>
        <w:pStyle w:val="Bullet1"/>
      </w:pPr>
      <w:r w:rsidRPr="00DB19FD">
        <w:t>inclusion and belonging</w:t>
      </w:r>
    </w:p>
    <w:p w14:paraId="2E2396F1" w14:textId="31E98BF2" w:rsidR="00E5457E" w:rsidRPr="00DB19FD" w:rsidRDefault="00E5457E" w:rsidP="00E5457E">
      <w:pPr>
        <w:pStyle w:val="Bullet1"/>
      </w:pPr>
      <w:r w:rsidRPr="00DB19FD">
        <w:t>equality and equity</w:t>
      </w:r>
    </w:p>
    <w:p w14:paraId="17CAE419" w14:textId="7EDAE3C3" w:rsidR="00E5457E" w:rsidRPr="00DB19FD" w:rsidRDefault="00E5457E" w:rsidP="00E5457E">
      <w:pPr>
        <w:pStyle w:val="Bullet1"/>
      </w:pPr>
      <w:r w:rsidRPr="00DB19FD">
        <w:t>business and service improvement</w:t>
      </w:r>
    </w:p>
    <w:p w14:paraId="4D9F0FB5" w14:textId="5D1C6AEE" w:rsidR="00E5457E" w:rsidRPr="00DB19FD" w:rsidRDefault="00E5457E" w:rsidP="00E5457E">
      <w:pPr>
        <w:pStyle w:val="Bullet1"/>
      </w:pPr>
      <w:r w:rsidRPr="00DB19FD">
        <w:t>collective responsibility</w:t>
      </w:r>
    </w:p>
    <w:p w14:paraId="5B154751" w14:textId="27E4E166" w:rsidR="00E5457E" w:rsidRPr="00DB19FD" w:rsidRDefault="00E5457E" w:rsidP="00AA5DE8">
      <w:pPr>
        <w:pStyle w:val="Bullet1"/>
      </w:pPr>
      <w:r w:rsidRPr="00DB19FD">
        <w:t>inclusive leadership</w:t>
      </w:r>
      <w:r w:rsidR="005B19C7" w:rsidRPr="00DB19FD">
        <w:t>.</w:t>
      </w:r>
    </w:p>
    <w:p w14:paraId="64E24CC3" w14:textId="38873BF2" w:rsidR="00C85F77" w:rsidRPr="00DB19FD" w:rsidRDefault="00AB7EEE" w:rsidP="00E743F0">
      <w:pPr>
        <w:pStyle w:val="Heading2"/>
      </w:pPr>
      <w:bookmarkStart w:id="22" w:name="_Toc106608424"/>
      <w:r w:rsidRPr="00DB19FD">
        <w:t xml:space="preserve">Designing </w:t>
      </w:r>
      <w:r w:rsidR="00C85F77" w:rsidRPr="00DB19FD">
        <w:t>for diversity</w:t>
      </w:r>
      <w:bookmarkEnd w:id="21"/>
      <w:bookmarkEnd w:id="22"/>
    </w:p>
    <w:p w14:paraId="58A7B20D" w14:textId="77777777" w:rsidR="00C85F77" w:rsidRPr="00DB19FD" w:rsidRDefault="00C85F77" w:rsidP="00C85F77">
      <w:pPr>
        <w:pStyle w:val="Body"/>
      </w:pPr>
      <w:r w:rsidRPr="00DB19FD">
        <w:t>Diversity is the mix of unique identities, backgrounds, life experiences and beliefs that shape who we are, our perspectives, our approach and how we view the world.</w:t>
      </w:r>
    </w:p>
    <w:p w14:paraId="7B0585FA" w14:textId="222DEFCF" w:rsidR="003068E1" w:rsidRPr="00DB19FD" w:rsidRDefault="00C85F77" w:rsidP="00C85F77">
      <w:pPr>
        <w:pStyle w:val="Body"/>
      </w:pPr>
      <w:r w:rsidRPr="00DB19FD">
        <w:t xml:space="preserve">Workforce diversity includes ensuring that our teams, people leaders and executive reflect the diversity of the communities we serve, at all classifications and levels, and in all occupational groups. </w:t>
      </w:r>
      <w:r w:rsidR="00AB7EEE" w:rsidRPr="00DB19FD">
        <w:t>Designing</w:t>
      </w:r>
      <w:r w:rsidRPr="00DB19FD">
        <w:t xml:space="preserve"> for diversity is particularly important in our</w:t>
      </w:r>
      <w:r w:rsidR="003068E1" w:rsidRPr="00DB19FD">
        <w:t>:</w:t>
      </w:r>
    </w:p>
    <w:p w14:paraId="5E3A6F72" w14:textId="57558BAD" w:rsidR="003068E1" w:rsidRPr="00DB19FD" w:rsidRDefault="00AB7EEE" w:rsidP="003068E1">
      <w:pPr>
        <w:pStyle w:val="Bullet1"/>
      </w:pPr>
      <w:r w:rsidRPr="00DB19FD">
        <w:t>workforce planning</w:t>
      </w:r>
    </w:p>
    <w:p w14:paraId="579DA546" w14:textId="07DC3D86" w:rsidR="003068E1" w:rsidRPr="00DB19FD" w:rsidRDefault="00AB7EEE" w:rsidP="003068E1">
      <w:pPr>
        <w:pStyle w:val="Bullet1"/>
      </w:pPr>
      <w:r w:rsidRPr="00DB19FD">
        <w:t>organisational culture</w:t>
      </w:r>
    </w:p>
    <w:p w14:paraId="35DC1C29" w14:textId="1B8F1DFB" w:rsidR="003068E1" w:rsidRPr="00DB19FD" w:rsidRDefault="00AB7EEE" w:rsidP="003068E1">
      <w:pPr>
        <w:pStyle w:val="Bullet1"/>
      </w:pPr>
      <w:r w:rsidRPr="00DB19FD">
        <w:t>leadership</w:t>
      </w:r>
      <w:r w:rsidR="000A7361" w:rsidRPr="00DB19FD">
        <w:t xml:space="preserve"> development</w:t>
      </w:r>
    </w:p>
    <w:p w14:paraId="6EAC1DB6" w14:textId="66B7502A" w:rsidR="003068E1" w:rsidRPr="00DB19FD" w:rsidRDefault="00AB7EEE" w:rsidP="003068E1">
      <w:pPr>
        <w:pStyle w:val="Bullet1"/>
      </w:pPr>
      <w:r w:rsidRPr="00DB19FD">
        <w:t>role and workplace design</w:t>
      </w:r>
    </w:p>
    <w:p w14:paraId="0AE9E2B7" w14:textId="758F0598" w:rsidR="003068E1" w:rsidRPr="00DB19FD" w:rsidRDefault="00AE5E80" w:rsidP="003068E1">
      <w:pPr>
        <w:pStyle w:val="Bullet1"/>
      </w:pPr>
      <w:r w:rsidRPr="00DB19FD">
        <w:t>policies and systems</w:t>
      </w:r>
    </w:p>
    <w:p w14:paraId="4870E276" w14:textId="7C09ABA9" w:rsidR="003068E1" w:rsidRDefault="00C85F77" w:rsidP="003068E1">
      <w:pPr>
        <w:pStyle w:val="Bullet1"/>
      </w:pPr>
      <w:r w:rsidRPr="00DB19FD">
        <w:t>attraction</w:t>
      </w:r>
      <w:r w:rsidR="003068E1" w:rsidRPr="00DB19FD">
        <w:t xml:space="preserve"> and</w:t>
      </w:r>
      <w:r w:rsidRPr="00DB19FD">
        <w:t xml:space="preserve"> recruitment</w:t>
      </w:r>
    </w:p>
    <w:p w14:paraId="5D3A4732" w14:textId="34224EB5" w:rsidR="00F96728" w:rsidRPr="00DB19FD" w:rsidRDefault="00F96728" w:rsidP="003068E1">
      <w:pPr>
        <w:pStyle w:val="Bullet1"/>
      </w:pPr>
      <w:r>
        <w:t>graduate, trainee and intern programs</w:t>
      </w:r>
    </w:p>
    <w:p w14:paraId="34667510" w14:textId="1A0B743F" w:rsidR="00C85F77" w:rsidRPr="00DB19FD" w:rsidRDefault="00C85F77" w:rsidP="00AA5DE8">
      <w:pPr>
        <w:pStyle w:val="Bullet1"/>
      </w:pPr>
      <w:r w:rsidRPr="00DB19FD">
        <w:t>promotion, career development and retention activities.</w:t>
      </w:r>
    </w:p>
    <w:p w14:paraId="59A5C692" w14:textId="2D603BC8" w:rsidR="00C85F77" w:rsidRPr="00DB19FD" w:rsidRDefault="00C85F77" w:rsidP="00AA5DE8">
      <w:pPr>
        <w:pStyle w:val="Bodyafterbullets"/>
      </w:pPr>
      <w:r w:rsidRPr="00DB19FD">
        <w:t xml:space="preserve">As an organisation we must understand, enable and celebrate the diversity of our workforce, as well as individual differences. </w:t>
      </w:r>
      <w:r w:rsidR="00C61807" w:rsidRPr="00DB19FD">
        <w:t>Everyone</w:t>
      </w:r>
      <w:r w:rsidRPr="00DB19FD">
        <w:t xml:space="preserve"> must be </w:t>
      </w:r>
      <w:r w:rsidR="00C61807" w:rsidRPr="00DB19FD">
        <w:t xml:space="preserve">included and </w:t>
      </w:r>
      <w:r w:rsidRPr="00DB19FD">
        <w:t>empowered to contribute freely within the workplace</w:t>
      </w:r>
      <w:r w:rsidR="00C61807" w:rsidRPr="00DB19FD">
        <w:t>,</w:t>
      </w:r>
      <w:r w:rsidR="0028325D" w:rsidRPr="00DB19FD">
        <w:t xml:space="preserve"> </w:t>
      </w:r>
      <w:r w:rsidR="00C61807" w:rsidRPr="00DB19FD">
        <w:t xml:space="preserve">ensuring </w:t>
      </w:r>
      <w:r w:rsidR="0028325D" w:rsidRPr="00DB19FD">
        <w:t>diversity of though</w:t>
      </w:r>
      <w:r w:rsidR="005D1832" w:rsidRPr="00DB19FD">
        <w:t>t drives solutions for our organisation and communities</w:t>
      </w:r>
      <w:r w:rsidRPr="00DB19FD">
        <w:t xml:space="preserve">. </w:t>
      </w:r>
    </w:p>
    <w:p w14:paraId="2D018791" w14:textId="77777777" w:rsidR="005F49CC" w:rsidRPr="00DB19FD" w:rsidRDefault="005F49CC" w:rsidP="005F49CC">
      <w:pPr>
        <w:pStyle w:val="Body"/>
      </w:pPr>
      <w:r w:rsidRPr="00DB19FD">
        <w:t xml:space="preserve">Designing for diversity means we will: </w:t>
      </w:r>
    </w:p>
    <w:p w14:paraId="2EBA939A" w14:textId="01E9C580" w:rsidR="005F49CC" w:rsidRDefault="005F49CC" w:rsidP="00F116C3">
      <w:pPr>
        <w:pStyle w:val="Bullet1"/>
      </w:pPr>
      <w:r w:rsidRPr="00DB19FD">
        <w:t xml:space="preserve">proactively design our workplace to embed diversity of thought and psychological safety </w:t>
      </w:r>
    </w:p>
    <w:p w14:paraId="5DFAC0A9" w14:textId="0D575DA5" w:rsidR="00332EFD" w:rsidRPr="00DB19FD" w:rsidRDefault="00F15246" w:rsidP="00F116C3">
      <w:pPr>
        <w:pStyle w:val="Bullet1"/>
      </w:pPr>
      <w:r>
        <w:t>continue learning about diversity</w:t>
      </w:r>
      <w:r w:rsidR="00D402DF">
        <w:t xml:space="preserve"> </w:t>
      </w:r>
      <w:r w:rsidR="005966A0">
        <w:t xml:space="preserve">in DFFH </w:t>
      </w:r>
      <w:r w:rsidR="00D402DF">
        <w:t xml:space="preserve">so we can better </w:t>
      </w:r>
      <w:r w:rsidR="00AD2F4D">
        <w:t xml:space="preserve">support people to express their </w:t>
      </w:r>
      <w:r w:rsidR="00473757">
        <w:t xml:space="preserve">identity </w:t>
      </w:r>
      <w:r w:rsidR="005966A0">
        <w:t>in ways that are meaningful to them</w:t>
      </w:r>
    </w:p>
    <w:p w14:paraId="6687E96C" w14:textId="77777777" w:rsidR="00B020F8" w:rsidRDefault="005F49CC" w:rsidP="00F116C3">
      <w:pPr>
        <w:pStyle w:val="Bullet1"/>
      </w:pPr>
      <w:r w:rsidRPr="00DB19FD">
        <w:t>recognise the additional value we gain from employees with lived experience of the compounding barriers faced by people with intersecting identities</w:t>
      </w:r>
    </w:p>
    <w:p w14:paraId="46BD5130" w14:textId="4B7B88E7" w:rsidR="005F49CC" w:rsidRPr="00DB19FD" w:rsidRDefault="00B020F8" w:rsidP="00F116C3">
      <w:pPr>
        <w:pStyle w:val="Bullet1"/>
      </w:pPr>
      <w:r>
        <w:t xml:space="preserve">understand that our people </w:t>
      </w:r>
      <w:r w:rsidR="003B36CD">
        <w:t xml:space="preserve">also </w:t>
      </w:r>
      <w:r>
        <w:t xml:space="preserve">experience </w:t>
      </w:r>
      <w:r w:rsidR="003B36CD">
        <w:t xml:space="preserve">barriers </w:t>
      </w:r>
      <w:r w:rsidR="00DD70EF">
        <w:t>outside of the department</w:t>
      </w:r>
      <w:r w:rsidR="00D0615B">
        <w:t xml:space="preserve"> </w:t>
      </w:r>
      <w:r w:rsidR="00A237CE">
        <w:t xml:space="preserve">that require </w:t>
      </w:r>
      <w:r w:rsidR="003B7D3B">
        <w:t>us to be creative</w:t>
      </w:r>
      <w:r w:rsidR="009367D8">
        <w:t xml:space="preserve">, </w:t>
      </w:r>
      <w:r w:rsidR="003B7D3B">
        <w:t xml:space="preserve">use </w:t>
      </w:r>
      <w:r w:rsidR="00A237CE">
        <w:t>external influence</w:t>
      </w:r>
      <w:r w:rsidR="009367D8">
        <w:t xml:space="preserve"> and engage in productive partnership with others</w:t>
      </w:r>
      <w:r w:rsidR="00C61807" w:rsidRPr="00DB19FD">
        <w:t>.</w:t>
      </w:r>
    </w:p>
    <w:p w14:paraId="2B4A20B6" w14:textId="77777777" w:rsidR="00D6322D" w:rsidRPr="00D6322D" w:rsidRDefault="00D6322D" w:rsidP="00D6322D">
      <w:pPr>
        <w:pStyle w:val="Body"/>
      </w:pPr>
      <w:bookmarkStart w:id="23" w:name="_Toc102561243"/>
      <w:bookmarkStart w:id="24" w:name="_Toc106608425"/>
      <w:r w:rsidRPr="00D6322D">
        <w:br w:type="page"/>
      </w:r>
    </w:p>
    <w:p w14:paraId="1F87C85C" w14:textId="3EC87555" w:rsidR="00C85F77" w:rsidRPr="00DB19FD" w:rsidRDefault="00C85F77" w:rsidP="00E96C20">
      <w:pPr>
        <w:pStyle w:val="Heading2"/>
        <w:rPr>
          <w:szCs w:val="24"/>
        </w:rPr>
      </w:pPr>
      <w:r w:rsidRPr="00DB19FD">
        <w:lastRenderedPageBreak/>
        <w:t>Inclusion and belonging</w:t>
      </w:r>
      <w:bookmarkEnd w:id="23"/>
      <w:bookmarkEnd w:id="24"/>
    </w:p>
    <w:p w14:paraId="6A6CAF50" w14:textId="55B94F7E" w:rsidR="00CE5746" w:rsidRPr="00DB19FD" w:rsidRDefault="00CE5746" w:rsidP="00C85F77">
      <w:pPr>
        <w:pStyle w:val="Body"/>
      </w:pPr>
      <w:r w:rsidRPr="00DB19FD">
        <w:t>‘</w:t>
      </w:r>
      <w:r w:rsidR="00C85F77" w:rsidRPr="00DB19FD">
        <w:t>Inclusion</w:t>
      </w:r>
      <w:r w:rsidRPr="00DB19FD">
        <w:t>’</w:t>
      </w:r>
      <w:r w:rsidR="00C85F77" w:rsidRPr="00DB19FD">
        <w:t xml:space="preserve"> </w:t>
      </w:r>
      <w:r w:rsidRPr="00DB19FD">
        <w:t>includes</w:t>
      </w:r>
      <w:r w:rsidR="008942AD" w:rsidRPr="00DB19FD">
        <w:t xml:space="preserve"> processes we </w:t>
      </w:r>
      <w:r w:rsidR="00440EF7" w:rsidRPr="00DB19FD">
        <w:t xml:space="preserve">have </w:t>
      </w:r>
      <w:r w:rsidRPr="00DB19FD">
        <w:t>to ensure</w:t>
      </w:r>
      <w:r w:rsidR="00C85F77" w:rsidRPr="00DB19FD">
        <w:t xml:space="preserve"> all people in the workplace feel safe, respected, valued, engaged and heard.</w:t>
      </w:r>
    </w:p>
    <w:p w14:paraId="371E36E2" w14:textId="6C7039BF" w:rsidR="00C85F77" w:rsidRPr="00DB19FD" w:rsidRDefault="00C85F77" w:rsidP="00C85F77">
      <w:pPr>
        <w:pStyle w:val="Body"/>
      </w:pPr>
      <w:r w:rsidRPr="00DB19FD">
        <w:t xml:space="preserve">Inclusive actions </w:t>
      </w:r>
      <w:r w:rsidR="007727CF" w:rsidRPr="00DB19FD">
        <w:t>build</w:t>
      </w:r>
      <w:r w:rsidR="00CE5746" w:rsidRPr="00DB19FD">
        <w:t xml:space="preserve"> </w:t>
      </w:r>
      <w:r w:rsidRPr="00DB19FD">
        <w:t xml:space="preserve">a sense of belonging and an ongoing ability </w:t>
      </w:r>
      <w:r w:rsidR="007727CF" w:rsidRPr="00DB19FD">
        <w:t xml:space="preserve">for staff to feel safe </w:t>
      </w:r>
      <w:r w:rsidRPr="00DB19FD">
        <w:t>to:</w:t>
      </w:r>
    </w:p>
    <w:p w14:paraId="1D2C3E31" w14:textId="1769563D" w:rsidR="00C85F77" w:rsidRPr="00DB19FD" w:rsidRDefault="00C85F77" w:rsidP="00C85F77">
      <w:pPr>
        <w:pStyle w:val="Bullet1"/>
      </w:pPr>
      <w:r w:rsidRPr="00DB19FD">
        <w:t>bring more of themselves to their job</w:t>
      </w:r>
    </w:p>
    <w:p w14:paraId="455A9938" w14:textId="3F1E279E" w:rsidR="00C85F77" w:rsidRPr="00DB19FD" w:rsidRDefault="00C85F77" w:rsidP="00C85F77">
      <w:pPr>
        <w:pStyle w:val="Bullet1"/>
      </w:pPr>
      <w:r w:rsidRPr="00DB19FD">
        <w:t>make choices that reflect what they value</w:t>
      </w:r>
    </w:p>
    <w:p w14:paraId="3FB4D4C2" w14:textId="35CE4B5F" w:rsidR="00C85F77" w:rsidRPr="00DB19FD" w:rsidRDefault="007A686D" w:rsidP="00C85F77">
      <w:pPr>
        <w:pStyle w:val="Bullet1"/>
      </w:pPr>
      <w:r w:rsidRPr="00DB19FD">
        <w:t xml:space="preserve">connect and </w:t>
      </w:r>
      <w:r w:rsidR="00C85F77" w:rsidRPr="00DB19FD">
        <w:t>collaborate meaningfully with others</w:t>
      </w:r>
    </w:p>
    <w:p w14:paraId="1752E108" w14:textId="77777777" w:rsidR="00C85F77" w:rsidRPr="00DB19FD" w:rsidRDefault="00C85F77" w:rsidP="00E96C20">
      <w:pPr>
        <w:pStyle w:val="Bullet1"/>
      </w:pPr>
      <w:r w:rsidRPr="00DB19FD">
        <w:t>contribute their unique experiences and capabilities to the workplace, policies, programs and services to improve the lives of Victorians.</w:t>
      </w:r>
    </w:p>
    <w:p w14:paraId="618FBF7A" w14:textId="500D269D" w:rsidR="00C85F77" w:rsidRPr="00DB19FD" w:rsidRDefault="00C85F77" w:rsidP="00C85F77">
      <w:pPr>
        <w:pStyle w:val="Bodyafterbullets"/>
      </w:pPr>
      <w:r w:rsidRPr="00DB19FD">
        <w:t>To create inclusion and belonging, we all must:</w:t>
      </w:r>
    </w:p>
    <w:p w14:paraId="62B1A7C6" w14:textId="47428D55" w:rsidR="00C85F77" w:rsidRPr="00DB19FD" w:rsidRDefault="00C85F77" w:rsidP="00C85F77">
      <w:pPr>
        <w:pStyle w:val="Bullet1"/>
      </w:pPr>
      <w:r w:rsidRPr="00DB19FD">
        <w:t>actively live our values</w:t>
      </w:r>
    </w:p>
    <w:p w14:paraId="547E4BD1" w14:textId="5F34E2C0" w:rsidR="00C85F77" w:rsidRPr="00DB19FD" w:rsidRDefault="00C85F77" w:rsidP="00C85F77">
      <w:pPr>
        <w:pStyle w:val="Bullet1"/>
      </w:pPr>
      <w:r w:rsidRPr="00DB19FD">
        <w:t>model</w:t>
      </w:r>
      <w:r w:rsidRPr="00DB19FD" w:rsidDel="00985CE6">
        <w:t xml:space="preserve"> </w:t>
      </w:r>
      <w:r w:rsidRPr="00DB19FD">
        <w:t>behaviours that are respectful</w:t>
      </w:r>
    </w:p>
    <w:p w14:paraId="0C2F788E" w14:textId="0AEBB6AC" w:rsidR="00C85F77" w:rsidRPr="00DB19FD" w:rsidRDefault="00C85F77" w:rsidP="00C85F77">
      <w:pPr>
        <w:pStyle w:val="Bullet1"/>
      </w:pPr>
      <w:r w:rsidRPr="00DB19FD">
        <w:t>understand and recognise strength in our differences</w:t>
      </w:r>
    </w:p>
    <w:p w14:paraId="52659F3F" w14:textId="77777777" w:rsidR="007727CF" w:rsidRPr="00DB19FD" w:rsidRDefault="00C85F77" w:rsidP="00E96C20">
      <w:pPr>
        <w:pStyle w:val="Bullet1"/>
      </w:pPr>
      <w:r w:rsidRPr="00DB19FD">
        <w:t>interact with kindness</w:t>
      </w:r>
    </w:p>
    <w:p w14:paraId="37FF8AB6" w14:textId="5B46D78D" w:rsidR="00D24C1A" w:rsidRPr="00DB19FD" w:rsidRDefault="007727CF" w:rsidP="00E96C20">
      <w:pPr>
        <w:pStyle w:val="Bullet1"/>
      </w:pPr>
      <w:r w:rsidRPr="00DB19FD">
        <w:t>reflect on</w:t>
      </w:r>
      <w:r w:rsidR="00D24C1A" w:rsidRPr="00DB19FD">
        <w:t xml:space="preserve"> wh</w:t>
      </w:r>
      <w:r w:rsidR="00C61807" w:rsidRPr="00DB19FD">
        <w:t>y</w:t>
      </w:r>
      <w:r w:rsidR="00D24C1A" w:rsidRPr="00DB19FD">
        <w:t xml:space="preserve"> </w:t>
      </w:r>
      <w:r w:rsidR="00C61807" w:rsidRPr="00DB19FD">
        <w:t>we</w:t>
      </w:r>
      <w:r w:rsidR="00D24C1A" w:rsidRPr="00DB19FD">
        <w:t xml:space="preserve"> belong and how we contribute to helping others belong</w:t>
      </w:r>
    </w:p>
    <w:p w14:paraId="1441896D" w14:textId="2AE1A5C7" w:rsidR="00DC1C9E" w:rsidRPr="00DB19FD" w:rsidRDefault="00C85F77" w:rsidP="00E96C20">
      <w:pPr>
        <w:pStyle w:val="Bullet1"/>
      </w:pPr>
      <w:r w:rsidRPr="00DB19FD">
        <w:t xml:space="preserve">avoid making assumptions about someone’s identity, background, experience or capability, and acknowledge that diverse attributes may </w:t>
      </w:r>
      <w:r w:rsidR="00C8299E" w:rsidRPr="00DB19FD">
        <w:t xml:space="preserve">not be </w:t>
      </w:r>
      <w:r w:rsidR="000753BF">
        <w:t xml:space="preserve">visible or </w:t>
      </w:r>
      <w:r w:rsidR="00C8299E" w:rsidRPr="00DB19FD">
        <w:t>immediately apparent</w:t>
      </w:r>
    </w:p>
    <w:p w14:paraId="27BA30A6" w14:textId="6485B32D" w:rsidR="00C85F77" w:rsidRPr="00DB19FD" w:rsidRDefault="00DC1C9E" w:rsidP="00F116C3">
      <w:pPr>
        <w:pStyle w:val="Bullet1"/>
      </w:pPr>
      <w:r w:rsidRPr="00DB19FD">
        <w:t xml:space="preserve">recognise that </w:t>
      </w:r>
      <w:r w:rsidR="00D3027B" w:rsidRPr="00DB19FD">
        <w:t>intersecting identities may result in compounding barriers to opportunity</w:t>
      </w:r>
      <w:r w:rsidR="00C85F77" w:rsidRPr="00DB19FD">
        <w:t>.</w:t>
      </w:r>
    </w:p>
    <w:p w14:paraId="2CE916BD" w14:textId="316A25ED" w:rsidR="00C85F77" w:rsidRPr="00F116C3" w:rsidRDefault="00C85F77" w:rsidP="00F116C3">
      <w:pPr>
        <w:pStyle w:val="Bodyafterbullets"/>
      </w:pPr>
      <w:r w:rsidRPr="00F116C3">
        <w:t xml:space="preserve">An inclusive workplace culture is one where people </w:t>
      </w:r>
      <w:r w:rsidR="00D3027B" w:rsidRPr="00F116C3">
        <w:t>feel safe to raise concerns and ideas on</w:t>
      </w:r>
      <w:r w:rsidRPr="00F116C3">
        <w:t xml:space="preserve"> decisions that affect them</w:t>
      </w:r>
      <w:r w:rsidRPr="00DB19FD">
        <w:t xml:space="preserve"> and </w:t>
      </w:r>
      <w:r w:rsidR="00D3027B" w:rsidRPr="00F116C3">
        <w:t xml:space="preserve">others. It is also </w:t>
      </w:r>
      <w:r w:rsidR="00FD664F" w:rsidRPr="00F116C3">
        <w:t xml:space="preserve">where people </w:t>
      </w:r>
      <w:r w:rsidRPr="00F116C3">
        <w:t xml:space="preserve">have access to </w:t>
      </w:r>
      <w:r w:rsidR="00FD664F" w:rsidRPr="00DB19FD">
        <w:t xml:space="preserve">the </w:t>
      </w:r>
      <w:r w:rsidRPr="00DB19FD">
        <w:t xml:space="preserve">power, resources and opportunities (including professional, career and leadership development opportunities) </w:t>
      </w:r>
      <w:r w:rsidR="00FD664F" w:rsidRPr="00DB19FD">
        <w:t xml:space="preserve">they need </w:t>
      </w:r>
      <w:r w:rsidRPr="00DB19FD">
        <w:t>to reach their full potential</w:t>
      </w:r>
      <w:r w:rsidRPr="00F116C3">
        <w:t xml:space="preserve">. It requires us to have challenging conversations and to take </w:t>
      </w:r>
      <w:r w:rsidRPr="00DB19FD">
        <w:t>action to address structural, systemic, cultural and other barriers to inequality, discrimination and disadvantage.</w:t>
      </w:r>
    </w:p>
    <w:p w14:paraId="5661D33E" w14:textId="77777777" w:rsidR="00C85F77" w:rsidRPr="00DB19FD" w:rsidRDefault="00C85F77" w:rsidP="0055758F">
      <w:pPr>
        <w:pStyle w:val="Heading2"/>
      </w:pPr>
      <w:bookmarkStart w:id="25" w:name="_Toc102561244"/>
      <w:bookmarkStart w:id="26" w:name="_Toc106608426"/>
      <w:r w:rsidRPr="00DB19FD">
        <w:t>Equality and equity</w:t>
      </w:r>
      <w:bookmarkEnd w:id="25"/>
      <w:bookmarkEnd w:id="26"/>
    </w:p>
    <w:p w14:paraId="01F1D1CF" w14:textId="00EF967B" w:rsidR="00C85F77" w:rsidRPr="00DB19FD" w:rsidRDefault="00C85F77" w:rsidP="00C85F77">
      <w:pPr>
        <w:pStyle w:val="Body"/>
        <w:rPr>
          <w:szCs w:val="21"/>
        </w:rPr>
      </w:pPr>
      <w:r w:rsidRPr="00DB19FD">
        <w:rPr>
          <w:szCs w:val="21"/>
        </w:rPr>
        <w:t>Equality is</w:t>
      </w:r>
      <w:r w:rsidR="00CE3EA7" w:rsidRPr="00DB19FD">
        <w:rPr>
          <w:szCs w:val="21"/>
        </w:rPr>
        <w:t xml:space="preserve"> when all people have</w:t>
      </w:r>
      <w:r w:rsidRPr="00DB19FD">
        <w:rPr>
          <w:szCs w:val="21"/>
        </w:rPr>
        <w:t xml:space="preserve"> the</w:t>
      </w:r>
      <w:r w:rsidR="00CE3EA7" w:rsidRPr="00DB19FD">
        <w:rPr>
          <w:szCs w:val="21"/>
        </w:rPr>
        <w:t xml:space="preserve"> same</w:t>
      </w:r>
      <w:r w:rsidRPr="00DB19FD">
        <w:rPr>
          <w:szCs w:val="21"/>
        </w:rPr>
        <w:t xml:space="preserve"> </w:t>
      </w:r>
      <w:r w:rsidRPr="00385740">
        <w:rPr>
          <w:szCs w:val="21"/>
        </w:rPr>
        <w:t>rights</w:t>
      </w:r>
      <w:r w:rsidR="008C375C" w:rsidRPr="00385740">
        <w:rPr>
          <w:szCs w:val="21"/>
        </w:rPr>
        <w:t>, responsibilities</w:t>
      </w:r>
      <w:r w:rsidRPr="00385740">
        <w:rPr>
          <w:szCs w:val="21"/>
        </w:rPr>
        <w:t xml:space="preserve"> and opportunities</w:t>
      </w:r>
      <w:r w:rsidRPr="00545F0D">
        <w:rPr>
          <w:szCs w:val="21"/>
        </w:rPr>
        <w:t xml:space="preserve"> </w:t>
      </w:r>
      <w:r w:rsidR="00CE3EA7" w:rsidRPr="00DB19FD">
        <w:rPr>
          <w:szCs w:val="21"/>
        </w:rPr>
        <w:t>regardless of their diverse attributes or circumstances</w:t>
      </w:r>
      <w:r w:rsidRPr="00DB19FD">
        <w:rPr>
          <w:szCs w:val="21"/>
        </w:rPr>
        <w:t>.</w:t>
      </w:r>
      <w:r w:rsidRPr="00DB19FD">
        <w:rPr>
          <w:rStyle w:val="FootnoteReference"/>
          <w:szCs w:val="21"/>
        </w:rPr>
        <w:footnoteReference w:id="4"/>
      </w:r>
      <w:r w:rsidRPr="00DB19FD">
        <w:rPr>
          <w:szCs w:val="21"/>
        </w:rPr>
        <w:t xml:space="preserve"> </w:t>
      </w:r>
    </w:p>
    <w:p w14:paraId="6668C0AE" w14:textId="42999884" w:rsidR="0025631C" w:rsidRPr="00DB19FD" w:rsidRDefault="00A51EE7" w:rsidP="0025631C">
      <w:pPr>
        <w:pStyle w:val="Body"/>
        <w:rPr>
          <w:szCs w:val="21"/>
        </w:rPr>
      </w:pPr>
      <w:r w:rsidRPr="00DB19FD">
        <w:rPr>
          <w:szCs w:val="21"/>
        </w:rPr>
        <w:t>We recognise</w:t>
      </w:r>
      <w:r w:rsidR="0025631C" w:rsidRPr="00DB19FD">
        <w:rPr>
          <w:szCs w:val="21"/>
        </w:rPr>
        <w:t xml:space="preserve"> that access</w:t>
      </w:r>
      <w:r w:rsidR="001E6A63" w:rsidRPr="00DB19FD">
        <w:rPr>
          <w:szCs w:val="21"/>
        </w:rPr>
        <w:t xml:space="preserve"> </w:t>
      </w:r>
      <w:r w:rsidR="0025631C" w:rsidRPr="00DB19FD">
        <w:rPr>
          <w:szCs w:val="21"/>
        </w:rPr>
        <w:t>to opportunities is not equitably</w:t>
      </w:r>
      <w:r w:rsidR="001E6A63" w:rsidRPr="00DB19FD">
        <w:rPr>
          <w:szCs w:val="21"/>
        </w:rPr>
        <w:t xml:space="preserve"> </w:t>
      </w:r>
      <w:r w:rsidR="0025631C" w:rsidRPr="00DB19FD">
        <w:rPr>
          <w:szCs w:val="21"/>
        </w:rPr>
        <w:t>distributed throughout society</w:t>
      </w:r>
      <w:r w:rsidR="001E6A63" w:rsidRPr="00DB19FD">
        <w:rPr>
          <w:szCs w:val="21"/>
        </w:rPr>
        <w:t xml:space="preserve"> and that</w:t>
      </w:r>
      <w:r w:rsidR="0025631C" w:rsidRPr="00DB19FD">
        <w:rPr>
          <w:szCs w:val="21"/>
        </w:rPr>
        <w:t xml:space="preserve"> </w:t>
      </w:r>
      <w:r w:rsidR="00CE5746" w:rsidRPr="00DB19FD">
        <w:rPr>
          <w:szCs w:val="21"/>
        </w:rPr>
        <w:t xml:space="preserve">applying a </w:t>
      </w:r>
      <w:r w:rsidR="002669FB" w:rsidRPr="00DB19FD">
        <w:rPr>
          <w:szCs w:val="21"/>
        </w:rPr>
        <w:t xml:space="preserve">policy or measure </w:t>
      </w:r>
      <w:r w:rsidR="0025631C" w:rsidRPr="00DB19FD">
        <w:rPr>
          <w:szCs w:val="21"/>
        </w:rPr>
        <w:t>equal</w:t>
      </w:r>
      <w:r w:rsidR="00CE5746" w:rsidRPr="00DB19FD">
        <w:rPr>
          <w:szCs w:val="21"/>
        </w:rPr>
        <w:t>ly</w:t>
      </w:r>
      <w:r w:rsidR="0025631C" w:rsidRPr="00DB19FD">
        <w:rPr>
          <w:szCs w:val="21"/>
        </w:rPr>
        <w:t xml:space="preserve"> to different</w:t>
      </w:r>
      <w:r w:rsidR="001E6A63" w:rsidRPr="00DB19FD">
        <w:rPr>
          <w:szCs w:val="21"/>
        </w:rPr>
        <w:t xml:space="preserve"> </w:t>
      </w:r>
      <w:r w:rsidR="002669FB" w:rsidRPr="00DB19FD">
        <w:rPr>
          <w:szCs w:val="21"/>
        </w:rPr>
        <w:t xml:space="preserve">people </w:t>
      </w:r>
      <w:r w:rsidR="0025631C" w:rsidRPr="00DB19FD">
        <w:rPr>
          <w:szCs w:val="21"/>
        </w:rPr>
        <w:t>can have unequal results or</w:t>
      </w:r>
      <w:r w:rsidR="001E6A63" w:rsidRPr="00DB19FD">
        <w:rPr>
          <w:szCs w:val="21"/>
        </w:rPr>
        <w:t xml:space="preserve"> </w:t>
      </w:r>
      <w:r w:rsidR="0025631C" w:rsidRPr="00DB19FD">
        <w:rPr>
          <w:szCs w:val="21"/>
        </w:rPr>
        <w:t>outcomes</w:t>
      </w:r>
      <w:r w:rsidR="00BC69AA" w:rsidRPr="00DB19FD">
        <w:rPr>
          <w:szCs w:val="21"/>
        </w:rPr>
        <w:t xml:space="preserve">. </w:t>
      </w:r>
      <w:r w:rsidR="001B795C" w:rsidRPr="00DB19FD">
        <w:rPr>
          <w:szCs w:val="21"/>
        </w:rPr>
        <w:t>Achieving s</w:t>
      </w:r>
      <w:r w:rsidR="0025631C" w:rsidRPr="00DB19FD">
        <w:rPr>
          <w:szCs w:val="21"/>
        </w:rPr>
        <w:t>ubstantive equality</w:t>
      </w:r>
      <w:r w:rsidR="00722BCD" w:rsidRPr="00DB19FD">
        <w:rPr>
          <w:szCs w:val="21"/>
        </w:rPr>
        <w:t xml:space="preserve"> </w:t>
      </w:r>
      <w:r w:rsidR="00C8299E" w:rsidRPr="00DB19FD">
        <w:rPr>
          <w:szCs w:val="21"/>
        </w:rPr>
        <w:t>means</w:t>
      </w:r>
      <w:r w:rsidR="001B795C" w:rsidRPr="00DB19FD">
        <w:rPr>
          <w:szCs w:val="21"/>
        </w:rPr>
        <w:t xml:space="preserve"> making equitable</w:t>
      </w:r>
      <w:r w:rsidR="0025631C" w:rsidRPr="00DB19FD">
        <w:rPr>
          <w:szCs w:val="21"/>
        </w:rPr>
        <w:t xml:space="preserve"> adjustments</w:t>
      </w:r>
      <w:r w:rsidR="00076710" w:rsidRPr="00DB19FD">
        <w:rPr>
          <w:szCs w:val="21"/>
        </w:rPr>
        <w:t xml:space="preserve"> and </w:t>
      </w:r>
      <w:r w:rsidR="0025631C" w:rsidRPr="00DB19FD">
        <w:rPr>
          <w:szCs w:val="21"/>
        </w:rPr>
        <w:t>accommodation</w:t>
      </w:r>
      <w:r w:rsidR="00CE0E8E" w:rsidRPr="00DB19FD">
        <w:rPr>
          <w:szCs w:val="21"/>
        </w:rPr>
        <w:t>s</w:t>
      </w:r>
      <w:r w:rsidR="00C8299E" w:rsidRPr="00DB19FD">
        <w:rPr>
          <w:szCs w:val="21"/>
        </w:rPr>
        <w:t>,</w:t>
      </w:r>
      <w:r w:rsidR="0025631C" w:rsidRPr="00DB19FD">
        <w:rPr>
          <w:szCs w:val="21"/>
        </w:rPr>
        <w:t xml:space="preserve"> and </w:t>
      </w:r>
      <w:r w:rsidR="00076710" w:rsidRPr="00DB19FD">
        <w:rPr>
          <w:szCs w:val="21"/>
        </w:rPr>
        <w:t xml:space="preserve">taking </w:t>
      </w:r>
      <w:r w:rsidR="0025631C" w:rsidRPr="00DB19FD">
        <w:rPr>
          <w:szCs w:val="21"/>
        </w:rPr>
        <w:t>special measures</w:t>
      </w:r>
      <w:r w:rsidR="00722BCD" w:rsidRPr="00DB19FD">
        <w:rPr>
          <w:szCs w:val="21"/>
        </w:rPr>
        <w:t>.</w:t>
      </w:r>
      <w:r w:rsidR="00BC69AA" w:rsidRPr="00DB19FD">
        <w:rPr>
          <w:rStyle w:val="FootnoteReference"/>
          <w:szCs w:val="21"/>
        </w:rPr>
        <w:footnoteReference w:id="5"/>
      </w:r>
    </w:p>
    <w:p w14:paraId="7AFC61D1" w14:textId="64C5DA0C" w:rsidR="00CE0E8E" w:rsidRPr="00DB19FD" w:rsidRDefault="00C85F77" w:rsidP="00C85F77">
      <w:pPr>
        <w:pStyle w:val="Body"/>
      </w:pPr>
      <w:r w:rsidRPr="00DB19FD">
        <w:t xml:space="preserve">Equity </w:t>
      </w:r>
      <w:r w:rsidR="0004596C" w:rsidRPr="00DB19FD">
        <w:t xml:space="preserve">is when </w:t>
      </w:r>
      <w:r w:rsidRPr="00385740">
        <w:t>resources</w:t>
      </w:r>
      <w:r w:rsidRPr="00DB19FD">
        <w:t xml:space="preserve"> </w:t>
      </w:r>
      <w:r w:rsidR="0004596C" w:rsidRPr="00DB19FD">
        <w:t xml:space="preserve">are distributed </w:t>
      </w:r>
      <w:r w:rsidR="00C8299E" w:rsidRPr="00DB19FD">
        <w:t>according to</w:t>
      </w:r>
      <w:r w:rsidRPr="00DB19FD">
        <w:t xml:space="preserve"> </w:t>
      </w:r>
      <w:r w:rsidR="006539E6" w:rsidRPr="00DB19FD">
        <w:t xml:space="preserve">each person’s </w:t>
      </w:r>
      <w:r w:rsidRPr="00DB19FD">
        <w:t xml:space="preserve">circumstances and individual needs. </w:t>
      </w:r>
      <w:r w:rsidR="006539E6" w:rsidRPr="00DB19FD">
        <w:t>Equity</w:t>
      </w:r>
      <w:r w:rsidRPr="00DB19FD">
        <w:t xml:space="preserve"> recognises that </w:t>
      </w:r>
      <w:r w:rsidR="006539E6" w:rsidRPr="00DB19FD">
        <w:t>a person’s individual</w:t>
      </w:r>
      <w:r w:rsidRPr="00DB19FD">
        <w:t xml:space="preserve"> needs</w:t>
      </w:r>
      <w:r w:rsidR="00805BDF" w:rsidRPr="00DB19FD">
        <w:t>, which may be affected by their</w:t>
      </w:r>
      <w:r w:rsidRPr="00DB19FD">
        <w:t xml:space="preserve"> divers</w:t>
      </w:r>
      <w:r w:rsidR="00805BDF" w:rsidRPr="00DB19FD">
        <w:t>e attributes</w:t>
      </w:r>
      <w:r w:rsidRPr="00DB19FD">
        <w:t xml:space="preserve"> and circumstances</w:t>
      </w:r>
      <w:r w:rsidR="00805BDF" w:rsidRPr="00DB19FD">
        <w:t xml:space="preserve">, </w:t>
      </w:r>
      <w:r w:rsidRPr="00DB19FD">
        <w:t xml:space="preserve">should be identified and </w:t>
      </w:r>
      <w:r w:rsidR="00AC3C4C">
        <w:t>met</w:t>
      </w:r>
      <w:r w:rsidR="00AC3C4C" w:rsidRPr="00DB19FD">
        <w:t xml:space="preserve"> </w:t>
      </w:r>
      <w:r w:rsidRPr="00DB19FD">
        <w:t xml:space="preserve">proactively in a </w:t>
      </w:r>
      <w:r w:rsidR="00C8299E" w:rsidRPr="00DB19FD">
        <w:t xml:space="preserve">way </w:t>
      </w:r>
      <w:r w:rsidRPr="00DB19FD">
        <w:t xml:space="preserve">that </w:t>
      </w:r>
      <w:r w:rsidR="00AC3C4C">
        <w:t>addresses</w:t>
      </w:r>
      <w:r w:rsidR="00C8299E" w:rsidRPr="00DB19FD">
        <w:t xml:space="preserve"> </w:t>
      </w:r>
      <w:r w:rsidRPr="00DB19FD">
        <w:t>imbalances and inequalities.</w:t>
      </w:r>
      <w:r w:rsidR="0065427A" w:rsidRPr="00DB19FD">
        <w:rPr>
          <w:vertAlign w:val="superscript"/>
        </w:rPr>
        <w:t>4</w:t>
      </w:r>
      <w:r w:rsidR="0065427A" w:rsidRPr="00DB19FD">
        <w:t xml:space="preserve"> </w:t>
      </w:r>
      <w:r w:rsidRPr="00DB19FD">
        <w:t>This includes</w:t>
      </w:r>
      <w:r w:rsidR="00CE0E8E" w:rsidRPr="00DB19FD">
        <w:t>:</w:t>
      </w:r>
    </w:p>
    <w:p w14:paraId="50AC9BB4" w14:textId="62D44288" w:rsidR="00CE0E8E" w:rsidRPr="00DB19FD" w:rsidRDefault="00931667" w:rsidP="00CE0E8E">
      <w:pPr>
        <w:pStyle w:val="Bullet1"/>
      </w:pPr>
      <w:r w:rsidRPr="00DB19FD">
        <w:t xml:space="preserve">preventing and </w:t>
      </w:r>
      <w:r w:rsidR="00C85F77" w:rsidRPr="00DB19FD">
        <w:t>removing barriers in physical</w:t>
      </w:r>
      <w:r w:rsidR="003025F7" w:rsidRPr="00DB19FD">
        <w:t>, technological</w:t>
      </w:r>
      <w:r w:rsidR="00C85F77" w:rsidRPr="00DB19FD">
        <w:t xml:space="preserve"> and cultural environments</w:t>
      </w:r>
    </w:p>
    <w:p w14:paraId="4DD99756" w14:textId="708600F8" w:rsidR="00CE0E8E" w:rsidRPr="00DB19FD" w:rsidRDefault="003C501D" w:rsidP="00CE0E8E">
      <w:pPr>
        <w:pStyle w:val="Bullet1"/>
      </w:pPr>
      <w:r w:rsidRPr="00DB19FD">
        <w:t xml:space="preserve">ensuring </w:t>
      </w:r>
      <w:r w:rsidR="00C85F77" w:rsidRPr="00DB19FD">
        <w:t>accessibility</w:t>
      </w:r>
    </w:p>
    <w:p w14:paraId="350AB556" w14:textId="5FE02426" w:rsidR="00C85F77" w:rsidRPr="00DB19FD" w:rsidRDefault="00C85F77" w:rsidP="00AA5DE8">
      <w:pPr>
        <w:pStyle w:val="Bullet1"/>
      </w:pPr>
      <w:r w:rsidRPr="00DB19FD">
        <w:t>allocating budget and resources towards achieving equal outcomes for all.</w:t>
      </w:r>
    </w:p>
    <w:p w14:paraId="2A401408" w14:textId="6EF6432B" w:rsidR="00380801" w:rsidRPr="00DB19FD" w:rsidRDefault="00380801" w:rsidP="00AA5DE8">
      <w:pPr>
        <w:pStyle w:val="Bodyafterbullets"/>
      </w:pPr>
      <w:r w:rsidRPr="00DB19FD">
        <w:lastRenderedPageBreak/>
        <w:t xml:space="preserve">Equity also recognises that people who face additional barriers, such as those with intersecting identities, may </w:t>
      </w:r>
      <w:r w:rsidR="00C8299E" w:rsidRPr="00DB19FD">
        <w:t>need</w:t>
      </w:r>
      <w:r w:rsidRPr="00DB19FD">
        <w:t xml:space="preserve"> </w:t>
      </w:r>
      <w:r w:rsidR="00D214C3">
        <w:t>additional</w:t>
      </w:r>
      <w:r w:rsidR="00D214C3" w:rsidRPr="00DB19FD">
        <w:t xml:space="preserve"> </w:t>
      </w:r>
      <w:r w:rsidRPr="00385740">
        <w:t>resources</w:t>
      </w:r>
      <w:r w:rsidR="00AC3C4C" w:rsidRPr="00385740">
        <w:t xml:space="preserve"> or support</w:t>
      </w:r>
      <w:r w:rsidRPr="00DB19FD">
        <w:t xml:space="preserve"> to achieve equality</w:t>
      </w:r>
      <w:r w:rsidR="00517272">
        <w:t>.</w:t>
      </w:r>
    </w:p>
    <w:p w14:paraId="76DB747D" w14:textId="143D17E0" w:rsidR="00C85F77" w:rsidRPr="00DB19FD" w:rsidRDefault="00380801" w:rsidP="00AA5DE8">
      <w:pPr>
        <w:pStyle w:val="Bodyafterbullets"/>
      </w:pPr>
      <w:r w:rsidRPr="00DB19FD">
        <w:t xml:space="preserve">Equal opportunity is an integral part of all aspects of employment. </w:t>
      </w:r>
      <w:r w:rsidR="00C85F77" w:rsidRPr="00DB19FD">
        <w:t>Equal opportunity in this context means that every person can participate freely and equally in the workplace without disadvantage or less favourable treatment due to attributes</w:t>
      </w:r>
      <w:r w:rsidR="00250172" w:rsidRPr="00DB19FD">
        <w:t xml:space="preserve"> protected </w:t>
      </w:r>
      <w:r w:rsidR="00BD0A98" w:rsidRPr="00DB19FD">
        <w:t>from discrimination</w:t>
      </w:r>
      <w:r w:rsidR="00C85F77" w:rsidRPr="00DB19FD">
        <w:t xml:space="preserve">. </w:t>
      </w:r>
      <w:r w:rsidR="00C85F77" w:rsidRPr="00DB19FD" w:rsidDel="00380801">
        <w:t>Equal opportunity is an integral part of all aspects of employment</w:t>
      </w:r>
      <w:r w:rsidR="00A75906" w:rsidRPr="00DB19FD" w:rsidDel="00380801">
        <w:t>.</w:t>
      </w:r>
    </w:p>
    <w:p w14:paraId="17CC3C4C" w14:textId="2DA39A14" w:rsidR="00C85F77" w:rsidRPr="00DB19FD" w:rsidRDefault="00100431" w:rsidP="00AA5DE8">
      <w:pPr>
        <w:pStyle w:val="Body"/>
      </w:pPr>
      <w:r w:rsidRPr="00DB19FD">
        <w:t>Under equal opportunity and anti-discrimination legislation, e</w:t>
      </w:r>
      <w:r w:rsidR="00C85F77" w:rsidRPr="00DB19FD">
        <w:t>veryone in the workplace has rights and responsibilities to prevent discrimination, harassment, vilification or victimisation.</w:t>
      </w:r>
      <w:r w:rsidR="00C85F77" w:rsidRPr="00DB19FD">
        <w:rPr>
          <w:rStyle w:val="FootnoteReference"/>
          <w:szCs w:val="21"/>
        </w:rPr>
        <w:footnoteReference w:id="6"/>
      </w:r>
    </w:p>
    <w:p w14:paraId="1132010F" w14:textId="507FEB51" w:rsidR="00C85F77" w:rsidRPr="00DB19FD" w:rsidRDefault="00C85F77" w:rsidP="00C85F77">
      <w:pPr>
        <w:pStyle w:val="Heading2"/>
      </w:pPr>
      <w:bookmarkStart w:id="27" w:name="_Toc102561245"/>
      <w:bookmarkStart w:id="28" w:name="_Toc106608427"/>
      <w:r w:rsidRPr="00DB19FD">
        <w:t>Business and service improvement</w:t>
      </w:r>
      <w:bookmarkEnd w:id="27"/>
      <w:bookmarkEnd w:id="28"/>
    </w:p>
    <w:p w14:paraId="465F60EF" w14:textId="77777777" w:rsidR="00C85F77" w:rsidRPr="00DB19FD" w:rsidRDefault="00C85F77" w:rsidP="00C85F77">
      <w:pPr>
        <w:pStyle w:val="Quotetext"/>
      </w:pPr>
      <w:r w:rsidRPr="00DB19FD">
        <w:t>I think sometimes we put lots of focus on our outward work, on our products to community, without the same eye to our own internal behaviours and the promise to ourselves.</w:t>
      </w:r>
      <w:r w:rsidRPr="00DB19FD">
        <w:br/>
        <w:t>– Consultation participant</w:t>
      </w:r>
    </w:p>
    <w:p w14:paraId="7FEF2C22" w14:textId="440ABC3D" w:rsidR="00C85F77" w:rsidRPr="00DB19FD" w:rsidRDefault="00C85F77" w:rsidP="006E16B6">
      <w:pPr>
        <w:pStyle w:val="Bodyaftertablefigure"/>
      </w:pPr>
      <w:r w:rsidRPr="00DB19FD">
        <w:t>Our department cannot just be good at diversity and inclusion; we must be excellent.</w:t>
      </w:r>
      <w:r w:rsidR="001803A9" w:rsidRPr="00DB19FD">
        <w:t xml:space="preserve"> To be excellent, we must be proactive</w:t>
      </w:r>
      <w:r w:rsidR="006C06C5" w:rsidRPr="00DB19FD">
        <w:t xml:space="preserve"> and improv</w:t>
      </w:r>
      <w:r w:rsidR="00C8299E" w:rsidRPr="00DB19FD">
        <w:t>e</w:t>
      </w:r>
      <w:r w:rsidR="006C06C5" w:rsidRPr="00DB19FD">
        <w:t xml:space="preserve"> our internal processes</w:t>
      </w:r>
      <w:r w:rsidR="001803A9" w:rsidRPr="00DB19FD">
        <w:t>.</w:t>
      </w:r>
    </w:p>
    <w:p w14:paraId="157D1143" w14:textId="076BDE76" w:rsidR="00C85F77" w:rsidRPr="00DB19FD" w:rsidRDefault="00C85F77" w:rsidP="00C85F77">
      <w:pPr>
        <w:pStyle w:val="Body"/>
      </w:pPr>
      <w:r w:rsidRPr="00DB19FD">
        <w:t>We have an obligation to our staff, our clients and communities to ensure that inclusion within DFFH is part of our core business. We must embrace the strength of our differences and hold each other and our organisation to account for a diverse and inclusive workplace.</w:t>
      </w:r>
    </w:p>
    <w:p w14:paraId="7A0BE305" w14:textId="6E7B938C" w:rsidR="00C85F77" w:rsidRPr="00DB19FD" w:rsidRDefault="00C85F77" w:rsidP="00C85F77">
      <w:pPr>
        <w:pStyle w:val="Body"/>
      </w:pPr>
      <w:r w:rsidRPr="00DB19FD">
        <w:t>We must also recognise that discrimination is not only a result of individual behaviours, actions and attitudes but a consequence of policies, systems, processes and attitudes that benefit or disadvantage groups disproportionally.</w:t>
      </w:r>
    </w:p>
    <w:p w14:paraId="6FE0337D" w14:textId="77777777" w:rsidR="00C85F77" w:rsidRPr="00DB19FD" w:rsidRDefault="00C85F77" w:rsidP="00C85F77">
      <w:pPr>
        <w:pStyle w:val="Body"/>
      </w:pPr>
      <w:r w:rsidRPr="00DB19FD">
        <w:t>This means that, as a minimum, we:</w:t>
      </w:r>
    </w:p>
    <w:p w14:paraId="07244457" w14:textId="234B46BC" w:rsidR="00C85F77" w:rsidRPr="00DB19FD" w:rsidRDefault="00C85F77" w:rsidP="00C85F77">
      <w:pPr>
        <w:pStyle w:val="Bullet1"/>
      </w:pPr>
      <w:r w:rsidRPr="00DB19FD">
        <w:t xml:space="preserve">make workplace adjustments for </w:t>
      </w:r>
      <w:r w:rsidR="00B01EA2" w:rsidRPr="00DB19FD">
        <w:t xml:space="preserve">our employees, including </w:t>
      </w:r>
      <w:r w:rsidRPr="00DB19FD">
        <w:t xml:space="preserve">people with disability, </w:t>
      </w:r>
      <w:r w:rsidR="00B01EA2" w:rsidRPr="00DB19FD">
        <w:t xml:space="preserve">people </w:t>
      </w:r>
      <w:r w:rsidRPr="00DB19FD">
        <w:t xml:space="preserve">with medical conditions </w:t>
      </w:r>
      <w:r w:rsidR="00B01EA2" w:rsidRPr="00DB19FD">
        <w:t xml:space="preserve">and people </w:t>
      </w:r>
      <w:r w:rsidRPr="00DB19FD">
        <w:t>with mental health needs</w:t>
      </w:r>
    </w:p>
    <w:p w14:paraId="155E6FE3" w14:textId="11240082" w:rsidR="00C85F77" w:rsidRPr="00DB19FD" w:rsidRDefault="00C85F77" w:rsidP="00C85F77">
      <w:pPr>
        <w:pStyle w:val="Bullet1"/>
      </w:pPr>
      <w:r w:rsidRPr="00DB19FD">
        <w:t xml:space="preserve">ensure </w:t>
      </w:r>
      <w:r w:rsidR="006C06C5" w:rsidRPr="00DB19FD">
        <w:t xml:space="preserve">we build </w:t>
      </w:r>
      <w:r w:rsidR="00742573" w:rsidRPr="00DB19FD">
        <w:t xml:space="preserve">inclusivity </w:t>
      </w:r>
      <w:r w:rsidR="006C06C5" w:rsidRPr="00DB19FD">
        <w:t xml:space="preserve">and multiple perspectives </w:t>
      </w:r>
      <w:r w:rsidRPr="00DB19FD">
        <w:t>in</w:t>
      </w:r>
      <w:r w:rsidR="00742573" w:rsidRPr="00DB19FD">
        <w:t>to</w:t>
      </w:r>
      <w:r w:rsidRPr="00DB19FD">
        <w:t xml:space="preserve"> the design and delivery of policies, programs and services</w:t>
      </w:r>
    </w:p>
    <w:p w14:paraId="62F7065E" w14:textId="77777777" w:rsidR="00C85F77" w:rsidRPr="00DB19FD" w:rsidRDefault="00C85F77" w:rsidP="00C85F77">
      <w:pPr>
        <w:pStyle w:val="Bullet1"/>
      </w:pPr>
      <w:r w:rsidRPr="00DB19FD">
        <w:t>are innovative in our business practices</w:t>
      </w:r>
    </w:p>
    <w:p w14:paraId="39BC391D" w14:textId="27334D12" w:rsidR="00C85F77" w:rsidRPr="00DB19FD" w:rsidRDefault="00C85F77" w:rsidP="00C85F77">
      <w:pPr>
        <w:pStyle w:val="Bullet1"/>
      </w:pPr>
      <w:r w:rsidRPr="00DB19FD">
        <w:t>build diversity and inclusion into our workplace culture, capabilities, workspaces and our communications and engagement</w:t>
      </w:r>
    </w:p>
    <w:p w14:paraId="04E7D5C5" w14:textId="54FDB633" w:rsidR="00C85F77" w:rsidRPr="00DB19FD" w:rsidRDefault="00C85F77" w:rsidP="00C85F77">
      <w:pPr>
        <w:pStyle w:val="Bullet1"/>
      </w:pPr>
      <w:r w:rsidRPr="00DB19FD">
        <w:t>have the capability and mindsets to connect effectively with diverse clients and communities to understand and respond to their needs</w:t>
      </w:r>
    </w:p>
    <w:p w14:paraId="078D3A48" w14:textId="3FC9E438" w:rsidR="006C06C5" w:rsidRPr="00DB19FD" w:rsidRDefault="0067066A" w:rsidP="00AA5DE8">
      <w:pPr>
        <w:pStyle w:val="Bullet1"/>
      </w:pPr>
      <w:r w:rsidRPr="00DB19FD">
        <w:t>improve data collection</w:t>
      </w:r>
      <w:r w:rsidR="00460BB7" w:rsidRPr="00DB19FD">
        <w:t>,</w:t>
      </w:r>
      <w:r w:rsidRPr="00DB19FD">
        <w:t xml:space="preserve"> </w:t>
      </w:r>
      <w:r w:rsidR="008217EC">
        <w:t xml:space="preserve">and </w:t>
      </w:r>
      <w:r w:rsidR="00C85F77" w:rsidRPr="00DB19FD">
        <w:t>use data and evidence to inform and improve our work and measure progress</w:t>
      </w:r>
    </w:p>
    <w:p w14:paraId="4D009DF0" w14:textId="588DC03A" w:rsidR="00C85F77" w:rsidRPr="00DB19FD" w:rsidRDefault="006C06C5" w:rsidP="00AA5DE8">
      <w:pPr>
        <w:pStyle w:val="Bullet1"/>
      </w:pPr>
      <w:r w:rsidRPr="00DB19FD">
        <w:t>ensure that all business and service improvements take an intersectional approach and do not result in disadvantage in other areas</w:t>
      </w:r>
      <w:r w:rsidR="00C85F77" w:rsidRPr="00DB19FD">
        <w:t>.</w:t>
      </w:r>
    </w:p>
    <w:p w14:paraId="3A0CC510" w14:textId="77777777" w:rsidR="00D6322D" w:rsidRPr="00D6322D" w:rsidRDefault="00D6322D" w:rsidP="00D6322D">
      <w:pPr>
        <w:pStyle w:val="Body"/>
      </w:pPr>
      <w:bookmarkStart w:id="29" w:name="_Toc102561246"/>
      <w:bookmarkStart w:id="30" w:name="_Toc106608428"/>
      <w:r w:rsidRPr="00D6322D">
        <w:br w:type="page"/>
      </w:r>
    </w:p>
    <w:p w14:paraId="488A20D3" w14:textId="61FCCB36" w:rsidR="00C85F77" w:rsidRPr="00DB19FD" w:rsidRDefault="00C85F77" w:rsidP="000E09FF">
      <w:pPr>
        <w:pStyle w:val="Heading2"/>
      </w:pPr>
      <w:r w:rsidRPr="00DB19FD">
        <w:lastRenderedPageBreak/>
        <w:t>Collective responsibility</w:t>
      </w:r>
      <w:bookmarkEnd w:id="29"/>
      <w:bookmarkEnd w:id="30"/>
      <w:r w:rsidRPr="00DB19FD">
        <w:t xml:space="preserve"> </w:t>
      </w:r>
    </w:p>
    <w:p w14:paraId="761A205B" w14:textId="16248081" w:rsidR="00C85F77" w:rsidRPr="00DB19FD" w:rsidRDefault="00C85F77" w:rsidP="00C85F77">
      <w:pPr>
        <w:pStyle w:val="Body"/>
      </w:pPr>
      <w:r w:rsidRPr="00DB19FD">
        <w:t xml:space="preserve">All our staff have an individual and collective responsibility to </w:t>
      </w:r>
      <w:r w:rsidR="00482663" w:rsidRPr="00DB19FD">
        <w:t xml:space="preserve">embed </w:t>
      </w:r>
      <w:r w:rsidRPr="00DB19FD">
        <w:t xml:space="preserve">diversity and inclusive behaviours. </w:t>
      </w:r>
      <w:r w:rsidR="00BF00B9" w:rsidRPr="00DB19FD">
        <w:t>This means we all have a responsibility to encourage self-determination and listen to diverse employees when they tell us what supports and changes are needed. A ‘one size fits all’ approach does not support an inclusive workplace</w:t>
      </w:r>
      <w:r w:rsidR="00C8299E" w:rsidRPr="00DB19FD">
        <w:t>.</w:t>
      </w:r>
      <w:r w:rsidR="00BF00B9" w:rsidRPr="00DB19FD">
        <w:t xml:space="preserve"> </w:t>
      </w:r>
      <w:r w:rsidR="00C8299E" w:rsidRPr="00DB19FD">
        <w:t>W</w:t>
      </w:r>
      <w:r w:rsidR="00BF00B9" w:rsidRPr="00DB19FD">
        <w:t>e all play a role in adapting to individual needs to create an equitable and inclusive workplace</w:t>
      </w:r>
      <w:r w:rsidRPr="00DB19FD">
        <w:t xml:space="preserve">. </w:t>
      </w:r>
    </w:p>
    <w:p w14:paraId="63583DDD" w14:textId="1CD195E8" w:rsidR="00C85F77" w:rsidRPr="00DB19FD" w:rsidRDefault="00C85F77" w:rsidP="00C85F77">
      <w:pPr>
        <w:pStyle w:val="Body"/>
      </w:pPr>
      <w:r w:rsidRPr="00DB19FD">
        <w:t>Behaviours that support diversity and inclusion include:</w:t>
      </w:r>
    </w:p>
    <w:p w14:paraId="4B4A3C66" w14:textId="708A9567" w:rsidR="00C85F77" w:rsidRPr="00DB19FD" w:rsidRDefault="00C85F77" w:rsidP="00C85F77">
      <w:pPr>
        <w:pStyle w:val="Bullet1"/>
      </w:pPr>
      <w:r w:rsidRPr="00DB19FD">
        <w:t>actively ensure team and workforce composition is as diverse as the communities we serve</w:t>
      </w:r>
    </w:p>
    <w:p w14:paraId="79FBEB38" w14:textId="11628EC9" w:rsidR="00C85F77" w:rsidRPr="00DB19FD" w:rsidRDefault="00C85F77" w:rsidP="00C85F77">
      <w:pPr>
        <w:pStyle w:val="Bullet1"/>
      </w:pPr>
      <w:r w:rsidRPr="00DB19FD">
        <w:t xml:space="preserve">model and enable workplace flexibility </w:t>
      </w:r>
    </w:p>
    <w:p w14:paraId="507BBF33" w14:textId="326A66C8" w:rsidR="00C85F77" w:rsidRPr="00DB19FD" w:rsidRDefault="00C85F77" w:rsidP="00C85F77">
      <w:pPr>
        <w:pStyle w:val="Bullet1"/>
      </w:pPr>
      <w:r w:rsidRPr="00DB19FD">
        <w:t xml:space="preserve">raise </w:t>
      </w:r>
      <w:r w:rsidR="00BF00B9" w:rsidRPr="00DB19FD">
        <w:t>awareness</w:t>
      </w:r>
      <w:r w:rsidRPr="00DB19FD">
        <w:t xml:space="preserve"> </w:t>
      </w:r>
      <w:r w:rsidR="0074229E" w:rsidRPr="00DB19FD">
        <w:t xml:space="preserve">of </w:t>
      </w:r>
      <w:r w:rsidRPr="00DB19FD">
        <w:t>and build capability to work with and manage diversity, inclusion, equity</w:t>
      </w:r>
      <w:r w:rsidR="001E7292" w:rsidRPr="00DB19FD">
        <w:t>,</w:t>
      </w:r>
      <w:r w:rsidRPr="00DB19FD">
        <w:t xml:space="preserve"> equality</w:t>
      </w:r>
      <w:r w:rsidR="001E7292" w:rsidRPr="00DB19FD">
        <w:t xml:space="preserve"> and intersectionality</w:t>
      </w:r>
    </w:p>
    <w:p w14:paraId="44939EDE" w14:textId="62F1096F" w:rsidR="008B47B0" w:rsidRPr="00DB19FD" w:rsidRDefault="000F394D" w:rsidP="007A4074">
      <w:pPr>
        <w:pStyle w:val="Bullet1"/>
      </w:pPr>
      <w:r w:rsidRPr="00DB19FD">
        <w:t>protect</w:t>
      </w:r>
      <w:r w:rsidR="00A60B28" w:rsidRPr="00DB19FD">
        <w:t xml:space="preserve">, </w:t>
      </w:r>
      <w:r w:rsidRPr="00DB19FD">
        <w:t>promote</w:t>
      </w:r>
      <w:r w:rsidR="008E5C4E" w:rsidRPr="00DB19FD">
        <w:t xml:space="preserve"> and</w:t>
      </w:r>
      <w:r w:rsidR="00710DA1" w:rsidRPr="00DB19FD">
        <w:t xml:space="preserve"> act in </w:t>
      </w:r>
      <w:r w:rsidR="00460BB7" w:rsidRPr="00DB19FD">
        <w:t>line</w:t>
      </w:r>
      <w:r w:rsidR="00710DA1" w:rsidRPr="00DB19FD">
        <w:t xml:space="preserve"> with human rights</w:t>
      </w:r>
      <w:r w:rsidR="008B47B0" w:rsidRPr="00DB19FD">
        <w:t xml:space="preserve"> including</w:t>
      </w:r>
      <w:r w:rsidR="0071799E" w:rsidRPr="00DB19FD">
        <w:t xml:space="preserve"> </w:t>
      </w:r>
      <w:r w:rsidR="008B47B0" w:rsidRPr="00DB19FD">
        <w:t>human dignity, equality and freedom</w:t>
      </w:r>
    </w:p>
    <w:p w14:paraId="243D8DE6" w14:textId="77777777" w:rsidR="001E7292" w:rsidRPr="00DB19FD" w:rsidRDefault="00C85F77" w:rsidP="00C85F77">
      <w:pPr>
        <w:pStyle w:val="Bullet1"/>
      </w:pPr>
      <w:r w:rsidRPr="00DB19FD">
        <w:t xml:space="preserve">encourage others to </w:t>
      </w:r>
      <w:r w:rsidR="003B0BAB" w:rsidRPr="00DB19FD">
        <w:t>learn</w:t>
      </w:r>
      <w:r w:rsidRPr="00DB19FD">
        <w:t xml:space="preserve"> and build inclusive practices</w:t>
      </w:r>
    </w:p>
    <w:p w14:paraId="3662EB1C" w14:textId="792DE5E1" w:rsidR="00C85F77" w:rsidRPr="00DB19FD" w:rsidRDefault="001E7292" w:rsidP="00C85F77">
      <w:pPr>
        <w:pStyle w:val="Bullet1"/>
      </w:pPr>
      <w:r w:rsidRPr="00DB19FD">
        <w:t>hold ourselves and others accountable for building a diverse and inclusive culture</w:t>
      </w:r>
      <w:r w:rsidR="00C85F77" w:rsidRPr="00DB19FD">
        <w:t>.</w:t>
      </w:r>
    </w:p>
    <w:p w14:paraId="0BE25403" w14:textId="77777777" w:rsidR="00C85F77" w:rsidRPr="00DB19FD" w:rsidRDefault="00C85F77" w:rsidP="00C85F77">
      <w:pPr>
        <w:pStyle w:val="Heading2"/>
      </w:pPr>
      <w:bookmarkStart w:id="31" w:name="_Toc102561247"/>
      <w:bookmarkStart w:id="32" w:name="_Toc106608429"/>
      <w:r w:rsidRPr="00DB19FD">
        <w:t>Inclusive leadership</w:t>
      </w:r>
      <w:bookmarkEnd w:id="31"/>
      <w:bookmarkEnd w:id="32"/>
    </w:p>
    <w:p w14:paraId="04BDAB78" w14:textId="77777777" w:rsidR="00C85F77" w:rsidRPr="00DB19FD" w:rsidRDefault="00C85F77" w:rsidP="00D977CB">
      <w:pPr>
        <w:pStyle w:val="Quotetext"/>
      </w:pPr>
      <w:r w:rsidRPr="00DB19FD">
        <w:t>We have all these commitments but what is not working is the leadership. There is no mention of inclusive leadership practices within the VPS. It’s about how you interact with people.</w:t>
      </w:r>
      <w:r w:rsidRPr="00DB19FD">
        <w:br/>
        <w:t>– Consultation participant</w:t>
      </w:r>
    </w:p>
    <w:p w14:paraId="7B67CCCB" w14:textId="6856C6A0" w:rsidR="00C85F77" w:rsidRDefault="00C85F77" w:rsidP="00D977CB">
      <w:pPr>
        <w:pStyle w:val="Bodyaftertablefigure"/>
      </w:pPr>
      <w:r w:rsidRPr="00DB19FD">
        <w:t xml:space="preserve">People managers, leaders and executives need to model inclusive leadership behaviours. Inclusive leaders understand that practising diversity and inclusion means recognising </w:t>
      </w:r>
      <w:r w:rsidR="00B61C41" w:rsidRPr="00DB19FD">
        <w:t xml:space="preserve">and respecting </w:t>
      </w:r>
      <w:r w:rsidRPr="00DB19FD">
        <w:t xml:space="preserve">that each person is unique and faces different </w:t>
      </w:r>
      <w:r w:rsidR="00966040" w:rsidRPr="00DB19FD">
        <w:t xml:space="preserve">and compounding </w:t>
      </w:r>
      <w:r w:rsidRPr="00DB19FD">
        <w:t xml:space="preserve">barriers to </w:t>
      </w:r>
      <w:r w:rsidR="00966040" w:rsidRPr="00DB19FD">
        <w:t xml:space="preserve">workplace </w:t>
      </w:r>
      <w:r w:rsidRPr="00DB19FD">
        <w:t xml:space="preserve">inclusion. They know how to </w:t>
      </w:r>
      <w:r w:rsidR="00966040" w:rsidRPr="00DB19FD">
        <w:t xml:space="preserve">equitably </w:t>
      </w:r>
      <w:r w:rsidRPr="00DB19FD">
        <w:t xml:space="preserve">allocate the resources and opportunities each person needs to reach their full potential. </w:t>
      </w:r>
    </w:p>
    <w:p w14:paraId="5C997D92" w14:textId="60321F51" w:rsidR="00517272" w:rsidRDefault="00517272">
      <w:pPr>
        <w:pStyle w:val="Body"/>
      </w:pPr>
      <w:r>
        <w:t>To s</w:t>
      </w:r>
      <w:r w:rsidR="00881012">
        <w:t>trengthen</w:t>
      </w:r>
      <w:r w:rsidR="00E96B8E">
        <w:t xml:space="preserve"> diversity and inclusion</w:t>
      </w:r>
      <w:r w:rsidR="00991FA4">
        <w:t xml:space="preserve"> </w:t>
      </w:r>
      <w:r w:rsidR="00881012">
        <w:t>in DFFH</w:t>
      </w:r>
      <w:r>
        <w:t>,</w:t>
      </w:r>
      <w:r w:rsidR="00881012">
        <w:t xml:space="preserve"> </w:t>
      </w:r>
      <w:r w:rsidR="000C70B8">
        <w:t xml:space="preserve">leaders and </w:t>
      </w:r>
      <w:r w:rsidR="000C70B8" w:rsidRPr="00D109C8">
        <w:t>manage</w:t>
      </w:r>
      <w:r w:rsidRPr="00D109C8">
        <w:t>r</w:t>
      </w:r>
      <w:r w:rsidR="00E40F41" w:rsidRPr="00D109C8">
        <w:t>s</w:t>
      </w:r>
      <w:r>
        <w:t xml:space="preserve"> must meet the</w:t>
      </w:r>
      <w:r w:rsidR="000C70B8">
        <w:t xml:space="preserve"> expectations of our people</w:t>
      </w:r>
      <w:r w:rsidR="00E96B8E">
        <w:t>.</w:t>
      </w:r>
    </w:p>
    <w:p w14:paraId="428E01B3" w14:textId="068B253F" w:rsidR="00517272" w:rsidRDefault="007E3849">
      <w:pPr>
        <w:pStyle w:val="Body"/>
      </w:pPr>
      <w:r>
        <w:t>The expected b</w:t>
      </w:r>
      <w:r w:rsidR="00DF6BD4">
        <w:t xml:space="preserve">ehaviours and outcomes </w:t>
      </w:r>
      <w:r w:rsidR="00713130">
        <w:t>should</w:t>
      </w:r>
      <w:r w:rsidR="00DF6BD4">
        <w:t xml:space="preserve"> be</w:t>
      </w:r>
      <w:r w:rsidR="00517272">
        <w:t>:</w:t>
      </w:r>
    </w:p>
    <w:p w14:paraId="32C8FAE4" w14:textId="28972000" w:rsidR="00517272" w:rsidRDefault="00DF6BD4" w:rsidP="00517272">
      <w:pPr>
        <w:pStyle w:val="Bullet1"/>
      </w:pPr>
      <w:r>
        <w:t>clearly articulated</w:t>
      </w:r>
      <w:r w:rsidR="00B06EC3">
        <w:t xml:space="preserve"> and</w:t>
      </w:r>
      <w:r w:rsidR="00F56431">
        <w:t xml:space="preserve"> </w:t>
      </w:r>
      <w:r>
        <w:t xml:space="preserve">supported </w:t>
      </w:r>
      <w:r w:rsidR="001907F9">
        <w:t>in</w:t>
      </w:r>
      <w:r>
        <w:t xml:space="preserve"> </w:t>
      </w:r>
      <w:r w:rsidR="00F56431">
        <w:t xml:space="preserve">processes such as </w:t>
      </w:r>
      <w:r w:rsidR="000D285B">
        <w:t>selection processes and</w:t>
      </w:r>
      <w:r w:rsidR="00F56431">
        <w:t xml:space="preserve"> performance and development planning (PDP)</w:t>
      </w:r>
    </w:p>
    <w:p w14:paraId="4590C833" w14:textId="251A2406" w:rsidR="00991FA4" w:rsidRPr="00991FA4" w:rsidRDefault="001907F9" w:rsidP="00385740">
      <w:pPr>
        <w:pStyle w:val="Bullet1"/>
      </w:pPr>
      <w:r>
        <w:t xml:space="preserve">included in our </w:t>
      </w:r>
      <w:r w:rsidR="00D103CB">
        <w:t xml:space="preserve">leadership and </w:t>
      </w:r>
      <w:r w:rsidR="00713130">
        <w:t>manage</w:t>
      </w:r>
      <w:r w:rsidR="00517272">
        <w:t>ment</w:t>
      </w:r>
      <w:r w:rsidR="00713130">
        <w:t xml:space="preserve"> development</w:t>
      </w:r>
      <w:r>
        <w:t xml:space="preserve"> </w:t>
      </w:r>
      <w:r w:rsidR="00B06EC3">
        <w:t>activities.</w:t>
      </w:r>
    </w:p>
    <w:p w14:paraId="58287C69" w14:textId="788599DC" w:rsidR="00C85F77" w:rsidRPr="00DB19FD" w:rsidRDefault="00C85F77" w:rsidP="00385740">
      <w:pPr>
        <w:pStyle w:val="Bodyafterbullets"/>
      </w:pPr>
      <w:r w:rsidRPr="00DB19FD">
        <w:t>Diversity Council Australia has identified the following five mindsets of an inclusive leader.</w:t>
      </w:r>
      <w:r w:rsidRPr="00DB19FD">
        <w:rPr>
          <w:rStyle w:val="FootnoteReference"/>
        </w:rPr>
        <w:footnoteReference w:id="7"/>
      </w:r>
    </w:p>
    <w:p w14:paraId="24399AF1" w14:textId="09393CAD" w:rsidR="00C85F77" w:rsidRPr="00DB19FD" w:rsidRDefault="00C85F77" w:rsidP="00C85F77">
      <w:pPr>
        <w:pStyle w:val="Bullet1"/>
      </w:pPr>
      <w:r w:rsidRPr="00DB19FD">
        <w:rPr>
          <w:b/>
          <w:bCs/>
        </w:rPr>
        <w:t>Identity aware:</w:t>
      </w:r>
      <w:r w:rsidRPr="00DB19FD">
        <w:t xml:space="preserve"> Believes diversity can significantly improve organisational performance and so learns about their own and others’ identities.</w:t>
      </w:r>
    </w:p>
    <w:p w14:paraId="50F9DE60" w14:textId="25994515" w:rsidR="00C85F77" w:rsidRPr="00DB19FD" w:rsidRDefault="00C85F77" w:rsidP="00C85F77">
      <w:pPr>
        <w:pStyle w:val="Bullet1"/>
      </w:pPr>
      <w:r w:rsidRPr="00DB19FD">
        <w:rPr>
          <w:b/>
          <w:bCs/>
        </w:rPr>
        <w:t>Relational:</w:t>
      </w:r>
      <w:r w:rsidRPr="00DB19FD">
        <w:t xml:space="preserve"> Creates teams and networks where a diversity of people feel they belong and are valued and respected.</w:t>
      </w:r>
    </w:p>
    <w:p w14:paraId="1CD4E603" w14:textId="03FBEEE7" w:rsidR="00C85F77" w:rsidRPr="00DB19FD" w:rsidRDefault="00C85F77" w:rsidP="00C85F77">
      <w:pPr>
        <w:pStyle w:val="Bullet1"/>
      </w:pPr>
      <w:r w:rsidRPr="00DB19FD">
        <w:rPr>
          <w:b/>
          <w:bCs/>
        </w:rPr>
        <w:t>Open and curious:</w:t>
      </w:r>
      <w:r w:rsidRPr="00DB19FD">
        <w:t xml:space="preserve"> Is curious about and open to new and different perspectives from a diversity of people.</w:t>
      </w:r>
    </w:p>
    <w:p w14:paraId="2E88D277" w14:textId="4452F32E" w:rsidR="00C85F77" w:rsidRPr="00DB19FD" w:rsidRDefault="00C85F77" w:rsidP="00C85F77">
      <w:pPr>
        <w:pStyle w:val="Bullet1"/>
      </w:pPr>
      <w:r w:rsidRPr="00DB19FD">
        <w:rPr>
          <w:b/>
          <w:bCs/>
        </w:rPr>
        <w:t>Flexible and agile:</w:t>
      </w:r>
      <w:r w:rsidRPr="00DB19FD">
        <w:t xml:space="preserve"> Is flexible about and responsive to a diversity of people and perspectives.</w:t>
      </w:r>
    </w:p>
    <w:p w14:paraId="3975E2EA" w14:textId="2954E73C" w:rsidR="00C85F77" w:rsidRPr="00DB19FD" w:rsidRDefault="00C85F77" w:rsidP="00065C45">
      <w:pPr>
        <w:pStyle w:val="Bullet1"/>
      </w:pPr>
      <w:r w:rsidRPr="00D6322D">
        <w:rPr>
          <w:b/>
          <w:bCs/>
        </w:rPr>
        <w:t>Growth-focused:</w:t>
      </w:r>
      <w:r w:rsidRPr="00DB19FD">
        <w:t xml:space="preserve"> Challenges accepted practices and incorporates different perspectives into how business is done.</w:t>
      </w:r>
      <w:bookmarkStart w:id="33" w:name="_Hlk97671068"/>
      <w:r w:rsidRPr="00DB19FD">
        <w:br w:type="page"/>
      </w:r>
    </w:p>
    <w:p w14:paraId="7A8EF808" w14:textId="77777777" w:rsidR="00C85F77" w:rsidRPr="00DB19FD" w:rsidRDefault="00C85F77" w:rsidP="00C85F77">
      <w:pPr>
        <w:pStyle w:val="Heading1"/>
      </w:pPr>
      <w:bookmarkStart w:id="34" w:name="_Toc102561248"/>
      <w:bookmarkStart w:id="35" w:name="_Toc106608430"/>
      <w:r w:rsidRPr="00DB19FD">
        <w:lastRenderedPageBreak/>
        <w:t>Our vision and strategic objectives</w:t>
      </w:r>
      <w:bookmarkEnd w:id="34"/>
      <w:bookmarkEnd w:id="35"/>
    </w:p>
    <w:p w14:paraId="59CE409E" w14:textId="77777777" w:rsidR="00C85F77" w:rsidRPr="00DB19FD" w:rsidRDefault="00C85F77" w:rsidP="00C85F77">
      <w:pPr>
        <w:pStyle w:val="Heading2"/>
      </w:pPr>
      <w:bookmarkStart w:id="36" w:name="_Toc102561249"/>
      <w:bookmarkStart w:id="37" w:name="_Toc106608431"/>
      <w:r w:rsidRPr="00DB19FD">
        <w:t>Vision statement</w:t>
      </w:r>
      <w:bookmarkEnd w:id="36"/>
      <w:bookmarkEnd w:id="37"/>
    </w:p>
    <w:p w14:paraId="5891D506" w14:textId="32FE8CED" w:rsidR="00C85F77" w:rsidRPr="00DB19FD" w:rsidRDefault="00C85F77" w:rsidP="00C85F77">
      <w:pPr>
        <w:pStyle w:val="Body"/>
      </w:pPr>
      <w:r w:rsidRPr="00DB19FD">
        <w:t>We will be a</w:t>
      </w:r>
      <w:r w:rsidR="00460BB7" w:rsidRPr="00DB19FD">
        <w:t xml:space="preserve"> proactive</w:t>
      </w:r>
      <w:r w:rsidRPr="00DB19FD">
        <w:t xml:space="preserve"> leader in diversity and inclusion.</w:t>
      </w:r>
    </w:p>
    <w:p w14:paraId="6DA62909" w14:textId="2BA2E09E" w:rsidR="00C85F77" w:rsidRPr="00DB19FD" w:rsidRDefault="00C85F77" w:rsidP="00C85F77">
      <w:pPr>
        <w:pStyle w:val="Body"/>
      </w:pPr>
      <w:r w:rsidRPr="00DB19FD">
        <w:t xml:space="preserve">We will empower </w:t>
      </w:r>
      <w:r w:rsidR="00B161B1" w:rsidRPr="00DB19FD">
        <w:t xml:space="preserve">people </w:t>
      </w:r>
      <w:r w:rsidRPr="00DB19FD">
        <w:t xml:space="preserve">to express their identity and belong. </w:t>
      </w:r>
    </w:p>
    <w:p w14:paraId="1A8120A7" w14:textId="77777777" w:rsidR="00C85F77" w:rsidRPr="00DB19FD" w:rsidRDefault="00C85F77" w:rsidP="00C85F77">
      <w:pPr>
        <w:pStyle w:val="Body"/>
      </w:pPr>
      <w:r w:rsidRPr="00DB19FD">
        <w:t xml:space="preserve">We will remove structural and systemic barriers so that everyone can reach their full potential in a safe, equitable and respectful workplace. </w:t>
      </w:r>
    </w:p>
    <w:p w14:paraId="66CE6D2C" w14:textId="0287C4CA" w:rsidR="00C85F77" w:rsidRPr="00DB19FD" w:rsidRDefault="00C85F77" w:rsidP="00C85F77">
      <w:pPr>
        <w:pStyle w:val="Body"/>
      </w:pPr>
      <w:r w:rsidRPr="00DB19FD">
        <w:t xml:space="preserve">We will create a department that embodies inclusive leadership, celebrates diversity of thought and reflects the diversity of the communities we serve so we can better support them. </w:t>
      </w:r>
    </w:p>
    <w:p w14:paraId="183F2E44" w14:textId="77777777" w:rsidR="00C85F77" w:rsidRPr="00DB19FD" w:rsidRDefault="00C85F77" w:rsidP="00C85F77">
      <w:pPr>
        <w:pStyle w:val="Heading2"/>
        <w:rPr>
          <w:color w:val="FF0000"/>
        </w:rPr>
      </w:pPr>
      <w:bookmarkStart w:id="38" w:name="_Toc102561250"/>
      <w:bookmarkStart w:id="39" w:name="_Toc106608432"/>
      <w:r w:rsidRPr="00DB19FD">
        <w:t>Strategic objectives</w:t>
      </w:r>
      <w:bookmarkEnd w:id="38"/>
      <w:bookmarkEnd w:id="39"/>
      <w:r w:rsidRPr="00DB19FD">
        <w:t xml:space="preserve"> </w:t>
      </w:r>
    </w:p>
    <w:p w14:paraId="4ADEB527" w14:textId="102A3B1A" w:rsidR="00C85F77" w:rsidRPr="00DB19FD" w:rsidRDefault="00C85F77" w:rsidP="00C85F77">
      <w:pPr>
        <w:pStyle w:val="Bullet1"/>
      </w:pPr>
      <w:r w:rsidRPr="00DB19FD">
        <w:t xml:space="preserve">DFFH’s leadership profile, governance structures and workforce reflect the </w:t>
      </w:r>
      <w:r w:rsidR="00460BB7" w:rsidRPr="00DB19FD">
        <w:t xml:space="preserve">community’s </w:t>
      </w:r>
      <w:r w:rsidRPr="00DB19FD">
        <w:t xml:space="preserve">diversity and all employees are accountable for creating </w:t>
      </w:r>
      <w:r w:rsidR="00B93D87" w:rsidRPr="00DB19FD">
        <w:t>an</w:t>
      </w:r>
      <w:r w:rsidRPr="00DB19FD">
        <w:t xml:space="preserve"> inclusive workplace.</w:t>
      </w:r>
    </w:p>
    <w:p w14:paraId="5CD879D3" w14:textId="77777777" w:rsidR="00C85F77" w:rsidRPr="00DB19FD" w:rsidRDefault="00C85F77" w:rsidP="00C85F77">
      <w:pPr>
        <w:pStyle w:val="Bullet1"/>
      </w:pPr>
      <w:r w:rsidRPr="00DB19FD">
        <w:t xml:space="preserve">We empower the voices of our diverse workforce, value diversity of thought and create a workplace where all employees are supported to develop and progress their careers. </w:t>
      </w:r>
    </w:p>
    <w:p w14:paraId="77C679A0" w14:textId="33BC8BA1" w:rsidR="00C85F77" w:rsidRPr="00DB19FD" w:rsidRDefault="0047119A" w:rsidP="00C85F77">
      <w:pPr>
        <w:pStyle w:val="Bullet1"/>
      </w:pPr>
      <w:r w:rsidRPr="00DB19FD">
        <w:t>Diverse people’s</w:t>
      </w:r>
      <w:r w:rsidR="00C85F77" w:rsidRPr="00DB19FD">
        <w:t xml:space="preserve"> lived experience is core to policy, programs and services, to improve business practices and outcomes for the diverse communities we serve. </w:t>
      </w:r>
    </w:p>
    <w:p w14:paraId="1434F77F" w14:textId="77AEC6D4" w:rsidR="00C85F77" w:rsidRPr="00DB19FD" w:rsidRDefault="008F1F09" w:rsidP="00C85F77">
      <w:pPr>
        <w:pStyle w:val="Bullet1"/>
      </w:pPr>
      <w:r w:rsidRPr="00DB19FD">
        <w:t>Culturally-safe</w:t>
      </w:r>
      <w:r w:rsidR="00C85F77" w:rsidRPr="00DB19FD">
        <w:t xml:space="preserve"> actions are embedded into systems and practices as the norm and work environments are accessible and safe, with prevention, early intervention and </w:t>
      </w:r>
      <w:r w:rsidR="00013341" w:rsidRPr="00DB19FD">
        <w:t xml:space="preserve">suitable </w:t>
      </w:r>
      <w:r w:rsidR="00C85F77" w:rsidRPr="00DB19FD">
        <w:t xml:space="preserve">response to discrimination and inappropriate behaviours. </w:t>
      </w:r>
    </w:p>
    <w:p w14:paraId="4F078D17" w14:textId="494FD8EC" w:rsidR="00C85F77" w:rsidRPr="00DB19FD" w:rsidRDefault="00C85F77" w:rsidP="00C85F77">
      <w:pPr>
        <w:pStyle w:val="Bullet1"/>
      </w:pPr>
      <w:r w:rsidRPr="00DB19FD">
        <w:t xml:space="preserve">DFFH has transparency, accountability and measurable targets to achieve outcomes. </w:t>
      </w:r>
    </w:p>
    <w:p w14:paraId="00490C8A" w14:textId="77777777" w:rsidR="00E35D52" w:rsidRPr="00DB19FD" w:rsidRDefault="00E35D52" w:rsidP="00AA5DE8">
      <w:pPr>
        <w:pStyle w:val="Bullet1"/>
        <w:rPr>
          <w:rFonts w:cs="Arial"/>
          <w:bCs/>
          <w:kern w:val="32"/>
          <w:sz w:val="44"/>
          <w:szCs w:val="44"/>
        </w:rPr>
      </w:pPr>
      <w:bookmarkStart w:id="40" w:name="_Toc102561252"/>
      <w:r w:rsidRPr="00DB19FD">
        <w:br w:type="page"/>
      </w:r>
    </w:p>
    <w:p w14:paraId="6C454A18" w14:textId="0C8FB615" w:rsidR="00C85F77" w:rsidRPr="00DB19FD" w:rsidRDefault="00C85F77" w:rsidP="00360840">
      <w:pPr>
        <w:pStyle w:val="Heading1"/>
      </w:pPr>
      <w:bookmarkStart w:id="41" w:name="_Toc106608433"/>
      <w:r w:rsidRPr="00DB19FD">
        <w:lastRenderedPageBreak/>
        <w:t>Our framework for change</w:t>
      </w:r>
      <w:bookmarkEnd w:id="40"/>
      <w:bookmarkEnd w:id="41"/>
    </w:p>
    <w:p w14:paraId="42AA613B" w14:textId="3D93A237" w:rsidR="00C85F77" w:rsidRPr="00DB19FD" w:rsidRDefault="00C85F77" w:rsidP="00C85F77">
      <w:pPr>
        <w:pStyle w:val="Body"/>
      </w:pPr>
      <w:r w:rsidRPr="00DB19FD">
        <w:t>To achieve our vision and strategic objectives we will have four priority focus areas:</w:t>
      </w:r>
    </w:p>
    <w:p w14:paraId="1D60E582" w14:textId="77777777" w:rsidR="00C85F77" w:rsidRPr="00DB19FD" w:rsidRDefault="00C85F77" w:rsidP="00474E43">
      <w:pPr>
        <w:pStyle w:val="Bullet1"/>
      </w:pPr>
      <w:r w:rsidRPr="00DB19FD">
        <w:t>strategy and business alignment</w:t>
      </w:r>
    </w:p>
    <w:p w14:paraId="2951743C" w14:textId="77777777" w:rsidR="00C85F77" w:rsidRPr="00DB19FD" w:rsidRDefault="00C85F77" w:rsidP="00474E43">
      <w:pPr>
        <w:pStyle w:val="Bullet1"/>
      </w:pPr>
      <w:r w:rsidRPr="00DB19FD">
        <w:t>leadership and accountability</w:t>
      </w:r>
    </w:p>
    <w:p w14:paraId="34E4EAA1" w14:textId="77777777" w:rsidR="00C85F77" w:rsidRPr="00DB19FD" w:rsidRDefault="00C85F77" w:rsidP="00474E43">
      <w:pPr>
        <w:pStyle w:val="Bullet1"/>
      </w:pPr>
      <w:r w:rsidRPr="00DB19FD">
        <w:t>employment and careers</w:t>
      </w:r>
    </w:p>
    <w:p w14:paraId="4D09EB3E" w14:textId="77777777" w:rsidR="00C85F77" w:rsidRPr="00DB19FD" w:rsidRDefault="00C85F77" w:rsidP="00474E43">
      <w:pPr>
        <w:pStyle w:val="Bullet1"/>
      </w:pPr>
      <w:r w:rsidRPr="00DB19FD">
        <w:t>culture and safety.</w:t>
      </w:r>
    </w:p>
    <w:p w14:paraId="109291AD" w14:textId="77777777" w:rsidR="00C85F77" w:rsidRPr="00DB19FD" w:rsidRDefault="00C85F77" w:rsidP="00814354">
      <w:pPr>
        <w:pStyle w:val="Heading2"/>
      </w:pPr>
      <w:bookmarkStart w:id="42" w:name="_Toc102561253"/>
      <w:bookmarkStart w:id="43" w:name="_Toc106608434"/>
      <w:r w:rsidRPr="00DB19FD">
        <w:t>Strategy and business alignment</w:t>
      </w:r>
      <w:bookmarkEnd w:id="42"/>
      <w:bookmarkEnd w:id="43"/>
    </w:p>
    <w:p w14:paraId="61EB5FC1" w14:textId="7748462D" w:rsidR="00C85F77" w:rsidRPr="00DB19FD" w:rsidRDefault="00C85F77" w:rsidP="00C85F77">
      <w:pPr>
        <w:pStyle w:val="Body"/>
      </w:pPr>
      <w:r w:rsidRPr="00DB19FD">
        <w:t>We will ensure that we prioritise diversity and inclusion in all the work we do.</w:t>
      </w:r>
    </w:p>
    <w:p w14:paraId="1DC55B03" w14:textId="0DA9CA32" w:rsidR="00C85F77" w:rsidRPr="00DB19FD" w:rsidRDefault="00C85F77" w:rsidP="00814354">
      <w:pPr>
        <w:pStyle w:val="Body"/>
        <w:rPr>
          <w:b/>
          <w:bCs/>
        </w:rPr>
      </w:pPr>
      <w:r w:rsidRPr="00DB19FD">
        <w:t xml:space="preserve">We will embed diversity and inclusion in our policies, </w:t>
      </w:r>
      <w:r w:rsidR="004A5AA6">
        <w:t xml:space="preserve">practice, </w:t>
      </w:r>
      <w:r w:rsidRPr="00DB19FD">
        <w:t xml:space="preserve">programs, strategies, operations and change processes. </w:t>
      </w:r>
    </w:p>
    <w:p w14:paraId="37414B25" w14:textId="77777777" w:rsidR="00C85F77" w:rsidRPr="00DB19FD" w:rsidRDefault="00C85F77" w:rsidP="00814354">
      <w:pPr>
        <w:pStyle w:val="Heading2"/>
      </w:pPr>
      <w:bookmarkStart w:id="44" w:name="_Toc102561254"/>
      <w:bookmarkStart w:id="45" w:name="_Toc106608435"/>
      <w:r w:rsidRPr="00DB19FD">
        <w:t>Leadership and accountability</w:t>
      </w:r>
      <w:bookmarkEnd w:id="44"/>
      <w:bookmarkEnd w:id="45"/>
    </w:p>
    <w:p w14:paraId="5EECA81A" w14:textId="0BA81279" w:rsidR="00C85F77" w:rsidRPr="00DB19FD" w:rsidRDefault="00C85F77" w:rsidP="00C85F77">
      <w:pPr>
        <w:pStyle w:val="Body"/>
      </w:pPr>
      <w:r w:rsidRPr="00DB19FD">
        <w:t xml:space="preserve">We will continue to build a workforce that reflects the diversity </w:t>
      </w:r>
      <w:r w:rsidR="00EA31BB" w:rsidRPr="00DB19FD">
        <w:t xml:space="preserve">and intersecting identities </w:t>
      </w:r>
      <w:r w:rsidRPr="00DB19FD">
        <w:t>of our community, including diversity at all levels of leadership and organisational governance.</w:t>
      </w:r>
    </w:p>
    <w:p w14:paraId="37F9C93C" w14:textId="7B9105F9" w:rsidR="00C85F77" w:rsidRPr="00DB19FD" w:rsidRDefault="00C85F77" w:rsidP="00C85F77">
      <w:pPr>
        <w:pStyle w:val="Body"/>
      </w:pPr>
      <w:r w:rsidRPr="00DB19FD">
        <w:t xml:space="preserve">We will ensure that our leaders </w:t>
      </w:r>
      <w:r w:rsidR="00527774">
        <w:t xml:space="preserve">and managers </w:t>
      </w:r>
      <w:r w:rsidRPr="00DB19FD">
        <w:t>prioritise diversity and inclusion and are accountable for:</w:t>
      </w:r>
    </w:p>
    <w:p w14:paraId="04A9C9D5" w14:textId="13DFDCD1" w:rsidR="00C85F77" w:rsidRPr="00DB19FD" w:rsidRDefault="00C85F77" w:rsidP="00C85F77">
      <w:pPr>
        <w:pStyle w:val="Bullet1"/>
      </w:pPr>
      <w:r w:rsidRPr="00DB19FD">
        <w:t>inclusion and diversity within their teams</w:t>
      </w:r>
    </w:p>
    <w:p w14:paraId="00B0AB5A" w14:textId="08B41AD3" w:rsidR="00C85F77" w:rsidRPr="00DB19FD" w:rsidRDefault="00C85F77" w:rsidP="00C85F77">
      <w:pPr>
        <w:pStyle w:val="Bullet1"/>
      </w:pPr>
      <w:r w:rsidRPr="00DB19FD">
        <w:t>preventing discriminatory behaviours</w:t>
      </w:r>
    </w:p>
    <w:p w14:paraId="14AA4D4D" w14:textId="40D818D3" w:rsidR="00C85F77" w:rsidRPr="00DB19FD" w:rsidRDefault="00C85F77" w:rsidP="00814354">
      <w:pPr>
        <w:pStyle w:val="Bullet1"/>
      </w:pPr>
      <w:r w:rsidRPr="00DB19FD">
        <w:t>being role models of inclusive leadership.</w:t>
      </w:r>
    </w:p>
    <w:p w14:paraId="64643FE3" w14:textId="1919A58E" w:rsidR="00C85F77" w:rsidRPr="00DB19FD" w:rsidRDefault="00C85F77" w:rsidP="00814354">
      <w:pPr>
        <w:pStyle w:val="Bodyafterbullets"/>
        <w:rPr>
          <w:b/>
          <w:bCs/>
        </w:rPr>
      </w:pPr>
      <w:r w:rsidRPr="00DB19FD">
        <w:t xml:space="preserve">We will ensure that our senior leaders are </w:t>
      </w:r>
      <w:r w:rsidR="00C96DCE" w:rsidRPr="00DB19FD">
        <w:t xml:space="preserve">proactive and </w:t>
      </w:r>
      <w:r w:rsidRPr="00DB19FD">
        <w:t>held to account for the progress of this framework.</w:t>
      </w:r>
      <w:r w:rsidRPr="00DB19FD">
        <w:rPr>
          <w:b/>
          <w:bCs/>
        </w:rPr>
        <w:t xml:space="preserve"> </w:t>
      </w:r>
    </w:p>
    <w:p w14:paraId="74F3E6A7" w14:textId="77777777" w:rsidR="00C85F77" w:rsidRPr="00DB19FD" w:rsidRDefault="00C85F77" w:rsidP="00814354">
      <w:pPr>
        <w:pStyle w:val="Heading2"/>
        <w:rPr>
          <w:b w:val="0"/>
        </w:rPr>
      </w:pPr>
      <w:bookmarkStart w:id="46" w:name="_Toc102561255"/>
      <w:bookmarkStart w:id="47" w:name="_Toc106608436"/>
      <w:r w:rsidRPr="00DB19FD">
        <w:t>Employment and careers</w:t>
      </w:r>
      <w:bookmarkEnd w:id="46"/>
      <w:bookmarkEnd w:id="47"/>
    </w:p>
    <w:p w14:paraId="4BE48E80" w14:textId="0511EFA5" w:rsidR="00C85F77" w:rsidRPr="00DB19FD" w:rsidRDefault="00C85F77" w:rsidP="00C85F77">
      <w:pPr>
        <w:pStyle w:val="Body"/>
      </w:pPr>
      <w:r w:rsidRPr="00DB19FD">
        <w:t xml:space="preserve">We will invest in and support the careers and aspirations of our diverse workforce, including our diverse </w:t>
      </w:r>
      <w:r w:rsidR="004E17FC">
        <w:t>staff</w:t>
      </w:r>
      <w:r w:rsidR="004E17FC" w:rsidRPr="00DB19FD">
        <w:t xml:space="preserve"> </w:t>
      </w:r>
      <w:r w:rsidRPr="00DB19FD">
        <w:t>network chairs and members.</w:t>
      </w:r>
    </w:p>
    <w:p w14:paraId="1A3BABD4" w14:textId="6D145FFE" w:rsidR="00C85F77" w:rsidRPr="00DB19FD" w:rsidRDefault="00C85F77" w:rsidP="00814354">
      <w:pPr>
        <w:pStyle w:val="Body"/>
        <w:rPr>
          <w:b/>
          <w:lang w:eastAsia="en-AU"/>
        </w:rPr>
      </w:pPr>
      <w:r w:rsidRPr="00DB19FD">
        <w:rPr>
          <w:rFonts w:cs="Arial"/>
          <w:lang w:eastAsia="en-AU"/>
        </w:rPr>
        <w:t>We will tackle structural barriers to</w:t>
      </w:r>
      <w:r w:rsidR="00DB3B40">
        <w:rPr>
          <w:rFonts w:cs="Arial"/>
          <w:lang w:eastAsia="en-AU"/>
        </w:rPr>
        <w:t xml:space="preserve"> entry</w:t>
      </w:r>
      <w:r w:rsidR="00BD02AE">
        <w:rPr>
          <w:rFonts w:cs="Arial"/>
          <w:lang w:eastAsia="en-AU"/>
        </w:rPr>
        <w:t>,</w:t>
      </w:r>
      <w:r w:rsidRPr="00DB19FD">
        <w:rPr>
          <w:rFonts w:cs="Arial"/>
          <w:lang w:eastAsia="en-AU"/>
        </w:rPr>
        <w:t xml:space="preserve"> career progression, satisfaction and pay equity. This includes barriers for diverse staff affecting recruitment, selection, promotion, learning, capability building and career development</w:t>
      </w:r>
      <w:r w:rsidR="00704908">
        <w:rPr>
          <w:rFonts w:cs="Arial"/>
          <w:lang w:eastAsia="en-AU"/>
        </w:rPr>
        <w:t>.</w:t>
      </w:r>
      <w:r w:rsidR="0007187A">
        <w:rPr>
          <w:rFonts w:cs="Arial"/>
          <w:lang w:eastAsia="en-AU"/>
        </w:rPr>
        <w:t xml:space="preserve"> </w:t>
      </w:r>
      <w:r w:rsidR="00704908">
        <w:rPr>
          <w:rFonts w:cs="Arial"/>
          <w:lang w:eastAsia="en-AU"/>
        </w:rPr>
        <w:t>This also</w:t>
      </w:r>
      <w:r w:rsidR="0007187A">
        <w:rPr>
          <w:rFonts w:cs="Arial"/>
          <w:lang w:eastAsia="en-AU"/>
        </w:rPr>
        <w:t xml:space="preserve"> </w:t>
      </w:r>
      <w:r w:rsidR="00EA31BB" w:rsidRPr="00DB19FD">
        <w:rPr>
          <w:rFonts w:cs="Arial"/>
          <w:lang w:eastAsia="en-AU"/>
        </w:rPr>
        <w:t>includes addressing unique barriers for staff with intersecting identities.</w:t>
      </w:r>
    </w:p>
    <w:p w14:paraId="7E3BA9FF" w14:textId="77777777" w:rsidR="00C85F77" w:rsidRPr="00DB19FD" w:rsidRDefault="00C85F77" w:rsidP="00814354">
      <w:pPr>
        <w:pStyle w:val="Heading2"/>
      </w:pPr>
      <w:bookmarkStart w:id="48" w:name="_Toc102561256"/>
      <w:bookmarkStart w:id="49" w:name="_Toc106608437"/>
      <w:r w:rsidRPr="00DB19FD">
        <w:t>Culture and safety</w:t>
      </w:r>
      <w:bookmarkEnd w:id="48"/>
      <w:bookmarkEnd w:id="49"/>
    </w:p>
    <w:p w14:paraId="51F58E80" w14:textId="6A4699EF" w:rsidR="00C85F77" w:rsidRPr="00DB19FD" w:rsidRDefault="00C85F77" w:rsidP="00C85F77">
      <w:pPr>
        <w:pStyle w:val="Body"/>
      </w:pPr>
      <w:r w:rsidRPr="00DB19FD">
        <w:t>We will ensure our organisational culture is respectful, inclusive and free from discrimination.</w:t>
      </w:r>
    </w:p>
    <w:p w14:paraId="5468AFDF" w14:textId="0F08F876" w:rsidR="00C85F77" w:rsidRPr="00DB19FD" w:rsidRDefault="00C85F77" w:rsidP="00C85F77">
      <w:pPr>
        <w:pStyle w:val="Body"/>
      </w:pPr>
      <w:r w:rsidRPr="00DB19FD">
        <w:t>We will support the wellbeing of our diverse staff by promoting equitable access to flexible work arrangements and supports for people with diverse caring</w:t>
      </w:r>
      <w:r w:rsidR="00EA31BB" w:rsidRPr="00DB19FD">
        <w:t>,</w:t>
      </w:r>
      <w:r w:rsidRPr="00DB19FD">
        <w:t xml:space="preserve"> parental </w:t>
      </w:r>
      <w:r w:rsidR="00EA31BB" w:rsidRPr="00DB19FD">
        <w:t xml:space="preserve">and kinship </w:t>
      </w:r>
      <w:r w:rsidRPr="00DB19FD">
        <w:t xml:space="preserve">responsibilities. We will empower diverse employees to </w:t>
      </w:r>
      <w:r w:rsidR="00EA31BB" w:rsidRPr="00DB19FD">
        <w:t xml:space="preserve">observe </w:t>
      </w:r>
      <w:r w:rsidRPr="00DB19FD">
        <w:t>significant dates and events important to them.</w:t>
      </w:r>
    </w:p>
    <w:p w14:paraId="7B24E498" w14:textId="71F6F3D8" w:rsidR="00C85F77" w:rsidRPr="00DB19FD" w:rsidRDefault="00C85F77" w:rsidP="00E743F0">
      <w:pPr>
        <w:pStyle w:val="Body"/>
      </w:pPr>
      <w:r w:rsidRPr="00DB19FD">
        <w:t>We will create safer, more respectful workplaces by acting to prevent discriminatory and harmful behaviours. We will establish trusted, transparent reporting and response frameworks to support employees who have experienced discriminatory and harmful behaviours.</w:t>
      </w:r>
      <w:r w:rsidRPr="00DB19FD">
        <w:br w:type="page"/>
      </w:r>
    </w:p>
    <w:p w14:paraId="51629ABF" w14:textId="77777777" w:rsidR="00C85F77" w:rsidRPr="00DB19FD" w:rsidRDefault="00C85F77" w:rsidP="00C85F77">
      <w:pPr>
        <w:pStyle w:val="Heading1"/>
      </w:pPr>
      <w:bookmarkStart w:id="50" w:name="_Toc102561257"/>
      <w:bookmarkStart w:id="51" w:name="_Toc106608438"/>
      <w:r w:rsidRPr="00DB19FD">
        <w:lastRenderedPageBreak/>
        <w:t>Legislative and policy context</w:t>
      </w:r>
      <w:bookmarkEnd w:id="50"/>
      <w:bookmarkEnd w:id="51"/>
      <w:r w:rsidRPr="00DB19FD">
        <w:t xml:space="preserve"> </w:t>
      </w:r>
    </w:p>
    <w:p w14:paraId="4ED77138" w14:textId="29F596E9" w:rsidR="00C85F77" w:rsidRPr="00DB19FD" w:rsidRDefault="00C85F77" w:rsidP="00C85F77">
      <w:pPr>
        <w:pStyle w:val="Body"/>
      </w:pPr>
      <w:r w:rsidRPr="00DB19FD">
        <w:t xml:space="preserve">The Victorian Government is committed to achieving its long-term vision for inclusion by significantly investing in approaches that create a more inclusive and equitable society. </w:t>
      </w:r>
    </w:p>
    <w:p w14:paraId="3A1F5766" w14:textId="4DAB42C8" w:rsidR="00C85F77" w:rsidRPr="00B37A74" w:rsidRDefault="00C85F77" w:rsidP="00B37A74">
      <w:pPr>
        <w:pStyle w:val="Body"/>
      </w:pPr>
      <w:r w:rsidRPr="00DB19FD">
        <w:t xml:space="preserve">DFFH has a lead role in working to </w:t>
      </w:r>
      <w:r w:rsidRPr="00B37A74">
        <w:t>achieve a fairer, safer and more inclusive Victoria.</w:t>
      </w:r>
    </w:p>
    <w:p w14:paraId="5F68A6AA" w14:textId="0670D67F" w:rsidR="00C85F77" w:rsidRPr="00DB19FD" w:rsidRDefault="00C85F77" w:rsidP="00B37A74">
      <w:pPr>
        <w:pStyle w:val="Body"/>
      </w:pPr>
      <w:r w:rsidRPr="00B37A74">
        <w:t>We</w:t>
      </w:r>
      <w:r w:rsidRPr="00DB19FD">
        <w:t xml:space="preserve"> will model the commitments in whole-of-government policy priorities, strategies, plans and initiatives</w:t>
      </w:r>
      <w:r w:rsidR="00FB0BA3">
        <w:t>.</w:t>
      </w:r>
      <w:r w:rsidRPr="00DB19FD">
        <w:t xml:space="preserve"> </w:t>
      </w:r>
      <w:r w:rsidR="00FB0BA3">
        <w:t>We will</w:t>
      </w:r>
      <w:r w:rsidR="00FB0BA3" w:rsidRPr="00DB19FD">
        <w:t xml:space="preserve"> </w:t>
      </w:r>
      <w:r w:rsidRPr="00DB19FD">
        <w:t>meet the standards of relevant legislation,</w:t>
      </w:r>
      <w:r w:rsidR="00FB0BA3">
        <w:t xml:space="preserve"> the</w:t>
      </w:r>
      <w:r w:rsidRPr="00DB19FD">
        <w:t xml:space="preserve"> VPS values and </w:t>
      </w:r>
      <w:r w:rsidR="00FB0BA3">
        <w:t xml:space="preserve">the </w:t>
      </w:r>
      <w:r w:rsidRPr="00DB19FD">
        <w:t xml:space="preserve">VPS Code of Conduct. </w:t>
      </w:r>
    </w:p>
    <w:p w14:paraId="4CCEB3F4" w14:textId="77777777" w:rsidR="00C85F77" w:rsidRPr="00DB19FD" w:rsidRDefault="00C85F77" w:rsidP="00C85F77">
      <w:pPr>
        <w:pStyle w:val="Body"/>
        <w:rPr>
          <w:rStyle w:val="BodyChar"/>
        </w:rPr>
      </w:pPr>
      <w:r w:rsidRPr="00DB19FD">
        <w:t>Our work in diversity and inclusion improves everyone's quality of life, economic development and prosperity, and strengthens the communities we are part of and that bind us together as a society.</w:t>
      </w:r>
    </w:p>
    <w:p w14:paraId="30DA7C92" w14:textId="77777777" w:rsidR="00C85F77" w:rsidRPr="00DB19FD" w:rsidRDefault="00C85F77" w:rsidP="00C85F77">
      <w:pPr>
        <w:pStyle w:val="Heading2"/>
      </w:pPr>
      <w:bookmarkStart w:id="52" w:name="_Toc102561258"/>
      <w:bookmarkStart w:id="53" w:name="_Toc106608439"/>
      <w:r w:rsidRPr="00DB19FD">
        <w:t>Key legislation</w:t>
      </w:r>
      <w:bookmarkEnd w:id="52"/>
      <w:bookmarkEnd w:id="53"/>
    </w:p>
    <w:p w14:paraId="48E9BA37" w14:textId="77777777" w:rsidR="00C85F77" w:rsidRPr="00DB19FD" w:rsidRDefault="00C85F77" w:rsidP="00C85F77">
      <w:pPr>
        <w:pStyle w:val="Heading3"/>
      </w:pPr>
      <w:r w:rsidRPr="00DB19FD">
        <w:t>Victorian</w:t>
      </w:r>
    </w:p>
    <w:p w14:paraId="4999AD44" w14:textId="77777777" w:rsidR="00C85F77" w:rsidRPr="00B37A74" w:rsidRDefault="00C85F77" w:rsidP="00B37A74">
      <w:pPr>
        <w:pStyle w:val="Bullet1"/>
        <w:rPr>
          <w:i/>
          <w:iCs/>
        </w:rPr>
      </w:pPr>
      <w:r w:rsidRPr="00B37A74">
        <w:rPr>
          <w:i/>
          <w:iCs/>
        </w:rPr>
        <w:t>Advancing the Treaty Process with Aboriginal Victorians Act 2018</w:t>
      </w:r>
    </w:p>
    <w:p w14:paraId="2798E904" w14:textId="77777777" w:rsidR="00C85F77" w:rsidRPr="00B37A74" w:rsidRDefault="00C85F77" w:rsidP="00B37A74">
      <w:pPr>
        <w:pStyle w:val="Bullet1"/>
        <w:rPr>
          <w:i/>
          <w:iCs/>
        </w:rPr>
      </w:pPr>
      <w:r w:rsidRPr="00B37A74">
        <w:rPr>
          <w:i/>
          <w:iCs/>
        </w:rPr>
        <w:t>Carers Recognition Act 2012</w:t>
      </w:r>
    </w:p>
    <w:p w14:paraId="302FF3BA" w14:textId="3F3F3414" w:rsidR="00C85F77" w:rsidRPr="00B37A74" w:rsidRDefault="00C85F77" w:rsidP="00B37A74">
      <w:pPr>
        <w:pStyle w:val="Bullet1"/>
        <w:rPr>
          <w:i/>
          <w:iCs/>
        </w:rPr>
      </w:pPr>
      <w:r w:rsidRPr="00B37A74">
        <w:rPr>
          <w:i/>
          <w:iCs/>
        </w:rPr>
        <w:t>Change or Suppression (Conversion) Practices Prohibition Act</w:t>
      </w:r>
      <w:r w:rsidR="00B31D39" w:rsidRPr="00B37A74">
        <w:rPr>
          <w:i/>
          <w:iCs/>
        </w:rPr>
        <w:t xml:space="preserve"> 2021</w:t>
      </w:r>
    </w:p>
    <w:p w14:paraId="3AA60608" w14:textId="77777777" w:rsidR="00C85F77" w:rsidRPr="00B37A74" w:rsidRDefault="00C85F77" w:rsidP="00B37A74">
      <w:pPr>
        <w:pStyle w:val="Bullet1"/>
        <w:rPr>
          <w:i/>
          <w:iCs/>
        </w:rPr>
      </w:pPr>
      <w:r w:rsidRPr="00B37A74">
        <w:rPr>
          <w:i/>
          <w:iCs/>
        </w:rPr>
        <w:t>Charter of Human Rights and Responsibilities Act 2006</w:t>
      </w:r>
    </w:p>
    <w:p w14:paraId="0E42241F" w14:textId="77777777" w:rsidR="00C85F77" w:rsidRPr="00B37A74" w:rsidRDefault="00C85F77" w:rsidP="00B37A74">
      <w:pPr>
        <w:pStyle w:val="Bullet1"/>
        <w:rPr>
          <w:i/>
          <w:iCs/>
        </w:rPr>
      </w:pPr>
      <w:r w:rsidRPr="00B37A74">
        <w:rPr>
          <w:i/>
          <w:iCs/>
        </w:rPr>
        <w:t>Disability Act 2006</w:t>
      </w:r>
    </w:p>
    <w:p w14:paraId="1A706A1E" w14:textId="77777777" w:rsidR="00C85F77" w:rsidRPr="00B37A74" w:rsidRDefault="00C85F77" w:rsidP="00B37A74">
      <w:pPr>
        <w:pStyle w:val="Bullet1"/>
        <w:rPr>
          <w:i/>
          <w:iCs/>
        </w:rPr>
      </w:pPr>
      <w:r w:rsidRPr="00B37A74">
        <w:rPr>
          <w:i/>
          <w:iCs/>
        </w:rPr>
        <w:t xml:space="preserve">Equal Opportunity Act 2010 </w:t>
      </w:r>
    </w:p>
    <w:p w14:paraId="65A3C4DB" w14:textId="77777777" w:rsidR="00C85F77" w:rsidRPr="00B37A74" w:rsidRDefault="00C85F77" w:rsidP="00B37A74">
      <w:pPr>
        <w:pStyle w:val="Bullet1"/>
        <w:rPr>
          <w:i/>
          <w:iCs/>
        </w:rPr>
      </w:pPr>
      <w:r w:rsidRPr="00B37A74">
        <w:rPr>
          <w:i/>
          <w:iCs/>
        </w:rPr>
        <w:t>Gender Equality Act 2020</w:t>
      </w:r>
    </w:p>
    <w:p w14:paraId="56C3FC18" w14:textId="77777777" w:rsidR="00C85F77" w:rsidRPr="00B37A74" w:rsidRDefault="00C85F77" w:rsidP="00B37A74">
      <w:pPr>
        <w:pStyle w:val="Bullet1"/>
        <w:rPr>
          <w:i/>
          <w:iCs/>
        </w:rPr>
      </w:pPr>
      <w:r w:rsidRPr="00B37A74">
        <w:rPr>
          <w:i/>
          <w:iCs/>
        </w:rPr>
        <w:t>Multicultural Victoria Act 2011</w:t>
      </w:r>
    </w:p>
    <w:p w14:paraId="37AB0C32" w14:textId="77777777" w:rsidR="00C85F77" w:rsidRPr="00B37A74" w:rsidRDefault="00C85F77" w:rsidP="00B37A74">
      <w:pPr>
        <w:pStyle w:val="Bullet1"/>
        <w:rPr>
          <w:i/>
          <w:iCs/>
        </w:rPr>
      </w:pPr>
      <w:r w:rsidRPr="00B37A74">
        <w:rPr>
          <w:i/>
          <w:iCs/>
        </w:rPr>
        <w:t>Occupational Health and Safety Act 2004</w:t>
      </w:r>
    </w:p>
    <w:p w14:paraId="37FFAE16" w14:textId="77777777" w:rsidR="00C85F77" w:rsidRPr="00B37A74" w:rsidRDefault="00C85F77" w:rsidP="00B37A74">
      <w:pPr>
        <w:pStyle w:val="Bullet1"/>
        <w:rPr>
          <w:i/>
          <w:iCs/>
        </w:rPr>
      </w:pPr>
      <w:r w:rsidRPr="00B37A74">
        <w:rPr>
          <w:i/>
          <w:iCs/>
        </w:rPr>
        <w:t>Racial and Religious Tolerance Act 2001</w:t>
      </w:r>
    </w:p>
    <w:p w14:paraId="66C64640" w14:textId="77777777" w:rsidR="00C85F77" w:rsidRPr="00DB19FD" w:rsidRDefault="00C85F77" w:rsidP="00C85F77">
      <w:pPr>
        <w:pStyle w:val="Heading3"/>
      </w:pPr>
      <w:r w:rsidRPr="00DB19FD">
        <w:t>Commonwealth</w:t>
      </w:r>
    </w:p>
    <w:p w14:paraId="5F81F14C" w14:textId="77777777" w:rsidR="00C85F77" w:rsidRPr="00B37A74" w:rsidRDefault="00C85F77" w:rsidP="00B37A74">
      <w:pPr>
        <w:pStyle w:val="Bullet1"/>
        <w:rPr>
          <w:i/>
          <w:iCs/>
        </w:rPr>
      </w:pPr>
      <w:r w:rsidRPr="00B37A74">
        <w:rPr>
          <w:i/>
          <w:iCs/>
        </w:rPr>
        <w:t>Disability Discrimination Act 1992</w:t>
      </w:r>
    </w:p>
    <w:p w14:paraId="1712C79B" w14:textId="77777777" w:rsidR="00C85F77" w:rsidRPr="00B37A74" w:rsidRDefault="00C85F77" w:rsidP="00B37A74">
      <w:pPr>
        <w:pStyle w:val="Bullet1"/>
        <w:rPr>
          <w:i/>
          <w:iCs/>
        </w:rPr>
      </w:pPr>
      <w:r w:rsidRPr="00B37A74">
        <w:rPr>
          <w:i/>
          <w:iCs/>
        </w:rPr>
        <w:t>Sex Discrimination Act 1984</w:t>
      </w:r>
    </w:p>
    <w:p w14:paraId="4680345D" w14:textId="77777777" w:rsidR="00C85F77" w:rsidRPr="00B37A74" w:rsidRDefault="00C85F77" w:rsidP="00B37A74">
      <w:pPr>
        <w:pStyle w:val="Bullet1"/>
        <w:rPr>
          <w:i/>
          <w:iCs/>
        </w:rPr>
      </w:pPr>
      <w:r w:rsidRPr="00B37A74">
        <w:rPr>
          <w:i/>
          <w:iCs/>
        </w:rPr>
        <w:t>Racial Discrimination Act 1975</w:t>
      </w:r>
    </w:p>
    <w:p w14:paraId="3F65B052" w14:textId="77777777" w:rsidR="00C85F77" w:rsidRPr="00B37A74" w:rsidRDefault="00C85F77" w:rsidP="00B37A74">
      <w:pPr>
        <w:pStyle w:val="Bullet1"/>
        <w:rPr>
          <w:i/>
          <w:iCs/>
        </w:rPr>
      </w:pPr>
      <w:r w:rsidRPr="00B37A74">
        <w:rPr>
          <w:i/>
          <w:iCs/>
        </w:rPr>
        <w:t>Age Discrimination Act 2004</w:t>
      </w:r>
    </w:p>
    <w:p w14:paraId="5A1FE390" w14:textId="77777777" w:rsidR="00C85F77" w:rsidRPr="00DB19FD" w:rsidRDefault="00C85F77" w:rsidP="00C85F77">
      <w:pPr>
        <w:pStyle w:val="Heading3"/>
      </w:pPr>
      <w:r w:rsidRPr="00DB19FD">
        <w:t xml:space="preserve">Individual and organisational legislative accountability </w:t>
      </w:r>
    </w:p>
    <w:p w14:paraId="30DA60AB" w14:textId="77777777" w:rsidR="00704908" w:rsidRDefault="00C85F77" w:rsidP="00C85F77">
      <w:pPr>
        <w:pStyle w:val="Body"/>
      </w:pPr>
      <w:r w:rsidRPr="00DB19FD">
        <w:t>DFFH requires all employees to model the department’s values and to ensure workplaces are safe and inclusive, including</w:t>
      </w:r>
      <w:r w:rsidR="00704908">
        <w:t>:</w:t>
      </w:r>
    </w:p>
    <w:p w14:paraId="505EB5D3" w14:textId="1C1FFB44" w:rsidR="00704908" w:rsidRDefault="00C85F77" w:rsidP="00704908">
      <w:pPr>
        <w:pStyle w:val="Bullet1"/>
      </w:pPr>
      <w:r w:rsidRPr="00DB19FD">
        <w:t>adhering to all legislation</w:t>
      </w:r>
    </w:p>
    <w:p w14:paraId="1469E707" w14:textId="5F18AAD6" w:rsidR="00C85F77" w:rsidRPr="00DB19FD" w:rsidRDefault="00DC066F" w:rsidP="00385740">
      <w:pPr>
        <w:pStyle w:val="Bullet1"/>
      </w:pPr>
      <w:r>
        <w:t xml:space="preserve">taking </w:t>
      </w:r>
      <w:r w:rsidR="0037628B">
        <w:t xml:space="preserve">timely and appropriate </w:t>
      </w:r>
      <w:r>
        <w:t>action whe</w:t>
      </w:r>
      <w:r w:rsidR="0037628B">
        <w:t>n</w:t>
      </w:r>
      <w:r>
        <w:t xml:space="preserve"> </w:t>
      </w:r>
      <w:r w:rsidR="0037628B">
        <w:t>issues and gaps are identified</w:t>
      </w:r>
      <w:r w:rsidR="00C85F77" w:rsidRPr="00DB19FD">
        <w:t xml:space="preserve">. </w:t>
      </w:r>
    </w:p>
    <w:p w14:paraId="3DD0B79B" w14:textId="6F5F67F7" w:rsidR="00C85F77" w:rsidRPr="00B37A74" w:rsidRDefault="00C85F77" w:rsidP="00385740">
      <w:pPr>
        <w:pStyle w:val="Bodyafterbullets"/>
        <w:rPr>
          <w:rStyle w:val="BodyChar"/>
        </w:rPr>
      </w:pPr>
      <w:r w:rsidRPr="00DB19FD">
        <w:t xml:space="preserve">It is unlawful to discriminate against a person because of a protected attribute (such as the person’s age, disability, race, gender, gender identity or sexuality). </w:t>
      </w:r>
      <w:r w:rsidR="00B57085" w:rsidRPr="00DB19FD">
        <w:t>A</w:t>
      </w:r>
      <w:r w:rsidRPr="00DB19FD">
        <w:t xml:space="preserve">ll public sector organisations and employees </w:t>
      </w:r>
      <w:r w:rsidR="003E0365" w:rsidRPr="00DB19FD">
        <w:t xml:space="preserve">are </w:t>
      </w:r>
      <w:r w:rsidRPr="00DB19FD">
        <w:t>accountable for ensuring workplaces and service delivery are free from discrimination, sexual harassment, vilification and victimisation.</w:t>
      </w:r>
    </w:p>
    <w:p w14:paraId="11C49889" w14:textId="77777777" w:rsidR="006D6CCC" w:rsidRPr="00DB19FD" w:rsidRDefault="006D6CCC" w:rsidP="00E743F0">
      <w:pPr>
        <w:pStyle w:val="Body"/>
      </w:pPr>
      <w:bookmarkStart w:id="54" w:name="_Toc102561259"/>
      <w:r w:rsidRPr="00DB19FD">
        <w:br w:type="page"/>
      </w:r>
    </w:p>
    <w:p w14:paraId="0B209AC4" w14:textId="7504AFEB" w:rsidR="00C85F77" w:rsidRPr="00DB19FD" w:rsidRDefault="00C85F77" w:rsidP="00C85F77">
      <w:pPr>
        <w:pStyle w:val="Heading2"/>
        <w:rPr>
          <w:szCs w:val="24"/>
        </w:rPr>
      </w:pPr>
      <w:bookmarkStart w:id="55" w:name="_Toc106608440"/>
      <w:r w:rsidRPr="00DB19FD">
        <w:lastRenderedPageBreak/>
        <w:t>Whole-of-government strategic commitments</w:t>
      </w:r>
      <w:bookmarkEnd w:id="54"/>
      <w:bookmarkEnd w:id="55"/>
    </w:p>
    <w:p w14:paraId="7CDE026D" w14:textId="77777777" w:rsidR="00C85F77" w:rsidRPr="00DB19FD" w:rsidRDefault="00C85F77" w:rsidP="00C85F77">
      <w:pPr>
        <w:pStyle w:val="Bullet1"/>
        <w:rPr>
          <w:rFonts w:eastAsia="Arial" w:cs="Arial"/>
          <w:color w:val="000000" w:themeColor="text1"/>
        </w:rPr>
      </w:pPr>
      <w:r w:rsidRPr="00DB19FD">
        <w:rPr>
          <w:i/>
          <w:iCs/>
        </w:rPr>
        <w:t>Getting to work: Victorian public sector disability employment action plan 2018–2025</w:t>
      </w:r>
      <w:r w:rsidRPr="00DB19FD">
        <w:t xml:space="preserve"> (Getting to work)</w:t>
      </w:r>
    </w:p>
    <w:p w14:paraId="6C101CC3" w14:textId="77777777" w:rsidR="00C85F77" w:rsidRPr="00DB19FD" w:rsidRDefault="00C85F77" w:rsidP="00C85F77">
      <w:pPr>
        <w:pStyle w:val="Bullet1"/>
        <w:rPr>
          <w:rFonts w:eastAsia="Arial" w:cs="Arial"/>
          <w:color w:val="000000" w:themeColor="text1"/>
        </w:rPr>
      </w:pPr>
      <w:r w:rsidRPr="00DB19FD">
        <w:rPr>
          <w:i/>
          <w:iCs/>
        </w:rPr>
        <w:t>Inclusive Victoria: State disability plan 2022–2026</w:t>
      </w:r>
      <w:r w:rsidRPr="00DB19FD">
        <w:t xml:space="preserve"> (Inclusive Victoria)</w:t>
      </w:r>
    </w:p>
    <w:p w14:paraId="37ABBD95" w14:textId="77777777" w:rsidR="00EA0115" w:rsidRPr="00DB19FD" w:rsidRDefault="00EA0115" w:rsidP="00EA0115">
      <w:pPr>
        <w:pStyle w:val="Bullet1"/>
        <w:rPr>
          <w:color w:val="000000" w:themeColor="text1"/>
        </w:rPr>
      </w:pPr>
      <w:r w:rsidRPr="00DB19FD">
        <w:rPr>
          <w:i/>
          <w:iCs/>
        </w:rPr>
        <w:t>Victorian autism plan</w:t>
      </w:r>
      <w:r w:rsidRPr="00DB19FD">
        <w:t xml:space="preserve"> </w:t>
      </w:r>
      <w:r w:rsidRPr="00DB19FD">
        <w:rPr>
          <w:i/>
          <w:iCs/>
        </w:rPr>
        <w:t>2019–2024</w:t>
      </w:r>
    </w:p>
    <w:p w14:paraId="412C46C5" w14:textId="71E981D7" w:rsidR="00C85F77" w:rsidRPr="00DB19FD" w:rsidRDefault="00C85F77" w:rsidP="00C85F77">
      <w:pPr>
        <w:pStyle w:val="Bullet1"/>
        <w:rPr>
          <w:i/>
          <w:iCs/>
          <w:color w:val="000000" w:themeColor="text1"/>
        </w:rPr>
      </w:pPr>
      <w:r w:rsidRPr="00DB19FD">
        <w:rPr>
          <w:i/>
          <w:iCs/>
        </w:rPr>
        <w:t>Pride in our future: Victoria’s LGBTIQ+ strategy 2022–2032</w:t>
      </w:r>
      <w:r w:rsidR="00EB6729">
        <w:t xml:space="preserve"> (Pride in our future)</w:t>
      </w:r>
    </w:p>
    <w:p w14:paraId="5AA3DCFD" w14:textId="77777777" w:rsidR="00C85F77" w:rsidRPr="00DB19FD" w:rsidRDefault="00C85F77" w:rsidP="00C85F77">
      <w:pPr>
        <w:pStyle w:val="Bullet1"/>
        <w:rPr>
          <w:i/>
          <w:iCs/>
          <w:color w:val="000000" w:themeColor="text1"/>
        </w:rPr>
      </w:pPr>
      <w:r w:rsidRPr="00DB19FD">
        <w:rPr>
          <w:rFonts w:eastAsia="Times New Roman" w:cs="Arial"/>
          <w:i/>
          <w:iCs/>
          <w:shd w:val="clear" w:color="auto" w:fill="FFFFFF"/>
        </w:rPr>
        <w:t>Safe and strong: A Victorian gender equality strategy</w:t>
      </w:r>
    </w:p>
    <w:p w14:paraId="50E4A4CA" w14:textId="77777777" w:rsidR="00C85F77" w:rsidRPr="00DB19FD" w:rsidRDefault="00C85F77" w:rsidP="00C85F77">
      <w:pPr>
        <w:pStyle w:val="Bullet1"/>
        <w:rPr>
          <w:i/>
          <w:iCs/>
          <w:color w:val="000000" w:themeColor="text1"/>
        </w:rPr>
      </w:pPr>
      <w:r w:rsidRPr="00DB19FD">
        <w:rPr>
          <w:i/>
          <w:iCs/>
        </w:rPr>
        <w:t>Barring Djinang: Victorian public sector Aboriginal employment strategy 2017–2022</w:t>
      </w:r>
    </w:p>
    <w:p w14:paraId="6E92A8CE" w14:textId="77777777" w:rsidR="00C85F77" w:rsidRPr="00DB19FD" w:rsidRDefault="00C85F77" w:rsidP="00C85F77">
      <w:pPr>
        <w:pStyle w:val="Bullet1"/>
        <w:rPr>
          <w:rFonts w:eastAsia="Arial" w:cs="Arial"/>
          <w:i/>
          <w:iCs/>
          <w:color w:val="000000" w:themeColor="text1"/>
        </w:rPr>
      </w:pPr>
      <w:r w:rsidRPr="00DB19FD">
        <w:rPr>
          <w:i/>
          <w:iCs/>
        </w:rPr>
        <w:t>Victorian Aboriginal Affairs Framework 2019–2023</w:t>
      </w:r>
    </w:p>
    <w:p w14:paraId="378CF610" w14:textId="4008C07B" w:rsidR="00F07DE5" w:rsidRPr="00DB19FD" w:rsidRDefault="00F07DE5" w:rsidP="00C85F77">
      <w:pPr>
        <w:pStyle w:val="Bullet1"/>
        <w:rPr>
          <w:rFonts w:eastAsia="Arial" w:cs="Arial"/>
          <w:i/>
          <w:iCs/>
          <w:color w:val="000000" w:themeColor="text1"/>
        </w:rPr>
      </w:pPr>
      <w:r w:rsidRPr="00DB19FD">
        <w:rPr>
          <w:rFonts w:eastAsia="Arial" w:cs="Arial"/>
          <w:i/>
          <w:iCs/>
          <w:color w:val="000000" w:themeColor="text1"/>
        </w:rPr>
        <w:t>Recognising and supporting Victoria’s carers: Victorian carer strategy 2018</w:t>
      </w:r>
      <w:r w:rsidRPr="00DB19FD">
        <w:rPr>
          <w:i/>
          <w:iCs/>
        </w:rPr>
        <w:t>–</w:t>
      </w:r>
      <w:r w:rsidR="00E86EF5" w:rsidRPr="00DB19FD">
        <w:rPr>
          <w:i/>
          <w:iCs/>
        </w:rPr>
        <w:t>20</w:t>
      </w:r>
      <w:r w:rsidRPr="00DB19FD">
        <w:rPr>
          <w:rFonts w:eastAsia="Arial" w:cs="Arial"/>
          <w:i/>
          <w:iCs/>
          <w:color w:val="000000" w:themeColor="text1"/>
        </w:rPr>
        <w:t>22</w:t>
      </w:r>
    </w:p>
    <w:p w14:paraId="0B62D55C" w14:textId="1319DFDC" w:rsidR="00C85F77" w:rsidRPr="00DB19FD" w:rsidRDefault="00C85F77" w:rsidP="00C85F77">
      <w:pPr>
        <w:pStyle w:val="Bullet1"/>
        <w:rPr>
          <w:rFonts w:eastAsia="Arial" w:cs="Arial"/>
          <w:i/>
          <w:iCs/>
          <w:color w:val="000000" w:themeColor="text1"/>
        </w:rPr>
      </w:pPr>
      <w:r w:rsidRPr="00DB19FD">
        <w:rPr>
          <w:rFonts w:eastAsia="Arial" w:cs="Arial"/>
        </w:rPr>
        <w:t>Victorian</w:t>
      </w:r>
      <w:r w:rsidRPr="00DB19FD">
        <w:rPr>
          <w:rFonts w:eastAsia="Arial" w:cs="Arial"/>
          <w:i/>
          <w:iCs/>
        </w:rPr>
        <w:t xml:space="preserve"> Public sector veteran employment strategy </w:t>
      </w:r>
    </w:p>
    <w:p w14:paraId="699FDAE6" w14:textId="368B014D" w:rsidR="00C85F77" w:rsidRPr="00DB19FD" w:rsidRDefault="00E02709" w:rsidP="00C85F77">
      <w:pPr>
        <w:pStyle w:val="Bullet1"/>
        <w:rPr>
          <w:i/>
          <w:iCs/>
          <w:color w:val="000000" w:themeColor="text1"/>
        </w:rPr>
      </w:pPr>
      <w:r w:rsidRPr="00DB19FD">
        <w:rPr>
          <w:rFonts w:cs="Arial"/>
          <w:i/>
          <w:iCs/>
          <w:color w:val="000000" w:themeColor="text1"/>
          <w:szCs w:val="21"/>
        </w:rPr>
        <w:t xml:space="preserve">Ending </w:t>
      </w:r>
      <w:r w:rsidR="00E86EF5" w:rsidRPr="00DB19FD">
        <w:rPr>
          <w:rFonts w:cs="Arial"/>
          <w:i/>
          <w:iCs/>
          <w:color w:val="000000" w:themeColor="text1"/>
          <w:szCs w:val="21"/>
        </w:rPr>
        <w:t>f</w:t>
      </w:r>
      <w:r w:rsidRPr="00DB19FD">
        <w:rPr>
          <w:rFonts w:cs="Arial"/>
          <w:i/>
          <w:iCs/>
          <w:color w:val="000000" w:themeColor="text1"/>
          <w:szCs w:val="21"/>
        </w:rPr>
        <w:t xml:space="preserve">amily </w:t>
      </w:r>
      <w:r w:rsidR="00E86EF5" w:rsidRPr="00DB19FD">
        <w:rPr>
          <w:rFonts w:cs="Arial"/>
          <w:i/>
          <w:iCs/>
          <w:color w:val="000000" w:themeColor="text1"/>
          <w:szCs w:val="21"/>
        </w:rPr>
        <w:t>v</w:t>
      </w:r>
      <w:r w:rsidRPr="00DB19FD">
        <w:rPr>
          <w:rFonts w:cs="Arial"/>
          <w:i/>
          <w:iCs/>
          <w:color w:val="000000" w:themeColor="text1"/>
          <w:szCs w:val="21"/>
        </w:rPr>
        <w:t xml:space="preserve">iolence: Victoria’s </w:t>
      </w:r>
      <w:r w:rsidR="00E86EF5" w:rsidRPr="00DB19FD">
        <w:rPr>
          <w:rFonts w:cs="Arial"/>
          <w:i/>
          <w:iCs/>
          <w:color w:val="000000" w:themeColor="text1"/>
          <w:szCs w:val="21"/>
        </w:rPr>
        <w:t>p</w:t>
      </w:r>
      <w:r w:rsidRPr="00DB19FD">
        <w:rPr>
          <w:rFonts w:cs="Arial"/>
          <w:i/>
          <w:iCs/>
          <w:color w:val="000000" w:themeColor="text1"/>
          <w:szCs w:val="21"/>
        </w:rPr>
        <w:t xml:space="preserve">lan for </w:t>
      </w:r>
      <w:r w:rsidR="00E86EF5" w:rsidRPr="00DB19FD">
        <w:rPr>
          <w:rFonts w:cs="Arial"/>
          <w:i/>
          <w:iCs/>
          <w:color w:val="000000" w:themeColor="text1"/>
          <w:szCs w:val="21"/>
        </w:rPr>
        <w:t>c</w:t>
      </w:r>
      <w:r w:rsidRPr="00DB19FD">
        <w:rPr>
          <w:rFonts w:cs="Arial"/>
          <w:i/>
          <w:iCs/>
          <w:color w:val="000000" w:themeColor="text1"/>
          <w:szCs w:val="21"/>
        </w:rPr>
        <w:t>hange</w:t>
      </w:r>
      <w:r w:rsidRPr="00DB19FD" w:rsidDel="00C16270">
        <w:rPr>
          <w:rFonts w:cs="Arial"/>
          <w:i/>
          <w:iCs/>
          <w:color w:val="000000" w:themeColor="text1"/>
          <w:szCs w:val="21"/>
        </w:rPr>
        <w:t xml:space="preserve"> </w:t>
      </w:r>
      <w:r w:rsidRPr="00DB19FD">
        <w:rPr>
          <w:rFonts w:cs="Arial"/>
          <w:color w:val="000000" w:themeColor="text1"/>
          <w:szCs w:val="21"/>
        </w:rPr>
        <w:t>and</w:t>
      </w:r>
      <w:r w:rsidRPr="00DB19FD">
        <w:rPr>
          <w:rFonts w:cs="Arial"/>
          <w:i/>
          <w:iCs/>
          <w:color w:val="000000" w:themeColor="text1"/>
          <w:szCs w:val="21"/>
        </w:rPr>
        <w:t xml:space="preserve"> </w:t>
      </w:r>
      <w:r w:rsidR="00C16270" w:rsidRPr="00DB19FD">
        <w:rPr>
          <w:rFonts w:cs="Arial"/>
          <w:i/>
          <w:iCs/>
          <w:color w:val="000000" w:themeColor="text1"/>
          <w:szCs w:val="21"/>
        </w:rPr>
        <w:t xml:space="preserve">Everybody </w:t>
      </w:r>
      <w:r w:rsidR="00E86EF5" w:rsidRPr="00DB19FD">
        <w:rPr>
          <w:rFonts w:cs="Arial"/>
          <w:i/>
          <w:iCs/>
          <w:color w:val="000000" w:themeColor="text1"/>
          <w:szCs w:val="21"/>
        </w:rPr>
        <w:t>m</w:t>
      </w:r>
      <w:r w:rsidR="00C16270" w:rsidRPr="00DB19FD">
        <w:rPr>
          <w:rFonts w:cs="Arial"/>
          <w:i/>
          <w:iCs/>
          <w:color w:val="000000" w:themeColor="text1"/>
          <w:szCs w:val="21"/>
        </w:rPr>
        <w:t xml:space="preserve">atters: </w:t>
      </w:r>
      <w:r w:rsidR="00E86EF5" w:rsidRPr="00DB19FD">
        <w:rPr>
          <w:rFonts w:cs="Arial"/>
          <w:i/>
          <w:iCs/>
          <w:color w:val="000000" w:themeColor="text1"/>
          <w:szCs w:val="21"/>
        </w:rPr>
        <w:t>i</w:t>
      </w:r>
      <w:r w:rsidR="00C16270" w:rsidRPr="00DB19FD">
        <w:rPr>
          <w:rFonts w:cs="Arial"/>
          <w:i/>
          <w:iCs/>
          <w:color w:val="000000" w:themeColor="text1"/>
          <w:szCs w:val="21"/>
        </w:rPr>
        <w:t xml:space="preserve">nclusion and </w:t>
      </w:r>
      <w:r w:rsidR="00E86EF5" w:rsidRPr="00DB19FD">
        <w:rPr>
          <w:rFonts w:cs="Arial"/>
          <w:i/>
          <w:iCs/>
          <w:color w:val="000000" w:themeColor="text1"/>
          <w:szCs w:val="21"/>
        </w:rPr>
        <w:t>e</w:t>
      </w:r>
      <w:r w:rsidR="00C16270" w:rsidRPr="00DB19FD">
        <w:rPr>
          <w:rFonts w:cs="Arial"/>
          <w:i/>
          <w:iCs/>
          <w:color w:val="000000" w:themeColor="text1"/>
          <w:szCs w:val="21"/>
        </w:rPr>
        <w:t xml:space="preserve">quity </w:t>
      </w:r>
      <w:r w:rsidR="00E86EF5" w:rsidRPr="003B06A3">
        <w:rPr>
          <w:rFonts w:cs="Arial"/>
          <w:i/>
          <w:iCs/>
          <w:color w:val="000000" w:themeColor="text1"/>
          <w:szCs w:val="21"/>
        </w:rPr>
        <w:t>s</w:t>
      </w:r>
      <w:r w:rsidR="00C16270" w:rsidRPr="003B06A3">
        <w:rPr>
          <w:rFonts w:cs="Arial"/>
          <w:i/>
          <w:iCs/>
          <w:color w:val="000000" w:themeColor="text1"/>
          <w:szCs w:val="21"/>
        </w:rPr>
        <w:t>tatement</w:t>
      </w:r>
      <w:r w:rsidR="0039357A" w:rsidRPr="00DB19FD">
        <w:rPr>
          <w:rFonts w:cs="Arial"/>
          <w:color w:val="000000" w:themeColor="text1"/>
          <w:szCs w:val="21"/>
        </w:rPr>
        <w:t xml:space="preserve"> </w:t>
      </w:r>
    </w:p>
    <w:p w14:paraId="22C2714B" w14:textId="4213CED3" w:rsidR="00925B19" w:rsidRPr="00DB19FD" w:rsidRDefault="00925B19" w:rsidP="00925B19">
      <w:pPr>
        <w:pStyle w:val="Bullet1"/>
        <w:rPr>
          <w:i/>
          <w:iCs/>
          <w:color w:val="000000" w:themeColor="text1"/>
        </w:rPr>
      </w:pPr>
      <w:r w:rsidRPr="00DB19FD">
        <w:rPr>
          <w:i/>
          <w:iCs/>
          <w:color w:val="000000" w:themeColor="text1"/>
        </w:rPr>
        <w:t xml:space="preserve">A future ready Victoria: Victorian Government </w:t>
      </w:r>
      <w:r w:rsidR="00E86EF5" w:rsidRPr="00DB19FD">
        <w:rPr>
          <w:i/>
          <w:iCs/>
          <w:color w:val="000000" w:themeColor="text1"/>
        </w:rPr>
        <w:t>d</w:t>
      </w:r>
      <w:r w:rsidRPr="00DB19FD">
        <w:rPr>
          <w:i/>
          <w:iCs/>
          <w:color w:val="000000" w:themeColor="text1"/>
        </w:rPr>
        <w:t xml:space="preserve">igital </w:t>
      </w:r>
      <w:r w:rsidR="00E86EF5" w:rsidRPr="00DB19FD">
        <w:rPr>
          <w:i/>
          <w:iCs/>
          <w:color w:val="000000" w:themeColor="text1"/>
        </w:rPr>
        <w:t>s</w:t>
      </w:r>
      <w:r w:rsidRPr="00DB19FD">
        <w:rPr>
          <w:i/>
          <w:iCs/>
          <w:color w:val="000000" w:themeColor="text1"/>
        </w:rPr>
        <w:t>trategy</w:t>
      </w:r>
      <w:r w:rsidR="00CD3257" w:rsidRPr="00DB19FD">
        <w:rPr>
          <w:i/>
          <w:iCs/>
          <w:color w:val="000000" w:themeColor="text1"/>
        </w:rPr>
        <w:t xml:space="preserve"> </w:t>
      </w:r>
      <w:r w:rsidRPr="00DB19FD">
        <w:rPr>
          <w:i/>
          <w:iCs/>
          <w:color w:val="000000" w:themeColor="text1"/>
        </w:rPr>
        <w:t>2021</w:t>
      </w:r>
      <w:r w:rsidR="00CD3257" w:rsidRPr="00DB19FD">
        <w:rPr>
          <w:i/>
          <w:iCs/>
        </w:rPr>
        <w:t>–</w:t>
      </w:r>
      <w:r w:rsidRPr="00DB19FD">
        <w:rPr>
          <w:i/>
          <w:iCs/>
          <w:color w:val="000000" w:themeColor="text1"/>
        </w:rPr>
        <w:t>2026</w:t>
      </w:r>
    </w:p>
    <w:p w14:paraId="349D9767" w14:textId="60AD50ED" w:rsidR="00C85F77" w:rsidRPr="00DB19FD" w:rsidRDefault="000F4515" w:rsidP="00C85F77">
      <w:pPr>
        <w:pStyle w:val="Bullet1"/>
        <w:rPr>
          <w:rFonts w:eastAsia="Arial" w:cs="Arial"/>
          <w:color w:val="000000" w:themeColor="text1"/>
        </w:rPr>
      </w:pPr>
      <w:r w:rsidRPr="00DB19FD">
        <w:t xml:space="preserve">Whole-of-Victorian Government </w:t>
      </w:r>
      <w:r w:rsidR="00E86EF5" w:rsidRPr="00DB19FD">
        <w:t>a</w:t>
      </w:r>
      <w:r w:rsidR="00C85F77" w:rsidRPr="00DB19FD">
        <w:t>nti-</w:t>
      </w:r>
      <w:r w:rsidR="00E86EF5" w:rsidRPr="00DB19FD">
        <w:t>r</w:t>
      </w:r>
      <w:r w:rsidR="00C85F77" w:rsidRPr="00DB19FD">
        <w:t xml:space="preserve">acism </w:t>
      </w:r>
      <w:r w:rsidR="00E86EF5" w:rsidRPr="00DB19FD">
        <w:t>s</w:t>
      </w:r>
      <w:r w:rsidR="00C85F77" w:rsidRPr="00DB19FD">
        <w:t xml:space="preserve">trategy – </w:t>
      </w:r>
      <w:r w:rsidR="00496A77" w:rsidRPr="00DB19FD">
        <w:t>currently</w:t>
      </w:r>
      <w:r w:rsidR="00C85F77" w:rsidRPr="00DB19FD">
        <w:t xml:space="preserve"> under development </w:t>
      </w:r>
    </w:p>
    <w:p w14:paraId="1CC608D6" w14:textId="740672BB" w:rsidR="00C85F77" w:rsidRPr="00DB19FD" w:rsidRDefault="002F7CDF" w:rsidP="00C85F77">
      <w:pPr>
        <w:pStyle w:val="Bullet1"/>
        <w:rPr>
          <w:rFonts w:eastAsia="Arial" w:cs="Arial"/>
          <w:color w:val="000000" w:themeColor="text1"/>
        </w:rPr>
      </w:pPr>
      <w:r w:rsidRPr="00DB19FD">
        <w:t xml:space="preserve">Whole-of-Victorian Government </w:t>
      </w:r>
      <w:r w:rsidR="00C85F77" w:rsidRPr="00DB19FD">
        <w:rPr>
          <w:rFonts w:cs="Arial"/>
          <w:shd w:val="clear" w:color="auto" w:fill="FFFFFF"/>
        </w:rPr>
        <w:t xml:space="preserve">youth strategy – </w:t>
      </w:r>
      <w:r w:rsidR="001D0D31" w:rsidRPr="00DB19FD">
        <w:rPr>
          <w:rFonts w:cs="Arial"/>
          <w:shd w:val="clear" w:color="auto" w:fill="FFFFFF"/>
        </w:rPr>
        <w:t xml:space="preserve">currently </w:t>
      </w:r>
      <w:r w:rsidR="00C85F77" w:rsidRPr="00DB19FD">
        <w:rPr>
          <w:rFonts w:cs="Arial"/>
          <w:shd w:val="clear" w:color="auto" w:fill="FFFFFF"/>
        </w:rPr>
        <w:t>under development</w:t>
      </w:r>
    </w:p>
    <w:p w14:paraId="744DB8FB" w14:textId="77777777" w:rsidR="00C85F77" w:rsidRPr="00DB19FD" w:rsidRDefault="00C85F77" w:rsidP="00C85F77">
      <w:pPr>
        <w:pStyle w:val="Heading2"/>
      </w:pPr>
      <w:bookmarkStart w:id="56" w:name="_Toc102561260"/>
      <w:bookmarkStart w:id="57" w:name="_Toc106608441"/>
      <w:r w:rsidRPr="00DB19FD">
        <w:t>Alignment with DFFH strategies and plans</w:t>
      </w:r>
      <w:bookmarkEnd w:id="56"/>
      <w:bookmarkEnd w:id="57"/>
    </w:p>
    <w:p w14:paraId="64BE5AB6" w14:textId="77777777" w:rsidR="00C85F77" w:rsidRPr="00DB19FD" w:rsidRDefault="00C85F77" w:rsidP="00C85F77">
      <w:pPr>
        <w:pStyle w:val="Heading3"/>
      </w:pPr>
      <w:r w:rsidRPr="00DB19FD">
        <w:t>Aboriginal workforce strategy and cultural safety framework</w:t>
      </w:r>
    </w:p>
    <w:p w14:paraId="75AAD6C0" w14:textId="5B903AC3" w:rsidR="00C85F77" w:rsidRPr="00DB19FD" w:rsidRDefault="00C85F77" w:rsidP="00C85F77">
      <w:pPr>
        <w:pStyle w:val="Body"/>
      </w:pPr>
      <w:r w:rsidRPr="00DB19FD">
        <w:t xml:space="preserve">Aboriginal peoples are sometimes included </w:t>
      </w:r>
      <w:r w:rsidR="00E83AE7" w:rsidRPr="00DB19FD">
        <w:t>when referring to</w:t>
      </w:r>
      <w:r w:rsidRPr="00DB19FD">
        <w:t xml:space="preserve"> diverse group</w:t>
      </w:r>
      <w:r w:rsidR="00E83AE7" w:rsidRPr="00DB19FD">
        <w:t>s</w:t>
      </w:r>
      <w:r w:rsidR="006D6CCC" w:rsidRPr="00DB19FD">
        <w:t>.</w:t>
      </w:r>
      <w:r w:rsidRPr="00DB19FD">
        <w:t xml:space="preserve"> DFFH has developed dedicated strategies to elevate and recognise Aboriginal peoples as original custodians of Victoria.</w:t>
      </w:r>
    </w:p>
    <w:p w14:paraId="35FD6D66" w14:textId="348DEF58" w:rsidR="00C85F77" w:rsidRPr="00DB19FD" w:rsidRDefault="00C85F77" w:rsidP="00C85F77">
      <w:pPr>
        <w:pStyle w:val="Body"/>
      </w:pPr>
      <w:r w:rsidRPr="00DB19FD">
        <w:t xml:space="preserve">We recognise the strength and resilience of Aboriginal peoples as the world’s oldest living culture and the original custodians of our lands. We acknowledge that sovereignty was never ceded. </w:t>
      </w:r>
    </w:p>
    <w:p w14:paraId="565AC063" w14:textId="60822272" w:rsidR="00C85F77" w:rsidRPr="00DB19FD" w:rsidRDefault="00C85F77" w:rsidP="00C85F77">
      <w:pPr>
        <w:pStyle w:val="Body"/>
      </w:pPr>
      <w:r w:rsidRPr="00DB19FD">
        <w:t xml:space="preserve">Aboriginal peoples </w:t>
      </w:r>
      <w:r w:rsidR="00284FED" w:rsidRPr="00DB19FD">
        <w:t>may</w:t>
      </w:r>
      <w:r w:rsidRPr="00DB19FD">
        <w:t xml:space="preserve"> also have intersecting identities with other diversity </w:t>
      </w:r>
      <w:r w:rsidR="00BF1FEB">
        <w:t>attribute</w:t>
      </w:r>
      <w:r w:rsidRPr="00DB19FD">
        <w:t>s</w:t>
      </w:r>
      <w:r w:rsidR="006D6CCC" w:rsidRPr="00DB19FD">
        <w:t>.</w:t>
      </w:r>
      <w:r w:rsidRPr="00DB19FD">
        <w:t xml:space="preserve"> </w:t>
      </w:r>
      <w:r w:rsidR="006D6CCC" w:rsidRPr="00DB19FD">
        <w:t>T</w:t>
      </w:r>
      <w:r w:rsidRPr="00DB19FD">
        <w:t>he DI framework</w:t>
      </w:r>
      <w:r w:rsidR="00E83AE7" w:rsidRPr="00DB19FD">
        <w:t xml:space="preserve">’s intersectional approach aims to complement and support </w:t>
      </w:r>
      <w:r w:rsidRPr="00DB19FD">
        <w:t>the fundamental principles of self-determination and cultural safety that are included in our:</w:t>
      </w:r>
    </w:p>
    <w:p w14:paraId="72938A1A" w14:textId="77777777" w:rsidR="00C85F77" w:rsidRPr="00DB19FD" w:rsidRDefault="00C85F77" w:rsidP="00C85F77">
      <w:pPr>
        <w:pStyle w:val="Bullet1"/>
        <w:rPr>
          <w:rFonts w:eastAsia="Arial" w:cs="Arial"/>
          <w:i/>
          <w:iCs/>
        </w:rPr>
      </w:pPr>
      <w:r w:rsidRPr="00DB19FD">
        <w:rPr>
          <w:i/>
          <w:iCs/>
        </w:rPr>
        <w:t>Aboriginal workforce strategy 2021–2026</w:t>
      </w:r>
      <w:r w:rsidRPr="00DB19FD">
        <w:rPr>
          <w:rStyle w:val="FootnoteReference"/>
          <w:i/>
          <w:iCs/>
        </w:rPr>
        <w:footnoteReference w:id="8"/>
      </w:r>
    </w:p>
    <w:p w14:paraId="2125F61E" w14:textId="3F3A44F0" w:rsidR="00C85F77" w:rsidRPr="00DB19FD" w:rsidRDefault="00C85F77" w:rsidP="00AA5DE8">
      <w:pPr>
        <w:pStyle w:val="Bullet1"/>
      </w:pPr>
      <w:r w:rsidRPr="00DB19FD">
        <w:rPr>
          <w:i/>
          <w:iCs/>
        </w:rPr>
        <w:t>Aboriginal and Torres Strait Islander cultural safety framework</w:t>
      </w:r>
      <w:r w:rsidR="00DC3156" w:rsidRPr="00DB19FD">
        <w:t>.</w:t>
      </w:r>
      <w:r w:rsidRPr="00DB19FD">
        <w:rPr>
          <w:rStyle w:val="FootnoteReference"/>
          <w:i/>
          <w:iCs/>
        </w:rPr>
        <w:footnoteReference w:id="9"/>
      </w:r>
    </w:p>
    <w:p w14:paraId="485F9B50" w14:textId="0F92F2C4" w:rsidR="00C85F77" w:rsidRPr="00DB19FD" w:rsidRDefault="00C85F77" w:rsidP="002F641E">
      <w:pPr>
        <w:pStyle w:val="Bodyafterbullets"/>
      </w:pPr>
      <w:r w:rsidRPr="00DB19FD">
        <w:t xml:space="preserve">These strategies incorporate the Victorian Government Aboriginal Affairs commitments and policy to ensure we listen, learn and enable true self-determination for Aboriginal peoples as a fundamental requirement of how DFFH empowers Victorian Aboriginal communities. </w:t>
      </w:r>
    </w:p>
    <w:p w14:paraId="16D631AB" w14:textId="2A67503D" w:rsidR="00C85F77" w:rsidRPr="00DB19FD" w:rsidRDefault="00C85F77" w:rsidP="00C85F77">
      <w:pPr>
        <w:pStyle w:val="Body"/>
      </w:pPr>
      <w:r w:rsidRPr="00DB19FD">
        <w:t>The Aboriginal workforce strategy includes a target of more than three per cent Aboriginal employees in the DFFH workforce by 2026, with a stretch target of four per cent, and at least four per cent of Aboriginal employment in manager and executive level positions by 2026.</w:t>
      </w:r>
    </w:p>
    <w:p w14:paraId="323C2C49" w14:textId="77777777" w:rsidR="00C85F77" w:rsidRPr="00DB19FD" w:rsidRDefault="00C85F77" w:rsidP="00C85F77">
      <w:pPr>
        <w:pStyle w:val="Heading4"/>
      </w:pPr>
      <w:r w:rsidRPr="00DB19FD">
        <w:lastRenderedPageBreak/>
        <w:t>Strategic alignment</w:t>
      </w:r>
    </w:p>
    <w:p w14:paraId="497BCB14" w14:textId="501AAE01" w:rsidR="00C85F77" w:rsidRPr="00DB19FD" w:rsidRDefault="00C85F77" w:rsidP="00C85F77">
      <w:pPr>
        <w:pStyle w:val="Body"/>
        <w:rPr>
          <w:rStyle w:val="BodyChar"/>
        </w:rPr>
      </w:pPr>
      <w:r w:rsidRPr="00DB19FD">
        <w:rPr>
          <w:rStyle w:val="BodyChar"/>
        </w:rPr>
        <w:t xml:space="preserve">The DI framework aligns </w:t>
      </w:r>
      <w:r w:rsidR="00DC3156" w:rsidRPr="00DB19FD">
        <w:rPr>
          <w:rStyle w:val="BodyChar"/>
        </w:rPr>
        <w:t>with</w:t>
      </w:r>
      <w:r w:rsidRPr="00DB19FD">
        <w:rPr>
          <w:rStyle w:val="BodyChar"/>
        </w:rPr>
        <w:t xml:space="preserve"> the Aboriginal workforce strategy and the Aboriginal and Torres Strait Islander cultural safety framework. Actions in the Aboriginal workforce strategy implementation plan complement diversity and inclusion actions and vice versa.</w:t>
      </w:r>
    </w:p>
    <w:p w14:paraId="2D2AA0F3" w14:textId="3978A718" w:rsidR="00C85F77" w:rsidRPr="00DB19FD" w:rsidRDefault="00C85F77" w:rsidP="00C85F77">
      <w:pPr>
        <w:pStyle w:val="Body"/>
        <w:rPr>
          <w:rStyle w:val="BodyChar"/>
        </w:rPr>
      </w:pPr>
      <w:r w:rsidRPr="00DB19FD">
        <w:rPr>
          <w:rStyle w:val="BodyChar"/>
        </w:rPr>
        <w:t xml:space="preserve">Reporting against the Aboriginal workforce strategy and cultural safety framework is through an Aboriginal workforce committee, reporting to the DFFH Board through the Aboriginal Subcommittee of </w:t>
      </w:r>
      <w:r w:rsidR="00DC3156" w:rsidRPr="00DB19FD">
        <w:rPr>
          <w:rStyle w:val="BodyChar"/>
        </w:rPr>
        <w:t xml:space="preserve">the </w:t>
      </w:r>
      <w:r w:rsidRPr="00DB19FD">
        <w:rPr>
          <w:rStyle w:val="BodyChar"/>
        </w:rPr>
        <w:t>Board.</w:t>
      </w:r>
    </w:p>
    <w:p w14:paraId="576D4638" w14:textId="77777777" w:rsidR="00C85F77" w:rsidRPr="00DB19FD" w:rsidRDefault="00C85F77" w:rsidP="00C85F77">
      <w:pPr>
        <w:pStyle w:val="Heading3"/>
      </w:pPr>
      <w:r w:rsidRPr="00DB19FD">
        <w:t>Gender equality action plan</w:t>
      </w:r>
    </w:p>
    <w:p w14:paraId="162BB82D" w14:textId="77777777" w:rsidR="00C85F77" w:rsidRPr="00DB19FD" w:rsidRDefault="00C85F77" w:rsidP="00C85F77">
      <w:pPr>
        <w:pStyle w:val="Body"/>
        <w:rPr>
          <w:rFonts w:eastAsia="Arial" w:cs="Arial"/>
          <w:color w:val="000000" w:themeColor="text1"/>
          <w:szCs w:val="21"/>
        </w:rPr>
      </w:pPr>
      <w:r w:rsidRPr="00DB19FD">
        <w:t xml:space="preserve">DFFH’s </w:t>
      </w:r>
      <w:r w:rsidRPr="00DB19FD">
        <w:rPr>
          <w:i/>
          <w:iCs/>
        </w:rPr>
        <w:t>Gender equality action plan 2022–2025</w:t>
      </w:r>
      <w:r w:rsidRPr="00DB19FD">
        <w:rPr>
          <w:rStyle w:val="FootnoteReference"/>
          <w:i/>
          <w:iCs/>
        </w:rPr>
        <w:footnoteReference w:id="10"/>
      </w:r>
      <w:r w:rsidRPr="00DB19FD">
        <w:t xml:space="preserve"> (GEAP) was launched on 8 March 2022. It recognises that gender inequality may be compounded by other forms of disadvantage or discrimination that a person may experience based on Aboriginality, age, disability, ethnicity, gender identity, race, religion, sexual orientation and other attributes.</w:t>
      </w:r>
    </w:p>
    <w:p w14:paraId="2645440E" w14:textId="77777777" w:rsidR="00C85F77" w:rsidRPr="00DB19FD" w:rsidRDefault="00C85F77" w:rsidP="00C85F77">
      <w:pPr>
        <w:pStyle w:val="Body"/>
        <w:rPr>
          <w:rFonts w:eastAsia="Arial" w:cs="Arial"/>
          <w:color w:val="000000" w:themeColor="text1"/>
          <w:szCs w:val="21"/>
        </w:rPr>
      </w:pPr>
      <w:r w:rsidRPr="00DB19FD">
        <w:rPr>
          <w:rFonts w:eastAsia="Arial" w:cs="Arial"/>
          <w:color w:val="000000" w:themeColor="text1"/>
          <w:szCs w:val="21"/>
        </w:rPr>
        <w:t>Our vision for gender equality is that DFFH:</w:t>
      </w:r>
    </w:p>
    <w:p w14:paraId="4A509F48" w14:textId="76732D1A" w:rsidR="00C85F77" w:rsidRPr="00DB19FD" w:rsidRDefault="00C85F77" w:rsidP="00C85F77">
      <w:pPr>
        <w:pStyle w:val="Bullet1"/>
      </w:pPr>
      <w:r w:rsidRPr="00DB19FD">
        <w:t>leads the way in workplace gender equality and workplace diversity and inclusion</w:t>
      </w:r>
    </w:p>
    <w:p w14:paraId="11FB70F7" w14:textId="53672FF6" w:rsidR="00C85F77" w:rsidRPr="00DB19FD" w:rsidRDefault="00C85F77" w:rsidP="00C85F77">
      <w:pPr>
        <w:pStyle w:val="Bullet1"/>
      </w:pPr>
      <w:r w:rsidRPr="00DB19FD">
        <w:t>is a safe, respectful and equitable place to work where all employees have equal access to power, resources and opportunities to reach their full potential</w:t>
      </w:r>
    </w:p>
    <w:p w14:paraId="7629651B" w14:textId="184A21D3" w:rsidR="00C85F77" w:rsidRPr="00DB19FD" w:rsidRDefault="00C85F77" w:rsidP="00AA5DE8">
      <w:pPr>
        <w:pStyle w:val="Bullet1"/>
      </w:pPr>
      <w:r w:rsidRPr="00DB19FD">
        <w:t>takes sustained and enduring action to address gender inequality and other forms of inequality and disadvantage.</w:t>
      </w:r>
    </w:p>
    <w:p w14:paraId="2D18B18C" w14:textId="2A924B2F" w:rsidR="00C85F77" w:rsidRPr="00DB19FD" w:rsidRDefault="00C85F77" w:rsidP="00AA5DE8">
      <w:pPr>
        <w:pStyle w:val="Bodyafterbullets"/>
      </w:pPr>
      <w:r w:rsidRPr="00DB19FD">
        <w:t xml:space="preserve">The GEAP is aligned with key Victorian legislation, including the </w:t>
      </w:r>
      <w:r w:rsidRPr="00DB19FD">
        <w:rPr>
          <w:i/>
          <w:iCs/>
        </w:rPr>
        <w:t>Gender Equality Act 2020</w:t>
      </w:r>
      <w:r w:rsidRPr="00DB19FD">
        <w:t xml:space="preserve"> (Vic). The Act aims to improve workplace gender equality in the </w:t>
      </w:r>
      <w:r w:rsidR="00A033F7" w:rsidRPr="00DB19FD">
        <w:t>VPS</w:t>
      </w:r>
      <w:r w:rsidRPr="00DB19FD">
        <w:t>, universities and local councils. Under the Gender Equality</w:t>
      </w:r>
      <w:r w:rsidRPr="00DB19FD">
        <w:rPr>
          <w:i/>
          <w:iCs/>
        </w:rPr>
        <w:t xml:space="preserve"> </w:t>
      </w:r>
      <w:r w:rsidRPr="00DB19FD">
        <w:t>Act, we must:</w:t>
      </w:r>
    </w:p>
    <w:p w14:paraId="276021B3" w14:textId="4D5518A1" w:rsidR="00C85F77" w:rsidRPr="00DB19FD" w:rsidRDefault="00C85F77" w:rsidP="00C85F77">
      <w:pPr>
        <w:pStyle w:val="Bullet1"/>
        <w:rPr>
          <w:rFonts w:eastAsia="Arial" w:cs="Arial"/>
          <w:color w:val="000000" w:themeColor="text1"/>
          <w:szCs w:val="21"/>
        </w:rPr>
      </w:pPr>
      <w:r w:rsidRPr="00DB19FD">
        <w:rPr>
          <w:rFonts w:eastAsia="Arial" w:cs="Arial"/>
          <w:color w:val="000000" w:themeColor="text1"/>
          <w:szCs w:val="21"/>
        </w:rPr>
        <w:t>prepare and implement a gender equality action plan, which includes results of a workplace gender audit, and strategies and measures for promoting gender equality in the workplace</w:t>
      </w:r>
    </w:p>
    <w:p w14:paraId="2DF9A1B3" w14:textId="77777777" w:rsidR="00C85F77" w:rsidRPr="00DB19FD" w:rsidRDefault="00C85F77" w:rsidP="00C85F77">
      <w:pPr>
        <w:pStyle w:val="Bullet1"/>
        <w:rPr>
          <w:rFonts w:eastAsia="Arial" w:cs="Arial"/>
          <w:color w:val="000000" w:themeColor="text1"/>
          <w:szCs w:val="21"/>
        </w:rPr>
      </w:pPr>
      <w:r w:rsidRPr="00DB19FD">
        <w:rPr>
          <w:rFonts w:eastAsia="Arial" w:cs="Arial"/>
          <w:color w:val="000000" w:themeColor="text1"/>
          <w:szCs w:val="21"/>
        </w:rPr>
        <w:t>publicly report on progress on workplace gender equality</w:t>
      </w:r>
    </w:p>
    <w:p w14:paraId="5CBD296A" w14:textId="77777777" w:rsidR="00C85F77" w:rsidRPr="00DB19FD" w:rsidRDefault="00C85F77" w:rsidP="00C85F77">
      <w:pPr>
        <w:pStyle w:val="Bullet1"/>
        <w:spacing w:after="120"/>
        <w:rPr>
          <w:rFonts w:eastAsia="Arial" w:cs="Arial"/>
          <w:color w:val="000000" w:themeColor="text1"/>
          <w:szCs w:val="21"/>
        </w:rPr>
      </w:pPr>
      <w:r w:rsidRPr="00DB19FD">
        <w:rPr>
          <w:rFonts w:eastAsia="Arial" w:cs="Arial"/>
          <w:color w:val="000000" w:themeColor="text1"/>
          <w:szCs w:val="21"/>
        </w:rPr>
        <w:t>complete gender impact assessments on all new or revised policies, programs or services which have a direct and significant impact on the public.</w:t>
      </w:r>
    </w:p>
    <w:p w14:paraId="5FEABC18" w14:textId="77777777" w:rsidR="00C85F77" w:rsidRPr="00DB19FD" w:rsidRDefault="00C85F77" w:rsidP="00C85F77">
      <w:pPr>
        <w:pStyle w:val="Heading4"/>
      </w:pPr>
      <w:r w:rsidRPr="00DB19FD">
        <w:t>Strategic alignment</w:t>
      </w:r>
    </w:p>
    <w:p w14:paraId="4B3ED6D6" w14:textId="4F5B0BD2" w:rsidR="00C85F77" w:rsidRPr="00DB19FD" w:rsidRDefault="00C85F77" w:rsidP="00C85F77">
      <w:pPr>
        <w:pStyle w:val="Body"/>
        <w:rPr>
          <w:rFonts w:eastAsia="Arial" w:cs="Arial"/>
          <w:color w:val="000000" w:themeColor="text1"/>
          <w:szCs w:val="21"/>
        </w:rPr>
      </w:pPr>
      <w:r w:rsidRPr="00DB19FD">
        <w:rPr>
          <w:rFonts w:eastAsia="Arial" w:cs="Arial"/>
          <w:color w:val="000000" w:themeColor="text1"/>
          <w:szCs w:val="21"/>
        </w:rPr>
        <w:t>The GEAP uses the same four focus areas as the DI framework. Short-term outcomes and long-term outcomes have also been aligned between the two implementation action plans</w:t>
      </w:r>
      <w:r w:rsidR="005542D1" w:rsidRPr="00DB19FD">
        <w:rPr>
          <w:rFonts w:eastAsia="Arial" w:cs="Arial"/>
          <w:color w:val="000000" w:themeColor="text1"/>
          <w:szCs w:val="21"/>
        </w:rPr>
        <w:t>,</w:t>
      </w:r>
      <w:r w:rsidRPr="00DB19FD">
        <w:rPr>
          <w:rFonts w:eastAsia="Arial" w:cs="Arial"/>
          <w:color w:val="000000" w:themeColor="text1"/>
          <w:szCs w:val="21"/>
        </w:rPr>
        <w:t xml:space="preserve"> as outlined in </w:t>
      </w:r>
      <w:hyperlink w:anchor="_Appendix_1:_Outcomes" w:history="1">
        <w:r w:rsidRPr="00DB19FD">
          <w:rPr>
            <w:rStyle w:val="Hyperlink"/>
            <w:rFonts w:eastAsia="Arial" w:cs="Arial"/>
            <w:b/>
            <w:bCs/>
            <w:szCs w:val="21"/>
          </w:rPr>
          <w:t>Appendix 1</w:t>
        </w:r>
      </w:hyperlink>
      <w:r w:rsidRPr="00DB19FD">
        <w:rPr>
          <w:rFonts w:eastAsia="Arial" w:cs="Arial"/>
          <w:color w:val="000000" w:themeColor="text1"/>
          <w:szCs w:val="21"/>
        </w:rPr>
        <w:t>. This will allow:</w:t>
      </w:r>
    </w:p>
    <w:p w14:paraId="44C49BB8" w14:textId="77777777" w:rsidR="00C85F77" w:rsidRPr="00DB19FD" w:rsidRDefault="00C85F77" w:rsidP="00C85F77">
      <w:pPr>
        <w:pStyle w:val="Bullet1"/>
      </w:pPr>
      <w:r w:rsidRPr="00DB19FD">
        <w:t>all implementation actions to be viewed through both a diversity and inclusion and a gender (including intersectional) lens, reducing duplication of effort</w:t>
      </w:r>
    </w:p>
    <w:p w14:paraId="4596C2BA" w14:textId="0AF0FA26" w:rsidR="00C85F77" w:rsidRPr="00DB19FD" w:rsidRDefault="00C85F77" w:rsidP="00C85F77">
      <w:pPr>
        <w:pStyle w:val="Bullet1"/>
      </w:pPr>
      <w:r w:rsidRPr="00DB19FD">
        <w:t>divisions to prepare and manage a single divisional plan that incorporates diversity, inclusion and gender equality actions, simplifying implementation and reporting</w:t>
      </w:r>
    </w:p>
    <w:p w14:paraId="43B92E17" w14:textId="77777777" w:rsidR="00C85F77" w:rsidRPr="00DB19FD" w:rsidRDefault="00C85F77" w:rsidP="00C85F77">
      <w:pPr>
        <w:pStyle w:val="Bullet1"/>
      </w:pPr>
      <w:r w:rsidRPr="00DB19FD">
        <w:t>aligned reporting to the Equality, Diversity and Inclusion Committee and the DFFH Board, with the intersectional components of the GEAP contributing to the DI framework.</w:t>
      </w:r>
    </w:p>
    <w:p w14:paraId="06865701" w14:textId="77777777" w:rsidR="00D6322D" w:rsidRPr="00D6322D" w:rsidRDefault="00D6322D" w:rsidP="00D6322D">
      <w:pPr>
        <w:pStyle w:val="Body"/>
      </w:pPr>
      <w:r w:rsidRPr="00D6322D">
        <w:br w:type="page"/>
      </w:r>
    </w:p>
    <w:p w14:paraId="3A560641" w14:textId="195900F4" w:rsidR="00C85F77" w:rsidRPr="00DB19FD" w:rsidRDefault="005B4E11" w:rsidP="00B53103">
      <w:pPr>
        <w:pStyle w:val="Heading3"/>
      </w:pPr>
      <w:r w:rsidRPr="00DB19FD">
        <w:lastRenderedPageBreak/>
        <w:t xml:space="preserve">Disability </w:t>
      </w:r>
      <w:r w:rsidR="00B02BBF" w:rsidRPr="00DB19FD">
        <w:t>a</w:t>
      </w:r>
      <w:r w:rsidRPr="00DB19FD">
        <w:t xml:space="preserve">ction </w:t>
      </w:r>
      <w:r w:rsidR="00B02BBF" w:rsidRPr="00DB19FD">
        <w:t>p</w:t>
      </w:r>
      <w:r w:rsidRPr="00DB19FD">
        <w:t>lan</w:t>
      </w:r>
    </w:p>
    <w:p w14:paraId="510DFBEC" w14:textId="320015B9" w:rsidR="005D73DF" w:rsidRPr="00DB19FD" w:rsidRDefault="00B53103" w:rsidP="006C2ADA">
      <w:pPr>
        <w:pStyle w:val="Body"/>
      </w:pPr>
      <w:r w:rsidRPr="00DB19FD">
        <w:t xml:space="preserve">The </w:t>
      </w:r>
      <w:r w:rsidRPr="00DB19FD">
        <w:rPr>
          <w:i/>
          <w:iCs/>
        </w:rPr>
        <w:t>Disability Act 2006</w:t>
      </w:r>
      <w:r w:rsidRPr="00DB19FD">
        <w:t xml:space="preserve"> (Vic) </w:t>
      </w:r>
      <w:r w:rsidR="006C2ADA" w:rsidRPr="00DB19FD">
        <w:t>requires public authorities, state government departments and local governments to prepare disability action plans</w:t>
      </w:r>
      <w:r w:rsidR="00FC32BE" w:rsidRPr="00DB19FD">
        <w:t xml:space="preserve"> and report on implementation in </w:t>
      </w:r>
      <w:r w:rsidR="00731BC2" w:rsidRPr="00DB19FD">
        <w:t>their</w:t>
      </w:r>
      <w:r w:rsidR="00FC32BE" w:rsidRPr="00DB19FD">
        <w:t xml:space="preserve"> annual report</w:t>
      </w:r>
      <w:r w:rsidR="00731BC2" w:rsidRPr="00DB19FD">
        <w:t>s</w:t>
      </w:r>
      <w:r w:rsidR="00FC32BE" w:rsidRPr="00DB19FD">
        <w:t>.</w:t>
      </w:r>
      <w:r w:rsidR="006C2ADA" w:rsidRPr="00DB19FD">
        <w:t xml:space="preserve"> These plans need to describe how the agency will address access and inclusion barriers for people with disability, as both service users and</w:t>
      </w:r>
      <w:r w:rsidR="00880F20" w:rsidRPr="00DB19FD">
        <w:t xml:space="preserve"> </w:t>
      </w:r>
      <w:r w:rsidR="006C2ADA" w:rsidRPr="00DB19FD">
        <w:t>employees</w:t>
      </w:r>
      <w:r w:rsidR="00D60B63" w:rsidRPr="00DB19FD">
        <w:t>,</w:t>
      </w:r>
      <w:r w:rsidR="0080191B" w:rsidRPr="00DB19FD">
        <w:t xml:space="preserve"> by</w:t>
      </w:r>
      <w:r w:rsidR="005D73DF" w:rsidRPr="00DB19FD">
        <w:t>:</w:t>
      </w:r>
    </w:p>
    <w:p w14:paraId="5DA15804" w14:textId="57DABE92" w:rsidR="005D73DF" w:rsidRPr="00DB19FD" w:rsidRDefault="005D73DF" w:rsidP="00AA5DE8">
      <w:pPr>
        <w:pStyle w:val="Bullet1"/>
      </w:pPr>
      <w:r w:rsidRPr="00DB19FD">
        <w:t>reducing barriers to accessing goods, services and facilities</w:t>
      </w:r>
    </w:p>
    <w:p w14:paraId="380C09E9" w14:textId="0F555142" w:rsidR="005D73DF" w:rsidRPr="00DB19FD" w:rsidRDefault="005D73DF" w:rsidP="00AA5DE8">
      <w:pPr>
        <w:pStyle w:val="Bullet1"/>
      </w:pPr>
      <w:r w:rsidRPr="00DB19FD">
        <w:t xml:space="preserve">reducing barriers to </w:t>
      </w:r>
      <w:r w:rsidR="00E86EF5" w:rsidRPr="00DB19FD">
        <w:t>gett</w:t>
      </w:r>
      <w:r w:rsidRPr="00DB19FD">
        <w:t>ing and maintaining employment</w:t>
      </w:r>
    </w:p>
    <w:p w14:paraId="2BB2A25A" w14:textId="46049F98" w:rsidR="005D73DF" w:rsidRPr="00DB19FD" w:rsidRDefault="005D73DF" w:rsidP="00AA5DE8">
      <w:pPr>
        <w:pStyle w:val="Bullet1"/>
      </w:pPr>
      <w:r w:rsidRPr="00DB19FD">
        <w:t>promoting inclusion and participation in the community</w:t>
      </w:r>
    </w:p>
    <w:p w14:paraId="1C352F19" w14:textId="52134128" w:rsidR="00B53103" w:rsidRPr="00DB19FD" w:rsidRDefault="005D73DF" w:rsidP="00AA5DE8">
      <w:pPr>
        <w:pStyle w:val="Bullet1"/>
      </w:pPr>
      <w:r w:rsidRPr="00DB19FD">
        <w:t xml:space="preserve">achieving tangible changes in attitudes and practices which discriminate against </w:t>
      </w:r>
      <w:r w:rsidR="008D7FFD" w:rsidRPr="00DB19FD">
        <w:t xml:space="preserve">people </w:t>
      </w:r>
      <w:r w:rsidRPr="00DB19FD">
        <w:t>with disability.</w:t>
      </w:r>
    </w:p>
    <w:p w14:paraId="43883A77" w14:textId="678E279C" w:rsidR="005B4E11" w:rsidRPr="00DB19FD" w:rsidRDefault="00B964E0" w:rsidP="00AA5DE8">
      <w:pPr>
        <w:pStyle w:val="Bodyafterbullets"/>
      </w:pPr>
      <w:r w:rsidRPr="00DB19FD">
        <w:t xml:space="preserve">Disability action plans should align </w:t>
      </w:r>
      <w:r w:rsidR="008D7FFD" w:rsidRPr="00DB19FD">
        <w:t>with</w:t>
      </w:r>
      <w:r w:rsidRPr="00DB19FD">
        <w:t xml:space="preserve"> the outcomes framework of </w:t>
      </w:r>
      <w:r w:rsidR="00D60B63" w:rsidRPr="00385740">
        <w:t>Inclusive Victoria</w:t>
      </w:r>
      <w:r w:rsidR="00D60B63" w:rsidRPr="00DB19FD">
        <w:t xml:space="preserve">, </w:t>
      </w:r>
      <w:r w:rsidRPr="00DB19FD">
        <w:t>the state disability plan.</w:t>
      </w:r>
      <w:r w:rsidR="00E010DE" w:rsidRPr="00DB19FD">
        <w:t xml:space="preserve"> The </w:t>
      </w:r>
      <w:r w:rsidR="007545C2" w:rsidRPr="00DB19FD">
        <w:t>four pillars</w:t>
      </w:r>
      <w:r w:rsidR="00E010DE" w:rsidRPr="00DB19FD">
        <w:t xml:space="preserve"> </w:t>
      </w:r>
      <w:r w:rsidR="008D7FFD" w:rsidRPr="00DB19FD">
        <w:t>of</w:t>
      </w:r>
      <w:r w:rsidR="00AB158C" w:rsidRPr="00DB19FD">
        <w:t xml:space="preserve"> </w:t>
      </w:r>
      <w:r w:rsidR="00980F90" w:rsidRPr="00DB19FD">
        <w:t>Inclusive Victoria</w:t>
      </w:r>
      <w:r w:rsidR="00AB158C" w:rsidRPr="00DB19FD">
        <w:t xml:space="preserve"> </w:t>
      </w:r>
      <w:r w:rsidR="00E010DE" w:rsidRPr="00DB19FD">
        <w:t>are:</w:t>
      </w:r>
    </w:p>
    <w:p w14:paraId="080BE7AB" w14:textId="53926A01" w:rsidR="00E010DE" w:rsidRPr="00DB19FD" w:rsidRDefault="008D7FFD" w:rsidP="00AA5DE8">
      <w:pPr>
        <w:pStyle w:val="Bullet1"/>
      </w:pPr>
      <w:r w:rsidRPr="00DB19FD">
        <w:t>i</w:t>
      </w:r>
      <w:r w:rsidR="00E010DE" w:rsidRPr="00DB19FD">
        <w:t>nclusive communities</w:t>
      </w:r>
    </w:p>
    <w:p w14:paraId="49BC7E4A" w14:textId="32F99C81" w:rsidR="00E010DE" w:rsidRPr="00DB19FD" w:rsidRDefault="008D7FFD" w:rsidP="00AA5DE8">
      <w:pPr>
        <w:pStyle w:val="Bullet1"/>
      </w:pPr>
      <w:r w:rsidRPr="00DB19FD">
        <w:t>h</w:t>
      </w:r>
      <w:r w:rsidR="006518A3" w:rsidRPr="00DB19FD">
        <w:t>ealth, housing and wellbeing</w:t>
      </w:r>
    </w:p>
    <w:p w14:paraId="5E3B243D" w14:textId="2CF5C92C" w:rsidR="006518A3" w:rsidRPr="00DB19FD" w:rsidRDefault="008D7FFD" w:rsidP="00AA5DE8">
      <w:pPr>
        <w:pStyle w:val="Bullet1"/>
      </w:pPr>
      <w:r w:rsidRPr="00DB19FD">
        <w:t>f</w:t>
      </w:r>
      <w:r w:rsidR="00152E62" w:rsidRPr="00DB19FD">
        <w:t>airness and safety</w:t>
      </w:r>
    </w:p>
    <w:p w14:paraId="4A42BA87" w14:textId="34F3D61F" w:rsidR="00920482" w:rsidRPr="00DB19FD" w:rsidRDefault="008D7FFD" w:rsidP="00AA5DE8">
      <w:pPr>
        <w:pStyle w:val="Bullet1"/>
      </w:pPr>
      <w:r w:rsidRPr="00DB19FD">
        <w:t>o</w:t>
      </w:r>
      <w:r w:rsidR="004020A5" w:rsidRPr="00DB19FD">
        <w:t>pportunity and pride</w:t>
      </w:r>
      <w:r w:rsidR="00983E14">
        <w:t>.</w:t>
      </w:r>
    </w:p>
    <w:p w14:paraId="54B27084" w14:textId="77777777" w:rsidR="00920482" w:rsidRPr="00DB19FD" w:rsidRDefault="00920482" w:rsidP="00920482">
      <w:pPr>
        <w:pStyle w:val="Heading4"/>
      </w:pPr>
      <w:r w:rsidRPr="00DB19FD">
        <w:t>Strategic alignment</w:t>
      </w:r>
    </w:p>
    <w:p w14:paraId="7EDF014F" w14:textId="72E15D90" w:rsidR="008D7FFD" w:rsidRPr="00DB19FD" w:rsidRDefault="00920482" w:rsidP="00920482">
      <w:pPr>
        <w:pStyle w:val="Body"/>
        <w:rPr>
          <w:rFonts w:eastAsia="Arial" w:cs="Arial"/>
          <w:color w:val="000000" w:themeColor="text1"/>
          <w:szCs w:val="21"/>
        </w:rPr>
      </w:pPr>
      <w:r w:rsidRPr="00DB19FD">
        <w:rPr>
          <w:rFonts w:eastAsia="Arial" w:cs="Arial"/>
          <w:color w:val="000000" w:themeColor="text1"/>
          <w:szCs w:val="21"/>
        </w:rPr>
        <w:t xml:space="preserve">The </w:t>
      </w:r>
      <w:r w:rsidR="00AA3ABA" w:rsidRPr="00DB19FD">
        <w:rPr>
          <w:rFonts w:eastAsia="Arial" w:cs="Arial"/>
          <w:color w:val="000000" w:themeColor="text1"/>
          <w:szCs w:val="21"/>
        </w:rPr>
        <w:t xml:space="preserve">DI framework outcomes </w:t>
      </w:r>
      <w:r w:rsidR="009B0B68" w:rsidRPr="00DB19FD">
        <w:rPr>
          <w:rFonts w:eastAsia="Arial" w:cs="Arial"/>
          <w:color w:val="000000" w:themeColor="text1"/>
          <w:szCs w:val="21"/>
        </w:rPr>
        <w:t>at</w:t>
      </w:r>
      <w:r w:rsidR="00AA3ABA" w:rsidRPr="00DB19FD">
        <w:rPr>
          <w:rFonts w:eastAsia="Arial" w:cs="Arial"/>
          <w:color w:val="000000" w:themeColor="text1"/>
          <w:szCs w:val="21"/>
        </w:rPr>
        <w:t xml:space="preserve"> </w:t>
      </w:r>
      <w:hyperlink w:anchor="_Appendix_1:_Outcomes" w:history="1">
        <w:r w:rsidR="00AA3ABA" w:rsidRPr="00DB19FD">
          <w:rPr>
            <w:rStyle w:val="Hyperlink"/>
            <w:rFonts w:eastAsia="Arial" w:cs="Arial"/>
            <w:b/>
            <w:bCs/>
            <w:szCs w:val="21"/>
          </w:rPr>
          <w:t>Appendix 1</w:t>
        </w:r>
      </w:hyperlink>
      <w:r w:rsidR="009B0B68" w:rsidRPr="00DB19FD">
        <w:rPr>
          <w:rFonts w:eastAsia="Arial" w:cs="Arial"/>
          <w:color w:val="000000" w:themeColor="text1"/>
          <w:szCs w:val="21"/>
        </w:rPr>
        <w:t xml:space="preserve"> </w:t>
      </w:r>
      <w:r w:rsidR="00451536" w:rsidRPr="00DB19FD">
        <w:rPr>
          <w:rFonts w:eastAsia="Arial" w:cs="Arial"/>
          <w:color w:val="000000" w:themeColor="text1"/>
          <w:szCs w:val="21"/>
        </w:rPr>
        <w:t>inc</w:t>
      </w:r>
      <w:r w:rsidR="00601F21" w:rsidRPr="00DB19FD">
        <w:rPr>
          <w:rFonts w:eastAsia="Arial" w:cs="Arial"/>
          <w:color w:val="000000" w:themeColor="text1"/>
          <w:szCs w:val="21"/>
        </w:rPr>
        <w:t>orporate</w:t>
      </w:r>
      <w:r w:rsidRPr="00DB19FD">
        <w:rPr>
          <w:rFonts w:eastAsia="Arial" w:cs="Arial"/>
          <w:color w:val="000000" w:themeColor="text1"/>
          <w:szCs w:val="21"/>
        </w:rPr>
        <w:t xml:space="preserve"> outcomes from Inclusive Victoria that are relevant to the DFFH internal workforce</w:t>
      </w:r>
      <w:r w:rsidR="00A95BA0" w:rsidRPr="00DB19FD">
        <w:rPr>
          <w:rFonts w:eastAsia="Arial" w:cs="Arial"/>
          <w:color w:val="000000" w:themeColor="text1"/>
          <w:szCs w:val="21"/>
        </w:rPr>
        <w:t>.</w:t>
      </w:r>
    </w:p>
    <w:p w14:paraId="514A7019" w14:textId="09435DCA" w:rsidR="00152E62" w:rsidRPr="00DB19FD" w:rsidRDefault="00F40DAD" w:rsidP="00920482">
      <w:pPr>
        <w:pStyle w:val="Body"/>
        <w:rPr>
          <w:rFonts w:eastAsia="Arial" w:cs="Arial"/>
          <w:color w:val="000000" w:themeColor="text1"/>
          <w:szCs w:val="21"/>
        </w:rPr>
      </w:pPr>
      <w:r w:rsidRPr="00DB19FD">
        <w:rPr>
          <w:rFonts w:eastAsia="Arial" w:cs="Arial"/>
          <w:color w:val="000000" w:themeColor="text1"/>
          <w:szCs w:val="21"/>
        </w:rPr>
        <w:t>This will allow:</w:t>
      </w:r>
    </w:p>
    <w:p w14:paraId="1AC4A336" w14:textId="7871D1BD" w:rsidR="00F40DAD" w:rsidRPr="00DB19FD" w:rsidRDefault="008D7FFD" w:rsidP="00AA5DE8">
      <w:pPr>
        <w:pStyle w:val="Bullet1"/>
      </w:pPr>
      <w:r w:rsidRPr="00DB19FD">
        <w:t xml:space="preserve">DI framework </w:t>
      </w:r>
      <w:r w:rsidR="00080A56" w:rsidRPr="00DB19FD">
        <w:t>outcomes to contribute to outcomes reporting under Inclusive Victoria</w:t>
      </w:r>
    </w:p>
    <w:p w14:paraId="0DD8B018" w14:textId="5E2E8636" w:rsidR="00080A56" w:rsidRPr="00DB19FD" w:rsidRDefault="008D7FFD" w:rsidP="00656F94">
      <w:pPr>
        <w:pStyle w:val="Bullet1"/>
      </w:pPr>
      <w:r w:rsidRPr="00DB19FD">
        <w:t>targeted</w:t>
      </w:r>
      <w:r w:rsidR="007A4C40" w:rsidRPr="00DB19FD">
        <w:t xml:space="preserve"> </w:t>
      </w:r>
      <w:r w:rsidR="00656F94" w:rsidRPr="00DB19FD">
        <w:t>d</w:t>
      </w:r>
      <w:r w:rsidR="009A13AB" w:rsidRPr="00DB19FD">
        <w:t xml:space="preserve">iversity and inclusion capability building </w:t>
      </w:r>
      <w:r w:rsidR="00656F94" w:rsidRPr="00DB19FD">
        <w:t xml:space="preserve">actions </w:t>
      </w:r>
      <w:r w:rsidRPr="00DB19FD">
        <w:t>that</w:t>
      </w:r>
      <w:r w:rsidR="00656F94" w:rsidRPr="00DB19FD">
        <w:t xml:space="preserve"> support our workforce to </w:t>
      </w:r>
      <w:r w:rsidRPr="00DB19FD">
        <w:t>meet</w:t>
      </w:r>
      <w:r w:rsidR="00656F94" w:rsidRPr="00DB19FD">
        <w:t xml:space="preserve"> the outcomes of Inclusive Victoria.</w:t>
      </w:r>
    </w:p>
    <w:p w14:paraId="7B33CA60" w14:textId="3DEB1262" w:rsidR="00AA773C" w:rsidRPr="00287D81" w:rsidRDefault="00AA773C" w:rsidP="00385740">
      <w:pPr>
        <w:pStyle w:val="Heading3"/>
      </w:pPr>
      <w:r w:rsidRPr="00385740">
        <w:t xml:space="preserve">Inclusion for Equity in Services and Community </w:t>
      </w:r>
      <w:r w:rsidR="00461379">
        <w:t>project</w:t>
      </w:r>
    </w:p>
    <w:p w14:paraId="57F637DF" w14:textId="2544D1EB" w:rsidR="00461379" w:rsidRDefault="00AA773C">
      <w:pPr>
        <w:pStyle w:val="Body"/>
      </w:pPr>
      <w:r w:rsidRPr="00385740">
        <w:t xml:space="preserve">Inclusion for Equity in Services and Community is an initiative </w:t>
      </w:r>
      <w:r w:rsidR="00461379">
        <w:t>aiming</w:t>
      </w:r>
      <w:r w:rsidRPr="00385740">
        <w:t xml:space="preserve"> to strengthen the way the department undertakes its core functions and responsibilities to achieve equity of outcomes for all Victorians who </w:t>
      </w:r>
      <w:r w:rsidR="00461379">
        <w:t>use</w:t>
      </w:r>
      <w:r w:rsidRPr="00385740">
        <w:t xml:space="preserve"> DFFH</w:t>
      </w:r>
      <w:r w:rsidR="00461379">
        <w:t>-</w:t>
      </w:r>
      <w:r w:rsidRPr="00385740">
        <w:t>funded programs, services and initiatives.</w:t>
      </w:r>
    </w:p>
    <w:p w14:paraId="0CE7C169" w14:textId="46260F43" w:rsidR="00AA773C" w:rsidRPr="00385740" w:rsidRDefault="00AA773C" w:rsidP="00385740">
      <w:pPr>
        <w:pStyle w:val="Body"/>
      </w:pPr>
      <w:r w:rsidRPr="00385740">
        <w:t>The project</w:t>
      </w:r>
      <w:r w:rsidR="00461379">
        <w:t xml:space="preserve">, </w:t>
      </w:r>
      <w:r w:rsidRPr="00385740">
        <w:t>currently in development</w:t>
      </w:r>
      <w:r w:rsidR="00461379">
        <w:t>,</w:t>
      </w:r>
      <w:r w:rsidRPr="00385740">
        <w:t xml:space="preserve"> will build on the former DHHS</w:t>
      </w:r>
      <w:r w:rsidR="00461379">
        <w:t>’</w:t>
      </w:r>
      <w:r w:rsidRPr="00385740">
        <w:t xml:space="preserve"> Designing for </w:t>
      </w:r>
      <w:r w:rsidR="002F5663" w:rsidRPr="00385740">
        <w:t xml:space="preserve">diversity </w:t>
      </w:r>
      <w:r w:rsidRPr="00385740">
        <w:t>resources.</w:t>
      </w:r>
    </w:p>
    <w:p w14:paraId="5B8CD803" w14:textId="43FE0608" w:rsidR="00704908" w:rsidRDefault="00AA773C">
      <w:pPr>
        <w:pStyle w:val="Body"/>
      </w:pPr>
      <w:r w:rsidRPr="00385740">
        <w:t>In addition to refresh</w:t>
      </w:r>
      <w:r w:rsidR="00461379">
        <w:t>ing</w:t>
      </w:r>
      <w:r w:rsidRPr="00385740">
        <w:t xml:space="preserve"> and expa</w:t>
      </w:r>
      <w:r w:rsidR="00461379">
        <w:t>nding</w:t>
      </w:r>
      <w:r w:rsidRPr="00385740">
        <w:t xml:space="preserve"> existing resources, </w:t>
      </w:r>
      <w:r w:rsidR="00461379">
        <w:t xml:space="preserve">the project </w:t>
      </w:r>
      <w:r w:rsidRPr="00385740">
        <w:t xml:space="preserve">will include a whole-of-department framework and practical tools and resources to </w:t>
      </w:r>
      <w:r w:rsidR="00461379">
        <w:t xml:space="preserve">help </w:t>
      </w:r>
      <w:r w:rsidRPr="00385740">
        <w:t>DFFH staff design and implement policies, programs and services that are inclusive and accessible for all Victorians.</w:t>
      </w:r>
    </w:p>
    <w:p w14:paraId="113ACB3A" w14:textId="6BCFC459" w:rsidR="00C85F77" w:rsidRPr="00DB19FD" w:rsidRDefault="00AA773C">
      <w:pPr>
        <w:pStyle w:val="Body"/>
      </w:pPr>
      <w:r w:rsidRPr="00385740">
        <w:t xml:space="preserve">The initiative will embed an intersectional approach </w:t>
      </w:r>
      <w:r w:rsidR="00704908">
        <w:t xml:space="preserve">that </w:t>
      </w:r>
      <w:r w:rsidRPr="00385740">
        <w:t>acknowledges that overlapping forms of structural discrimination and disadvantage are experienced by people with diverse and intersecting identities and must be addressed holistically.</w:t>
      </w:r>
      <w:r w:rsidR="00C85F77" w:rsidRPr="00DB19FD">
        <w:br w:type="page"/>
      </w:r>
    </w:p>
    <w:p w14:paraId="17931ADB" w14:textId="77777777" w:rsidR="00C85F77" w:rsidRPr="00DB19FD" w:rsidRDefault="00C85F77" w:rsidP="00C85F77">
      <w:pPr>
        <w:pStyle w:val="Heading1"/>
      </w:pPr>
      <w:bookmarkStart w:id="58" w:name="_Toc102561261"/>
      <w:bookmarkStart w:id="59" w:name="_Toc106608442"/>
      <w:r w:rsidRPr="00DB19FD">
        <w:lastRenderedPageBreak/>
        <w:t>How we developed the framework</w:t>
      </w:r>
      <w:bookmarkEnd w:id="58"/>
      <w:bookmarkEnd w:id="59"/>
    </w:p>
    <w:p w14:paraId="017A128A" w14:textId="77777777" w:rsidR="00C85F77" w:rsidRPr="00DB19FD" w:rsidRDefault="00C85F77" w:rsidP="00C905E5">
      <w:pPr>
        <w:pStyle w:val="Heading2"/>
      </w:pPr>
      <w:bookmarkStart w:id="60" w:name="_Toc102561262"/>
      <w:bookmarkStart w:id="61" w:name="_Toc106608443"/>
      <w:r w:rsidRPr="00DB19FD">
        <w:t>Nothing about you, without you</w:t>
      </w:r>
      <w:bookmarkEnd w:id="60"/>
      <w:bookmarkEnd w:id="61"/>
    </w:p>
    <w:p w14:paraId="4325D67B" w14:textId="1E694C45" w:rsidR="00C85F77" w:rsidRPr="00DB19FD" w:rsidRDefault="00146ABB" w:rsidP="00C85F77">
      <w:pPr>
        <w:pStyle w:val="Body"/>
      </w:pPr>
      <w:r w:rsidRPr="00DB19FD">
        <w:t>This framework aims to</w:t>
      </w:r>
      <w:r w:rsidR="00C85F77" w:rsidRPr="00DB19FD">
        <w:t xml:space="preserve"> empower the voices of </w:t>
      </w:r>
      <w:r w:rsidR="00811364" w:rsidRPr="00DB19FD">
        <w:t xml:space="preserve">our </w:t>
      </w:r>
      <w:r w:rsidR="00C85F77" w:rsidRPr="00DB19FD">
        <w:t>diverse employees and staff networks including:</w:t>
      </w:r>
    </w:p>
    <w:p w14:paraId="53A7D7B9" w14:textId="77777777" w:rsidR="00353458" w:rsidRPr="00DB19FD" w:rsidRDefault="00353458" w:rsidP="00353458">
      <w:pPr>
        <w:pStyle w:val="Bullet1"/>
        <w:rPr>
          <w:lang w:eastAsia="en-AU"/>
        </w:rPr>
      </w:pPr>
      <w:r w:rsidRPr="00DB19FD">
        <w:rPr>
          <w:lang w:eastAsia="en-AU"/>
        </w:rPr>
        <w:t>Aboriginal Staff Network</w:t>
      </w:r>
    </w:p>
    <w:p w14:paraId="690BBA68" w14:textId="40D55DEC" w:rsidR="00353458" w:rsidRPr="00DB19FD" w:rsidRDefault="008940F4" w:rsidP="00353458">
      <w:pPr>
        <w:pStyle w:val="Bullet1"/>
        <w:rPr>
          <w:lang w:eastAsia="en-AU"/>
        </w:rPr>
      </w:pPr>
      <w:r w:rsidRPr="00DB19FD">
        <w:rPr>
          <w:lang w:eastAsia="en-AU"/>
        </w:rPr>
        <w:t xml:space="preserve">VPS </w:t>
      </w:r>
      <w:r w:rsidR="00353458" w:rsidRPr="00DB19FD">
        <w:rPr>
          <w:lang w:eastAsia="en-AU"/>
        </w:rPr>
        <w:t>African-Australian Network</w:t>
      </w:r>
    </w:p>
    <w:p w14:paraId="01FB1EB2" w14:textId="0DA3F1B5" w:rsidR="00353458" w:rsidRPr="00DB19FD" w:rsidRDefault="00976E1D" w:rsidP="00353458">
      <w:pPr>
        <w:pStyle w:val="Bullet1"/>
        <w:rPr>
          <w:lang w:eastAsia="en-AU"/>
        </w:rPr>
      </w:pPr>
      <w:r w:rsidRPr="00DB19FD">
        <w:rPr>
          <w:lang w:eastAsia="en-AU"/>
        </w:rPr>
        <w:t xml:space="preserve">VPS </w:t>
      </w:r>
      <w:r w:rsidR="00353458" w:rsidRPr="00DB19FD">
        <w:rPr>
          <w:lang w:eastAsia="en-AU"/>
        </w:rPr>
        <w:t>Autism Success Network</w:t>
      </w:r>
    </w:p>
    <w:p w14:paraId="19D55042" w14:textId="4C4C132C" w:rsidR="00353458" w:rsidRPr="00DB19FD" w:rsidRDefault="00976E1D" w:rsidP="00353458">
      <w:pPr>
        <w:pStyle w:val="Bullet1"/>
        <w:rPr>
          <w:lang w:eastAsia="en-AU"/>
        </w:rPr>
      </w:pPr>
      <w:r w:rsidRPr="00DB19FD">
        <w:rPr>
          <w:lang w:eastAsia="en-AU"/>
        </w:rPr>
        <w:t xml:space="preserve">DFFH </w:t>
      </w:r>
      <w:r w:rsidR="00353458" w:rsidRPr="00DB19FD">
        <w:rPr>
          <w:lang w:eastAsia="en-AU"/>
        </w:rPr>
        <w:t>Enablers Network</w:t>
      </w:r>
    </w:p>
    <w:p w14:paraId="2774B34C" w14:textId="77777777" w:rsidR="00353458" w:rsidRPr="00DB19FD" w:rsidRDefault="00C85F77" w:rsidP="00353458">
      <w:pPr>
        <w:pStyle w:val="Bullet1"/>
        <w:rPr>
          <w:lang w:eastAsia="en-AU"/>
        </w:rPr>
      </w:pPr>
      <w:r w:rsidRPr="00DB19FD">
        <w:rPr>
          <w:lang w:eastAsia="en-AU"/>
        </w:rPr>
        <w:t>Pride Network</w:t>
      </w:r>
    </w:p>
    <w:p w14:paraId="5E023D54" w14:textId="77777777" w:rsidR="00811364" w:rsidRPr="00DB19FD" w:rsidRDefault="008940F4" w:rsidP="00C905E5">
      <w:pPr>
        <w:pStyle w:val="Bullet1"/>
      </w:pPr>
      <w:r w:rsidRPr="00DB19FD">
        <w:rPr>
          <w:lang w:eastAsia="en-AU"/>
        </w:rPr>
        <w:t xml:space="preserve">VPS </w:t>
      </w:r>
      <w:r w:rsidR="00353458" w:rsidRPr="00DB19FD">
        <w:rPr>
          <w:lang w:eastAsia="en-AU"/>
        </w:rPr>
        <w:t>Women of Colour Network</w:t>
      </w:r>
    </w:p>
    <w:p w14:paraId="2346D662" w14:textId="31A7DE71" w:rsidR="00C85F77" w:rsidRPr="00DB19FD" w:rsidRDefault="00811364" w:rsidP="00C905E5">
      <w:pPr>
        <w:pStyle w:val="Bullet1"/>
      </w:pPr>
      <w:r w:rsidRPr="00DB19FD">
        <w:rPr>
          <w:lang w:eastAsia="en-AU"/>
        </w:rPr>
        <w:t xml:space="preserve">staff who voluntarily </w:t>
      </w:r>
      <w:r w:rsidR="0074229E" w:rsidRPr="00DB19FD">
        <w:rPr>
          <w:lang w:eastAsia="en-AU"/>
        </w:rPr>
        <w:t>gave</w:t>
      </w:r>
      <w:r w:rsidRPr="00DB19FD">
        <w:rPr>
          <w:lang w:eastAsia="en-AU"/>
        </w:rPr>
        <w:t xml:space="preserve"> feedback through our consultation process</w:t>
      </w:r>
      <w:r w:rsidR="00C85F77" w:rsidRPr="00DB19FD">
        <w:t>.</w:t>
      </w:r>
    </w:p>
    <w:p w14:paraId="6F9B2592" w14:textId="6E0DB661" w:rsidR="00C85F77" w:rsidRPr="00DB19FD" w:rsidRDefault="002312E9" w:rsidP="00C905E5">
      <w:pPr>
        <w:pStyle w:val="Bodyafterbullets"/>
      </w:pPr>
      <w:r w:rsidRPr="00DB19FD">
        <w:t xml:space="preserve">This is a reflection of our commitment to </w:t>
      </w:r>
      <w:r w:rsidR="00C85F77" w:rsidRPr="00DB19FD">
        <w:t>ensur</w:t>
      </w:r>
      <w:r w:rsidRPr="00DB19FD">
        <w:t>e</w:t>
      </w:r>
      <w:r w:rsidR="00C85F77" w:rsidRPr="00DB19FD">
        <w:t xml:space="preserve"> we do ‘nothing about you, without you.’ </w:t>
      </w:r>
    </w:p>
    <w:p w14:paraId="2DFD462E" w14:textId="77777777" w:rsidR="00C85F77" w:rsidRPr="00DB19FD" w:rsidRDefault="00C85F77" w:rsidP="00C85F77">
      <w:pPr>
        <w:pStyle w:val="Heading2"/>
      </w:pPr>
      <w:bookmarkStart w:id="62" w:name="_Toc102561263"/>
      <w:bookmarkStart w:id="63" w:name="_Toc106608444"/>
      <w:r w:rsidRPr="00DB19FD">
        <w:t>Consultation and engagement</w:t>
      </w:r>
      <w:bookmarkEnd w:id="62"/>
      <w:bookmarkEnd w:id="63"/>
      <w:r w:rsidRPr="00DB19FD">
        <w:t xml:space="preserve"> </w:t>
      </w:r>
    </w:p>
    <w:p w14:paraId="687A1B2A" w14:textId="61631510" w:rsidR="00C85F77" w:rsidRPr="00DB19FD" w:rsidRDefault="00C85F77" w:rsidP="00C85F77">
      <w:pPr>
        <w:pStyle w:val="Body"/>
      </w:pPr>
      <w:r w:rsidRPr="00DB19FD">
        <w:t xml:space="preserve">We </w:t>
      </w:r>
      <w:r w:rsidR="002312E9" w:rsidRPr="00DB19FD">
        <w:t xml:space="preserve">developed this framework in </w:t>
      </w:r>
      <w:r w:rsidRPr="00DB19FD">
        <w:t>collaborat</w:t>
      </w:r>
      <w:r w:rsidR="002312E9" w:rsidRPr="00DB19FD">
        <w:t>ion</w:t>
      </w:r>
      <w:r w:rsidRPr="00DB19FD">
        <w:t xml:space="preserve"> with divisions, stakeholders, diverse employees, and diverse </w:t>
      </w:r>
      <w:r w:rsidR="004E17FC">
        <w:t>staff</w:t>
      </w:r>
      <w:r w:rsidR="004E17FC" w:rsidRPr="00DB19FD">
        <w:t xml:space="preserve"> </w:t>
      </w:r>
      <w:r w:rsidRPr="00DB19FD">
        <w:t>networks.</w:t>
      </w:r>
    </w:p>
    <w:p w14:paraId="2F710CE6" w14:textId="77777777" w:rsidR="00C85F77" w:rsidRPr="00DB19FD" w:rsidRDefault="00C85F77" w:rsidP="00C85F77">
      <w:pPr>
        <w:pStyle w:val="Heading3"/>
      </w:pPr>
      <w:r w:rsidRPr="00DB19FD">
        <w:t>Staff and stakeholder consultation</w:t>
      </w:r>
    </w:p>
    <w:p w14:paraId="1F08A9F3" w14:textId="0A9335A5" w:rsidR="00C85F77" w:rsidRPr="00DB19FD" w:rsidRDefault="007D3BE0" w:rsidP="00C85F77">
      <w:pPr>
        <w:pStyle w:val="Body"/>
      </w:pPr>
      <w:r w:rsidRPr="00DB19FD">
        <w:t xml:space="preserve">We consulted with staff and stakeholders to ensure we captured and elevated the issues most important to them. </w:t>
      </w:r>
      <w:r w:rsidR="00C85F77" w:rsidRPr="00DB19FD">
        <w:t>Consultation mechanisms included:</w:t>
      </w:r>
    </w:p>
    <w:p w14:paraId="2A6C9350" w14:textId="4C7DA0C8" w:rsidR="00C85F77" w:rsidRPr="00DB19FD" w:rsidRDefault="0074229E" w:rsidP="00C85F77">
      <w:pPr>
        <w:pStyle w:val="Bullet1"/>
      </w:pPr>
      <w:r w:rsidRPr="00DB19FD">
        <w:t>i</w:t>
      </w:r>
      <w:r w:rsidR="007D3BE0" w:rsidRPr="00DB19FD">
        <w:t xml:space="preserve">nviting all staff to attend </w:t>
      </w:r>
      <w:r w:rsidR="00C85F77" w:rsidRPr="00DB19FD">
        <w:t>virtual consultation workshops with an independent facilitator and staff network representatives throughout December 2021 and January 2022</w:t>
      </w:r>
    </w:p>
    <w:p w14:paraId="225C3B35" w14:textId="77777777" w:rsidR="00C85F77" w:rsidRPr="00DB19FD" w:rsidRDefault="00C85F77" w:rsidP="00C85F77">
      <w:pPr>
        <w:pStyle w:val="Bullet1"/>
      </w:pPr>
      <w:r w:rsidRPr="00DB19FD">
        <w:t xml:space="preserve">meeting with employee groups and representatives from DFFH and the VPS </w:t>
      </w:r>
    </w:p>
    <w:p w14:paraId="47581D3F" w14:textId="3FC9141F" w:rsidR="00C85F77" w:rsidRPr="00DB19FD" w:rsidRDefault="007D3BE0" w:rsidP="00C85F77">
      <w:pPr>
        <w:pStyle w:val="Bullet1"/>
      </w:pPr>
      <w:r w:rsidRPr="00DB19FD">
        <w:t xml:space="preserve">reviewing </w:t>
      </w:r>
      <w:r w:rsidR="00C85F77" w:rsidRPr="00DB19FD">
        <w:t>independent reports and documents from diverse staff networks, including whole of government networks</w:t>
      </w:r>
    </w:p>
    <w:p w14:paraId="1A66CE2F" w14:textId="59AEAFE0" w:rsidR="00C85F77" w:rsidRPr="00DB19FD" w:rsidRDefault="00C85F77" w:rsidP="00AA5DE8">
      <w:pPr>
        <w:pStyle w:val="Bullet1"/>
      </w:pPr>
      <w:r w:rsidRPr="00DB19FD">
        <w:t xml:space="preserve">inviting people to provide anonymous written feedback. </w:t>
      </w:r>
    </w:p>
    <w:p w14:paraId="7500A1CF" w14:textId="77777777" w:rsidR="00C85F77" w:rsidRPr="00DB19FD" w:rsidRDefault="00C85F77" w:rsidP="00C85F77">
      <w:pPr>
        <w:pStyle w:val="Heading3"/>
      </w:pPr>
      <w:r w:rsidRPr="00DB19FD">
        <w:t xml:space="preserve">Diversity and Inclusion Advisory Group </w:t>
      </w:r>
    </w:p>
    <w:p w14:paraId="344C8001" w14:textId="312BF3FC" w:rsidR="00C85F77" w:rsidRPr="00DB19FD" w:rsidRDefault="00C85F77" w:rsidP="00C85F77">
      <w:pPr>
        <w:pStyle w:val="Body"/>
      </w:pPr>
      <w:r w:rsidRPr="00DB19FD">
        <w:t xml:space="preserve">The Diversity and Inclusion Advisory Group was established in November 2021 to oversee, guide and co-design the framework and implementation plan. </w:t>
      </w:r>
    </w:p>
    <w:p w14:paraId="75D77F4D" w14:textId="77777777" w:rsidR="00C85F77" w:rsidRPr="00DB19FD" w:rsidRDefault="00C85F77" w:rsidP="00C85F77">
      <w:pPr>
        <w:pStyle w:val="Body"/>
      </w:pPr>
      <w:r w:rsidRPr="00DB19FD">
        <w:t>The group comprised:</w:t>
      </w:r>
    </w:p>
    <w:p w14:paraId="673B9E1D" w14:textId="6B6EB8DC" w:rsidR="00C85F77" w:rsidRPr="00DB19FD" w:rsidRDefault="00C85F77" w:rsidP="00C85F77">
      <w:pPr>
        <w:pStyle w:val="Bullet1"/>
      </w:pPr>
      <w:r w:rsidRPr="00DB19FD">
        <w:t>senior executives</w:t>
      </w:r>
    </w:p>
    <w:p w14:paraId="752DA329" w14:textId="11B6C3D7" w:rsidR="00C85F77" w:rsidRPr="00DB19FD" w:rsidRDefault="00C85F77" w:rsidP="00C85F77">
      <w:pPr>
        <w:pStyle w:val="Bullet1"/>
      </w:pPr>
      <w:r w:rsidRPr="00DB19FD">
        <w:t>representatives from DFFH’s People and Culture inclusion teams</w:t>
      </w:r>
    </w:p>
    <w:p w14:paraId="72D959EC" w14:textId="2B83C295" w:rsidR="00C85F77" w:rsidRPr="00DB19FD" w:rsidRDefault="00C85F77" w:rsidP="00C85F77">
      <w:pPr>
        <w:pStyle w:val="Bullet1"/>
      </w:pPr>
      <w:r w:rsidRPr="00DB19FD">
        <w:t>internal communications</w:t>
      </w:r>
    </w:p>
    <w:p w14:paraId="175BA0A8" w14:textId="78CC9FCC" w:rsidR="00C85F77" w:rsidRPr="00DB19FD" w:rsidRDefault="00C85F77" w:rsidP="00C85F77">
      <w:pPr>
        <w:pStyle w:val="Bullet1"/>
      </w:pPr>
      <w:r w:rsidRPr="00DB19FD">
        <w:t>accommodation support services</w:t>
      </w:r>
    </w:p>
    <w:p w14:paraId="312F127E" w14:textId="7C937095" w:rsidR="00C85F77" w:rsidRPr="00DB19FD" w:rsidRDefault="00C85F77" w:rsidP="00C5706B">
      <w:pPr>
        <w:pStyle w:val="Bullet1"/>
      </w:pPr>
      <w:r w:rsidRPr="00DB19FD">
        <w:t xml:space="preserve">most importantly, diverse </w:t>
      </w:r>
      <w:r w:rsidRPr="00DB19FD">
        <w:rPr>
          <w:rFonts w:eastAsia="Arial" w:cs="Arial"/>
        </w:rPr>
        <w:t>employees</w:t>
      </w:r>
      <w:r w:rsidRPr="00DB19FD">
        <w:t xml:space="preserve"> from different levels within DFFH and staff networks. </w:t>
      </w:r>
    </w:p>
    <w:p w14:paraId="741D32B3" w14:textId="77777777" w:rsidR="00C85F77" w:rsidRPr="00DB19FD" w:rsidDel="00146DF7" w:rsidRDefault="00C85F77" w:rsidP="00C5706B">
      <w:pPr>
        <w:pStyle w:val="Bodyafterbullets"/>
      </w:pPr>
      <w:r w:rsidRPr="00DB19FD">
        <w:t>The group guided the development of the framework by empowering representatives and amplifying diverse voices, sharing lived experiences, and enabling input and authoritative advice.</w:t>
      </w:r>
    </w:p>
    <w:p w14:paraId="1F2EFEE1" w14:textId="507F6900" w:rsidR="00C85F77" w:rsidRPr="00DB19FD" w:rsidRDefault="00C85F77" w:rsidP="00C85F77">
      <w:pPr>
        <w:pStyle w:val="Quotetext"/>
      </w:pPr>
      <w:r w:rsidRPr="00DB19FD">
        <w:t>The group created an environment where I felt my voice mattered and it was safe to express it</w:t>
      </w:r>
      <w:r w:rsidRPr="00DB19FD">
        <w:br/>
        <w:t xml:space="preserve"> – Advisory group member</w:t>
      </w:r>
    </w:p>
    <w:p w14:paraId="68F4CF55" w14:textId="77777777" w:rsidR="00C85F77" w:rsidRPr="00DB19FD" w:rsidRDefault="00C85F77" w:rsidP="00C5706B">
      <w:pPr>
        <w:pStyle w:val="Bodynospace"/>
      </w:pPr>
    </w:p>
    <w:p w14:paraId="12C2E8AB" w14:textId="714EDEC7" w:rsidR="00C85F77" w:rsidRPr="00DB19FD" w:rsidRDefault="00C85F77" w:rsidP="00C5706B">
      <w:pPr>
        <w:pStyle w:val="Quotetext"/>
      </w:pPr>
      <w:r w:rsidRPr="00DB19FD">
        <w:lastRenderedPageBreak/>
        <w:t>I felt privileged to be part of the advisory group. I had a voice. I was heard. I feel confident that this will be a framework for change and was not just created because we need to have one.</w:t>
      </w:r>
      <w:r w:rsidRPr="00DB19FD">
        <w:br/>
        <w:t>– Advisory group member</w:t>
      </w:r>
    </w:p>
    <w:p w14:paraId="78C3AE2A" w14:textId="7E3BD6F8" w:rsidR="00AE6F49" w:rsidRPr="00DB19FD" w:rsidRDefault="00AE6F49" w:rsidP="00F116C3">
      <w:pPr>
        <w:pStyle w:val="Bodyaftertablefigure"/>
      </w:pPr>
      <w:bookmarkStart w:id="64" w:name="_Toc102561264"/>
      <w:r w:rsidRPr="00DB19FD">
        <w:t xml:space="preserve">We recognise that our consultation processes may not have captured the views and opinions of all staff. The </w:t>
      </w:r>
      <w:r w:rsidR="0029562B" w:rsidRPr="00DB19FD">
        <w:t xml:space="preserve">framework’s </w:t>
      </w:r>
      <w:r w:rsidRPr="00DB19FD">
        <w:t xml:space="preserve">implementation </w:t>
      </w:r>
      <w:r w:rsidR="0029562B" w:rsidRPr="00DB19FD">
        <w:t xml:space="preserve">plan </w:t>
      </w:r>
      <w:r w:rsidRPr="00DB19FD">
        <w:t>includes regular review</w:t>
      </w:r>
      <w:r w:rsidR="0029562B" w:rsidRPr="00DB19FD">
        <w:t>s</w:t>
      </w:r>
      <w:r w:rsidRPr="00DB19FD">
        <w:t xml:space="preserve"> to ensure </w:t>
      </w:r>
      <w:r w:rsidR="0029562B" w:rsidRPr="00DB19FD">
        <w:t>the framework</w:t>
      </w:r>
      <w:r w:rsidRPr="00DB19FD">
        <w:t xml:space="preserve"> reflects the voices of our staff and stakeholders. </w:t>
      </w:r>
    </w:p>
    <w:p w14:paraId="5A64941A" w14:textId="791D321D" w:rsidR="00C85F77" w:rsidRPr="00DB19FD" w:rsidRDefault="00C85F77" w:rsidP="00C85F77">
      <w:pPr>
        <w:pStyle w:val="Heading2"/>
        <w:rPr>
          <w:color w:val="auto"/>
          <w:sz w:val="20"/>
          <w:szCs w:val="20"/>
        </w:rPr>
      </w:pPr>
      <w:bookmarkStart w:id="65" w:name="_Toc106608445"/>
      <w:r w:rsidRPr="00DB19FD">
        <w:t>Data sources</w:t>
      </w:r>
      <w:bookmarkEnd w:id="64"/>
      <w:bookmarkEnd w:id="65"/>
    </w:p>
    <w:p w14:paraId="6445FC51" w14:textId="29128E1B" w:rsidR="00C3007D" w:rsidRPr="00DB19FD" w:rsidRDefault="00C3007D" w:rsidP="00F116C3">
      <w:pPr>
        <w:pStyle w:val="Body"/>
      </w:pPr>
      <w:r w:rsidRPr="00DB19FD">
        <w:t>This framework and its implementation plan are informed by various data sources to ensure we can measure our progress over time and remain accountable and transparent to our staff.</w:t>
      </w:r>
    </w:p>
    <w:p w14:paraId="5F929B2F" w14:textId="57B8B6B4" w:rsidR="00C85F77" w:rsidRPr="00DB19FD" w:rsidRDefault="00C85F77" w:rsidP="00C85F77">
      <w:pPr>
        <w:pStyle w:val="Heading3"/>
      </w:pPr>
      <w:r w:rsidRPr="00DB19FD">
        <w:t>Diversity workforce survey</w:t>
      </w:r>
    </w:p>
    <w:p w14:paraId="16584FF0" w14:textId="51505ECB" w:rsidR="00C85F77" w:rsidRPr="00DB19FD" w:rsidRDefault="00C85F77" w:rsidP="00C85F77">
      <w:pPr>
        <w:pStyle w:val="Body"/>
      </w:pPr>
      <w:r w:rsidRPr="00DB19FD">
        <w:t xml:space="preserve">The diversity workforce survey was developed in partnership with the </w:t>
      </w:r>
      <w:r w:rsidR="008A21B1" w:rsidRPr="00DB19FD">
        <w:t>Diversity and Inclusion A</w:t>
      </w:r>
      <w:r w:rsidRPr="00DB19FD">
        <w:t xml:space="preserve">dvisory </w:t>
      </w:r>
      <w:r w:rsidR="008A21B1" w:rsidRPr="00DB19FD">
        <w:t>G</w:t>
      </w:r>
      <w:r w:rsidRPr="00DB19FD">
        <w:t>roup to address DFFH’s diversity data gaps in a safe way. The survey was a way for staff across the department to provide anonymous feedback on structural, attitudinal and behavioural barriers to inclusion.</w:t>
      </w:r>
    </w:p>
    <w:p w14:paraId="54FF7950" w14:textId="1351787A" w:rsidR="00C85F77" w:rsidRPr="00DB19FD" w:rsidRDefault="00C85F77" w:rsidP="00C85F77">
      <w:pPr>
        <w:pStyle w:val="Body"/>
      </w:pPr>
      <w:r w:rsidRPr="00DB19FD">
        <w:t xml:space="preserve">The data collected in the survey allowed us to establish </w:t>
      </w:r>
      <w:r w:rsidR="0029562B" w:rsidRPr="00DB19FD">
        <w:t xml:space="preserve">a </w:t>
      </w:r>
      <w:r w:rsidRPr="00DB19FD">
        <w:t>baseline data</w:t>
      </w:r>
      <w:r w:rsidR="008A21B1" w:rsidRPr="00DB19FD">
        <w:t>set</w:t>
      </w:r>
      <w:r w:rsidRPr="00DB19FD">
        <w:t xml:space="preserve"> to better understand our workforce profile and track progress over time. </w:t>
      </w:r>
    </w:p>
    <w:p w14:paraId="67DDC4B5" w14:textId="77777777" w:rsidR="00C85F77" w:rsidRPr="00DB19FD" w:rsidRDefault="00C85F77" w:rsidP="00C85F77">
      <w:pPr>
        <w:pStyle w:val="Body"/>
      </w:pPr>
      <w:r w:rsidRPr="00DB19FD">
        <w:t>The data represents 31 per cent (2,171) of DFFH staff:</w:t>
      </w:r>
    </w:p>
    <w:p w14:paraId="41D03B01" w14:textId="77777777" w:rsidR="00C85F77" w:rsidRPr="00DB19FD" w:rsidRDefault="00C85F77" w:rsidP="00C85F77">
      <w:pPr>
        <w:pStyle w:val="Bullet1"/>
      </w:pPr>
      <w:r w:rsidRPr="00DB19FD">
        <w:t xml:space="preserve">54 per cent (1,158) from central divisions </w:t>
      </w:r>
    </w:p>
    <w:p w14:paraId="6C747ABD" w14:textId="77777777" w:rsidR="00C85F77" w:rsidRPr="00DB19FD" w:rsidRDefault="00C85F77" w:rsidP="00C41172">
      <w:pPr>
        <w:pStyle w:val="Bullet1"/>
      </w:pPr>
      <w:r w:rsidRPr="00DB19FD">
        <w:t>21 per cent (1,013) from operational divisions.</w:t>
      </w:r>
    </w:p>
    <w:p w14:paraId="4B959BA5" w14:textId="46CBA1F7" w:rsidR="00C85F77" w:rsidRPr="00DB19FD" w:rsidRDefault="00C85F77" w:rsidP="00C41172">
      <w:pPr>
        <w:pStyle w:val="Bodyafterbullets"/>
      </w:pPr>
      <w:r w:rsidRPr="00DB19FD">
        <w:t>The diversity workforce survey will be conducted and published annually.</w:t>
      </w:r>
      <w:r w:rsidR="00B72E2B" w:rsidRPr="00DB19FD">
        <w:t xml:space="preserve"> The framework’s implementation plan includes strategies to increase participation in the diversity workforce survey in future years.</w:t>
      </w:r>
    </w:p>
    <w:p w14:paraId="4580F3DD" w14:textId="77777777" w:rsidR="00C85F77" w:rsidRPr="00DB19FD" w:rsidRDefault="00C85F77" w:rsidP="00C85F77">
      <w:pPr>
        <w:pStyle w:val="Heading3"/>
      </w:pPr>
      <w:r w:rsidRPr="00DB19FD">
        <w:t>People Matter Survey and employee system data</w:t>
      </w:r>
    </w:p>
    <w:p w14:paraId="7F1846D7" w14:textId="69E731A0" w:rsidR="00C85F77" w:rsidRPr="00DB19FD" w:rsidRDefault="00C85F77" w:rsidP="00C85F77">
      <w:pPr>
        <w:pStyle w:val="Body"/>
      </w:pPr>
      <w:r w:rsidRPr="00DB19FD">
        <w:t>Additional data sources were also used, including the People Matter Survey</w:t>
      </w:r>
      <w:r w:rsidR="0029562B" w:rsidRPr="00DB19FD">
        <w:t xml:space="preserve"> and </w:t>
      </w:r>
      <w:r w:rsidRPr="00DB19FD">
        <w:t>employee system data</w:t>
      </w:r>
      <w:r w:rsidR="0029562B" w:rsidRPr="00DB19FD">
        <w:t>.</w:t>
      </w:r>
      <w:r w:rsidRPr="00DB19FD">
        <w:t xml:space="preserve"> </w:t>
      </w:r>
    </w:p>
    <w:p w14:paraId="616292F9" w14:textId="6567AAC7" w:rsidR="00C85F77" w:rsidRPr="00DB19FD" w:rsidRDefault="00C85F77" w:rsidP="00C85F77">
      <w:pPr>
        <w:pStyle w:val="Body"/>
      </w:pPr>
      <w:r w:rsidRPr="00DB19FD">
        <w:t xml:space="preserve">There are significant data gaps in employee systems (such as SAP) around diverse </w:t>
      </w:r>
      <w:r w:rsidR="0024776B" w:rsidRPr="00DB19FD">
        <w:t>people</w:t>
      </w:r>
      <w:r w:rsidRPr="00DB19FD">
        <w:t xml:space="preserve">. A key strategy in the implementation plan involves data quality improvement, including encouraging staff </w:t>
      </w:r>
      <w:r w:rsidR="00976E1D" w:rsidRPr="00DB19FD">
        <w:t xml:space="preserve">to share information </w:t>
      </w:r>
      <w:r w:rsidRPr="00DB19FD">
        <w:t xml:space="preserve">and building confidence in how </w:t>
      </w:r>
      <w:r w:rsidR="009F6623" w:rsidRPr="00DB19FD">
        <w:t xml:space="preserve">personal and </w:t>
      </w:r>
      <w:r w:rsidRPr="00DB19FD">
        <w:t>sensitive data is stored and used.</w:t>
      </w:r>
    </w:p>
    <w:p w14:paraId="1DAD57D1" w14:textId="369662FD" w:rsidR="00C85F77" w:rsidRPr="00DB19FD" w:rsidRDefault="00C85F77" w:rsidP="00C85F77">
      <w:pPr>
        <w:pStyle w:val="Body"/>
      </w:pPr>
      <w:r w:rsidRPr="00DB19FD">
        <w:t xml:space="preserve">People Matter Survey and employee system data will support </w:t>
      </w:r>
      <w:r w:rsidR="0024776B" w:rsidRPr="00DB19FD">
        <w:t xml:space="preserve">us to </w:t>
      </w:r>
      <w:r w:rsidRPr="00DB19FD">
        <w:t>benchmark</w:t>
      </w:r>
      <w:r w:rsidR="0024776B" w:rsidRPr="00DB19FD">
        <w:t xml:space="preserve"> </w:t>
      </w:r>
      <w:r w:rsidRPr="00DB19FD">
        <w:t xml:space="preserve">DFFH results with other VPS agencies and report against whole-of-Victorian Government strategies and plans. </w:t>
      </w:r>
    </w:p>
    <w:p w14:paraId="1E0E9BFC" w14:textId="77777777" w:rsidR="00C85F77" w:rsidRPr="00DB19FD" w:rsidRDefault="00C85F77" w:rsidP="00C85F77">
      <w:pPr>
        <w:pStyle w:val="Heading3"/>
      </w:pPr>
      <w:r w:rsidRPr="00DB19FD">
        <w:t>Interpreting workforce data</w:t>
      </w:r>
    </w:p>
    <w:p w14:paraId="3182C8B9" w14:textId="3E3D1598" w:rsidR="00C85F77" w:rsidRPr="00DB19FD" w:rsidRDefault="00C85F77" w:rsidP="00C85F77">
      <w:pPr>
        <w:pStyle w:val="Body"/>
        <w:rPr>
          <w:color w:val="000000" w:themeColor="text1"/>
          <w:szCs w:val="21"/>
        </w:rPr>
      </w:pPr>
      <w:r w:rsidRPr="00DB19FD">
        <w:rPr>
          <w:color w:val="000000" w:themeColor="text1"/>
          <w:szCs w:val="21"/>
        </w:rPr>
        <w:t xml:space="preserve">It is important to note that the diversity workforce survey and People Matter Survey are </w:t>
      </w:r>
      <w:r w:rsidR="0024776B" w:rsidRPr="00DB19FD">
        <w:rPr>
          <w:color w:val="000000" w:themeColor="text1"/>
          <w:szCs w:val="21"/>
        </w:rPr>
        <w:t>voluntary</w:t>
      </w:r>
      <w:r w:rsidRPr="00DB19FD">
        <w:rPr>
          <w:color w:val="000000" w:themeColor="text1"/>
          <w:szCs w:val="21"/>
        </w:rPr>
        <w:t xml:space="preserve"> surveys</w:t>
      </w:r>
      <w:r w:rsidR="00FB0BA3">
        <w:rPr>
          <w:color w:val="000000" w:themeColor="text1"/>
          <w:szCs w:val="21"/>
        </w:rPr>
        <w:t>.</w:t>
      </w:r>
      <w:r w:rsidRPr="00DB19FD">
        <w:rPr>
          <w:color w:val="000000" w:themeColor="text1"/>
          <w:szCs w:val="21"/>
        </w:rPr>
        <w:t xml:space="preserve"> </w:t>
      </w:r>
      <w:r w:rsidR="00FB0BA3">
        <w:rPr>
          <w:color w:val="000000" w:themeColor="text1"/>
          <w:szCs w:val="21"/>
        </w:rPr>
        <w:t>A</w:t>
      </w:r>
      <w:r w:rsidR="00345978">
        <w:rPr>
          <w:color w:val="000000" w:themeColor="text1"/>
          <w:szCs w:val="21"/>
        </w:rPr>
        <w:t xml:space="preserve">ssumptions must be made to generalise </w:t>
      </w:r>
      <w:r w:rsidR="00176703">
        <w:rPr>
          <w:color w:val="000000" w:themeColor="text1"/>
          <w:szCs w:val="21"/>
        </w:rPr>
        <w:t xml:space="preserve">the </w:t>
      </w:r>
      <w:r w:rsidR="00345978">
        <w:rPr>
          <w:color w:val="000000" w:themeColor="text1"/>
          <w:szCs w:val="21"/>
        </w:rPr>
        <w:t>results</w:t>
      </w:r>
      <w:r w:rsidR="0024776B" w:rsidRPr="00DB19FD">
        <w:rPr>
          <w:color w:val="000000" w:themeColor="text1"/>
          <w:szCs w:val="21"/>
        </w:rPr>
        <w:t xml:space="preserve"> </w:t>
      </w:r>
      <w:r w:rsidRPr="00DB19FD">
        <w:rPr>
          <w:color w:val="000000" w:themeColor="text1"/>
          <w:szCs w:val="21"/>
        </w:rPr>
        <w:t xml:space="preserve">to the </w:t>
      </w:r>
      <w:r w:rsidR="00FB0BA3">
        <w:rPr>
          <w:color w:val="000000" w:themeColor="text1"/>
          <w:szCs w:val="21"/>
        </w:rPr>
        <w:t xml:space="preserve">entire </w:t>
      </w:r>
      <w:r w:rsidRPr="00DB19FD">
        <w:rPr>
          <w:color w:val="000000" w:themeColor="text1"/>
          <w:szCs w:val="21"/>
        </w:rPr>
        <w:t>DFFH workforce.</w:t>
      </w:r>
    </w:p>
    <w:p w14:paraId="015B2133" w14:textId="20D5B6B4" w:rsidR="00C85F77" w:rsidRPr="00DB19FD" w:rsidRDefault="00C85F77" w:rsidP="00ED4593">
      <w:pPr>
        <w:pStyle w:val="Body"/>
      </w:pPr>
      <w:r w:rsidRPr="00DB19FD">
        <w:t>People</w:t>
      </w:r>
      <w:r w:rsidR="0024776B" w:rsidRPr="00DB19FD">
        <w:t xml:space="preserve"> who identify as having one or more diversity attributes may be more likely to </w:t>
      </w:r>
      <w:r w:rsidRPr="00DB19FD">
        <w:t>participat</w:t>
      </w:r>
      <w:r w:rsidR="0024776B" w:rsidRPr="00DB19FD">
        <w:t>e</w:t>
      </w:r>
      <w:r w:rsidRPr="00DB19FD">
        <w:t xml:space="preserve"> in the diversity workforce survey. This assumption is supported by the low ‘prefer not to say’ or no answer (PNTS) rate and the lower response rate (31 per cent) compared with the People Matter Survey</w:t>
      </w:r>
      <w:r w:rsidR="0024776B" w:rsidRPr="00DB19FD">
        <w:t xml:space="preserve"> (41 per cent)</w:t>
      </w:r>
      <w:r w:rsidRPr="00DB19FD">
        <w:t xml:space="preserve">. This is likely to </w:t>
      </w:r>
      <w:r w:rsidR="0024776B" w:rsidRPr="00DB19FD">
        <w:t xml:space="preserve">result </w:t>
      </w:r>
      <w:r w:rsidRPr="00DB19FD">
        <w:t xml:space="preserve">in higher proportions of </w:t>
      </w:r>
      <w:r w:rsidR="0024776B" w:rsidRPr="00DB19FD">
        <w:t>divers</w:t>
      </w:r>
      <w:r w:rsidR="00BA787C" w:rsidRPr="00DB19FD">
        <w:t>e employees in</w:t>
      </w:r>
      <w:r w:rsidR="0024776B" w:rsidRPr="00DB19FD">
        <w:t xml:space="preserve"> </w:t>
      </w:r>
      <w:r w:rsidRPr="00DB19FD">
        <w:t>the survey population compared with the total DFFH workforce.</w:t>
      </w:r>
    </w:p>
    <w:p w14:paraId="201559A7" w14:textId="41CEE012" w:rsidR="00C85F77" w:rsidRPr="00DB19FD" w:rsidRDefault="00C85F77" w:rsidP="00ED4593">
      <w:pPr>
        <w:pStyle w:val="Body"/>
      </w:pPr>
      <w:r w:rsidRPr="00DB19FD">
        <w:lastRenderedPageBreak/>
        <w:t xml:space="preserve">People’s participation in the People Matter Survey may be self-selected by their motivation to contribute to organisational improvement. Factors to consider in generalising </w:t>
      </w:r>
      <w:r w:rsidR="00BA787C" w:rsidRPr="00DB19FD">
        <w:t xml:space="preserve">People Matter Survey results </w:t>
      </w:r>
      <w:r w:rsidRPr="00DB19FD">
        <w:t>to the total DFFH workforce include:</w:t>
      </w:r>
    </w:p>
    <w:p w14:paraId="6E1D1104" w14:textId="77777777" w:rsidR="00C85F77" w:rsidRPr="00DB19FD" w:rsidRDefault="00C85F77" w:rsidP="00ED4593">
      <w:pPr>
        <w:pStyle w:val="Bullet1"/>
      </w:pPr>
      <w:r w:rsidRPr="00DB19FD">
        <w:t>the overall response rate (41 per cent)</w:t>
      </w:r>
    </w:p>
    <w:p w14:paraId="6C22B861" w14:textId="77777777" w:rsidR="00C85F77" w:rsidRPr="00DB19FD" w:rsidRDefault="00C85F77" w:rsidP="00ED4593">
      <w:pPr>
        <w:pStyle w:val="Bullet1"/>
      </w:pPr>
      <w:r w:rsidRPr="00DB19FD">
        <w:t>the high PNTS rate (likely related to this data being ‘administrative by-product’ data, as well as respondent concerns about confidentiality)</w:t>
      </w:r>
    </w:p>
    <w:p w14:paraId="0B085575" w14:textId="3A19D0E3" w:rsidR="00C85F77" w:rsidRPr="00DB19FD" w:rsidRDefault="00C85F77" w:rsidP="00ED4593">
      <w:pPr>
        <w:pStyle w:val="Bullet1"/>
      </w:pPr>
      <w:r w:rsidRPr="00DB19FD">
        <w:t xml:space="preserve">consideration of whether, on balance, people with one or more diversity attributes may be likely to respond at higher rates than the total DFFH population (such as </w:t>
      </w:r>
      <w:r w:rsidR="00245317" w:rsidRPr="00DB19FD">
        <w:t>their</w:t>
      </w:r>
      <w:r w:rsidRPr="00DB19FD">
        <w:t xml:space="preserve"> higher motivations or more concerns to raise) or lower rates (for example, because of accessibility constraints or cultural factors).</w:t>
      </w:r>
    </w:p>
    <w:p w14:paraId="59C3127D" w14:textId="04297DB7" w:rsidR="00C85F77" w:rsidRPr="00DB19FD" w:rsidRDefault="00C85F77" w:rsidP="00C85F77">
      <w:pPr>
        <w:pStyle w:val="Heading2"/>
      </w:pPr>
      <w:bookmarkStart w:id="66" w:name="_Toc102561265"/>
      <w:bookmarkStart w:id="67" w:name="_Toc106608446"/>
      <w:bookmarkEnd w:id="33"/>
      <w:r w:rsidRPr="00DB19FD">
        <w:t xml:space="preserve">Research and </w:t>
      </w:r>
      <w:r w:rsidR="003A4F0B">
        <w:t>evidence-based</w:t>
      </w:r>
      <w:r w:rsidR="003A4F0B" w:rsidRPr="00DB19FD">
        <w:t xml:space="preserve"> </w:t>
      </w:r>
      <w:r w:rsidRPr="00DB19FD">
        <w:t>practice</w:t>
      </w:r>
      <w:bookmarkEnd w:id="66"/>
      <w:bookmarkEnd w:id="67"/>
    </w:p>
    <w:p w14:paraId="2BA92CF6" w14:textId="6FB11AC3" w:rsidR="00C85F77" w:rsidRPr="00DB19FD" w:rsidRDefault="00C85F77" w:rsidP="00C85F77">
      <w:pPr>
        <w:pStyle w:val="Body"/>
      </w:pPr>
      <w:r w:rsidRPr="00DB19FD">
        <w:t>Our memberships with Diversity Council Australia, Pride in Diversity and Australian Network on Disability enabled us to:</w:t>
      </w:r>
    </w:p>
    <w:p w14:paraId="142EB442" w14:textId="50540446" w:rsidR="00C85F77" w:rsidRPr="00DB19FD" w:rsidRDefault="00C85F77" w:rsidP="00C85F77">
      <w:pPr>
        <w:pStyle w:val="Bullet1"/>
      </w:pPr>
      <w:r w:rsidRPr="00DB19FD">
        <w:t>use research</w:t>
      </w:r>
    </w:p>
    <w:p w14:paraId="5EC6081D" w14:textId="4234CCD8" w:rsidR="00C85F77" w:rsidRPr="00DB19FD" w:rsidRDefault="00C85F77" w:rsidP="00C85F77">
      <w:pPr>
        <w:pStyle w:val="Bullet1"/>
      </w:pPr>
      <w:r w:rsidRPr="00DB19FD">
        <w:t>seek advice</w:t>
      </w:r>
    </w:p>
    <w:p w14:paraId="6E322CF4" w14:textId="7EA34505" w:rsidR="00C85F77" w:rsidRPr="00DB19FD" w:rsidRDefault="00C85F77" w:rsidP="00C85F77">
      <w:pPr>
        <w:pStyle w:val="Bullet1"/>
      </w:pPr>
      <w:r w:rsidRPr="00DB19FD">
        <w:t>ensure our terminology is current</w:t>
      </w:r>
    </w:p>
    <w:p w14:paraId="15F3867A" w14:textId="0F9DC76D" w:rsidR="00C85F77" w:rsidRPr="00DB19FD" w:rsidRDefault="00C85F77" w:rsidP="00C45AC0">
      <w:pPr>
        <w:pStyle w:val="Bullet1"/>
      </w:pPr>
      <w:r w:rsidRPr="00DB19FD">
        <w:t>implement evidence-based actions to address barriers faced by the workforce.</w:t>
      </w:r>
    </w:p>
    <w:p w14:paraId="26D899DF" w14:textId="2A829CBE" w:rsidR="00933575" w:rsidRPr="00DB19FD" w:rsidRDefault="00976E1D" w:rsidP="00AA5DE8">
      <w:pPr>
        <w:pStyle w:val="Bodyafterbullets"/>
      </w:pPr>
      <w:r w:rsidRPr="00DB19FD">
        <w:t xml:space="preserve">There is </w:t>
      </w:r>
      <w:r w:rsidR="00933575" w:rsidRPr="00DB19FD">
        <w:t xml:space="preserve">a long history of </w:t>
      </w:r>
      <w:r w:rsidR="00AE089E" w:rsidRPr="00DB19FD">
        <w:t xml:space="preserve">progressing </w:t>
      </w:r>
      <w:r w:rsidR="00A63B28" w:rsidRPr="00DB19FD">
        <w:t>equality,</w:t>
      </w:r>
      <w:r w:rsidR="00AE089E" w:rsidRPr="00DB19FD">
        <w:t xml:space="preserve"> diversity and inclusion</w:t>
      </w:r>
      <w:r w:rsidRPr="00DB19FD">
        <w:t xml:space="preserve"> in Victorian government agencies</w:t>
      </w:r>
      <w:r w:rsidR="00C45AC0" w:rsidRPr="00DB19FD">
        <w:t>. This is also true for agencies in other jurisdictions and non-government organisations</w:t>
      </w:r>
      <w:r w:rsidR="0038758C" w:rsidRPr="00DB19FD">
        <w:t xml:space="preserve">. This DI framework </w:t>
      </w:r>
      <w:r w:rsidR="00DA3BCC" w:rsidRPr="00DB19FD">
        <w:t xml:space="preserve">has been informed by </w:t>
      </w:r>
      <w:r w:rsidR="004D3E47" w:rsidRPr="00DB19FD">
        <w:t xml:space="preserve">ideas and </w:t>
      </w:r>
      <w:r w:rsidR="00DA3BCC" w:rsidRPr="00DB19FD">
        <w:t xml:space="preserve">lessons drawn from many </w:t>
      </w:r>
      <w:r w:rsidR="00A63B28" w:rsidRPr="00DB19FD">
        <w:t>of these</w:t>
      </w:r>
      <w:r w:rsidR="00DA3BCC" w:rsidRPr="00DB19FD">
        <w:t xml:space="preserve"> sources.</w:t>
      </w:r>
    </w:p>
    <w:p w14:paraId="3A7AB749" w14:textId="77777777" w:rsidR="00C85F77" w:rsidRPr="00DB19FD" w:rsidRDefault="00C85F77" w:rsidP="005B15C7">
      <w:pPr>
        <w:pStyle w:val="Body"/>
        <w:rPr>
          <w:rStyle w:val="Heading1Char"/>
          <w:rFonts w:eastAsia="Times" w:cs="Times New Roman"/>
          <w:bCs w:val="0"/>
          <w:color w:val="auto"/>
          <w:kern w:val="0"/>
          <w:sz w:val="21"/>
          <w:szCs w:val="20"/>
        </w:rPr>
      </w:pPr>
      <w:r w:rsidRPr="00DB19FD">
        <w:rPr>
          <w:rStyle w:val="Heading1Char"/>
          <w:rFonts w:eastAsia="Times" w:cs="Times New Roman"/>
          <w:bCs w:val="0"/>
          <w:color w:val="auto"/>
          <w:kern w:val="0"/>
          <w:sz w:val="21"/>
          <w:szCs w:val="20"/>
        </w:rPr>
        <w:br w:type="page"/>
      </w:r>
    </w:p>
    <w:p w14:paraId="10D63181" w14:textId="77777777" w:rsidR="00C85F77" w:rsidRPr="00DB19FD" w:rsidRDefault="00C85F77" w:rsidP="00C85F77">
      <w:pPr>
        <w:pStyle w:val="Heading1"/>
      </w:pPr>
      <w:bookmarkStart w:id="68" w:name="_Toc102561266"/>
      <w:bookmarkStart w:id="69" w:name="_Toc106608447"/>
      <w:r w:rsidRPr="00DB19FD">
        <w:rPr>
          <w:rStyle w:val="Heading1Char"/>
        </w:rPr>
        <w:lastRenderedPageBreak/>
        <w:t>What the evidence told us</w:t>
      </w:r>
      <w:bookmarkEnd w:id="68"/>
      <w:bookmarkEnd w:id="69"/>
    </w:p>
    <w:p w14:paraId="0435EE5E" w14:textId="77777777" w:rsidR="00C85F77" w:rsidRPr="00DB19FD" w:rsidRDefault="00C85F77" w:rsidP="00C85F77">
      <w:pPr>
        <w:pStyle w:val="Heading2"/>
      </w:pPr>
      <w:bookmarkStart w:id="70" w:name="_Toc102561267"/>
      <w:bookmarkStart w:id="71" w:name="_Toc106608448"/>
      <w:r w:rsidRPr="00DB19FD">
        <w:t>What our staff said</w:t>
      </w:r>
      <w:bookmarkEnd w:id="70"/>
      <w:bookmarkEnd w:id="71"/>
    </w:p>
    <w:p w14:paraId="24065116" w14:textId="479E60B2" w:rsidR="00C85F77" w:rsidRPr="00DB19FD" w:rsidRDefault="00C85F77" w:rsidP="00C85F77">
      <w:pPr>
        <w:pStyle w:val="Body"/>
      </w:pPr>
      <w:r w:rsidRPr="00DB19FD">
        <w:t>The following table is a summary of high-level themes for improvement consistently raised throughout all stages of consultation and provided by our employees.</w:t>
      </w:r>
    </w:p>
    <w:p w14:paraId="216170AB" w14:textId="5C908D42" w:rsidR="00C85F77" w:rsidRPr="00DB19FD" w:rsidRDefault="00C85F77" w:rsidP="00C85F77">
      <w:pPr>
        <w:pStyle w:val="Body"/>
      </w:pPr>
      <w:r w:rsidRPr="00DB19FD">
        <w:t xml:space="preserve">The feedback </w:t>
      </w:r>
      <w:r w:rsidR="00470EBB" w:rsidRPr="00DB19FD">
        <w:t>ha</w:t>
      </w:r>
      <w:r w:rsidRPr="00DB19FD">
        <w:t xml:space="preserve">s </w:t>
      </w:r>
      <w:r w:rsidR="00470EBB" w:rsidRPr="00DB19FD">
        <w:t xml:space="preserve">helped inform </w:t>
      </w:r>
      <w:r w:rsidRPr="00DB19FD">
        <w:t>the implementation plan.</w:t>
      </w:r>
    </w:p>
    <w:p w14:paraId="322C0206" w14:textId="6F639FA8" w:rsidR="00C85F77" w:rsidRPr="00DB19FD" w:rsidRDefault="00C85F77" w:rsidP="005B15C7">
      <w:pPr>
        <w:pStyle w:val="Tablecaption"/>
      </w:pPr>
      <w:r w:rsidRPr="00DB19FD">
        <w:t xml:space="preserve">Table </w:t>
      </w:r>
      <w:r w:rsidRPr="00DB19FD">
        <w:fldChar w:fldCharType="begin"/>
      </w:r>
      <w:r w:rsidRPr="00DB19FD">
        <w:instrText>SEQ Table \* ARABIC</w:instrText>
      </w:r>
      <w:r w:rsidRPr="00DB19FD">
        <w:fldChar w:fldCharType="separate"/>
      </w:r>
      <w:r w:rsidR="00A90A4F">
        <w:rPr>
          <w:noProof/>
        </w:rPr>
        <w:t>1</w:t>
      </w:r>
      <w:r w:rsidRPr="00DB19FD">
        <w:fldChar w:fldCharType="end"/>
      </w:r>
      <w:r w:rsidRPr="00DB19FD">
        <w:t>: Key themes of staff feedback</w:t>
      </w:r>
    </w:p>
    <w:tbl>
      <w:tblPr>
        <w:tblStyle w:val="Guidetable"/>
        <w:tblW w:w="0" w:type="auto"/>
        <w:tblInd w:w="5" w:type="dxa"/>
        <w:tblLayout w:type="fixed"/>
        <w:tblLook w:val="06A0" w:firstRow="1" w:lastRow="0" w:firstColumn="1" w:lastColumn="0" w:noHBand="1" w:noVBand="1"/>
      </w:tblPr>
      <w:tblGrid>
        <w:gridCol w:w="2263"/>
        <w:gridCol w:w="7021"/>
      </w:tblGrid>
      <w:tr w:rsidR="00C85F77" w:rsidRPr="00DB19FD" w14:paraId="11B14155" w14:textId="77777777" w:rsidTr="005B15C7">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263" w:type="dxa"/>
          </w:tcPr>
          <w:p w14:paraId="5D5678F8" w14:textId="5F0CD299" w:rsidR="00C85F77" w:rsidRPr="00DB19FD" w:rsidRDefault="00C85F77" w:rsidP="005B15C7">
            <w:pPr>
              <w:pStyle w:val="Tablecolhead"/>
              <w:rPr>
                <w:b w:val="0"/>
                <w:lang w:val="en-AU"/>
              </w:rPr>
            </w:pPr>
            <w:r w:rsidRPr="00DB19FD">
              <w:rPr>
                <w:lang w:val="en-AU"/>
              </w:rPr>
              <w:t>Focus area</w:t>
            </w:r>
          </w:p>
        </w:tc>
        <w:tc>
          <w:tcPr>
            <w:tcW w:w="7021" w:type="dxa"/>
          </w:tcPr>
          <w:p w14:paraId="596BA54C" w14:textId="77777777" w:rsidR="00C85F77" w:rsidRPr="00DB19FD" w:rsidRDefault="00C85F77" w:rsidP="005B15C7">
            <w:pPr>
              <w:pStyle w:val="Tablecolhead"/>
              <w:cnfStyle w:val="100000000000" w:firstRow="1" w:lastRow="0" w:firstColumn="0" w:lastColumn="0" w:oddVBand="0" w:evenVBand="0" w:oddHBand="0" w:evenHBand="0" w:firstRowFirstColumn="0" w:firstRowLastColumn="0" w:lastRowFirstColumn="0" w:lastRowLastColumn="0"/>
              <w:rPr>
                <w:b w:val="0"/>
                <w:lang w:val="en-AU"/>
              </w:rPr>
            </w:pPr>
            <w:r w:rsidRPr="00DB19FD">
              <w:rPr>
                <w:lang w:val="en-AU"/>
              </w:rPr>
              <w:t>Feedback on areas for improvement</w:t>
            </w:r>
          </w:p>
        </w:tc>
      </w:tr>
      <w:tr w:rsidR="00C85F77" w:rsidRPr="00DB19FD" w14:paraId="02BCB277" w14:textId="77777777" w:rsidTr="005B15C7">
        <w:tc>
          <w:tcPr>
            <w:cnfStyle w:val="001000000000" w:firstRow="0" w:lastRow="0" w:firstColumn="1" w:lastColumn="0" w:oddVBand="0" w:evenVBand="0" w:oddHBand="0" w:evenHBand="0" w:firstRowFirstColumn="0" w:firstRowLastColumn="0" w:lastRowFirstColumn="0" w:lastRowLastColumn="0"/>
            <w:tcW w:w="2263" w:type="dxa"/>
          </w:tcPr>
          <w:p w14:paraId="7D5A289C" w14:textId="0C8A7E24" w:rsidR="00C85F77" w:rsidRPr="00DB19FD" w:rsidRDefault="00C85F77" w:rsidP="005B15C7">
            <w:pPr>
              <w:pStyle w:val="Tabletext"/>
              <w:rPr>
                <w:b/>
                <w:bCs/>
                <w:lang w:val="en-AU"/>
              </w:rPr>
            </w:pPr>
            <w:r w:rsidRPr="00DB19FD">
              <w:rPr>
                <w:b/>
                <w:bCs/>
                <w:lang w:val="en-AU"/>
              </w:rPr>
              <w:t>Strategy and business alignment</w:t>
            </w:r>
          </w:p>
        </w:tc>
        <w:tc>
          <w:tcPr>
            <w:tcW w:w="7021" w:type="dxa"/>
          </w:tcPr>
          <w:p w14:paraId="06D4EEF2" w14:textId="77777777" w:rsidR="00C85F77" w:rsidRPr="00DB19FD" w:rsidRDefault="00C85F77" w:rsidP="00C85F77">
            <w:pPr>
              <w:pStyle w:val="Tablebullet1"/>
              <w:cnfStyle w:val="000000000000" w:firstRow="0" w:lastRow="0" w:firstColumn="0" w:lastColumn="0" w:oddVBand="0" w:evenVBand="0" w:oddHBand="0" w:evenHBand="0" w:firstRowFirstColumn="0" w:firstRowLastColumn="0" w:lastRowFirstColumn="0" w:lastRowLastColumn="0"/>
              <w:rPr>
                <w:lang w:val="en-AU"/>
              </w:rPr>
            </w:pPr>
            <w:r w:rsidRPr="00DB19FD">
              <w:rPr>
                <w:lang w:val="en-AU"/>
              </w:rPr>
              <w:t>Diversity and inclusion are driven by a siloed approach and seen as an ‘add on’, not a core business function.</w:t>
            </w:r>
          </w:p>
          <w:p w14:paraId="31DF8093" w14:textId="30880906" w:rsidR="00C85F77" w:rsidRPr="00DB19FD" w:rsidRDefault="00C85F77" w:rsidP="00C85F77">
            <w:pPr>
              <w:pStyle w:val="Tablebullet1"/>
              <w:cnfStyle w:val="000000000000" w:firstRow="0" w:lastRow="0" w:firstColumn="0" w:lastColumn="0" w:oddVBand="0" w:evenVBand="0" w:oddHBand="0" w:evenHBand="0" w:firstRowFirstColumn="0" w:firstRowLastColumn="0" w:lastRowFirstColumn="0" w:lastRowLastColumn="0"/>
              <w:rPr>
                <w:lang w:val="en-AU"/>
              </w:rPr>
            </w:pPr>
            <w:r w:rsidRPr="00DB19FD">
              <w:rPr>
                <w:lang w:val="en-AU"/>
              </w:rPr>
              <w:t>Effective workplace adjustments may not be timely, considered a priority or implemented. Decentralised processes reduce safety to request adjustments.</w:t>
            </w:r>
          </w:p>
          <w:p w14:paraId="665445E4" w14:textId="77777777" w:rsidR="00C85F77" w:rsidRPr="00DB19FD" w:rsidRDefault="00C85F77" w:rsidP="00C85F77">
            <w:pPr>
              <w:pStyle w:val="Tablebullet1"/>
              <w:cnfStyle w:val="000000000000" w:firstRow="0" w:lastRow="0" w:firstColumn="0" w:lastColumn="0" w:oddVBand="0" w:evenVBand="0" w:oddHBand="0" w:evenHBand="0" w:firstRowFirstColumn="0" w:firstRowLastColumn="0" w:lastRowFirstColumn="0" w:lastRowLastColumn="0"/>
              <w:rPr>
                <w:lang w:val="en-AU"/>
              </w:rPr>
            </w:pPr>
            <w:r w:rsidRPr="00DB19FD">
              <w:rPr>
                <w:lang w:val="en-AU"/>
              </w:rPr>
              <w:t>Organisational change processes do not support diverse employees.</w:t>
            </w:r>
          </w:p>
          <w:p w14:paraId="4A0A2866" w14:textId="77777777" w:rsidR="00C85F77" w:rsidRPr="00DB19FD" w:rsidRDefault="00C85F77" w:rsidP="00C85F77">
            <w:pPr>
              <w:pStyle w:val="Tablebullet1"/>
              <w:cnfStyle w:val="000000000000" w:firstRow="0" w:lastRow="0" w:firstColumn="0" w:lastColumn="0" w:oddVBand="0" w:evenVBand="0" w:oddHBand="0" w:evenHBand="0" w:firstRowFirstColumn="0" w:firstRowLastColumn="0" w:lastRowFirstColumn="0" w:lastRowLastColumn="0"/>
              <w:rPr>
                <w:lang w:val="en-AU"/>
              </w:rPr>
            </w:pPr>
            <w:r w:rsidRPr="00DB19FD">
              <w:rPr>
                <w:lang w:val="en-AU"/>
              </w:rPr>
              <w:t xml:space="preserve">There is a lack of transparency in data and implementation progress. </w:t>
            </w:r>
          </w:p>
        </w:tc>
      </w:tr>
      <w:tr w:rsidR="00C85F77" w:rsidRPr="00DB19FD" w14:paraId="7BB85CB4" w14:textId="77777777" w:rsidTr="005B15C7">
        <w:tc>
          <w:tcPr>
            <w:cnfStyle w:val="001000000000" w:firstRow="0" w:lastRow="0" w:firstColumn="1" w:lastColumn="0" w:oddVBand="0" w:evenVBand="0" w:oddHBand="0" w:evenHBand="0" w:firstRowFirstColumn="0" w:firstRowLastColumn="0" w:lastRowFirstColumn="0" w:lastRowLastColumn="0"/>
            <w:tcW w:w="2263" w:type="dxa"/>
          </w:tcPr>
          <w:p w14:paraId="41C492A2" w14:textId="0B4AC624" w:rsidR="00C85F77" w:rsidRPr="00DB19FD" w:rsidRDefault="00C85F77" w:rsidP="005B15C7">
            <w:pPr>
              <w:pStyle w:val="Tabletext"/>
              <w:rPr>
                <w:b/>
                <w:bCs/>
                <w:color w:val="FF0000"/>
                <w:szCs w:val="21"/>
                <w:lang w:val="en-AU"/>
              </w:rPr>
            </w:pPr>
            <w:r w:rsidRPr="00DB19FD">
              <w:rPr>
                <w:b/>
                <w:bCs/>
                <w:lang w:val="en-AU"/>
              </w:rPr>
              <w:t>Leadership and accountability</w:t>
            </w:r>
          </w:p>
        </w:tc>
        <w:tc>
          <w:tcPr>
            <w:tcW w:w="7021" w:type="dxa"/>
          </w:tcPr>
          <w:p w14:paraId="2D3A358F" w14:textId="77777777" w:rsidR="00C85F77" w:rsidRPr="00DB19FD" w:rsidRDefault="00C85F77" w:rsidP="00C85F77">
            <w:pPr>
              <w:pStyle w:val="Tablebullet1"/>
              <w:cnfStyle w:val="000000000000" w:firstRow="0" w:lastRow="0" w:firstColumn="0" w:lastColumn="0" w:oddVBand="0" w:evenVBand="0" w:oddHBand="0" w:evenHBand="0" w:firstRowFirstColumn="0" w:firstRowLastColumn="0" w:lastRowFirstColumn="0" w:lastRowLastColumn="0"/>
              <w:rPr>
                <w:lang w:val="en-AU"/>
              </w:rPr>
            </w:pPr>
            <w:r w:rsidRPr="00DB19FD">
              <w:rPr>
                <w:lang w:val="en-AU"/>
              </w:rPr>
              <w:t xml:space="preserve">Leadership, management and governance structures within our organisation do not sufficiently reflect diversity or include lived experience or diverse role models. </w:t>
            </w:r>
          </w:p>
          <w:p w14:paraId="2D256739" w14:textId="77777777" w:rsidR="00C85F77" w:rsidRPr="00DB19FD" w:rsidRDefault="00C85F77" w:rsidP="00C85F77">
            <w:pPr>
              <w:pStyle w:val="Tablebullet1"/>
              <w:cnfStyle w:val="000000000000" w:firstRow="0" w:lastRow="0" w:firstColumn="0" w:lastColumn="0" w:oddVBand="0" w:evenVBand="0" w:oddHBand="0" w:evenHBand="0" w:firstRowFirstColumn="0" w:firstRowLastColumn="0" w:lastRowFirstColumn="0" w:lastRowLastColumn="0"/>
              <w:rPr>
                <w:lang w:val="en-AU"/>
              </w:rPr>
            </w:pPr>
            <w:r w:rsidRPr="00DB19FD">
              <w:rPr>
                <w:lang w:val="en-AU"/>
              </w:rPr>
              <w:t xml:space="preserve">Leaders do not demonstrate consistent practice of diversity and inclusion. </w:t>
            </w:r>
          </w:p>
          <w:p w14:paraId="0EF5B8FF" w14:textId="77777777" w:rsidR="00C85F77" w:rsidRPr="00DB19FD" w:rsidRDefault="00C85F77" w:rsidP="00C85F77">
            <w:pPr>
              <w:pStyle w:val="Tablebullet1"/>
              <w:cnfStyle w:val="000000000000" w:firstRow="0" w:lastRow="0" w:firstColumn="0" w:lastColumn="0" w:oddVBand="0" w:evenVBand="0" w:oddHBand="0" w:evenHBand="0" w:firstRowFirstColumn="0" w:firstRowLastColumn="0" w:lastRowFirstColumn="0" w:lastRowLastColumn="0"/>
              <w:rPr>
                <w:lang w:val="en-AU"/>
              </w:rPr>
            </w:pPr>
            <w:r w:rsidRPr="00DB19FD">
              <w:rPr>
                <w:lang w:val="en-AU"/>
              </w:rPr>
              <w:t>There is lack of courage to discuss and address all forms of discrimination in the workplace.</w:t>
            </w:r>
          </w:p>
          <w:p w14:paraId="03C6C676" w14:textId="75B13748" w:rsidR="00C85F77" w:rsidRPr="00DB19FD" w:rsidRDefault="00C85F77" w:rsidP="00C85F77">
            <w:pPr>
              <w:pStyle w:val="Tablebullet1"/>
              <w:cnfStyle w:val="000000000000" w:firstRow="0" w:lastRow="0" w:firstColumn="0" w:lastColumn="0" w:oddVBand="0" w:evenVBand="0" w:oddHBand="0" w:evenHBand="0" w:firstRowFirstColumn="0" w:firstRowLastColumn="0" w:lastRowFirstColumn="0" w:lastRowLastColumn="0"/>
              <w:rPr>
                <w:lang w:val="en-AU"/>
              </w:rPr>
            </w:pPr>
            <w:r w:rsidRPr="00DB19FD">
              <w:rPr>
                <w:lang w:val="en-AU"/>
              </w:rPr>
              <w:t>Executive</w:t>
            </w:r>
            <w:r w:rsidR="002A2747">
              <w:rPr>
                <w:lang w:val="en-AU"/>
              </w:rPr>
              <w:t>s</w:t>
            </w:r>
            <w:r w:rsidRPr="00DB19FD">
              <w:rPr>
                <w:lang w:val="en-AU"/>
              </w:rPr>
              <w:t xml:space="preserve"> and managers feel they must make a choice between being a good parent or carer</w:t>
            </w:r>
            <w:r w:rsidR="00294C73">
              <w:rPr>
                <w:lang w:val="en-AU"/>
              </w:rPr>
              <w:t>,</w:t>
            </w:r>
            <w:r w:rsidRPr="00DB19FD">
              <w:rPr>
                <w:lang w:val="en-AU"/>
              </w:rPr>
              <w:t xml:space="preserve"> or being a good executive</w:t>
            </w:r>
            <w:r w:rsidR="00294C73">
              <w:rPr>
                <w:lang w:val="en-AU"/>
              </w:rPr>
              <w:t xml:space="preserve"> or manager</w:t>
            </w:r>
            <w:r w:rsidRPr="00DB19FD">
              <w:rPr>
                <w:lang w:val="en-AU"/>
              </w:rPr>
              <w:t xml:space="preserve">. Some leaders </w:t>
            </w:r>
            <w:r w:rsidR="00BB5DB2" w:rsidRPr="00DB19FD">
              <w:rPr>
                <w:lang w:val="en-AU"/>
              </w:rPr>
              <w:t xml:space="preserve">have been </w:t>
            </w:r>
            <w:r w:rsidRPr="00DB19FD">
              <w:rPr>
                <w:lang w:val="en-AU"/>
              </w:rPr>
              <w:t xml:space="preserve">told they cannot work part-time or job share. </w:t>
            </w:r>
          </w:p>
        </w:tc>
      </w:tr>
      <w:tr w:rsidR="00C85F77" w:rsidRPr="00DB19FD" w14:paraId="54FE5B15" w14:textId="77777777" w:rsidTr="005B15C7">
        <w:trPr>
          <w:trHeight w:val="3218"/>
        </w:trPr>
        <w:tc>
          <w:tcPr>
            <w:cnfStyle w:val="001000000000" w:firstRow="0" w:lastRow="0" w:firstColumn="1" w:lastColumn="0" w:oddVBand="0" w:evenVBand="0" w:oddHBand="0" w:evenHBand="0" w:firstRowFirstColumn="0" w:firstRowLastColumn="0" w:lastRowFirstColumn="0" w:lastRowLastColumn="0"/>
            <w:tcW w:w="2263" w:type="dxa"/>
          </w:tcPr>
          <w:p w14:paraId="49E6DA00" w14:textId="71EF83E7" w:rsidR="00C85F77" w:rsidRPr="00DB19FD" w:rsidRDefault="00C85F77" w:rsidP="007A2FAC">
            <w:pPr>
              <w:pStyle w:val="Tabletext"/>
              <w:rPr>
                <w:b/>
                <w:bCs/>
                <w:szCs w:val="21"/>
                <w:lang w:val="en-AU"/>
              </w:rPr>
            </w:pPr>
            <w:r w:rsidRPr="00DB19FD">
              <w:rPr>
                <w:b/>
                <w:bCs/>
                <w:lang w:val="en-AU"/>
              </w:rPr>
              <w:t>Employment and careers</w:t>
            </w:r>
          </w:p>
        </w:tc>
        <w:tc>
          <w:tcPr>
            <w:tcW w:w="7021" w:type="dxa"/>
          </w:tcPr>
          <w:p w14:paraId="38461EB9" w14:textId="0CA426F6" w:rsidR="00C85F77" w:rsidRPr="00DB19FD" w:rsidRDefault="00C85F77" w:rsidP="00C85F77">
            <w:pPr>
              <w:pStyle w:val="Tablebullet1"/>
              <w:cnfStyle w:val="000000000000" w:firstRow="0" w:lastRow="0" w:firstColumn="0" w:lastColumn="0" w:oddVBand="0" w:evenVBand="0" w:oddHBand="0" w:evenHBand="0" w:firstRowFirstColumn="0" w:firstRowLastColumn="0" w:lastRowFirstColumn="0" w:lastRowLastColumn="0"/>
              <w:rPr>
                <w:lang w:val="en-AU"/>
              </w:rPr>
            </w:pPr>
            <w:r w:rsidRPr="00DB19FD">
              <w:rPr>
                <w:lang w:val="en-AU"/>
              </w:rPr>
              <w:t>Recruitment, development and career progression policies and practices are not sufficiently inclusive and do not promote diversity – particularly for people with caring responsibilities, people with disability, people of colour and older people.</w:t>
            </w:r>
          </w:p>
          <w:p w14:paraId="7515682F" w14:textId="77777777" w:rsidR="00C85F77" w:rsidRPr="00DB19FD" w:rsidRDefault="00C85F77" w:rsidP="00C85F77">
            <w:pPr>
              <w:pStyle w:val="Tablebullet1"/>
              <w:cnfStyle w:val="000000000000" w:firstRow="0" w:lastRow="0" w:firstColumn="0" w:lastColumn="0" w:oddVBand="0" w:evenVBand="0" w:oddHBand="0" w:evenHBand="0" w:firstRowFirstColumn="0" w:firstRowLastColumn="0" w:lastRowFirstColumn="0" w:lastRowLastColumn="0"/>
              <w:rPr>
                <w:lang w:val="en-AU"/>
              </w:rPr>
            </w:pPr>
            <w:r w:rsidRPr="00DB19FD">
              <w:rPr>
                <w:lang w:val="en-AU"/>
              </w:rPr>
              <w:t>Employees may feel stigmatised and excluded from career progression if they have medical or mental health conditions.</w:t>
            </w:r>
          </w:p>
          <w:p w14:paraId="514AD021" w14:textId="10777087" w:rsidR="00C85F77" w:rsidRPr="00DB19FD" w:rsidRDefault="00C85F77" w:rsidP="00C85F77">
            <w:pPr>
              <w:pStyle w:val="Tablebullet1"/>
              <w:cnfStyle w:val="000000000000" w:firstRow="0" w:lastRow="0" w:firstColumn="0" w:lastColumn="0" w:oddVBand="0" w:evenVBand="0" w:oddHBand="0" w:evenHBand="0" w:firstRowFirstColumn="0" w:firstRowLastColumn="0" w:lastRowFirstColumn="0" w:lastRowLastColumn="0"/>
              <w:rPr>
                <w:lang w:val="en-AU"/>
              </w:rPr>
            </w:pPr>
            <w:r w:rsidRPr="00DB19FD">
              <w:rPr>
                <w:lang w:val="en-AU"/>
              </w:rPr>
              <w:t>Part-time or flexible work may be discouraged or have unrealistic expectations, resulting in intentions to leave. The frontline practice workforce has unique considerations for flexible work due to their client-facing work.</w:t>
            </w:r>
          </w:p>
          <w:p w14:paraId="3E1F61F9" w14:textId="08A51AAB" w:rsidR="00C85F77" w:rsidRPr="00DB19FD" w:rsidRDefault="00C85F77" w:rsidP="00C85F77">
            <w:pPr>
              <w:pStyle w:val="Tablebullet1"/>
              <w:cnfStyle w:val="000000000000" w:firstRow="0" w:lastRow="0" w:firstColumn="0" w:lastColumn="0" w:oddVBand="0" w:evenVBand="0" w:oddHBand="0" w:evenHBand="0" w:firstRowFirstColumn="0" w:firstRowLastColumn="0" w:lastRowFirstColumn="0" w:lastRowLastColumn="0"/>
              <w:rPr>
                <w:lang w:val="en-AU"/>
              </w:rPr>
            </w:pPr>
            <w:r w:rsidRPr="00DB19FD">
              <w:rPr>
                <w:lang w:val="en-AU"/>
              </w:rPr>
              <w:t xml:space="preserve">Working from home has helped people manage disability and health conditions, with improvement in quality of life and career progression as a result. </w:t>
            </w:r>
          </w:p>
        </w:tc>
      </w:tr>
      <w:tr w:rsidR="00C85F77" w:rsidRPr="00DB19FD" w14:paraId="3BFCB34B" w14:textId="77777777" w:rsidTr="005B15C7">
        <w:tc>
          <w:tcPr>
            <w:cnfStyle w:val="001000000000" w:firstRow="0" w:lastRow="0" w:firstColumn="1" w:lastColumn="0" w:oddVBand="0" w:evenVBand="0" w:oddHBand="0" w:evenHBand="0" w:firstRowFirstColumn="0" w:firstRowLastColumn="0" w:lastRowFirstColumn="0" w:lastRowLastColumn="0"/>
            <w:tcW w:w="2263" w:type="dxa"/>
          </w:tcPr>
          <w:p w14:paraId="3AB5575E" w14:textId="21E3EFCB" w:rsidR="00C85F77" w:rsidRPr="00DB19FD" w:rsidRDefault="00C85F77" w:rsidP="007A2FAC">
            <w:pPr>
              <w:pStyle w:val="Tabletext"/>
              <w:rPr>
                <w:b/>
                <w:bCs/>
                <w:szCs w:val="21"/>
                <w:lang w:val="en-AU"/>
              </w:rPr>
            </w:pPr>
            <w:r w:rsidRPr="00DB19FD">
              <w:rPr>
                <w:b/>
                <w:bCs/>
                <w:lang w:val="en-AU"/>
              </w:rPr>
              <w:t>Culture and safety</w:t>
            </w:r>
          </w:p>
        </w:tc>
        <w:tc>
          <w:tcPr>
            <w:tcW w:w="7021" w:type="dxa"/>
          </w:tcPr>
          <w:p w14:paraId="59E58F08" w14:textId="7396C505" w:rsidR="00C85F77" w:rsidRPr="00DB19FD" w:rsidRDefault="00C85F77" w:rsidP="00C85F77">
            <w:pPr>
              <w:pStyle w:val="Tablebullet1"/>
              <w:cnfStyle w:val="000000000000" w:firstRow="0" w:lastRow="0" w:firstColumn="0" w:lastColumn="0" w:oddVBand="0" w:evenVBand="0" w:oddHBand="0" w:evenHBand="0" w:firstRowFirstColumn="0" w:firstRowLastColumn="0" w:lastRowFirstColumn="0" w:lastRowLastColumn="0"/>
              <w:rPr>
                <w:lang w:val="en-AU"/>
              </w:rPr>
            </w:pPr>
            <w:r w:rsidRPr="00DB19FD">
              <w:rPr>
                <w:lang w:val="en-AU"/>
              </w:rPr>
              <w:t>The workforce is exposed to discrimination (such as racism, ageism, ableism, homophobia), bullying, sexual harassment and microaggressions (like jokes, insensitive comments, patronising behaviour) which may be worse in some locations.</w:t>
            </w:r>
          </w:p>
          <w:p w14:paraId="56AD1699" w14:textId="4E71D50B" w:rsidR="00C85F77" w:rsidRPr="00DB19FD" w:rsidRDefault="00C85F77" w:rsidP="00C85F77">
            <w:pPr>
              <w:pStyle w:val="Tablebullet1"/>
              <w:cnfStyle w:val="000000000000" w:firstRow="0" w:lastRow="0" w:firstColumn="0" w:lastColumn="0" w:oddVBand="0" w:evenVBand="0" w:oddHBand="0" w:evenHBand="0" w:firstRowFirstColumn="0" w:firstRowLastColumn="0" w:lastRowFirstColumn="0" w:lastRowLastColumn="0"/>
              <w:rPr>
                <w:lang w:val="en-AU"/>
              </w:rPr>
            </w:pPr>
            <w:r w:rsidRPr="00DB19FD">
              <w:rPr>
                <w:lang w:val="en-AU"/>
              </w:rPr>
              <w:t xml:space="preserve">Our workforce includes people with caring responsibilities – they are not consistently given the flexibility to care for their families and people with disability, chronic health conditions, mental health conditions or those who are frail and elderly. </w:t>
            </w:r>
          </w:p>
          <w:p w14:paraId="4948CC9D" w14:textId="39932767" w:rsidR="00C85F77" w:rsidRPr="00DB19FD" w:rsidRDefault="00C85F77" w:rsidP="00C85F77">
            <w:pPr>
              <w:pStyle w:val="Tablebullet1"/>
              <w:cnfStyle w:val="000000000000" w:firstRow="0" w:lastRow="0" w:firstColumn="0" w:lastColumn="0" w:oddVBand="0" w:evenVBand="0" w:oddHBand="0" w:evenHBand="0" w:firstRowFirstColumn="0" w:firstRowLastColumn="0" w:lastRowFirstColumn="0" w:lastRowLastColumn="0"/>
              <w:rPr>
                <w:lang w:val="en-AU"/>
              </w:rPr>
            </w:pPr>
            <w:r w:rsidRPr="00DB19FD">
              <w:rPr>
                <w:lang w:val="en-AU"/>
              </w:rPr>
              <w:lastRenderedPageBreak/>
              <w:t xml:space="preserve">Employees may not feel comfortable or safe to share </w:t>
            </w:r>
            <w:r w:rsidR="00BF0930" w:rsidRPr="00DB19FD">
              <w:rPr>
                <w:lang w:val="en-AU"/>
              </w:rPr>
              <w:t xml:space="preserve">diverse identities </w:t>
            </w:r>
            <w:r w:rsidRPr="00DB19FD">
              <w:rPr>
                <w:lang w:val="en-AU"/>
              </w:rPr>
              <w:t xml:space="preserve">as the lack of visible diversity </w:t>
            </w:r>
            <w:r w:rsidR="00BF1FEB">
              <w:rPr>
                <w:lang w:val="en-AU"/>
              </w:rPr>
              <w:t xml:space="preserve">in the workplace </w:t>
            </w:r>
            <w:r w:rsidRPr="00DB19FD">
              <w:rPr>
                <w:lang w:val="en-AU"/>
              </w:rPr>
              <w:t xml:space="preserve">means people may be worried </w:t>
            </w:r>
            <w:r w:rsidR="00BF0930" w:rsidRPr="00DB19FD">
              <w:rPr>
                <w:lang w:val="en-AU"/>
              </w:rPr>
              <w:t>about negative consequences</w:t>
            </w:r>
            <w:r w:rsidRPr="00DB19FD">
              <w:rPr>
                <w:lang w:val="en-AU"/>
              </w:rPr>
              <w:t>.</w:t>
            </w:r>
          </w:p>
          <w:p w14:paraId="08DE857F" w14:textId="77777777" w:rsidR="00C85F77" w:rsidRPr="00DB19FD" w:rsidRDefault="00C85F77" w:rsidP="00C85F77">
            <w:pPr>
              <w:pStyle w:val="Tablebullet1"/>
              <w:cnfStyle w:val="000000000000" w:firstRow="0" w:lastRow="0" w:firstColumn="0" w:lastColumn="0" w:oddVBand="0" w:evenVBand="0" w:oddHBand="0" w:evenHBand="0" w:firstRowFirstColumn="0" w:firstRowLastColumn="0" w:lastRowFirstColumn="0" w:lastRowLastColumn="0"/>
              <w:rPr>
                <w:lang w:val="en-AU"/>
              </w:rPr>
            </w:pPr>
            <w:r w:rsidRPr="00DB19FD">
              <w:rPr>
                <w:lang w:val="en-AU"/>
              </w:rPr>
              <w:t xml:space="preserve">There is lack of trust and safety in DFFH grievance and reporting processes, and responses to negative behaviours. </w:t>
            </w:r>
          </w:p>
          <w:p w14:paraId="5BB4002C" w14:textId="64C8D293" w:rsidR="00C85F77" w:rsidRPr="00DB19FD" w:rsidRDefault="00C85F77" w:rsidP="00C85F77">
            <w:pPr>
              <w:pStyle w:val="Tablebullet1"/>
              <w:cnfStyle w:val="000000000000" w:firstRow="0" w:lastRow="0" w:firstColumn="0" w:lastColumn="0" w:oddVBand="0" w:evenVBand="0" w:oddHBand="0" w:evenHBand="0" w:firstRowFirstColumn="0" w:firstRowLastColumn="0" w:lastRowFirstColumn="0" w:lastRowLastColumn="0"/>
              <w:rPr>
                <w:lang w:val="en-AU"/>
              </w:rPr>
            </w:pPr>
            <w:r w:rsidRPr="00DB19FD">
              <w:rPr>
                <w:lang w:val="en-AU"/>
              </w:rPr>
              <w:t xml:space="preserve">Lack of recognition for employee wellbeing and failure to understand effects of chronic health, mental health, menopause or health conditions that disproportionally impact diverse </w:t>
            </w:r>
            <w:r w:rsidR="00BF0930" w:rsidRPr="00DB19FD">
              <w:rPr>
                <w:lang w:val="en-AU"/>
              </w:rPr>
              <w:t>people</w:t>
            </w:r>
            <w:r w:rsidR="00FB0BA3">
              <w:rPr>
                <w:lang w:val="en-AU"/>
              </w:rPr>
              <w:t xml:space="preserve"> </w:t>
            </w:r>
            <w:r w:rsidRPr="00DB19FD">
              <w:rPr>
                <w:lang w:val="en-AU"/>
              </w:rPr>
              <w:t>creat</w:t>
            </w:r>
            <w:r w:rsidR="00AD40C9">
              <w:rPr>
                <w:lang w:val="en-AU"/>
              </w:rPr>
              <w:t>e</w:t>
            </w:r>
            <w:r w:rsidRPr="00DB19FD">
              <w:rPr>
                <w:lang w:val="en-AU"/>
              </w:rPr>
              <w:t xml:space="preserve"> stigma</w:t>
            </w:r>
            <w:r w:rsidR="00BF0930" w:rsidRPr="00DB19FD">
              <w:rPr>
                <w:lang w:val="en-AU"/>
              </w:rPr>
              <w:t xml:space="preserve"> around health and wellbeing</w:t>
            </w:r>
            <w:r w:rsidRPr="00DB19FD">
              <w:rPr>
                <w:lang w:val="en-AU"/>
              </w:rPr>
              <w:t>.</w:t>
            </w:r>
          </w:p>
          <w:p w14:paraId="23778A2D" w14:textId="77777777" w:rsidR="00C85F77" w:rsidRPr="00DB19FD" w:rsidRDefault="00C85F77" w:rsidP="00C85F77">
            <w:pPr>
              <w:pStyle w:val="Tablebullet1"/>
              <w:cnfStyle w:val="000000000000" w:firstRow="0" w:lastRow="0" w:firstColumn="0" w:lastColumn="0" w:oddVBand="0" w:evenVBand="0" w:oddHBand="0" w:evenHBand="0" w:firstRowFirstColumn="0" w:firstRowLastColumn="0" w:lastRowFirstColumn="0" w:lastRowLastColumn="0"/>
              <w:rPr>
                <w:lang w:val="en-AU"/>
              </w:rPr>
            </w:pPr>
            <w:r w:rsidRPr="00DB19FD">
              <w:rPr>
                <w:lang w:val="en-AU"/>
              </w:rPr>
              <w:t xml:space="preserve">Multifaith employees do not feel supported to observe religious practice or significant religious dates. </w:t>
            </w:r>
          </w:p>
        </w:tc>
      </w:tr>
    </w:tbl>
    <w:p w14:paraId="68772101" w14:textId="77777777" w:rsidR="00C85F77" w:rsidRPr="00DB19FD" w:rsidRDefault="00C85F77" w:rsidP="00C85F77">
      <w:pPr>
        <w:pStyle w:val="Heading2"/>
      </w:pPr>
      <w:bookmarkStart w:id="72" w:name="_Workforce_demographic_data"/>
      <w:bookmarkStart w:id="73" w:name="_Toc102561268"/>
      <w:bookmarkStart w:id="74" w:name="_Toc106608449"/>
      <w:bookmarkEnd w:id="72"/>
      <w:r w:rsidRPr="00DB19FD">
        <w:lastRenderedPageBreak/>
        <w:t>Workforce demographic data</w:t>
      </w:r>
      <w:bookmarkEnd w:id="73"/>
      <w:bookmarkEnd w:id="74"/>
    </w:p>
    <w:p w14:paraId="3D3A1E9F" w14:textId="3A54135D" w:rsidR="00C85F77" w:rsidRPr="00DB19FD" w:rsidRDefault="00C85F77" w:rsidP="00C85F77">
      <w:pPr>
        <w:pStyle w:val="Heading3"/>
      </w:pPr>
      <w:r w:rsidRPr="00DB19FD">
        <w:t>Whole</w:t>
      </w:r>
      <w:r w:rsidR="00D109C8">
        <w:t>-</w:t>
      </w:r>
      <w:r w:rsidRPr="00DB19FD">
        <w:t>of</w:t>
      </w:r>
      <w:r w:rsidR="00D109C8">
        <w:t>-</w:t>
      </w:r>
      <w:r w:rsidRPr="00DB19FD">
        <w:t>workforce profile</w:t>
      </w:r>
    </w:p>
    <w:p w14:paraId="79B58BE1" w14:textId="7BD21567" w:rsidR="00C85F77" w:rsidRPr="00DB19FD" w:rsidRDefault="00C85F77" w:rsidP="00C85F77">
      <w:pPr>
        <w:pStyle w:val="Body"/>
      </w:pPr>
      <w:r w:rsidRPr="00DB19FD">
        <w:t xml:space="preserve">There is no single source of data that </w:t>
      </w:r>
      <w:r w:rsidR="00B4282B" w:rsidRPr="00DB19FD">
        <w:t xml:space="preserve">adequately </w:t>
      </w:r>
      <w:r w:rsidRPr="00DB19FD">
        <w:t>describes the diversity of the entire DFFH workforce. The following table compares data from the diversity workforce survey, the People Matter Survey and representation of diverse groups in the community (noting that community representation will differ from labour force representation).</w:t>
      </w:r>
    </w:p>
    <w:p w14:paraId="26E371F6" w14:textId="6FC3E070" w:rsidR="00887B4C" w:rsidRPr="00DB19FD" w:rsidRDefault="0036329B" w:rsidP="00C85F77">
      <w:pPr>
        <w:pStyle w:val="Body"/>
      </w:pPr>
      <w:r w:rsidRPr="00DB19FD">
        <w:t>D</w:t>
      </w:r>
      <w:r w:rsidR="008F2108" w:rsidRPr="00DB19FD">
        <w:t xml:space="preserve">ata on </w:t>
      </w:r>
      <w:r w:rsidR="00144FDE" w:rsidRPr="00DB19FD">
        <w:t>DFFH’s</w:t>
      </w:r>
      <w:r w:rsidR="008F2108" w:rsidRPr="00DB19FD">
        <w:t xml:space="preserve"> gender </w:t>
      </w:r>
      <w:r w:rsidR="00633A52" w:rsidRPr="00DB19FD">
        <w:t>diversity and Aboriginal and Torres Strait Islander</w:t>
      </w:r>
      <w:r w:rsidR="00144FDE" w:rsidRPr="00DB19FD">
        <w:t xml:space="preserve"> workforce are </w:t>
      </w:r>
      <w:r w:rsidR="003A61EF" w:rsidRPr="00DB19FD">
        <w:t>described</w:t>
      </w:r>
      <w:r w:rsidR="00144FDE" w:rsidRPr="00DB19FD">
        <w:t xml:space="preserve"> in th</w:t>
      </w:r>
      <w:r w:rsidR="000722DA" w:rsidRPr="00DB19FD">
        <w:t xml:space="preserve">e </w:t>
      </w:r>
      <w:r w:rsidR="00961F1A" w:rsidRPr="00DB19FD">
        <w:t>GEAP</w:t>
      </w:r>
      <w:r w:rsidR="000722DA" w:rsidRPr="00DB19FD">
        <w:t xml:space="preserve"> and Aboriginal workforce strategy respectively.</w:t>
      </w:r>
    </w:p>
    <w:p w14:paraId="44C439F0" w14:textId="2745AF07" w:rsidR="00C85F77" w:rsidRPr="00DB19FD" w:rsidRDefault="00C85F77" w:rsidP="00C85F77">
      <w:pPr>
        <w:pStyle w:val="Body"/>
      </w:pPr>
      <w:r w:rsidRPr="00DB19FD">
        <w:t xml:space="preserve">See </w:t>
      </w:r>
      <w:hyperlink w:anchor="_Data_sources" w:history="1">
        <w:r w:rsidRPr="00DB19FD">
          <w:rPr>
            <w:rStyle w:val="Hyperlink"/>
            <w:b/>
            <w:bCs/>
          </w:rPr>
          <w:t>Data sources</w:t>
        </w:r>
      </w:hyperlink>
      <w:r w:rsidRPr="00DB19FD">
        <w:t xml:space="preserve"> for more information on interpreting workforce data.</w:t>
      </w:r>
    </w:p>
    <w:p w14:paraId="291CAE79" w14:textId="39ECBC50" w:rsidR="00547909" w:rsidRPr="00DB19FD" w:rsidRDefault="00547909" w:rsidP="00547909">
      <w:pPr>
        <w:pStyle w:val="Body"/>
      </w:pPr>
      <w:r w:rsidRPr="00DB19FD">
        <w:rPr>
          <w:b/>
          <w:bCs/>
        </w:rPr>
        <w:t>Note:</w:t>
      </w:r>
      <w:r w:rsidRPr="00DB19FD">
        <w:t xml:space="preserve"> There are significant data gaps in employee systems (such as SAP) around diverse groups</w:t>
      </w:r>
      <w:r w:rsidR="0023245D" w:rsidRPr="00DB19FD">
        <w:t>, including</w:t>
      </w:r>
      <w:r w:rsidR="00034DB6" w:rsidRPr="00DB19FD">
        <w:t xml:space="preserve"> </w:t>
      </w:r>
      <w:r w:rsidR="006043C9" w:rsidRPr="00DB19FD">
        <w:t>gender</w:t>
      </w:r>
      <w:r w:rsidR="00196671" w:rsidRPr="00DB19FD">
        <w:t>-</w:t>
      </w:r>
      <w:r w:rsidR="006043C9" w:rsidRPr="00DB19FD">
        <w:t>disaggregated data</w:t>
      </w:r>
      <w:r w:rsidRPr="00DB19FD">
        <w:t xml:space="preserve">. </w:t>
      </w:r>
      <w:r w:rsidR="002B372F" w:rsidRPr="00DB19FD">
        <w:t>T</w:t>
      </w:r>
      <w:r w:rsidRPr="00DB19FD">
        <w:t>he</w:t>
      </w:r>
      <w:r w:rsidR="00251411" w:rsidRPr="00DB19FD">
        <w:t xml:space="preserve"> DI framework</w:t>
      </w:r>
      <w:r w:rsidRPr="00DB19FD">
        <w:t xml:space="preserve"> implementation plan </w:t>
      </w:r>
      <w:r w:rsidR="002B372F" w:rsidRPr="00DB19FD">
        <w:t>aim</w:t>
      </w:r>
      <w:r w:rsidRPr="00DB19FD">
        <w:t>s to improve data collection and use disaggregated data to inform future actions and targets.</w:t>
      </w:r>
    </w:p>
    <w:p w14:paraId="7FC4884E" w14:textId="77777777" w:rsidR="00C85F77" w:rsidRPr="00DB19FD" w:rsidRDefault="00C85F77" w:rsidP="00C85F77">
      <w:pPr>
        <w:spacing w:after="0" w:line="240" w:lineRule="auto"/>
        <w:rPr>
          <w:b/>
        </w:rPr>
      </w:pPr>
      <w:r w:rsidRPr="00DB19FD">
        <w:br w:type="page"/>
      </w:r>
    </w:p>
    <w:p w14:paraId="31AE176A" w14:textId="363DA516" w:rsidR="00C85F77" w:rsidRPr="00DB19FD" w:rsidRDefault="00C85F77" w:rsidP="001002DA">
      <w:pPr>
        <w:pStyle w:val="Tablecaption"/>
      </w:pPr>
      <w:r w:rsidRPr="00DB19FD">
        <w:lastRenderedPageBreak/>
        <w:t xml:space="preserve">Table </w:t>
      </w:r>
      <w:r w:rsidRPr="00DB19FD">
        <w:fldChar w:fldCharType="begin"/>
      </w:r>
      <w:r w:rsidRPr="00DB19FD">
        <w:instrText>SEQ Table \* ARABIC</w:instrText>
      </w:r>
      <w:r w:rsidRPr="00DB19FD">
        <w:fldChar w:fldCharType="separate"/>
      </w:r>
      <w:r w:rsidR="00A90A4F">
        <w:rPr>
          <w:noProof/>
        </w:rPr>
        <w:t>2</w:t>
      </w:r>
      <w:r w:rsidRPr="00DB19FD">
        <w:fldChar w:fldCharType="end"/>
      </w:r>
      <w:r w:rsidRPr="00DB19FD">
        <w:t>: Summary of data from different sources by group</w:t>
      </w:r>
    </w:p>
    <w:tbl>
      <w:tblPr>
        <w:tblStyle w:val="Guidetable"/>
        <w:tblW w:w="9351" w:type="dxa"/>
        <w:tblInd w:w="5" w:type="dxa"/>
        <w:tblLayout w:type="fixed"/>
        <w:tblLook w:val="04A0" w:firstRow="1" w:lastRow="0" w:firstColumn="1" w:lastColumn="0" w:noHBand="0" w:noVBand="1"/>
      </w:tblPr>
      <w:tblGrid>
        <w:gridCol w:w="1696"/>
        <w:gridCol w:w="2551"/>
        <w:gridCol w:w="2552"/>
        <w:gridCol w:w="2552"/>
      </w:tblGrid>
      <w:tr w:rsidR="00C85F77" w:rsidRPr="00DB19FD" w14:paraId="0BE8ECF3" w14:textId="77777777" w:rsidTr="003B06A3">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1696" w:type="dxa"/>
          </w:tcPr>
          <w:p w14:paraId="7EC519BE" w14:textId="77777777" w:rsidR="00C85F77" w:rsidRPr="00DB19FD" w:rsidRDefault="00C85F77" w:rsidP="001002DA">
            <w:pPr>
              <w:pStyle w:val="Tablecolhead"/>
              <w:rPr>
                <w:lang w:val="en-AU"/>
              </w:rPr>
            </w:pPr>
            <w:r w:rsidRPr="00DB19FD">
              <w:rPr>
                <w:lang w:val="en-AU"/>
              </w:rPr>
              <w:t>Group</w:t>
            </w:r>
          </w:p>
        </w:tc>
        <w:tc>
          <w:tcPr>
            <w:tcW w:w="2551" w:type="dxa"/>
          </w:tcPr>
          <w:p w14:paraId="6A797EDD" w14:textId="77777777" w:rsidR="00C85F77" w:rsidRPr="00DB19FD" w:rsidRDefault="00C85F77" w:rsidP="001002DA">
            <w:pPr>
              <w:pStyle w:val="Tablecolhead"/>
              <w:cnfStyle w:val="100000000000" w:firstRow="1" w:lastRow="0" w:firstColumn="0" w:lastColumn="0" w:oddVBand="0" w:evenVBand="0" w:oddHBand="0" w:evenHBand="0" w:firstRowFirstColumn="0" w:firstRowLastColumn="0" w:lastRowFirstColumn="0" w:lastRowLastColumn="0"/>
              <w:rPr>
                <w:lang w:val="en-AU"/>
              </w:rPr>
            </w:pPr>
            <w:r w:rsidRPr="00DB19FD">
              <w:rPr>
                <w:lang w:val="en-AU"/>
              </w:rPr>
              <w:t xml:space="preserve">Diversity workforce survey </w:t>
            </w:r>
            <w:r w:rsidRPr="00DB19FD">
              <w:rPr>
                <w:rFonts w:cs="Arial"/>
                <w:sz w:val="20"/>
                <w:lang w:val="en-AU"/>
              </w:rPr>
              <w:t>2022</w:t>
            </w:r>
            <w:r w:rsidRPr="00DB19FD">
              <w:rPr>
                <w:rStyle w:val="FootnoteReference"/>
                <w:rFonts w:cs="Arial"/>
                <w:bCs/>
                <w:sz w:val="20"/>
                <w:lang w:val="en-AU"/>
              </w:rPr>
              <w:footnoteReference w:id="11"/>
            </w:r>
          </w:p>
        </w:tc>
        <w:tc>
          <w:tcPr>
            <w:tcW w:w="2552" w:type="dxa"/>
          </w:tcPr>
          <w:p w14:paraId="5204D367" w14:textId="77777777" w:rsidR="00C85F77" w:rsidRPr="00DB19FD" w:rsidRDefault="00C85F77" w:rsidP="001002DA">
            <w:pPr>
              <w:pStyle w:val="Tablecolhead"/>
              <w:cnfStyle w:val="100000000000" w:firstRow="1" w:lastRow="0" w:firstColumn="0" w:lastColumn="0" w:oddVBand="0" w:evenVBand="0" w:oddHBand="0" w:evenHBand="0" w:firstRowFirstColumn="0" w:firstRowLastColumn="0" w:lastRowFirstColumn="0" w:lastRowLastColumn="0"/>
              <w:rPr>
                <w:lang w:val="en-AU"/>
              </w:rPr>
            </w:pPr>
            <w:r w:rsidRPr="00DB19FD">
              <w:rPr>
                <w:rFonts w:cs="Arial"/>
                <w:sz w:val="20"/>
                <w:lang w:val="en-AU"/>
              </w:rPr>
              <w:t>People Matter Survey 2021</w:t>
            </w:r>
            <w:r w:rsidRPr="00DB19FD">
              <w:rPr>
                <w:rStyle w:val="FootnoteReference"/>
                <w:rFonts w:cs="Arial"/>
                <w:bCs/>
                <w:sz w:val="20"/>
                <w:lang w:val="en-AU"/>
              </w:rPr>
              <w:footnoteReference w:id="12"/>
            </w:r>
          </w:p>
        </w:tc>
        <w:tc>
          <w:tcPr>
            <w:tcW w:w="2552" w:type="dxa"/>
          </w:tcPr>
          <w:p w14:paraId="1E2EFE92" w14:textId="75660ED7" w:rsidR="00C85F77" w:rsidRPr="00DB19FD" w:rsidRDefault="00C85F77" w:rsidP="001002DA">
            <w:pPr>
              <w:pStyle w:val="Tablecolhead"/>
              <w:cnfStyle w:val="100000000000" w:firstRow="1" w:lastRow="0" w:firstColumn="0" w:lastColumn="0" w:oddVBand="0" w:evenVBand="0" w:oddHBand="0" w:evenHBand="0" w:firstRowFirstColumn="0" w:firstRowLastColumn="0" w:lastRowFirstColumn="0" w:lastRowLastColumn="0"/>
              <w:rPr>
                <w:lang w:val="en-AU"/>
              </w:rPr>
            </w:pPr>
            <w:r w:rsidRPr="00DB19FD">
              <w:rPr>
                <w:rFonts w:cs="Arial"/>
                <w:bCs/>
                <w:sz w:val="20"/>
                <w:lang w:val="en-AU"/>
              </w:rPr>
              <w:t xml:space="preserve">Community </w:t>
            </w:r>
            <w:r w:rsidR="002F2904" w:rsidRPr="00DB19FD">
              <w:rPr>
                <w:rFonts w:cs="Arial"/>
                <w:bCs/>
                <w:sz w:val="20"/>
                <w:lang w:val="en-AU"/>
              </w:rPr>
              <w:t xml:space="preserve">and VPS </w:t>
            </w:r>
            <w:r w:rsidRPr="00DB19FD">
              <w:rPr>
                <w:rFonts w:cs="Arial"/>
                <w:bCs/>
                <w:sz w:val="20"/>
                <w:lang w:val="en-AU"/>
              </w:rPr>
              <w:t>representation</w:t>
            </w:r>
            <w:r w:rsidRPr="00DB19FD">
              <w:rPr>
                <w:rStyle w:val="FootnoteReference"/>
                <w:rFonts w:cs="Arial"/>
                <w:bCs/>
                <w:sz w:val="20"/>
                <w:lang w:val="en-AU"/>
              </w:rPr>
              <w:footnoteReference w:id="13"/>
            </w:r>
          </w:p>
        </w:tc>
      </w:tr>
      <w:tr w:rsidR="00C85F77" w:rsidRPr="00DB19FD" w14:paraId="3A44F0A4" w14:textId="77777777" w:rsidTr="003B0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01D6EBD1" w14:textId="77777777" w:rsidR="00C85F77" w:rsidRPr="00DB19FD" w:rsidRDefault="00C85F77" w:rsidP="001002DA">
            <w:pPr>
              <w:pStyle w:val="Tabletext"/>
              <w:rPr>
                <w:lang w:val="en-AU"/>
              </w:rPr>
            </w:pPr>
            <w:r w:rsidRPr="00DB19FD">
              <w:rPr>
                <w:lang w:val="en-AU"/>
              </w:rPr>
              <w:t>People with disability</w:t>
            </w:r>
          </w:p>
        </w:tc>
        <w:tc>
          <w:tcPr>
            <w:tcW w:w="2551" w:type="dxa"/>
          </w:tcPr>
          <w:p w14:paraId="2D21539E" w14:textId="4A011796" w:rsidR="00C85F77" w:rsidRPr="00DB19FD" w:rsidRDefault="00E67B0C" w:rsidP="001002DA">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P</w:t>
            </w:r>
            <w:r w:rsidR="006F6592" w:rsidRPr="00DB19FD">
              <w:rPr>
                <w:lang w:val="en-AU"/>
              </w:rPr>
              <w:t xml:space="preserve">erson with </w:t>
            </w:r>
            <w:r w:rsidR="00C85F77" w:rsidRPr="00DB19FD">
              <w:rPr>
                <w:lang w:val="en-AU"/>
              </w:rPr>
              <w:t>disability: 10.5% (228)</w:t>
            </w:r>
          </w:p>
          <w:p w14:paraId="7291B20F" w14:textId="77777777" w:rsidR="00C85F77" w:rsidRPr="00DB19FD" w:rsidRDefault="00C85F77" w:rsidP="001002DA">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PNTS: 4.1%</w:t>
            </w:r>
          </w:p>
          <w:p w14:paraId="5A68DC3D" w14:textId="77777777" w:rsidR="00C85F77" w:rsidRPr="00DB19FD" w:rsidRDefault="00C85F77" w:rsidP="00976FD9">
            <w:pPr>
              <w:pStyle w:val="Tabletext"/>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Of these respondents:</w:t>
            </w:r>
          </w:p>
          <w:p w14:paraId="03D5F47E" w14:textId="26F2BD1F" w:rsidR="00C85F77" w:rsidRPr="00DB19FD" w:rsidRDefault="002B372F" w:rsidP="00C85F77">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a</w:t>
            </w:r>
            <w:r w:rsidR="00C85F77" w:rsidRPr="00DB19FD">
              <w:rPr>
                <w:lang w:val="en-AU"/>
              </w:rPr>
              <w:t>ble to access workplace adjustments: 36.8% (84)</w:t>
            </w:r>
          </w:p>
          <w:p w14:paraId="42114191" w14:textId="494E09C1" w:rsidR="00C85F77" w:rsidRPr="00DB19FD" w:rsidRDefault="002B372F" w:rsidP="00C85F77">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n</w:t>
            </w:r>
            <w:r w:rsidR="00C85F77" w:rsidRPr="00DB19FD">
              <w:rPr>
                <w:lang w:val="en-AU"/>
              </w:rPr>
              <w:t>ot able to access workplace adjustments: 20.2% (46)</w:t>
            </w:r>
          </w:p>
          <w:p w14:paraId="2B0D2F91" w14:textId="51D9137E" w:rsidR="00C85F77" w:rsidRPr="00DB19FD" w:rsidRDefault="002B372F" w:rsidP="00C85F77">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d</w:t>
            </w:r>
            <w:r w:rsidR="00C85F77" w:rsidRPr="00DB19FD">
              <w:rPr>
                <w:lang w:val="en-AU"/>
              </w:rPr>
              <w:t>id not need a workplace adjustment.: 37.3% (85)</w:t>
            </w:r>
          </w:p>
          <w:p w14:paraId="33E6A9FD" w14:textId="77777777" w:rsidR="00C85F77" w:rsidRPr="00DB19FD" w:rsidRDefault="00C85F77" w:rsidP="001002DA">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PNTS: 5.7%</w:t>
            </w:r>
          </w:p>
        </w:tc>
        <w:tc>
          <w:tcPr>
            <w:tcW w:w="2552" w:type="dxa"/>
          </w:tcPr>
          <w:p w14:paraId="3314205C" w14:textId="0FCDB593" w:rsidR="00C85F77" w:rsidRPr="00DB19FD" w:rsidRDefault="00F23BA4" w:rsidP="001002DA">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P</w:t>
            </w:r>
            <w:r w:rsidR="006F6592" w:rsidRPr="00DB19FD">
              <w:rPr>
                <w:lang w:val="en-AU"/>
              </w:rPr>
              <w:t xml:space="preserve">erson with </w:t>
            </w:r>
            <w:r w:rsidR="00C85F77" w:rsidRPr="00DB19FD">
              <w:rPr>
                <w:lang w:val="en-AU"/>
              </w:rPr>
              <w:t>disability: 6.4% (161)</w:t>
            </w:r>
          </w:p>
          <w:p w14:paraId="262A2DE9" w14:textId="77777777" w:rsidR="00C85F77" w:rsidRPr="00DB19FD" w:rsidRDefault="00C85F77" w:rsidP="001002DA">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PNTS: 11%</w:t>
            </w:r>
          </w:p>
        </w:tc>
        <w:tc>
          <w:tcPr>
            <w:tcW w:w="2552" w:type="dxa"/>
          </w:tcPr>
          <w:p w14:paraId="2863FD6A" w14:textId="720E53F7" w:rsidR="00C07484" w:rsidRPr="00DB19FD" w:rsidRDefault="00C85F77" w:rsidP="00140D9B">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17% of Victorians are people with disability</w:t>
            </w:r>
            <w:r w:rsidR="007B5582" w:rsidRPr="00DB19FD">
              <w:rPr>
                <w:rStyle w:val="FootnoteReference"/>
                <w:rFonts w:cs="Arial"/>
                <w:sz w:val="20"/>
                <w:lang w:val="en-AU"/>
              </w:rPr>
              <w:footnoteReference w:id="14"/>
            </w:r>
          </w:p>
          <w:p w14:paraId="3B2FF7DF" w14:textId="4C796852" w:rsidR="00C85F77" w:rsidRPr="00DB19FD" w:rsidRDefault="002F2904" w:rsidP="00AA5DE8">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4.7% of the VPS identified as a person with dis</w:t>
            </w:r>
            <w:r w:rsidR="0031675C" w:rsidRPr="00DB19FD">
              <w:rPr>
                <w:lang w:val="en-AU"/>
              </w:rPr>
              <w:t>ability</w:t>
            </w:r>
            <w:r w:rsidR="00945A4C" w:rsidRPr="00DB19FD">
              <w:rPr>
                <w:rStyle w:val="FootnoteReference"/>
                <w:lang w:val="en-AU"/>
              </w:rPr>
              <w:footnoteReference w:id="15"/>
            </w:r>
          </w:p>
        </w:tc>
      </w:tr>
      <w:tr w:rsidR="00172E4C" w:rsidRPr="00DB19FD" w14:paraId="3EE95F75" w14:textId="77777777" w:rsidTr="003B06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val="restart"/>
          </w:tcPr>
          <w:p w14:paraId="01D09A20" w14:textId="2FF9C02F" w:rsidR="00172E4C" w:rsidRPr="00DB19FD" w:rsidRDefault="00172E4C" w:rsidP="001002DA">
            <w:pPr>
              <w:pStyle w:val="Tabletext"/>
              <w:rPr>
                <w:lang w:val="en-AU"/>
              </w:rPr>
            </w:pPr>
            <w:r>
              <w:rPr>
                <w:lang w:val="en-AU"/>
              </w:rPr>
              <w:t>People from multicultural and multifaith backgrounds</w:t>
            </w:r>
          </w:p>
        </w:tc>
        <w:tc>
          <w:tcPr>
            <w:tcW w:w="2551" w:type="dxa"/>
          </w:tcPr>
          <w:p w14:paraId="04257D93" w14:textId="118F7A6C" w:rsidR="00172E4C" w:rsidRPr="00DB19FD" w:rsidRDefault="00172E4C" w:rsidP="001002DA">
            <w:pPr>
              <w:pStyle w:val="Tablebullet1"/>
              <w:cnfStyle w:val="000000010000" w:firstRow="0" w:lastRow="0" w:firstColumn="0" w:lastColumn="0" w:oddVBand="0" w:evenVBand="0" w:oddHBand="0" w:evenHBand="1" w:firstRowFirstColumn="0" w:firstRowLastColumn="0" w:lastRowFirstColumn="0" w:lastRowLastColumn="0"/>
              <w:rPr>
                <w:lang w:val="en-AU"/>
              </w:rPr>
            </w:pPr>
            <w:r>
              <w:rPr>
                <w:lang w:val="en-AU"/>
              </w:rPr>
              <w:t>Person from multi</w:t>
            </w:r>
            <w:r w:rsidRPr="00DB19FD">
              <w:rPr>
                <w:lang w:val="en-AU"/>
              </w:rPr>
              <w:t>cultural background aligned with NMESC</w:t>
            </w:r>
            <w:r w:rsidRPr="00DB19FD">
              <w:rPr>
                <w:rStyle w:val="FootnoteReference"/>
                <w:rFonts w:cs="Arial"/>
                <w:sz w:val="20"/>
                <w:lang w:val="en-AU"/>
              </w:rPr>
              <w:footnoteReference w:id="16"/>
            </w:r>
            <w:r w:rsidRPr="00DB19FD">
              <w:rPr>
                <w:lang w:val="en-AU"/>
              </w:rPr>
              <w:t>: 21.4% (</w:t>
            </w:r>
            <w:r>
              <w:rPr>
                <w:lang w:val="en-AU"/>
              </w:rPr>
              <w:t>464</w:t>
            </w:r>
            <w:r w:rsidRPr="00DB19FD">
              <w:rPr>
                <w:lang w:val="en-AU"/>
              </w:rPr>
              <w:t>)</w:t>
            </w:r>
          </w:p>
          <w:p w14:paraId="2D4F16EB" w14:textId="77777777" w:rsidR="00172E4C" w:rsidRPr="00DB19FD" w:rsidRDefault="00172E4C" w:rsidP="001002DA">
            <w:pPr>
              <w:pStyle w:val="Tablebullet1"/>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PNTS: 3.5%</w:t>
            </w:r>
          </w:p>
          <w:p w14:paraId="0C4F34C6" w14:textId="77777777" w:rsidR="00172E4C" w:rsidRPr="00DB19FD" w:rsidRDefault="00172E4C" w:rsidP="00976FD9">
            <w:pPr>
              <w:pStyle w:val="Tabletext"/>
              <w:cnfStyle w:val="000000010000" w:firstRow="0" w:lastRow="0" w:firstColumn="0" w:lastColumn="0" w:oddVBand="0" w:evenVBand="0" w:oddHBand="0" w:evenHBand="1" w:firstRowFirstColumn="0" w:firstRowLastColumn="0" w:lastRowFirstColumn="0" w:lastRowLastColumn="0"/>
              <w:rPr>
                <w:b/>
                <w:bCs/>
                <w:lang w:val="en-AU"/>
              </w:rPr>
            </w:pPr>
            <w:r w:rsidRPr="00DB19FD">
              <w:rPr>
                <w:b/>
                <w:bCs/>
                <w:lang w:val="en-AU"/>
              </w:rPr>
              <w:t>Birthplace and time in Australia:</w:t>
            </w:r>
          </w:p>
          <w:p w14:paraId="21952E98" w14:textId="72EFCBA0" w:rsidR="00172E4C" w:rsidRPr="00DB19FD" w:rsidRDefault="00172E4C" w:rsidP="00631022">
            <w:pPr>
              <w:pStyle w:val="Tablebullet1"/>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Born outside Australia: 22.5% (488)</w:t>
            </w:r>
          </w:p>
          <w:p w14:paraId="73294F43" w14:textId="77777777" w:rsidR="00172E4C" w:rsidRPr="00DB19FD" w:rsidRDefault="00172E4C" w:rsidP="00631022">
            <w:pPr>
              <w:pStyle w:val="Tablebullet1"/>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Born in NMESC: 12.2%</w:t>
            </w:r>
          </w:p>
          <w:p w14:paraId="12D2B993" w14:textId="77777777" w:rsidR="00172E4C" w:rsidRPr="00DB19FD" w:rsidRDefault="00172E4C" w:rsidP="001002DA">
            <w:pPr>
              <w:pStyle w:val="Tablebullet1"/>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In Australia less than 5 years: 14.1% (69)</w:t>
            </w:r>
          </w:p>
          <w:p w14:paraId="3925F62C" w14:textId="77777777" w:rsidR="00172E4C" w:rsidRPr="00DB19FD" w:rsidRDefault="00172E4C" w:rsidP="001002DA">
            <w:pPr>
              <w:pStyle w:val="Tablebullet1"/>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In Australia 5 to 10 years: 13.7% (67)</w:t>
            </w:r>
          </w:p>
          <w:p w14:paraId="4551A9D9" w14:textId="2206F17F" w:rsidR="00172E4C" w:rsidRPr="00DB19FD" w:rsidRDefault="00172E4C" w:rsidP="001002DA">
            <w:pPr>
              <w:pStyle w:val="Tablebullet1"/>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PNTS: 2.5%</w:t>
            </w:r>
          </w:p>
          <w:p w14:paraId="68EDC9E3" w14:textId="77777777" w:rsidR="00172E4C" w:rsidRPr="00DB19FD" w:rsidRDefault="00172E4C" w:rsidP="00976FD9">
            <w:pPr>
              <w:pStyle w:val="Tabletext"/>
              <w:cnfStyle w:val="000000010000" w:firstRow="0" w:lastRow="0" w:firstColumn="0" w:lastColumn="0" w:oddVBand="0" w:evenVBand="0" w:oddHBand="0" w:evenHBand="1" w:firstRowFirstColumn="0" w:firstRowLastColumn="0" w:lastRowFirstColumn="0" w:lastRowLastColumn="0"/>
              <w:rPr>
                <w:b/>
                <w:bCs/>
                <w:lang w:val="en-AU"/>
              </w:rPr>
            </w:pPr>
            <w:r w:rsidRPr="00DB19FD">
              <w:rPr>
                <w:b/>
                <w:bCs/>
                <w:lang w:val="en-AU"/>
              </w:rPr>
              <w:lastRenderedPageBreak/>
              <w:t>Primary language:</w:t>
            </w:r>
          </w:p>
          <w:p w14:paraId="0567046D" w14:textId="77777777" w:rsidR="00172E4C" w:rsidRPr="00DB19FD" w:rsidRDefault="00172E4C" w:rsidP="001002DA">
            <w:pPr>
              <w:pStyle w:val="Tablebullet1"/>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Primary languages spoken at home include one or more other than English: 13.1% (284)</w:t>
            </w:r>
          </w:p>
          <w:p w14:paraId="5C217FD8" w14:textId="77777777" w:rsidR="00172E4C" w:rsidRPr="00DB19FD" w:rsidRDefault="00172E4C" w:rsidP="001002DA">
            <w:pPr>
              <w:pStyle w:val="Tablebullet1"/>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PNTS: 0.5%</w:t>
            </w:r>
          </w:p>
          <w:p w14:paraId="0C326ECB" w14:textId="27288DFE" w:rsidR="00172E4C" w:rsidRPr="00DB19FD" w:rsidRDefault="00172E4C" w:rsidP="00976FD9">
            <w:pPr>
              <w:pStyle w:val="Tabletext"/>
              <w:cnfStyle w:val="000000010000" w:firstRow="0" w:lastRow="0" w:firstColumn="0" w:lastColumn="0" w:oddVBand="0" w:evenVBand="0" w:oddHBand="0" w:evenHBand="1" w:firstRowFirstColumn="0" w:firstRowLastColumn="0" w:lastRowFirstColumn="0" w:lastRowLastColumn="0"/>
              <w:rPr>
                <w:b/>
                <w:bCs/>
                <w:lang w:val="en-AU"/>
              </w:rPr>
            </w:pPr>
            <w:r>
              <w:rPr>
                <w:b/>
                <w:bCs/>
                <w:lang w:val="en-AU"/>
              </w:rPr>
              <w:t>Person seeking a</w:t>
            </w:r>
            <w:r w:rsidRPr="00DB19FD">
              <w:rPr>
                <w:b/>
                <w:bCs/>
                <w:lang w:val="en-AU"/>
              </w:rPr>
              <w:t xml:space="preserve">sylum or </w:t>
            </w:r>
            <w:r>
              <w:rPr>
                <w:b/>
                <w:bCs/>
                <w:lang w:val="en-AU"/>
              </w:rPr>
              <w:t xml:space="preserve">from </w:t>
            </w:r>
            <w:r w:rsidRPr="00DB19FD">
              <w:rPr>
                <w:b/>
                <w:bCs/>
                <w:lang w:val="en-AU"/>
              </w:rPr>
              <w:t>refugee background:</w:t>
            </w:r>
          </w:p>
          <w:p w14:paraId="05D115C0" w14:textId="4A8B6612" w:rsidR="00172E4C" w:rsidRPr="00DB19FD" w:rsidRDefault="00172E4C" w:rsidP="00C85F77">
            <w:pPr>
              <w:pStyle w:val="Tablebullet1"/>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 xml:space="preserve">Person seeking asylum or </w:t>
            </w:r>
            <w:r>
              <w:rPr>
                <w:lang w:val="en-AU"/>
              </w:rPr>
              <w:t xml:space="preserve">from </w:t>
            </w:r>
            <w:r w:rsidRPr="00DB19FD">
              <w:rPr>
                <w:lang w:val="en-AU"/>
              </w:rPr>
              <w:t>refugee background: 1.9% (42)</w:t>
            </w:r>
          </w:p>
          <w:p w14:paraId="413C1C79" w14:textId="77777777" w:rsidR="00172E4C" w:rsidRPr="00DB19FD" w:rsidRDefault="00172E4C" w:rsidP="001002DA">
            <w:pPr>
              <w:pStyle w:val="Tablebullet1"/>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PNTS: 1.4%</w:t>
            </w:r>
          </w:p>
        </w:tc>
        <w:tc>
          <w:tcPr>
            <w:tcW w:w="2552" w:type="dxa"/>
          </w:tcPr>
          <w:p w14:paraId="5DF4C0E7" w14:textId="60AE8597" w:rsidR="00172E4C" w:rsidRPr="00DB19FD" w:rsidRDefault="00172E4C" w:rsidP="001002DA">
            <w:pPr>
              <w:pStyle w:val="Tablebullet1"/>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lastRenderedPageBreak/>
              <w:t>Cultural identity aligned with NMESC: 16%</w:t>
            </w:r>
          </w:p>
          <w:p w14:paraId="11994B3E" w14:textId="77777777" w:rsidR="00172E4C" w:rsidRPr="00DB19FD" w:rsidRDefault="00172E4C" w:rsidP="001002DA">
            <w:pPr>
              <w:pStyle w:val="Tablebullet1"/>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PNTS: 12%</w:t>
            </w:r>
          </w:p>
          <w:p w14:paraId="499674D1" w14:textId="77777777" w:rsidR="00172E4C" w:rsidRPr="00DB19FD" w:rsidRDefault="00172E4C" w:rsidP="00976FD9">
            <w:pPr>
              <w:pStyle w:val="Tabletext"/>
              <w:cnfStyle w:val="000000010000" w:firstRow="0" w:lastRow="0" w:firstColumn="0" w:lastColumn="0" w:oddVBand="0" w:evenVBand="0" w:oddHBand="0" w:evenHBand="1" w:firstRowFirstColumn="0" w:firstRowLastColumn="0" w:lastRowFirstColumn="0" w:lastRowLastColumn="0"/>
              <w:rPr>
                <w:b/>
                <w:bCs/>
                <w:lang w:val="en-AU"/>
              </w:rPr>
            </w:pPr>
            <w:r w:rsidRPr="00DB19FD">
              <w:rPr>
                <w:b/>
                <w:bCs/>
                <w:lang w:val="en-AU"/>
              </w:rPr>
              <w:t>Birthplace and time in Australia:</w:t>
            </w:r>
          </w:p>
          <w:p w14:paraId="1630910C" w14:textId="77777777" w:rsidR="00172E4C" w:rsidRPr="00DB19FD" w:rsidRDefault="00172E4C" w:rsidP="001002DA">
            <w:pPr>
              <w:pStyle w:val="Tablebullet1"/>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 xml:space="preserve">Born outside Australia: 13% (330) </w:t>
            </w:r>
          </w:p>
          <w:p w14:paraId="603934DA" w14:textId="77777777" w:rsidR="00172E4C" w:rsidRPr="00DB19FD" w:rsidRDefault="00172E4C" w:rsidP="001002DA">
            <w:pPr>
              <w:pStyle w:val="Tablebullet1"/>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In Australia less than 5 years: 11% (34)</w:t>
            </w:r>
          </w:p>
          <w:p w14:paraId="0DAD7194" w14:textId="77777777" w:rsidR="00172E4C" w:rsidRPr="00DB19FD" w:rsidRDefault="00172E4C" w:rsidP="001002DA">
            <w:pPr>
              <w:pStyle w:val="Tablebullet1"/>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In Australia 5 to 10 years: 12% (39)</w:t>
            </w:r>
          </w:p>
          <w:p w14:paraId="72CC7DEE" w14:textId="25F22B64" w:rsidR="00172E4C" w:rsidRPr="00DB19FD" w:rsidRDefault="00172E4C" w:rsidP="001002DA">
            <w:pPr>
              <w:pStyle w:val="Tablebullet1"/>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PNTS: 10%</w:t>
            </w:r>
          </w:p>
          <w:p w14:paraId="2A0800B5" w14:textId="77777777" w:rsidR="00172E4C" w:rsidRPr="00DB19FD" w:rsidRDefault="00172E4C" w:rsidP="00976FD9">
            <w:pPr>
              <w:pStyle w:val="Tabletext"/>
              <w:cnfStyle w:val="000000010000" w:firstRow="0" w:lastRow="0" w:firstColumn="0" w:lastColumn="0" w:oddVBand="0" w:evenVBand="0" w:oddHBand="0" w:evenHBand="1" w:firstRowFirstColumn="0" w:firstRowLastColumn="0" w:lastRowFirstColumn="0" w:lastRowLastColumn="0"/>
              <w:rPr>
                <w:b/>
                <w:bCs/>
                <w:lang w:val="en-AU"/>
              </w:rPr>
            </w:pPr>
            <w:r w:rsidRPr="00DB19FD">
              <w:rPr>
                <w:b/>
                <w:bCs/>
                <w:lang w:val="en-AU"/>
              </w:rPr>
              <w:t>Primary language:</w:t>
            </w:r>
          </w:p>
          <w:p w14:paraId="100FF34D" w14:textId="77777777" w:rsidR="00172E4C" w:rsidRPr="00DB19FD" w:rsidRDefault="00172E4C" w:rsidP="001002DA">
            <w:pPr>
              <w:pStyle w:val="Tablebullet1"/>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 xml:space="preserve">Speak a language other than English with </w:t>
            </w:r>
            <w:r w:rsidRPr="00DB19FD">
              <w:rPr>
                <w:lang w:val="en-AU"/>
              </w:rPr>
              <w:lastRenderedPageBreak/>
              <w:t>family or community: 13% (335)</w:t>
            </w:r>
          </w:p>
          <w:p w14:paraId="4EF598C1" w14:textId="77777777" w:rsidR="00172E4C" w:rsidRPr="00DB19FD" w:rsidRDefault="00172E4C" w:rsidP="001002DA">
            <w:pPr>
              <w:pStyle w:val="Tablebullet1"/>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PNTS: 10%</w:t>
            </w:r>
          </w:p>
          <w:p w14:paraId="3EF1FE67" w14:textId="189941D2" w:rsidR="00172E4C" w:rsidRPr="00DB19FD" w:rsidRDefault="00172E4C" w:rsidP="00976FD9">
            <w:pPr>
              <w:pStyle w:val="Tabletext"/>
              <w:cnfStyle w:val="000000010000" w:firstRow="0" w:lastRow="0" w:firstColumn="0" w:lastColumn="0" w:oddVBand="0" w:evenVBand="0" w:oddHBand="0" w:evenHBand="1" w:firstRowFirstColumn="0" w:firstRowLastColumn="0" w:lastRowFirstColumn="0" w:lastRowLastColumn="0"/>
              <w:rPr>
                <w:b/>
                <w:bCs/>
                <w:lang w:val="en-AU"/>
              </w:rPr>
            </w:pPr>
            <w:r>
              <w:rPr>
                <w:b/>
                <w:bCs/>
                <w:lang w:val="en-AU"/>
              </w:rPr>
              <w:t>Person seeking a</w:t>
            </w:r>
            <w:r w:rsidRPr="00DB19FD">
              <w:rPr>
                <w:b/>
                <w:bCs/>
                <w:lang w:val="en-AU"/>
              </w:rPr>
              <w:t xml:space="preserve">sylum or </w:t>
            </w:r>
            <w:r>
              <w:rPr>
                <w:b/>
                <w:bCs/>
                <w:lang w:val="en-AU"/>
              </w:rPr>
              <w:t xml:space="preserve">from </w:t>
            </w:r>
            <w:r w:rsidRPr="00DB19FD">
              <w:rPr>
                <w:b/>
                <w:bCs/>
                <w:lang w:val="en-AU"/>
              </w:rPr>
              <w:t>refugee background:</w:t>
            </w:r>
          </w:p>
          <w:p w14:paraId="64B98A89" w14:textId="77777777" w:rsidR="00172E4C" w:rsidRPr="00DB19FD" w:rsidRDefault="00172E4C" w:rsidP="001002DA">
            <w:pPr>
              <w:pStyle w:val="Tablebullet1"/>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Not collected in 2021 survey</w:t>
            </w:r>
          </w:p>
        </w:tc>
        <w:tc>
          <w:tcPr>
            <w:tcW w:w="2552" w:type="dxa"/>
          </w:tcPr>
          <w:p w14:paraId="3D0490CC" w14:textId="6A3350A3" w:rsidR="00172E4C" w:rsidRPr="00DB19FD" w:rsidRDefault="00172E4C" w:rsidP="001002DA">
            <w:pPr>
              <w:pStyle w:val="Tablebullet1"/>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lastRenderedPageBreak/>
              <w:t>39.6% of Victorian population has an ancestry aligned with NMESC</w:t>
            </w:r>
            <w:r w:rsidRPr="00DB19FD">
              <w:rPr>
                <w:rStyle w:val="FootnoteReference"/>
                <w:rFonts w:eastAsia="Arial" w:cs="Arial"/>
                <w:sz w:val="20"/>
                <w:lang w:val="en-AU"/>
              </w:rPr>
              <w:footnoteReference w:id="17"/>
            </w:r>
          </w:p>
          <w:p w14:paraId="49DA3843" w14:textId="6D3115A7" w:rsidR="00172E4C" w:rsidRPr="00DB19FD" w:rsidRDefault="00172E4C" w:rsidP="001002DA">
            <w:pPr>
              <w:pStyle w:val="Tablebullet1"/>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17.3% of the VPS identified a cultural identity aligned with NMESC</w:t>
            </w:r>
            <w:r w:rsidRPr="00DB19FD">
              <w:rPr>
                <w:rStyle w:val="FootnoteReference"/>
                <w:lang w:val="en-AU"/>
              </w:rPr>
              <w:footnoteReference w:id="18"/>
            </w:r>
          </w:p>
          <w:p w14:paraId="7333B294" w14:textId="77777777" w:rsidR="00172E4C" w:rsidRPr="00DB19FD" w:rsidRDefault="00172E4C" w:rsidP="00976FD9">
            <w:pPr>
              <w:pStyle w:val="Tabletext"/>
              <w:cnfStyle w:val="000000010000" w:firstRow="0" w:lastRow="0" w:firstColumn="0" w:lastColumn="0" w:oddVBand="0" w:evenVBand="0" w:oddHBand="0" w:evenHBand="1" w:firstRowFirstColumn="0" w:firstRowLastColumn="0" w:lastRowFirstColumn="0" w:lastRowLastColumn="0"/>
              <w:rPr>
                <w:b/>
                <w:bCs/>
                <w:lang w:val="en-AU"/>
              </w:rPr>
            </w:pPr>
            <w:r w:rsidRPr="00DB19FD">
              <w:rPr>
                <w:b/>
                <w:bCs/>
                <w:lang w:val="en-AU"/>
              </w:rPr>
              <w:t>Birthplace and time in Australia:</w:t>
            </w:r>
          </w:p>
          <w:p w14:paraId="2156DB1E" w14:textId="77777777" w:rsidR="00172E4C" w:rsidRPr="00DB19FD" w:rsidRDefault="00172E4C" w:rsidP="001002DA">
            <w:pPr>
              <w:pStyle w:val="Tablebullet1"/>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Of Victoria's total population, 28.4% were born overseas - 22% born in NMESC.</w:t>
            </w:r>
          </w:p>
          <w:p w14:paraId="1C20D169" w14:textId="77777777" w:rsidR="00172E4C" w:rsidRPr="00DB19FD" w:rsidRDefault="00172E4C" w:rsidP="001002DA">
            <w:pPr>
              <w:pStyle w:val="Tablebullet1"/>
              <w:cnfStyle w:val="000000010000" w:firstRow="0" w:lastRow="0" w:firstColumn="0" w:lastColumn="0" w:oddVBand="0" w:evenVBand="0" w:oddHBand="0" w:evenHBand="1" w:firstRowFirstColumn="0" w:firstRowLastColumn="0" w:lastRowFirstColumn="0" w:lastRowLastColumn="0"/>
              <w:rPr>
                <w:lang w:val="en-AU"/>
              </w:rPr>
            </w:pPr>
            <w:r w:rsidRPr="00DB19FD">
              <w:rPr>
                <w:rFonts w:eastAsia="Arial"/>
                <w:lang w:val="en-AU"/>
              </w:rPr>
              <w:t xml:space="preserve">49.1% of Victorians were born overseas or born in Australia with </w:t>
            </w:r>
            <w:r w:rsidRPr="00DB19FD">
              <w:rPr>
                <w:rFonts w:eastAsia="Arial"/>
                <w:lang w:val="en-AU"/>
              </w:rPr>
              <w:lastRenderedPageBreak/>
              <w:t>at least one parent born overseas.</w:t>
            </w:r>
            <w:r w:rsidRPr="00DB19FD">
              <w:rPr>
                <w:rStyle w:val="FootnoteReference"/>
                <w:rFonts w:eastAsia="Arial"/>
                <w:sz w:val="20"/>
                <w:lang w:val="en-AU"/>
              </w:rPr>
              <w:footnoteReference w:id="19"/>
            </w:r>
          </w:p>
          <w:p w14:paraId="320E75DF" w14:textId="77777777" w:rsidR="00172E4C" w:rsidRPr="00DB19FD" w:rsidRDefault="00172E4C" w:rsidP="00976FD9">
            <w:pPr>
              <w:pStyle w:val="Tabletext"/>
              <w:cnfStyle w:val="000000010000" w:firstRow="0" w:lastRow="0" w:firstColumn="0" w:lastColumn="0" w:oddVBand="0" w:evenVBand="0" w:oddHBand="0" w:evenHBand="1" w:firstRowFirstColumn="0" w:firstRowLastColumn="0" w:lastRowFirstColumn="0" w:lastRowLastColumn="0"/>
              <w:rPr>
                <w:rFonts w:eastAsia="Times"/>
                <w:lang w:val="en-AU"/>
              </w:rPr>
            </w:pPr>
            <w:r w:rsidRPr="00DB19FD">
              <w:rPr>
                <w:b/>
                <w:bCs/>
                <w:lang w:val="en-AU"/>
              </w:rPr>
              <w:t>Primary language:</w:t>
            </w:r>
          </w:p>
          <w:p w14:paraId="6FCCC5D9" w14:textId="77777777" w:rsidR="00172E4C" w:rsidRPr="00DB19FD" w:rsidRDefault="00172E4C" w:rsidP="001002DA">
            <w:pPr>
              <w:pStyle w:val="Tablebullet1"/>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Of Victoria’s total population, 26% spoke a language other than English at home (ABS Census 2016)</w:t>
            </w:r>
          </w:p>
          <w:p w14:paraId="1DCF0DDF" w14:textId="580CDC97" w:rsidR="00172E4C" w:rsidRPr="00DB19FD" w:rsidRDefault="00172E4C" w:rsidP="00976FD9">
            <w:pPr>
              <w:pStyle w:val="Tabletext"/>
              <w:cnfStyle w:val="000000010000" w:firstRow="0" w:lastRow="0" w:firstColumn="0" w:lastColumn="0" w:oddVBand="0" w:evenVBand="0" w:oddHBand="0" w:evenHBand="1" w:firstRowFirstColumn="0" w:firstRowLastColumn="0" w:lastRowFirstColumn="0" w:lastRowLastColumn="0"/>
              <w:rPr>
                <w:b/>
                <w:bCs/>
                <w:lang w:val="en-AU"/>
              </w:rPr>
            </w:pPr>
            <w:r>
              <w:rPr>
                <w:b/>
                <w:bCs/>
                <w:lang w:val="en-AU"/>
              </w:rPr>
              <w:t>Person seeking a</w:t>
            </w:r>
            <w:r w:rsidRPr="00DB19FD">
              <w:rPr>
                <w:b/>
                <w:bCs/>
                <w:lang w:val="en-AU"/>
              </w:rPr>
              <w:t xml:space="preserve">sylum or </w:t>
            </w:r>
            <w:r>
              <w:rPr>
                <w:b/>
                <w:bCs/>
                <w:lang w:val="en-AU"/>
              </w:rPr>
              <w:t xml:space="preserve">from </w:t>
            </w:r>
            <w:r w:rsidRPr="00DB19FD">
              <w:rPr>
                <w:b/>
                <w:bCs/>
                <w:lang w:val="en-AU"/>
              </w:rPr>
              <w:t>refugee background:</w:t>
            </w:r>
          </w:p>
          <w:p w14:paraId="2B137B3A" w14:textId="77777777" w:rsidR="00172E4C" w:rsidRPr="00F116C3" w:rsidRDefault="00172E4C" w:rsidP="002516E9">
            <w:pPr>
              <w:pStyle w:val="Tablebullet1"/>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Around 4,000 refugees settle in Victoria each year through the Humanitarian Programme.</w:t>
            </w:r>
            <w:r w:rsidRPr="00DB19FD">
              <w:rPr>
                <w:rStyle w:val="FootnoteReference"/>
                <w:rFonts w:cs="Arial"/>
                <w:sz w:val="20"/>
                <w:lang w:val="en-AU"/>
              </w:rPr>
              <w:footnoteReference w:id="20"/>
            </w:r>
          </w:p>
          <w:p w14:paraId="4A732899" w14:textId="0647E163" w:rsidR="00172E4C" w:rsidRPr="00DB19FD" w:rsidRDefault="00172E4C" w:rsidP="002516E9">
            <w:pPr>
              <w:pStyle w:val="Tablebullet1"/>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An estimated 10,000 to 20,000 people are currently seeking asylum in the Victorian community.</w:t>
            </w:r>
          </w:p>
        </w:tc>
      </w:tr>
      <w:tr w:rsidR="00172E4C" w:rsidRPr="00DB19FD" w14:paraId="67FCF014" w14:textId="77777777" w:rsidTr="003B0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vMerge/>
          </w:tcPr>
          <w:p w14:paraId="19FFD83C" w14:textId="7C974884" w:rsidR="00172E4C" w:rsidRPr="00DB19FD" w:rsidRDefault="00172E4C" w:rsidP="002516E9">
            <w:pPr>
              <w:pStyle w:val="Tabletext"/>
              <w:rPr>
                <w:lang w:val="en-AU"/>
              </w:rPr>
            </w:pPr>
          </w:p>
        </w:tc>
        <w:tc>
          <w:tcPr>
            <w:tcW w:w="2551" w:type="dxa"/>
          </w:tcPr>
          <w:p w14:paraId="69BA8C2B" w14:textId="51EA0B00" w:rsidR="00172E4C" w:rsidRPr="003B06A3" w:rsidRDefault="00172E4C" w:rsidP="003B06A3">
            <w:pPr>
              <w:pStyle w:val="Tabletext"/>
              <w:cnfStyle w:val="000000100000" w:firstRow="0" w:lastRow="0" w:firstColumn="0" w:lastColumn="0" w:oddVBand="0" w:evenVBand="0" w:oddHBand="1" w:evenHBand="0" w:firstRowFirstColumn="0" w:firstRowLastColumn="0" w:lastRowFirstColumn="0" w:lastRowLastColumn="0"/>
              <w:rPr>
                <w:b/>
                <w:bCs/>
                <w:lang w:val="en-AU"/>
              </w:rPr>
            </w:pPr>
            <w:r w:rsidRPr="003B06A3">
              <w:rPr>
                <w:b/>
                <w:bCs/>
              </w:rPr>
              <w:t>Person identified a religion or faith:</w:t>
            </w:r>
          </w:p>
          <w:p w14:paraId="07172947" w14:textId="3AB5C104" w:rsidR="00172E4C" w:rsidRPr="00DB19FD" w:rsidRDefault="00172E4C" w:rsidP="002516E9">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 xml:space="preserve">Person identified a religion: 41.5% (902) </w:t>
            </w:r>
          </w:p>
          <w:p w14:paraId="1E97341B" w14:textId="77777777" w:rsidR="00172E4C" w:rsidRPr="00DB19FD" w:rsidRDefault="00172E4C" w:rsidP="002516E9">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PNTS: 4.1%</w:t>
            </w:r>
          </w:p>
          <w:p w14:paraId="29B6A2D6" w14:textId="77777777" w:rsidR="00172E4C" w:rsidRPr="00DB19FD" w:rsidRDefault="00172E4C" w:rsidP="002516E9">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Employees identified with 13 different faiths</w:t>
            </w:r>
          </w:p>
        </w:tc>
        <w:tc>
          <w:tcPr>
            <w:tcW w:w="2552" w:type="dxa"/>
          </w:tcPr>
          <w:p w14:paraId="38E23F0A" w14:textId="1AB4D2B3" w:rsidR="00172E4C" w:rsidRPr="003B06A3" w:rsidRDefault="00172E4C" w:rsidP="003B06A3">
            <w:pPr>
              <w:pStyle w:val="Tabletext"/>
              <w:cnfStyle w:val="000000100000" w:firstRow="0" w:lastRow="0" w:firstColumn="0" w:lastColumn="0" w:oddVBand="0" w:evenVBand="0" w:oddHBand="1" w:evenHBand="0" w:firstRowFirstColumn="0" w:firstRowLastColumn="0" w:lastRowFirstColumn="0" w:lastRowLastColumn="0"/>
              <w:rPr>
                <w:b/>
                <w:bCs/>
                <w:lang w:val="en-AU"/>
              </w:rPr>
            </w:pPr>
            <w:r w:rsidRPr="003B06A3">
              <w:rPr>
                <w:b/>
                <w:bCs/>
              </w:rPr>
              <w:t>Person identified a religion or faith:</w:t>
            </w:r>
          </w:p>
          <w:p w14:paraId="5E91B9F7" w14:textId="5F82D2EA" w:rsidR="00172E4C" w:rsidRPr="00DB19FD" w:rsidRDefault="00172E4C" w:rsidP="002516E9">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Person identified a religion: 51%</w:t>
            </w:r>
          </w:p>
          <w:p w14:paraId="17982AD9" w14:textId="77777777" w:rsidR="00172E4C" w:rsidRPr="00DB19FD" w:rsidRDefault="00172E4C" w:rsidP="002516E9">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PNTS: 18%</w:t>
            </w:r>
          </w:p>
        </w:tc>
        <w:tc>
          <w:tcPr>
            <w:tcW w:w="2552" w:type="dxa"/>
          </w:tcPr>
          <w:p w14:paraId="7F9DC542" w14:textId="2603CC62" w:rsidR="00172E4C" w:rsidRPr="003B06A3" w:rsidRDefault="00172E4C" w:rsidP="003B06A3">
            <w:pPr>
              <w:pStyle w:val="Tabletext"/>
              <w:cnfStyle w:val="000000100000" w:firstRow="0" w:lastRow="0" w:firstColumn="0" w:lastColumn="0" w:oddVBand="0" w:evenVBand="0" w:oddHBand="1" w:evenHBand="0" w:firstRowFirstColumn="0" w:firstRowLastColumn="0" w:lastRowFirstColumn="0" w:lastRowLastColumn="0"/>
              <w:rPr>
                <w:b/>
                <w:bCs/>
                <w:lang w:val="en-AU"/>
              </w:rPr>
            </w:pPr>
            <w:r w:rsidRPr="003B06A3">
              <w:rPr>
                <w:b/>
                <w:bCs/>
              </w:rPr>
              <w:t>Person identified a religion or faith:</w:t>
            </w:r>
          </w:p>
          <w:p w14:paraId="707DC3B0" w14:textId="2E8A02E5" w:rsidR="00172E4C" w:rsidRPr="00DB19FD" w:rsidRDefault="00172E4C" w:rsidP="002516E9">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59% of Victoria’s population followed one of more than 130 different faiths (ABS Census 2016)</w:t>
            </w:r>
          </w:p>
          <w:p w14:paraId="43B092CF" w14:textId="15F65306" w:rsidR="00172E4C" w:rsidRPr="00DB19FD" w:rsidRDefault="00172E4C" w:rsidP="002516E9">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52.6% of the VPS identified a religion</w:t>
            </w:r>
            <w:r w:rsidRPr="00DB19FD">
              <w:rPr>
                <w:rStyle w:val="FootnoteReference"/>
                <w:lang w:val="en-AU"/>
              </w:rPr>
              <w:footnoteReference w:id="21"/>
            </w:r>
          </w:p>
        </w:tc>
      </w:tr>
      <w:tr w:rsidR="00C85F77" w:rsidRPr="00DB19FD" w14:paraId="60CB0A70" w14:textId="77777777" w:rsidTr="003B06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D932A25" w14:textId="68B54A27" w:rsidR="00C85F77" w:rsidRPr="00DB19FD" w:rsidRDefault="00C85F77" w:rsidP="002516E9">
            <w:pPr>
              <w:pStyle w:val="Tabletext"/>
              <w:rPr>
                <w:lang w:val="en-AU"/>
              </w:rPr>
            </w:pPr>
            <w:r w:rsidRPr="00DB19FD">
              <w:rPr>
                <w:lang w:val="en-AU"/>
              </w:rPr>
              <w:t>LGBTIQ+</w:t>
            </w:r>
            <w:r w:rsidR="00BA0993" w:rsidRPr="00DB19FD">
              <w:rPr>
                <w:lang w:val="en-AU"/>
              </w:rPr>
              <w:t xml:space="preserve"> people</w:t>
            </w:r>
          </w:p>
        </w:tc>
        <w:tc>
          <w:tcPr>
            <w:tcW w:w="2551" w:type="dxa"/>
          </w:tcPr>
          <w:p w14:paraId="41C4C973" w14:textId="718822AF" w:rsidR="00C85F77" w:rsidRPr="00DB19FD" w:rsidRDefault="00C85F77" w:rsidP="002516E9">
            <w:pPr>
              <w:pStyle w:val="Tablebullet1"/>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Identified as LGBTIQ+</w:t>
            </w:r>
            <w:r w:rsidR="001E7C5B" w:rsidRPr="00DB19FD">
              <w:rPr>
                <w:lang w:val="en-AU"/>
              </w:rPr>
              <w:t xml:space="preserve"> person</w:t>
            </w:r>
            <w:r w:rsidRPr="00DB19FD">
              <w:rPr>
                <w:lang w:val="en-AU"/>
              </w:rPr>
              <w:t>: 15% (325)</w:t>
            </w:r>
          </w:p>
          <w:p w14:paraId="35710BEE" w14:textId="218F59BF" w:rsidR="00C85F77" w:rsidRPr="00DB19FD" w:rsidRDefault="00C85F77" w:rsidP="002516E9">
            <w:pPr>
              <w:pStyle w:val="Tablebullet1"/>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 xml:space="preserve">PNTS: 4.1% </w:t>
            </w:r>
          </w:p>
          <w:p w14:paraId="4CE38A6B" w14:textId="38442ABF" w:rsidR="00C85F77" w:rsidRPr="00DB19FD" w:rsidRDefault="00C85F77" w:rsidP="002516E9">
            <w:pPr>
              <w:pStyle w:val="Tablebullet1"/>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 xml:space="preserve">Identified as non-binary </w:t>
            </w:r>
            <w:r w:rsidR="00AC4635" w:rsidRPr="00DB19FD">
              <w:rPr>
                <w:lang w:val="en-AU"/>
              </w:rPr>
              <w:t>person</w:t>
            </w:r>
            <w:r w:rsidRPr="00DB19FD">
              <w:rPr>
                <w:lang w:val="en-AU"/>
              </w:rPr>
              <w:t xml:space="preserve"> or use a different term: 1.8% (39)</w:t>
            </w:r>
          </w:p>
        </w:tc>
        <w:tc>
          <w:tcPr>
            <w:tcW w:w="2552" w:type="dxa"/>
          </w:tcPr>
          <w:p w14:paraId="5042065C" w14:textId="4E43AF2C" w:rsidR="00C85F77" w:rsidRPr="00DB19FD" w:rsidRDefault="00C85F77" w:rsidP="002516E9">
            <w:pPr>
              <w:pStyle w:val="Tablebullet1"/>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LGBTIQ+</w:t>
            </w:r>
            <w:r w:rsidR="001E7C5B" w:rsidRPr="00DB19FD">
              <w:rPr>
                <w:lang w:val="en-AU"/>
              </w:rPr>
              <w:t xml:space="preserve"> person</w:t>
            </w:r>
            <w:r w:rsidRPr="00DB19FD">
              <w:rPr>
                <w:lang w:val="en-AU"/>
              </w:rPr>
              <w:t>: 9% (213)</w:t>
            </w:r>
          </w:p>
          <w:p w14:paraId="0FFAC8F2" w14:textId="77777777" w:rsidR="00C85F77" w:rsidRPr="00DB19FD" w:rsidRDefault="00C85F77" w:rsidP="002516E9">
            <w:pPr>
              <w:pStyle w:val="Tablebullet1"/>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PNTS: 20%</w:t>
            </w:r>
          </w:p>
          <w:p w14:paraId="22FBB75E" w14:textId="52C5EF7B" w:rsidR="00C85F77" w:rsidRPr="00DB19FD" w:rsidRDefault="00C85F77" w:rsidP="002516E9">
            <w:pPr>
              <w:pStyle w:val="Tablebullet1"/>
              <w:cnfStyle w:val="000000010000" w:firstRow="0" w:lastRow="0" w:firstColumn="0" w:lastColumn="0" w:oddVBand="0" w:evenVBand="0" w:oddHBand="0" w:evenHBand="1" w:firstRowFirstColumn="0" w:firstRowLastColumn="0" w:lastRowFirstColumn="0" w:lastRowLastColumn="0"/>
              <w:rPr>
                <w:rFonts w:eastAsia="Arial"/>
                <w:lang w:val="en-AU"/>
              </w:rPr>
            </w:pPr>
            <w:r w:rsidRPr="00DB19FD">
              <w:rPr>
                <w:lang w:val="en-AU"/>
              </w:rPr>
              <w:t xml:space="preserve">Transgender </w:t>
            </w:r>
            <w:r w:rsidR="00783890">
              <w:rPr>
                <w:lang w:val="en-AU"/>
              </w:rPr>
              <w:t>or</w:t>
            </w:r>
            <w:r w:rsidR="00783890" w:rsidRPr="00DB19FD">
              <w:rPr>
                <w:lang w:val="en-AU"/>
              </w:rPr>
              <w:t xml:space="preserve"> </w:t>
            </w:r>
            <w:r w:rsidRPr="00DB19FD">
              <w:rPr>
                <w:lang w:val="en-AU"/>
              </w:rPr>
              <w:t>intersex</w:t>
            </w:r>
            <w:r w:rsidR="004E4D60" w:rsidRPr="00DB19FD">
              <w:rPr>
                <w:lang w:val="en-AU"/>
              </w:rPr>
              <w:t xml:space="preserve"> person</w:t>
            </w:r>
            <w:r w:rsidRPr="00DB19FD">
              <w:rPr>
                <w:lang w:val="en-AU"/>
              </w:rPr>
              <w:t>: less than 1%</w:t>
            </w:r>
          </w:p>
          <w:p w14:paraId="2DB6679E" w14:textId="0AC08B1E" w:rsidR="00C85F77" w:rsidRPr="00DB19FD" w:rsidRDefault="00C85F77" w:rsidP="002516E9">
            <w:pPr>
              <w:pStyle w:val="Tablebullet1"/>
              <w:cnfStyle w:val="000000010000" w:firstRow="0" w:lastRow="0" w:firstColumn="0" w:lastColumn="0" w:oddVBand="0" w:evenVBand="0" w:oddHBand="0" w:evenHBand="1" w:firstRowFirstColumn="0" w:firstRowLastColumn="0" w:lastRowFirstColumn="0" w:lastRowLastColumn="0"/>
              <w:rPr>
                <w:rFonts w:eastAsia="Arial"/>
                <w:lang w:val="en-AU"/>
              </w:rPr>
            </w:pPr>
            <w:r w:rsidRPr="00DB19FD">
              <w:rPr>
                <w:rFonts w:eastAsia="Arial"/>
                <w:lang w:val="en-AU"/>
              </w:rPr>
              <w:t xml:space="preserve">Non-binary </w:t>
            </w:r>
            <w:r w:rsidR="004E4D60" w:rsidRPr="00DB19FD">
              <w:rPr>
                <w:rFonts w:eastAsia="Arial"/>
                <w:lang w:val="en-AU"/>
              </w:rPr>
              <w:t>person</w:t>
            </w:r>
            <w:r w:rsidRPr="00DB19FD">
              <w:rPr>
                <w:rFonts w:eastAsia="Arial"/>
                <w:lang w:val="en-AU"/>
              </w:rPr>
              <w:t xml:space="preserve"> or use a different term: 1% (23)</w:t>
            </w:r>
          </w:p>
        </w:tc>
        <w:tc>
          <w:tcPr>
            <w:tcW w:w="2552" w:type="dxa"/>
          </w:tcPr>
          <w:p w14:paraId="49B1E367" w14:textId="71E04C3E" w:rsidR="00C85F77" w:rsidRPr="00DB19FD" w:rsidRDefault="00C85F77" w:rsidP="002516E9">
            <w:pPr>
              <w:pStyle w:val="Tablebullet1"/>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 xml:space="preserve">Around 5.7% of Victoria’s population </w:t>
            </w:r>
            <w:r w:rsidR="00185E28" w:rsidRPr="00DB19FD">
              <w:rPr>
                <w:lang w:val="en-AU"/>
              </w:rPr>
              <w:t>openly</w:t>
            </w:r>
            <w:r w:rsidRPr="00DB19FD">
              <w:rPr>
                <w:lang w:val="en-AU"/>
              </w:rPr>
              <w:t xml:space="preserve"> identify as LGBTIQ+</w:t>
            </w:r>
            <w:r w:rsidR="003110FC" w:rsidRPr="00DB19FD">
              <w:rPr>
                <w:lang w:val="en-AU"/>
              </w:rPr>
              <w:t xml:space="preserve"> person</w:t>
            </w:r>
          </w:p>
          <w:p w14:paraId="486DB970" w14:textId="77777777" w:rsidR="00C85F77" w:rsidRPr="00DB19FD" w:rsidRDefault="00C85F77" w:rsidP="00C85F77">
            <w:pPr>
              <w:pStyle w:val="Tablebullet1"/>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Lesbian or gay: 1.8%</w:t>
            </w:r>
          </w:p>
          <w:p w14:paraId="346FE16B" w14:textId="77777777" w:rsidR="00C85F77" w:rsidRPr="00DB19FD" w:rsidRDefault="00C85F77" w:rsidP="00C85F77">
            <w:pPr>
              <w:pStyle w:val="Tablebullet1"/>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Bisexual: 2.8%</w:t>
            </w:r>
          </w:p>
          <w:p w14:paraId="432796A5" w14:textId="77777777" w:rsidR="00C85F77" w:rsidRPr="00DB19FD" w:rsidRDefault="00C85F77" w:rsidP="002516E9">
            <w:pPr>
              <w:pStyle w:val="Tablebullet1"/>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Transgender, gender diverse, queer, pansexual, asexual or has an intersex variation</w:t>
            </w:r>
            <w:r w:rsidRPr="00DB19FD">
              <w:rPr>
                <w:rStyle w:val="FootnoteReference"/>
                <w:rFonts w:cs="Arial"/>
                <w:sz w:val="20"/>
                <w:lang w:val="en-AU"/>
              </w:rPr>
              <w:footnoteReference w:id="22"/>
            </w:r>
            <w:r w:rsidRPr="00DB19FD">
              <w:rPr>
                <w:lang w:val="en-AU"/>
              </w:rPr>
              <w:t>: 1.1%</w:t>
            </w:r>
          </w:p>
        </w:tc>
      </w:tr>
      <w:tr w:rsidR="00C85F77" w:rsidRPr="00DB19FD" w14:paraId="0F703684" w14:textId="77777777" w:rsidTr="003B0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685C4400" w14:textId="1372B295" w:rsidR="00C85F77" w:rsidRPr="00DB19FD" w:rsidRDefault="00BA0993" w:rsidP="002516E9">
            <w:pPr>
              <w:pStyle w:val="Tabletext"/>
              <w:rPr>
                <w:lang w:val="en-AU"/>
              </w:rPr>
            </w:pPr>
            <w:r w:rsidRPr="00DB19FD">
              <w:rPr>
                <w:lang w:val="en-AU"/>
              </w:rPr>
              <w:lastRenderedPageBreak/>
              <w:t xml:space="preserve">People of </w:t>
            </w:r>
            <w:r w:rsidR="00274EA7" w:rsidRPr="00DB19FD">
              <w:rPr>
                <w:lang w:val="en-AU"/>
              </w:rPr>
              <w:t>different</w:t>
            </w:r>
            <w:r w:rsidRPr="00DB19FD">
              <w:rPr>
                <w:lang w:val="en-AU"/>
              </w:rPr>
              <w:t xml:space="preserve"> a</w:t>
            </w:r>
            <w:r w:rsidR="00C85F77" w:rsidRPr="00DB19FD">
              <w:rPr>
                <w:lang w:val="en-AU"/>
              </w:rPr>
              <w:t>ge</w:t>
            </w:r>
            <w:r w:rsidR="00274EA7" w:rsidRPr="00DB19FD">
              <w:rPr>
                <w:lang w:val="en-AU"/>
              </w:rPr>
              <w:t>s</w:t>
            </w:r>
          </w:p>
        </w:tc>
        <w:tc>
          <w:tcPr>
            <w:tcW w:w="2551" w:type="dxa"/>
          </w:tcPr>
          <w:p w14:paraId="36A9A19F" w14:textId="77777777" w:rsidR="00C85F77" w:rsidRPr="00DB19FD" w:rsidRDefault="00C85F77" w:rsidP="002516E9">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18 to 24 years: 1.8% (39) of all respondents</w:t>
            </w:r>
          </w:p>
          <w:p w14:paraId="24AA20A3" w14:textId="77777777" w:rsidR="00C85F77" w:rsidRPr="00DB19FD" w:rsidRDefault="00C85F77" w:rsidP="002516E9">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55 to 64 years: 19.6% (426)</w:t>
            </w:r>
          </w:p>
          <w:p w14:paraId="2DB2D8D2" w14:textId="77777777" w:rsidR="00C85F77" w:rsidRPr="00DB19FD" w:rsidRDefault="00C85F77" w:rsidP="002516E9">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65 years and over: 3.5% (76)</w:t>
            </w:r>
          </w:p>
          <w:p w14:paraId="4134AE54" w14:textId="77777777" w:rsidR="00C85F77" w:rsidRPr="00DB19FD" w:rsidRDefault="00C85F77" w:rsidP="002516E9">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PNTS: 2.8%</w:t>
            </w:r>
          </w:p>
        </w:tc>
        <w:tc>
          <w:tcPr>
            <w:tcW w:w="2552" w:type="dxa"/>
          </w:tcPr>
          <w:p w14:paraId="1D10B5A4" w14:textId="77777777" w:rsidR="00C85F77" w:rsidRPr="00DB19FD" w:rsidRDefault="00C85F77" w:rsidP="002516E9">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15 to 34 years: 18% (454)</w:t>
            </w:r>
          </w:p>
          <w:p w14:paraId="2515285A" w14:textId="77777777" w:rsidR="00C85F77" w:rsidRPr="00DB19FD" w:rsidRDefault="00C85F77" w:rsidP="002516E9">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55 years and over: 22%</w:t>
            </w:r>
          </w:p>
          <w:p w14:paraId="37B9BB05" w14:textId="77777777" w:rsidR="00C85F77" w:rsidRPr="00DB19FD" w:rsidRDefault="00C85F77" w:rsidP="002516E9">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PNTS: 12%</w:t>
            </w:r>
          </w:p>
        </w:tc>
        <w:tc>
          <w:tcPr>
            <w:tcW w:w="2552" w:type="dxa"/>
          </w:tcPr>
          <w:p w14:paraId="3E26779F" w14:textId="3239A877" w:rsidR="00CA2BBD" w:rsidRPr="00DB19FD" w:rsidRDefault="00C85F77" w:rsidP="00AA5DE8">
            <w:pPr>
              <w:pStyle w:val="Tablebullet1"/>
              <w:numPr>
                <w:ilvl w:val="0"/>
                <w:numId w:val="0"/>
              </w:numPr>
              <w:cnfStyle w:val="000000100000" w:firstRow="0" w:lastRow="0" w:firstColumn="0" w:lastColumn="0" w:oddVBand="0" w:evenVBand="0" w:oddHBand="1" w:evenHBand="0" w:firstRowFirstColumn="0" w:firstRowLastColumn="0" w:lastRowFirstColumn="0" w:lastRowLastColumn="0"/>
              <w:rPr>
                <w:b/>
                <w:bCs/>
                <w:lang w:val="en-AU"/>
              </w:rPr>
            </w:pPr>
            <w:r w:rsidRPr="00DB19FD">
              <w:rPr>
                <w:b/>
                <w:bCs/>
                <w:lang w:val="en-AU"/>
              </w:rPr>
              <w:t xml:space="preserve">Victorian </w:t>
            </w:r>
            <w:r w:rsidR="00C04268" w:rsidRPr="00DB19FD">
              <w:rPr>
                <w:b/>
                <w:bCs/>
                <w:lang w:val="en-AU"/>
              </w:rPr>
              <w:t>working age population</w:t>
            </w:r>
            <w:r w:rsidR="001260C3" w:rsidRPr="00DB19FD">
              <w:rPr>
                <w:b/>
                <w:bCs/>
                <w:lang w:val="en-AU"/>
              </w:rPr>
              <w:t xml:space="preserve"> 18</w:t>
            </w:r>
            <w:r w:rsidR="00AA6B82" w:rsidRPr="00DB19FD">
              <w:rPr>
                <w:b/>
                <w:bCs/>
                <w:lang w:val="en-AU"/>
              </w:rPr>
              <w:t xml:space="preserve"> to </w:t>
            </w:r>
            <w:r w:rsidR="001260C3" w:rsidRPr="00DB19FD">
              <w:rPr>
                <w:b/>
                <w:bCs/>
                <w:lang w:val="en-AU"/>
              </w:rPr>
              <w:t>67</w:t>
            </w:r>
            <w:r w:rsidR="00CA2BBD" w:rsidRPr="00DB19FD">
              <w:rPr>
                <w:b/>
                <w:bCs/>
                <w:lang w:val="en-AU"/>
              </w:rPr>
              <w:t xml:space="preserve"> years</w:t>
            </w:r>
          </w:p>
          <w:p w14:paraId="25F99998" w14:textId="6C142007" w:rsidR="00CA2BBD" w:rsidRPr="00DB19FD" w:rsidRDefault="00A36C93" w:rsidP="00C85F77">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 xml:space="preserve">18 to 24 years: </w:t>
            </w:r>
            <w:r w:rsidR="0048388B" w:rsidRPr="00DB19FD">
              <w:rPr>
                <w:lang w:val="en-AU"/>
              </w:rPr>
              <w:t>13.4%</w:t>
            </w:r>
          </w:p>
          <w:p w14:paraId="60EEC356" w14:textId="20379F8F" w:rsidR="0048388B" w:rsidRPr="00DB19FD" w:rsidRDefault="001A1991" w:rsidP="00C85F77">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 xml:space="preserve">55 to 64 years: </w:t>
            </w:r>
            <w:r w:rsidR="000B2A4B" w:rsidRPr="00DB19FD">
              <w:rPr>
                <w:lang w:val="en-AU"/>
              </w:rPr>
              <w:t>17.3%</w:t>
            </w:r>
          </w:p>
          <w:p w14:paraId="5A521AD1" w14:textId="39D44D59" w:rsidR="007B35FF" w:rsidRPr="00DB19FD" w:rsidRDefault="007B35FF" w:rsidP="00C85F77">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 xml:space="preserve">65 </w:t>
            </w:r>
            <w:r w:rsidR="001A7684" w:rsidRPr="00DB19FD">
              <w:rPr>
                <w:lang w:val="en-AU"/>
              </w:rPr>
              <w:t>to 67 years</w:t>
            </w:r>
            <w:r w:rsidRPr="00DB19FD">
              <w:rPr>
                <w:lang w:val="en-AU"/>
              </w:rPr>
              <w:t xml:space="preserve">: </w:t>
            </w:r>
            <w:r w:rsidR="00CB64E8" w:rsidRPr="00DB19FD">
              <w:rPr>
                <w:lang w:val="en-AU"/>
              </w:rPr>
              <w:t>4.5%</w:t>
            </w:r>
            <w:r w:rsidR="009F7ACD" w:rsidRPr="00DB19FD">
              <w:rPr>
                <w:rStyle w:val="FootnoteReference"/>
                <w:lang w:val="en-AU"/>
              </w:rPr>
              <w:footnoteReference w:id="23"/>
            </w:r>
          </w:p>
          <w:p w14:paraId="26664655" w14:textId="381D0839" w:rsidR="00114D72" w:rsidRPr="00DB19FD" w:rsidRDefault="00C85F77" w:rsidP="00AA5DE8">
            <w:pPr>
              <w:pStyle w:val="Tablebullet1"/>
              <w:numPr>
                <w:ilvl w:val="0"/>
                <w:numId w:val="0"/>
              </w:numPr>
              <w:cnfStyle w:val="000000100000" w:firstRow="0" w:lastRow="0" w:firstColumn="0" w:lastColumn="0" w:oddVBand="0" w:evenVBand="0" w:oddHBand="1" w:evenHBand="0" w:firstRowFirstColumn="0" w:firstRowLastColumn="0" w:lastRowFirstColumn="0" w:lastRowLastColumn="0"/>
              <w:rPr>
                <w:b/>
                <w:bCs/>
                <w:lang w:val="en-AU"/>
              </w:rPr>
            </w:pPr>
            <w:r w:rsidRPr="00DB19FD">
              <w:rPr>
                <w:b/>
                <w:bCs/>
                <w:lang w:val="en-AU"/>
              </w:rPr>
              <w:t xml:space="preserve">Victorian </w:t>
            </w:r>
            <w:r w:rsidR="00AA6B82" w:rsidRPr="00DB19FD">
              <w:rPr>
                <w:b/>
                <w:bCs/>
                <w:lang w:val="en-AU"/>
              </w:rPr>
              <w:t>P</w:t>
            </w:r>
            <w:r w:rsidRPr="00DB19FD">
              <w:rPr>
                <w:b/>
                <w:bCs/>
                <w:lang w:val="en-AU"/>
              </w:rPr>
              <w:t xml:space="preserve">ublic </w:t>
            </w:r>
            <w:r w:rsidR="00AA6B82" w:rsidRPr="00DB19FD">
              <w:rPr>
                <w:b/>
                <w:bCs/>
                <w:lang w:val="en-AU"/>
              </w:rPr>
              <w:t>S</w:t>
            </w:r>
            <w:r w:rsidRPr="00DB19FD">
              <w:rPr>
                <w:b/>
                <w:bCs/>
                <w:lang w:val="en-AU"/>
              </w:rPr>
              <w:t xml:space="preserve">ervice workforce </w:t>
            </w:r>
          </w:p>
          <w:p w14:paraId="6B487CBD" w14:textId="4CD152FD" w:rsidR="00C85F77" w:rsidRPr="00DB19FD" w:rsidRDefault="009F7ACD" w:rsidP="00C85F77">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U</w:t>
            </w:r>
            <w:r w:rsidR="00C85F77" w:rsidRPr="00DB19FD">
              <w:rPr>
                <w:lang w:val="en-AU"/>
              </w:rPr>
              <w:t>nder 25 years: 3.9%</w:t>
            </w:r>
          </w:p>
          <w:p w14:paraId="56E65B44" w14:textId="77777777" w:rsidR="00C85F77" w:rsidRPr="00DB19FD" w:rsidRDefault="00C85F77" w:rsidP="00C85F77">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55 to 64 years: 16.2%</w:t>
            </w:r>
          </w:p>
          <w:p w14:paraId="5E481C3D" w14:textId="77777777" w:rsidR="00C85F77" w:rsidRPr="00DB19FD" w:rsidRDefault="00C85F77" w:rsidP="002516E9">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65 years and over: 3.3%</w:t>
            </w:r>
            <w:r w:rsidRPr="00DB19FD">
              <w:rPr>
                <w:rStyle w:val="FootnoteReference"/>
                <w:rFonts w:cs="Arial"/>
                <w:sz w:val="20"/>
                <w:lang w:val="en-AU"/>
              </w:rPr>
              <w:footnoteReference w:id="24"/>
            </w:r>
          </w:p>
        </w:tc>
      </w:tr>
      <w:tr w:rsidR="00C85F77" w:rsidRPr="00DB19FD" w14:paraId="32564D70" w14:textId="77777777" w:rsidTr="003B06A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5EE81E13" w14:textId="77777777" w:rsidR="00C85F77" w:rsidRPr="00DB19FD" w:rsidRDefault="00C85F77" w:rsidP="002516E9">
            <w:pPr>
              <w:pStyle w:val="Tabletext"/>
              <w:rPr>
                <w:lang w:val="en-AU"/>
              </w:rPr>
            </w:pPr>
            <w:r w:rsidRPr="00DB19FD">
              <w:rPr>
                <w:lang w:val="en-AU"/>
              </w:rPr>
              <w:t>Veterans</w:t>
            </w:r>
          </w:p>
        </w:tc>
        <w:tc>
          <w:tcPr>
            <w:tcW w:w="2551" w:type="dxa"/>
          </w:tcPr>
          <w:p w14:paraId="09D69A9E" w14:textId="77777777" w:rsidR="00C85F77" w:rsidRPr="00DB19FD" w:rsidRDefault="00C85F77" w:rsidP="002516E9">
            <w:pPr>
              <w:pStyle w:val="Tablebullet1"/>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Served in the ADF (permanent or reservist) and identified as a veteran: 1.2% (26)</w:t>
            </w:r>
          </w:p>
          <w:p w14:paraId="08F65F77" w14:textId="77777777" w:rsidR="00C85F77" w:rsidRPr="00DB19FD" w:rsidRDefault="00C85F77" w:rsidP="002516E9">
            <w:pPr>
              <w:pStyle w:val="Tablebullet1"/>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PNTS: 0.8%</w:t>
            </w:r>
          </w:p>
        </w:tc>
        <w:tc>
          <w:tcPr>
            <w:tcW w:w="2552" w:type="dxa"/>
          </w:tcPr>
          <w:p w14:paraId="6EB91751" w14:textId="77777777" w:rsidR="00C85F77" w:rsidRPr="00DB19FD" w:rsidRDefault="00C85F77" w:rsidP="002516E9">
            <w:pPr>
              <w:pStyle w:val="Tablebullet1"/>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Served in the ADF (permanent or reservist): 1% (34)</w:t>
            </w:r>
          </w:p>
          <w:p w14:paraId="4DC07C61" w14:textId="77777777" w:rsidR="00C85F77" w:rsidRPr="00DB19FD" w:rsidRDefault="00C85F77" w:rsidP="002516E9">
            <w:pPr>
              <w:pStyle w:val="Tablebullet1"/>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PNTS: 8%</w:t>
            </w:r>
          </w:p>
        </w:tc>
        <w:tc>
          <w:tcPr>
            <w:tcW w:w="2552" w:type="dxa"/>
          </w:tcPr>
          <w:p w14:paraId="6C707C1D" w14:textId="15699D6A" w:rsidR="00C85F77" w:rsidRPr="00DB19FD" w:rsidRDefault="00AB3484" w:rsidP="002516E9">
            <w:pPr>
              <w:pStyle w:val="Tablebullet1"/>
              <w:cnfStyle w:val="000000010000" w:firstRow="0" w:lastRow="0" w:firstColumn="0" w:lastColumn="0" w:oddVBand="0" w:evenVBand="0" w:oddHBand="0" w:evenHBand="1" w:firstRowFirstColumn="0" w:firstRowLastColumn="0" w:lastRowFirstColumn="0" w:lastRowLastColumn="0"/>
              <w:rPr>
                <w:lang w:val="en-AU"/>
              </w:rPr>
            </w:pPr>
            <w:r w:rsidRPr="00DB19FD">
              <w:rPr>
                <w:rFonts w:eastAsia="Arial"/>
                <w:color w:val="000000" w:themeColor="text1"/>
                <w:lang w:val="en-AU"/>
              </w:rPr>
              <w:t>0.</w:t>
            </w:r>
            <w:r w:rsidR="00FD4461" w:rsidRPr="00DB19FD">
              <w:rPr>
                <w:rFonts w:eastAsia="Arial"/>
                <w:color w:val="000000" w:themeColor="text1"/>
                <w:lang w:val="en-AU"/>
              </w:rPr>
              <w:t xml:space="preserve">5% of Victoria’s </w:t>
            </w:r>
            <w:r w:rsidR="006C63A6" w:rsidRPr="00DB19FD">
              <w:rPr>
                <w:rFonts w:eastAsia="Arial"/>
                <w:color w:val="000000" w:themeColor="text1"/>
                <w:lang w:val="en-AU"/>
              </w:rPr>
              <w:t xml:space="preserve">total </w:t>
            </w:r>
            <w:r w:rsidR="00FD4461" w:rsidRPr="00DB19FD">
              <w:rPr>
                <w:rFonts w:eastAsia="Arial"/>
                <w:color w:val="000000" w:themeColor="text1"/>
                <w:lang w:val="en-AU"/>
              </w:rPr>
              <w:t xml:space="preserve">population </w:t>
            </w:r>
            <w:r w:rsidR="006C63A6" w:rsidRPr="00DB19FD">
              <w:rPr>
                <w:rFonts w:eastAsia="Arial"/>
                <w:color w:val="000000" w:themeColor="text1"/>
                <w:lang w:val="en-AU"/>
              </w:rPr>
              <w:t>is a veteran</w:t>
            </w:r>
            <w:r w:rsidR="00AD6C83" w:rsidRPr="00DB19FD">
              <w:rPr>
                <w:rFonts w:eastAsia="Arial"/>
                <w:color w:val="000000" w:themeColor="text1"/>
                <w:lang w:val="en-AU"/>
              </w:rPr>
              <w:t xml:space="preserve"> (0.7% of </w:t>
            </w:r>
            <w:r w:rsidR="003E5F65" w:rsidRPr="00DB19FD">
              <w:rPr>
                <w:rFonts w:eastAsia="Arial"/>
                <w:color w:val="000000" w:themeColor="text1"/>
                <w:lang w:val="en-AU"/>
              </w:rPr>
              <w:t xml:space="preserve">the </w:t>
            </w:r>
            <w:r w:rsidR="00AD6C83" w:rsidRPr="00DB19FD">
              <w:rPr>
                <w:rFonts w:eastAsia="Arial"/>
                <w:color w:val="000000" w:themeColor="text1"/>
                <w:lang w:val="en-AU"/>
              </w:rPr>
              <w:t xml:space="preserve">population </w:t>
            </w:r>
            <w:r w:rsidR="00D372B4" w:rsidRPr="00DB19FD">
              <w:rPr>
                <w:rFonts w:eastAsia="Arial"/>
                <w:color w:val="000000" w:themeColor="text1"/>
                <w:lang w:val="en-AU"/>
              </w:rPr>
              <w:t>aged</w:t>
            </w:r>
            <w:r w:rsidR="00AD6C83" w:rsidRPr="00DB19FD">
              <w:rPr>
                <w:rFonts w:eastAsia="Arial"/>
                <w:color w:val="000000" w:themeColor="text1"/>
                <w:lang w:val="en-AU"/>
              </w:rPr>
              <w:t xml:space="preserve"> 15 years </w:t>
            </w:r>
            <w:r w:rsidR="00D372B4" w:rsidRPr="00DB19FD">
              <w:rPr>
                <w:rFonts w:eastAsia="Arial"/>
                <w:color w:val="000000" w:themeColor="text1"/>
                <w:lang w:val="en-AU"/>
              </w:rPr>
              <w:t>and over</w:t>
            </w:r>
            <w:r w:rsidR="00AD6C83" w:rsidRPr="00DB19FD">
              <w:rPr>
                <w:rFonts w:eastAsia="Arial"/>
                <w:color w:val="000000" w:themeColor="text1"/>
                <w:lang w:val="en-AU"/>
              </w:rPr>
              <w:t>)</w:t>
            </w:r>
            <w:r w:rsidR="00AF5A94" w:rsidRPr="00DB19FD">
              <w:rPr>
                <w:rStyle w:val="FootnoteReference"/>
                <w:rFonts w:eastAsia="Arial"/>
                <w:color w:val="000000" w:themeColor="text1"/>
                <w:lang w:val="en-AU"/>
              </w:rPr>
              <w:footnoteReference w:id="25"/>
            </w:r>
          </w:p>
        </w:tc>
      </w:tr>
      <w:tr w:rsidR="00C85F77" w:rsidRPr="00DB19FD" w14:paraId="4F88E272" w14:textId="77777777" w:rsidTr="003B06A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96" w:type="dxa"/>
          </w:tcPr>
          <w:p w14:paraId="33E5808E" w14:textId="77777777" w:rsidR="00C85F77" w:rsidRPr="00DB19FD" w:rsidRDefault="00C85F77" w:rsidP="002516E9">
            <w:pPr>
              <w:pStyle w:val="Tabletext"/>
              <w:rPr>
                <w:lang w:val="en-AU"/>
              </w:rPr>
            </w:pPr>
            <w:r w:rsidRPr="00DB19FD">
              <w:rPr>
                <w:lang w:val="en-AU"/>
              </w:rPr>
              <w:t>People with caring responsibilities</w:t>
            </w:r>
          </w:p>
        </w:tc>
        <w:tc>
          <w:tcPr>
            <w:tcW w:w="2551" w:type="dxa"/>
          </w:tcPr>
          <w:p w14:paraId="32A26C3B" w14:textId="4E9651A7" w:rsidR="00C85F77" w:rsidRPr="00DB19FD" w:rsidRDefault="00C85F77" w:rsidP="002516E9">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 xml:space="preserve">Care for child under 18 years: 35.4% </w:t>
            </w:r>
            <w:r w:rsidR="00B474D4">
              <w:rPr>
                <w:lang w:val="en-AU"/>
              </w:rPr>
              <w:t>(768)</w:t>
            </w:r>
          </w:p>
          <w:p w14:paraId="1C1EF43E" w14:textId="5BD6CBE3" w:rsidR="00C85F77" w:rsidRPr="00DB19FD" w:rsidRDefault="00C85F77" w:rsidP="002516E9">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Care for a person with disability or medical condition: 10.0%</w:t>
            </w:r>
            <w:r w:rsidR="00B474D4">
              <w:rPr>
                <w:lang w:val="en-AU"/>
              </w:rPr>
              <w:t xml:space="preserve"> (217)</w:t>
            </w:r>
          </w:p>
          <w:p w14:paraId="6A8CBC12" w14:textId="1CE4B9EB" w:rsidR="00C85F77" w:rsidRPr="00DB19FD" w:rsidRDefault="00C85F77" w:rsidP="002516E9">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Care for a frail or aged person: 9.3%</w:t>
            </w:r>
            <w:r w:rsidR="00B474D4">
              <w:rPr>
                <w:lang w:val="en-AU"/>
              </w:rPr>
              <w:t xml:space="preserve"> </w:t>
            </w:r>
            <w:r w:rsidR="00213C85">
              <w:rPr>
                <w:lang w:val="en-AU"/>
              </w:rPr>
              <w:t>(202)</w:t>
            </w:r>
          </w:p>
        </w:tc>
        <w:tc>
          <w:tcPr>
            <w:tcW w:w="2552" w:type="dxa"/>
          </w:tcPr>
          <w:p w14:paraId="3417FEAB" w14:textId="77777777" w:rsidR="00C85F77" w:rsidRPr="00DB19FD" w:rsidRDefault="00C85F77" w:rsidP="002516E9">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Care for child up to secondary school age: 49% (1,221)</w:t>
            </w:r>
          </w:p>
          <w:p w14:paraId="1791B0D4" w14:textId="3BC027D1" w:rsidR="00C85F77" w:rsidRPr="00DB19FD" w:rsidRDefault="00C85F77" w:rsidP="002516E9">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Care for a person with disability</w:t>
            </w:r>
            <w:r w:rsidR="00073F58" w:rsidRPr="00DB19FD">
              <w:rPr>
                <w:lang w:val="en-AU"/>
              </w:rPr>
              <w:t xml:space="preserve">, </w:t>
            </w:r>
            <w:r w:rsidRPr="00DB19FD">
              <w:rPr>
                <w:lang w:val="en-AU"/>
              </w:rPr>
              <w:t>medical condition</w:t>
            </w:r>
            <w:r w:rsidR="00073F58" w:rsidRPr="00DB19FD">
              <w:rPr>
                <w:lang w:val="en-AU"/>
              </w:rPr>
              <w:t xml:space="preserve"> or mental illness</w:t>
            </w:r>
            <w:r w:rsidRPr="00DB19FD">
              <w:rPr>
                <w:lang w:val="en-AU"/>
              </w:rPr>
              <w:t>: 17% (433)</w:t>
            </w:r>
          </w:p>
          <w:p w14:paraId="078AFA57" w14:textId="77777777" w:rsidR="00C85F77" w:rsidRPr="00DB19FD" w:rsidRDefault="00C85F77" w:rsidP="002516E9">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Care for a frail or aged person: 13% (326)</w:t>
            </w:r>
          </w:p>
          <w:p w14:paraId="180B25AC" w14:textId="77777777" w:rsidR="00E54281" w:rsidRPr="00DB19FD" w:rsidRDefault="00E54281" w:rsidP="002516E9">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No caring res</w:t>
            </w:r>
            <w:r w:rsidR="00FE2A67" w:rsidRPr="00DB19FD">
              <w:rPr>
                <w:lang w:val="en-AU"/>
              </w:rPr>
              <w:t>ponsibility: 36%</w:t>
            </w:r>
            <w:r w:rsidR="00655185" w:rsidRPr="00DB19FD">
              <w:rPr>
                <w:lang w:val="en-AU"/>
              </w:rPr>
              <w:t xml:space="preserve"> (895)</w:t>
            </w:r>
          </w:p>
          <w:p w14:paraId="4B396C2A" w14:textId="74566639" w:rsidR="00C85F77" w:rsidRPr="00DB19FD" w:rsidRDefault="00655185" w:rsidP="002516E9">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 xml:space="preserve">PNTS: </w:t>
            </w:r>
            <w:r w:rsidR="00E070AB" w:rsidRPr="00DB19FD">
              <w:rPr>
                <w:lang w:val="en-AU"/>
              </w:rPr>
              <w:t>14%</w:t>
            </w:r>
          </w:p>
        </w:tc>
        <w:tc>
          <w:tcPr>
            <w:tcW w:w="2552" w:type="dxa"/>
          </w:tcPr>
          <w:p w14:paraId="69204AE7" w14:textId="55C4424F" w:rsidR="00C85F77" w:rsidRPr="00DB19FD" w:rsidRDefault="00BA3E8F" w:rsidP="002516E9">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11% of Victorians are carers</w:t>
            </w:r>
            <w:r w:rsidR="000A043A" w:rsidRPr="00DB19FD">
              <w:rPr>
                <w:rStyle w:val="FootnoteReference"/>
                <w:lang w:val="en-AU"/>
              </w:rPr>
              <w:footnoteReference w:id="26"/>
            </w:r>
          </w:p>
          <w:p w14:paraId="168685AD" w14:textId="77777777" w:rsidR="00AF540B" w:rsidRPr="00DB19FD" w:rsidRDefault="00AF540B" w:rsidP="00AF540B">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13.9% of Victoria’s population is aged under 18 years</w:t>
            </w:r>
            <w:r w:rsidRPr="00DB19FD">
              <w:rPr>
                <w:rStyle w:val="FootnoteReference"/>
                <w:lang w:val="en-AU"/>
              </w:rPr>
              <w:footnoteReference w:id="27"/>
            </w:r>
          </w:p>
          <w:p w14:paraId="74F7551B" w14:textId="15F68613" w:rsidR="00C85F77" w:rsidRPr="00DB19FD" w:rsidRDefault="00513EE9" w:rsidP="002516E9">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 xml:space="preserve">Of Australia’s </w:t>
            </w:r>
            <w:r w:rsidR="008660B0" w:rsidRPr="00DB19FD">
              <w:rPr>
                <w:lang w:val="en-AU"/>
              </w:rPr>
              <w:t>7.3 million</w:t>
            </w:r>
            <w:r w:rsidR="006C59C7" w:rsidRPr="00DB19FD">
              <w:rPr>
                <w:lang w:val="en-AU"/>
              </w:rPr>
              <w:t xml:space="preserve"> </w:t>
            </w:r>
            <w:r w:rsidR="008B73F5" w:rsidRPr="00DB19FD">
              <w:rPr>
                <w:lang w:val="en-AU"/>
              </w:rPr>
              <w:t>families, 45.5% were families with dependants</w:t>
            </w:r>
            <w:r w:rsidR="00AA6B82" w:rsidRPr="00DB19FD">
              <w:rPr>
                <w:lang w:val="en-AU"/>
              </w:rPr>
              <w:t>.</w:t>
            </w:r>
            <w:r w:rsidR="008B73F5" w:rsidRPr="00DB19FD">
              <w:rPr>
                <w:lang w:val="en-AU"/>
              </w:rPr>
              <w:t xml:space="preserve"> </w:t>
            </w:r>
            <w:r w:rsidR="00AA6B82" w:rsidRPr="00DB19FD">
              <w:rPr>
                <w:lang w:val="en-AU"/>
              </w:rPr>
              <w:t>O</w:t>
            </w:r>
            <w:r w:rsidR="008B73F5" w:rsidRPr="00DB19FD">
              <w:rPr>
                <w:lang w:val="en-AU"/>
              </w:rPr>
              <w:t xml:space="preserve">f </w:t>
            </w:r>
            <w:r w:rsidR="00AA6B82" w:rsidRPr="00DB19FD">
              <w:rPr>
                <w:lang w:val="en-AU"/>
              </w:rPr>
              <w:t>these,</w:t>
            </w:r>
            <w:r w:rsidR="008B73F5" w:rsidRPr="00DB19FD">
              <w:rPr>
                <w:lang w:val="en-AU"/>
              </w:rPr>
              <w:t xml:space="preserve"> 81.1% were families with children under 15</w:t>
            </w:r>
            <w:r w:rsidR="00AA6B82" w:rsidRPr="00DB19FD">
              <w:rPr>
                <w:lang w:val="en-AU"/>
              </w:rPr>
              <w:t xml:space="preserve"> years</w:t>
            </w:r>
            <w:r w:rsidR="0069399C" w:rsidRPr="00DB19FD">
              <w:rPr>
                <w:rStyle w:val="FootnoteReference"/>
                <w:lang w:val="en-AU"/>
              </w:rPr>
              <w:footnoteReference w:id="28"/>
            </w:r>
          </w:p>
        </w:tc>
      </w:tr>
    </w:tbl>
    <w:p w14:paraId="4AFB7DFE" w14:textId="77777777" w:rsidR="008F4678" w:rsidRPr="00DB19FD" w:rsidRDefault="008F4678" w:rsidP="00AA5DE8">
      <w:pPr>
        <w:pStyle w:val="Body"/>
        <w:rPr>
          <w:rFonts w:eastAsia="MS Gothic"/>
          <w:color w:val="201547"/>
          <w:sz w:val="28"/>
          <w:szCs w:val="26"/>
        </w:rPr>
      </w:pPr>
      <w:r w:rsidRPr="00DB19FD">
        <w:br w:type="page"/>
      </w:r>
    </w:p>
    <w:p w14:paraId="619C0633" w14:textId="007770F7" w:rsidR="00C85F77" w:rsidRPr="00DB19FD" w:rsidRDefault="00C85F77" w:rsidP="00C85F77">
      <w:pPr>
        <w:pStyle w:val="Heading3"/>
      </w:pPr>
      <w:r w:rsidRPr="00DB19FD">
        <w:lastRenderedPageBreak/>
        <w:t>Executive leadership profile</w:t>
      </w:r>
    </w:p>
    <w:p w14:paraId="39A6C984" w14:textId="76ED51B2" w:rsidR="00C85F77" w:rsidRDefault="00D109C8" w:rsidP="00C85F77">
      <w:pPr>
        <w:pStyle w:val="Body"/>
        <w:rPr>
          <w:szCs w:val="21"/>
        </w:rPr>
      </w:pPr>
      <w:r>
        <w:rPr>
          <w:szCs w:val="21"/>
        </w:rPr>
        <w:t>T</w:t>
      </w:r>
      <w:r w:rsidR="00C85F77" w:rsidRPr="00DB19FD">
        <w:rPr>
          <w:szCs w:val="21"/>
        </w:rPr>
        <w:t xml:space="preserve">he following </w:t>
      </w:r>
      <w:r>
        <w:rPr>
          <w:szCs w:val="21"/>
        </w:rPr>
        <w:t>data</w:t>
      </w:r>
      <w:r w:rsidR="00FE01C9" w:rsidRPr="00DB19FD">
        <w:rPr>
          <w:szCs w:val="21"/>
        </w:rPr>
        <w:t xml:space="preserve"> </w:t>
      </w:r>
      <w:r w:rsidR="00C85F77" w:rsidRPr="00DB19FD">
        <w:rPr>
          <w:szCs w:val="21"/>
        </w:rPr>
        <w:t>is from the DFFH diversity baseline workforce survey. This data is not available from the People Matter Survey.</w:t>
      </w:r>
    </w:p>
    <w:p w14:paraId="3890576F" w14:textId="03A08E64" w:rsidR="009A254A" w:rsidRPr="00DB19FD" w:rsidRDefault="001403C6" w:rsidP="00C85F77">
      <w:pPr>
        <w:pStyle w:val="Body"/>
        <w:rPr>
          <w:szCs w:val="21"/>
        </w:rPr>
      </w:pPr>
      <w:r>
        <w:rPr>
          <w:noProof/>
          <w:szCs w:val="21"/>
        </w:rPr>
        <w:drawing>
          <wp:inline distT="0" distB="0" distL="0" distR="0" wp14:anchorId="54EEE34C" wp14:editId="3053F07C">
            <wp:extent cx="4632312" cy="4487333"/>
            <wp:effectExtent l="0" t="0" r="3810" b="0"/>
            <wp:docPr id="8" name="Picture 8" descr="Infographic of executive leadership data. Data is in Table 3 after this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nfographic of executive leadership data. Data is in Table 3 after this image."/>
                    <pic:cNvPicPr/>
                  </pic:nvPicPr>
                  <pic:blipFill>
                    <a:blip r:embed="rId22"/>
                    <a:stretch>
                      <a:fillRect/>
                    </a:stretch>
                  </pic:blipFill>
                  <pic:spPr>
                    <a:xfrm>
                      <a:off x="0" y="0"/>
                      <a:ext cx="4671977" cy="4525757"/>
                    </a:xfrm>
                    <a:prstGeom prst="rect">
                      <a:avLst/>
                    </a:prstGeom>
                  </pic:spPr>
                </pic:pic>
              </a:graphicData>
            </a:graphic>
          </wp:inline>
        </w:drawing>
      </w:r>
    </w:p>
    <w:p w14:paraId="4A5B8499" w14:textId="01A56862" w:rsidR="00641501" w:rsidRDefault="00641501" w:rsidP="00385740">
      <w:pPr>
        <w:pStyle w:val="Tablecaption"/>
      </w:pPr>
      <w:r>
        <w:t xml:space="preserve">Table </w:t>
      </w:r>
      <w:r>
        <w:fldChar w:fldCharType="begin"/>
      </w:r>
      <w:r>
        <w:instrText>SEQ Table \* ARABIC</w:instrText>
      </w:r>
      <w:r>
        <w:fldChar w:fldCharType="separate"/>
      </w:r>
      <w:r w:rsidR="00A90A4F">
        <w:rPr>
          <w:noProof/>
        </w:rPr>
        <w:t>3</w:t>
      </w:r>
      <w:r>
        <w:fldChar w:fldCharType="end"/>
      </w:r>
      <w:r>
        <w:t>: Executive leadership data</w:t>
      </w:r>
    </w:p>
    <w:tbl>
      <w:tblPr>
        <w:tblStyle w:val="Guidetable"/>
        <w:tblW w:w="8784" w:type="dxa"/>
        <w:tblInd w:w="5" w:type="dxa"/>
        <w:tblLayout w:type="fixed"/>
        <w:tblLook w:val="06A0" w:firstRow="1" w:lastRow="0" w:firstColumn="1" w:lastColumn="0" w:noHBand="1" w:noVBand="1"/>
      </w:tblPr>
      <w:tblGrid>
        <w:gridCol w:w="4248"/>
        <w:gridCol w:w="4536"/>
      </w:tblGrid>
      <w:tr w:rsidR="00C85F77" w:rsidRPr="00DB19FD" w14:paraId="5DE81BFA" w14:textId="77777777" w:rsidTr="00657A3B">
        <w:trPr>
          <w:cnfStyle w:val="100000000000" w:firstRow="1" w:lastRow="0" w:firstColumn="0" w:lastColumn="0" w:oddVBand="0" w:evenVBand="0" w:oddHBand="0" w:evenHBand="0" w:firstRowFirstColumn="0" w:firstRowLastColumn="0" w:lastRowFirstColumn="0" w:lastRowLastColumn="0"/>
          <w:trHeight w:val="97"/>
          <w:tblHeader/>
        </w:trPr>
        <w:tc>
          <w:tcPr>
            <w:cnfStyle w:val="001000000000" w:firstRow="0" w:lastRow="0" w:firstColumn="1" w:lastColumn="0" w:oddVBand="0" w:evenVBand="0" w:oddHBand="0" w:evenHBand="0" w:firstRowFirstColumn="0" w:firstRowLastColumn="0" w:lastRowFirstColumn="0" w:lastRowLastColumn="0"/>
            <w:tcW w:w="4248" w:type="dxa"/>
          </w:tcPr>
          <w:p w14:paraId="28143026" w14:textId="65F4A5D5" w:rsidR="00C85F77" w:rsidRPr="00DB19FD" w:rsidRDefault="000B082D" w:rsidP="00657A3B">
            <w:pPr>
              <w:pStyle w:val="Tablecolhead"/>
              <w:rPr>
                <w:b w:val="0"/>
                <w:lang w:val="en-AU"/>
              </w:rPr>
            </w:pPr>
            <w:r>
              <w:rPr>
                <w:lang w:val="en-AU"/>
              </w:rPr>
              <w:t>G</w:t>
            </w:r>
            <w:r w:rsidR="00C85F77" w:rsidRPr="00DB19FD">
              <w:rPr>
                <w:lang w:val="en-AU"/>
              </w:rPr>
              <w:t>roup</w:t>
            </w:r>
          </w:p>
        </w:tc>
        <w:tc>
          <w:tcPr>
            <w:tcW w:w="4536" w:type="dxa"/>
          </w:tcPr>
          <w:p w14:paraId="2987E850" w14:textId="7D1A5536" w:rsidR="00C85F77" w:rsidRPr="00DB19FD" w:rsidRDefault="00C85F77" w:rsidP="00657A3B">
            <w:pPr>
              <w:pStyle w:val="Tablecolhead"/>
              <w:cnfStyle w:val="100000000000" w:firstRow="1" w:lastRow="0" w:firstColumn="0" w:lastColumn="0" w:oddVBand="0" w:evenVBand="0" w:oddHBand="0" w:evenHBand="0" w:firstRowFirstColumn="0" w:firstRowLastColumn="0" w:lastRowFirstColumn="0" w:lastRowLastColumn="0"/>
              <w:rPr>
                <w:b w:val="0"/>
                <w:lang w:val="en-AU"/>
              </w:rPr>
            </w:pPr>
            <w:r w:rsidRPr="00DB19FD">
              <w:rPr>
                <w:lang w:val="en-AU"/>
              </w:rPr>
              <w:t>Executives and senior technical specialists</w:t>
            </w:r>
          </w:p>
        </w:tc>
      </w:tr>
      <w:tr w:rsidR="00C85F77" w:rsidRPr="00DB19FD" w14:paraId="7252BBFE" w14:textId="77777777" w:rsidTr="00657A3B">
        <w:trPr>
          <w:trHeight w:val="110"/>
        </w:trPr>
        <w:tc>
          <w:tcPr>
            <w:cnfStyle w:val="001000000000" w:firstRow="0" w:lastRow="0" w:firstColumn="1" w:lastColumn="0" w:oddVBand="0" w:evenVBand="0" w:oddHBand="0" w:evenHBand="0" w:firstRowFirstColumn="0" w:firstRowLastColumn="0" w:lastRowFirstColumn="0" w:lastRowLastColumn="0"/>
            <w:tcW w:w="4248" w:type="dxa"/>
          </w:tcPr>
          <w:p w14:paraId="3782AD58" w14:textId="77777777" w:rsidR="00C85F77" w:rsidRPr="00DB19FD" w:rsidRDefault="00C85F77" w:rsidP="00657A3B">
            <w:pPr>
              <w:pStyle w:val="Tabletext"/>
              <w:rPr>
                <w:lang w:val="en-AU"/>
              </w:rPr>
            </w:pPr>
            <w:r w:rsidRPr="00DB19FD">
              <w:rPr>
                <w:lang w:val="en-AU"/>
              </w:rPr>
              <w:t xml:space="preserve">People with disability </w:t>
            </w:r>
          </w:p>
        </w:tc>
        <w:tc>
          <w:tcPr>
            <w:tcW w:w="4536" w:type="dxa"/>
          </w:tcPr>
          <w:p w14:paraId="2B40DC5E" w14:textId="0ECB5C8D" w:rsidR="00C85F77" w:rsidRPr="00DB19FD" w:rsidRDefault="00C85F77" w:rsidP="00657A3B">
            <w:pPr>
              <w:pStyle w:val="Tabletext"/>
              <w:cnfStyle w:val="000000000000" w:firstRow="0" w:lastRow="0" w:firstColumn="0" w:lastColumn="0" w:oddVBand="0" w:evenVBand="0" w:oddHBand="0" w:evenHBand="0" w:firstRowFirstColumn="0" w:firstRowLastColumn="0" w:lastRowFirstColumn="0" w:lastRowLastColumn="0"/>
              <w:rPr>
                <w:lang w:val="en-AU"/>
              </w:rPr>
            </w:pPr>
            <w:r w:rsidRPr="00DB19FD">
              <w:rPr>
                <w:lang w:val="en-AU"/>
              </w:rPr>
              <w:t>8.1%</w:t>
            </w:r>
          </w:p>
        </w:tc>
      </w:tr>
      <w:tr w:rsidR="00C1168F" w:rsidRPr="00DB19FD" w14:paraId="3B086439" w14:textId="77777777" w:rsidTr="00C57B44">
        <w:trPr>
          <w:trHeight w:val="20"/>
        </w:trPr>
        <w:tc>
          <w:tcPr>
            <w:cnfStyle w:val="001000000000" w:firstRow="0" w:lastRow="0" w:firstColumn="1" w:lastColumn="0" w:oddVBand="0" w:evenVBand="0" w:oddHBand="0" w:evenHBand="0" w:firstRowFirstColumn="0" w:firstRowLastColumn="0" w:lastRowFirstColumn="0" w:lastRowLastColumn="0"/>
            <w:tcW w:w="4248" w:type="dxa"/>
          </w:tcPr>
          <w:p w14:paraId="7381B68B" w14:textId="46B96E5C" w:rsidR="00C1168F" w:rsidRPr="00DB19FD" w:rsidRDefault="00A97B0F" w:rsidP="00C57B44">
            <w:pPr>
              <w:pStyle w:val="Tabletext"/>
              <w:rPr>
                <w:lang w:val="en-AU"/>
              </w:rPr>
            </w:pPr>
            <w:r>
              <w:rPr>
                <w:lang w:val="en-AU"/>
              </w:rPr>
              <w:t>People from multicultural</w:t>
            </w:r>
            <w:r w:rsidR="00E91E3A">
              <w:rPr>
                <w:lang w:val="en-AU"/>
              </w:rPr>
              <w:t xml:space="preserve"> </w:t>
            </w:r>
            <w:r w:rsidR="004941AC">
              <w:rPr>
                <w:lang w:val="en-AU"/>
              </w:rPr>
              <w:t xml:space="preserve">and multifaith </w:t>
            </w:r>
            <w:r w:rsidR="00E91E3A">
              <w:rPr>
                <w:lang w:val="en-AU"/>
              </w:rPr>
              <w:t>backgrounds</w:t>
            </w:r>
          </w:p>
        </w:tc>
        <w:tc>
          <w:tcPr>
            <w:tcW w:w="4536" w:type="dxa"/>
          </w:tcPr>
          <w:p w14:paraId="5244F8C4" w14:textId="77777777" w:rsidR="00C1168F" w:rsidRPr="00DB19FD" w:rsidRDefault="00C1168F" w:rsidP="00C57B44">
            <w:pPr>
              <w:pStyle w:val="Tabletext"/>
              <w:cnfStyle w:val="000000000000" w:firstRow="0" w:lastRow="0" w:firstColumn="0" w:lastColumn="0" w:oddVBand="0" w:evenVBand="0" w:oddHBand="0" w:evenHBand="0" w:firstRowFirstColumn="0" w:firstRowLastColumn="0" w:lastRowFirstColumn="0" w:lastRowLastColumn="0"/>
              <w:rPr>
                <w:lang w:val="en-AU"/>
              </w:rPr>
            </w:pPr>
            <w:r w:rsidRPr="00DB19FD">
              <w:rPr>
                <w:lang w:val="en-AU"/>
              </w:rPr>
              <w:t>19.8% (11.7% people from NMESC)</w:t>
            </w:r>
          </w:p>
        </w:tc>
      </w:tr>
      <w:tr w:rsidR="00C85F77" w:rsidRPr="00DB19FD" w14:paraId="7F968B6B" w14:textId="77777777" w:rsidTr="00657A3B">
        <w:trPr>
          <w:trHeight w:val="20"/>
        </w:trPr>
        <w:tc>
          <w:tcPr>
            <w:cnfStyle w:val="001000000000" w:firstRow="0" w:lastRow="0" w:firstColumn="1" w:lastColumn="0" w:oddVBand="0" w:evenVBand="0" w:oddHBand="0" w:evenHBand="0" w:firstRowFirstColumn="0" w:firstRowLastColumn="0" w:lastRowFirstColumn="0" w:lastRowLastColumn="0"/>
            <w:tcW w:w="4248" w:type="dxa"/>
          </w:tcPr>
          <w:p w14:paraId="689D7047" w14:textId="07DF952A" w:rsidR="00C85F77" w:rsidRPr="00DB19FD" w:rsidRDefault="00C85F77" w:rsidP="00657A3B">
            <w:pPr>
              <w:pStyle w:val="Tabletext"/>
              <w:rPr>
                <w:lang w:val="en-AU"/>
              </w:rPr>
            </w:pPr>
            <w:r w:rsidRPr="00DB19FD">
              <w:rPr>
                <w:lang w:val="en-AU"/>
              </w:rPr>
              <w:t>LGBTIQ+</w:t>
            </w:r>
            <w:r w:rsidR="008F30FE" w:rsidRPr="00DB19FD">
              <w:rPr>
                <w:lang w:val="en-AU"/>
              </w:rPr>
              <w:t xml:space="preserve"> people</w:t>
            </w:r>
          </w:p>
        </w:tc>
        <w:tc>
          <w:tcPr>
            <w:tcW w:w="4536" w:type="dxa"/>
          </w:tcPr>
          <w:p w14:paraId="629EC272" w14:textId="35941A4D" w:rsidR="00C85F77" w:rsidRPr="00DB19FD" w:rsidRDefault="00C85F77" w:rsidP="00657A3B">
            <w:pPr>
              <w:pStyle w:val="Tabletext"/>
              <w:cnfStyle w:val="000000000000" w:firstRow="0" w:lastRow="0" w:firstColumn="0" w:lastColumn="0" w:oddVBand="0" w:evenVBand="0" w:oddHBand="0" w:evenHBand="0" w:firstRowFirstColumn="0" w:firstRowLastColumn="0" w:lastRowFirstColumn="0" w:lastRowLastColumn="0"/>
              <w:rPr>
                <w:lang w:val="en-AU"/>
              </w:rPr>
            </w:pPr>
            <w:r w:rsidRPr="00DB19FD">
              <w:rPr>
                <w:lang w:val="en-AU"/>
              </w:rPr>
              <w:t>16.2%</w:t>
            </w:r>
          </w:p>
        </w:tc>
      </w:tr>
      <w:tr w:rsidR="00C1168F" w:rsidRPr="00DB19FD" w14:paraId="570AD7FA" w14:textId="77777777" w:rsidTr="00C57B44">
        <w:trPr>
          <w:trHeight w:val="20"/>
        </w:trPr>
        <w:tc>
          <w:tcPr>
            <w:cnfStyle w:val="001000000000" w:firstRow="0" w:lastRow="0" w:firstColumn="1" w:lastColumn="0" w:oddVBand="0" w:evenVBand="0" w:oddHBand="0" w:evenHBand="0" w:firstRowFirstColumn="0" w:firstRowLastColumn="0" w:lastRowFirstColumn="0" w:lastRowLastColumn="0"/>
            <w:tcW w:w="4248" w:type="dxa"/>
          </w:tcPr>
          <w:p w14:paraId="12965022" w14:textId="77777777" w:rsidR="00C1168F" w:rsidRPr="00DB19FD" w:rsidRDefault="00C1168F" w:rsidP="00C57B44">
            <w:pPr>
              <w:pStyle w:val="Tabletext"/>
              <w:rPr>
                <w:lang w:val="en-AU"/>
              </w:rPr>
            </w:pPr>
            <w:r w:rsidRPr="00DB19FD">
              <w:rPr>
                <w:lang w:val="en-AU"/>
              </w:rPr>
              <w:t xml:space="preserve">People with caring responsibilities </w:t>
            </w:r>
          </w:p>
        </w:tc>
        <w:tc>
          <w:tcPr>
            <w:tcW w:w="4536" w:type="dxa"/>
          </w:tcPr>
          <w:p w14:paraId="2B8CE3C5" w14:textId="77777777" w:rsidR="00C1168F" w:rsidRPr="00DB19FD" w:rsidRDefault="00C1168F" w:rsidP="00C57B44">
            <w:pPr>
              <w:pStyle w:val="Tabletext"/>
              <w:cnfStyle w:val="000000000000" w:firstRow="0" w:lastRow="0" w:firstColumn="0" w:lastColumn="0" w:oddVBand="0" w:evenVBand="0" w:oddHBand="0" w:evenHBand="0" w:firstRowFirstColumn="0" w:firstRowLastColumn="0" w:lastRowFirstColumn="0" w:lastRowLastColumn="0"/>
              <w:rPr>
                <w:lang w:val="en-AU"/>
              </w:rPr>
            </w:pPr>
            <w:r w:rsidRPr="00DB19FD">
              <w:rPr>
                <w:lang w:val="en-AU"/>
              </w:rPr>
              <w:t xml:space="preserve">53% </w:t>
            </w:r>
          </w:p>
        </w:tc>
      </w:tr>
    </w:tbl>
    <w:p w14:paraId="62AB36FD" w14:textId="560C82BC" w:rsidR="005542D1" w:rsidRPr="00DB19FD" w:rsidRDefault="00C1168F" w:rsidP="00FF03A1">
      <w:pPr>
        <w:pStyle w:val="Body"/>
      </w:pPr>
      <w:r w:rsidRPr="00DB19FD">
        <w:t xml:space="preserve"> </w:t>
      </w:r>
      <w:r w:rsidR="005542D1" w:rsidRPr="00DB19FD">
        <w:br w:type="page"/>
      </w:r>
    </w:p>
    <w:p w14:paraId="02DFAE14" w14:textId="77777777" w:rsidR="00C85F77" w:rsidRPr="00DB19FD" w:rsidRDefault="00C85F77" w:rsidP="00C85F77">
      <w:pPr>
        <w:pStyle w:val="Heading1"/>
      </w:pPr>
      <w:bookmarkStart w:id="75" w:name="_Toc102561269"/>
      <w:bookmarkStart w:id="76" w:name="_Toc106608450"/>
      <w:r w:rsidRPr="00DB19FD">
        <w:lastRenderedPageBreak/>
        <w:t>How we will achieve our vision and strategic objectives</w:t>
      </w:r>
      <w:bookmarkEnd w:id="75"/>
      <w:bookmarkEnd w:id="76"/>
    </w:p>
    <w:p w14:paraId="2998A292" w14:textId="77777777" w:rsidR="00C85F77" w:rsidRPr="00DB19FD" w:rsidRDefault="00C85F77" w:rsidP="00DC3156">
      <w:pPr>
        <w:pStyle w:val="Heading2"/>
      </w:pPr>
      <w:bookmarkStart w:id="77" w:name="_Toc99617029"/>
      <w:bookmarkStart w:id="78" w:name="_Toc102561273"/>
      <w:bookmarkStart w:id="79" w:name="_Toc106608451"/>
      <w:r w:rsidRPr="00DB19FD">
        <w:t>Outcomes framework</w:t>
      </w:r>
      <w:bookmarkEnd w:id="77"/>
      <w:bookmarkEnd w:id="78"/>
      <w:bookmarkEnd w:id="79"/>
    </w:p>
    <w:p w14:paraId="2593BC77" w14:textId="77777777" w:rsidR="00394ECD" w:rsidRPr="00DB19FD" w:rsidRDefault="00C85F77" w:rsidP="00C85F77">
      <w:pPr>
        <w:pStyle w:val="Body"/>
      </w:pPr>
      <w:r w:rsidRPr="00DB19FD">
        <w:t>We have established an outcomes framework to ensure we have sustained effort to meet the vision and our workforce targets (</w:t>
      </w:r>
      <w:r w:rsidRPr="00DB19FD">
        <w:rPr>
          <w:b/>
          <w:bCs/>
        </w:rPr>
        <w:t>Appendix 1</w:t>
      </w:r>
      <w:r w:rsidRPr="00DB19FD">
        <w:t>). This aligns with the GEAP outcomes framework to</w:t>
      </w:r>
      <w:r w:rsidR="00394ECD" w:rsidRPr="00DB19FD">
        <w:t>:</w:t>
      </w:r>
    </w:p>
    <w:p w14:paraId="489FE34A" w14:textId="5D506163" w:rsidR="00394ECD" w:rsidRPr="00DB19FD" w:rsidRDefault="00F11CAF" w:rsidP="00394ECD">
      <w:pPr>
        <w:pStyle w:val="Bullet1"/>
      </w:pPr>
      <w:r w:rsidRPr="00DB19FD">
        <w:t xml:space="preserve">enable </w:t>
      </w:r>
      <w:r w:rsidR="00813C90" w:rsidRPr="00DB19FD">
        <w:t xml:space="preserve">us to apply </w:t>
      </w:r>
      <w:r w:rsidRPr="00DB19FD">
        <w:t xml:space="preserve">a gender lens </w:t>
      </w:r>
      <w:r w:rsidR="00813C90" w:rsidRPr="00DB19FD">
        <w:t>to</w:t>
      </w:r>
      <w:r w:rsidR="007B1F66" w:rsidRPr="00DB19FD">
        <w:t xml:space="preserve"> </w:t>
      </w:r>
      <w:r w:rsidR="00692EF5" w:rsidRPr="00DB19FD">
        <w:t xml:space="preserve">the </w:t>
      </w:r>
      <w:r w:rsidR="007B1F66" w:rsidRPr="00DB19FD">
        <w:t>DI framework</w:t>
      </w:r>
    </w:p>
    <w:p w14:paraId="5FA17F99" w14:textId="0948CAFC" w:rsidR="00C85F77" w:rsidRPr="00DB19FD" w:rsidRDefault="00C85F77" w:rsidP="00AA5DE8">
      <w:pPr>
        <w:pStyle w:val="Bullet1"/>
      </w:pPr>
      <w:r w:rsidRPr="00DB19FD">
        <w:t>support shared implementation and reporting</w:t>
      </w:r>
      <w:r w:rsidRPr="00DB19FD">
        <w:rPr>
          <w:i/>
          <w:iCs/>
        </w:rPr>
        <w:t>.</w:t>
      </w:r>
    </w:p>
    <w:p w14:paraId="51A8F223" w14:textId="77777777" w:rsidR="00C85F77" w:rsidRPr="00DB19FD" w:rsidRDefault="00C85F77" w:rsidP="00C45AC0">
      <w:pPr>
        <w:pStyle w:val="Heading3"/>
      </w:pPr>
      <w:bookmarkStart w:id="80" w:name="_Toc99617030"/>
      <w:r w:rsidRPr="00DB19FD">
        <w:t>Short-term outcomes</w:t>
      </w:r>
      <w:bookmarkEnd w:id="80"/>
    </w:p>
    <w:p w14:paraId="595E1596" w14:textId="3B923A9E" w:rsidR="00C85F77" w:rsidRPr="00DB19FD" w:rsidRDefault="00C85F77" w:rsidP="00C85F77">
      <w:pPr>
        <w:pStyle w:val="Body"/>
      </w:pPr>
      <w:r w:rsidRPr="00DB19FD">
        <w:t>We will measure progress of activities and deliverables against our short-term outcomes using indicators and targets detailed in the implementation plan.</w:t>
      </w:r>
    </w:p>
    <w:p w14:paraId="5861D970" w14:textId="77777777" w:rsidR="00C45AC0" w:rsidRPr="00DB19FD" w:rsidRDefault="00C45AC0" w:rsidP="00C45AC0">
      <w:pPr>
        <w:pStyle w:val="Heading3"/>
      </w:pPr>
      <w:r w:rsidRPr="00DB19FD">
        <w:t xml:space="preserve">Long-term outcomes </w:t>
      </w:r>
    </w:p>
    <w:p w14:paraId="1913D8D5" w14:textId="333E50B2" w:rsidR="00C45AC0" w:rsidRPr="00DB19FD" w:rsidRDefault="00C45AC0" w:rsidP="00C85F77">
      <w:pPr>
        <w:pStyle w:val="Body"/>
      </w:pPr>
      <w:r w:rsidRPr="00DB19FD">
        <w:t xml:space="preserve">Long-term outcome indicators measure the broader impact of the framework strategies towards achieving our vision. </w:t>
      </w:r>
    </w:p>
    <w:p w14:paraId="77D2E4E3" w14:textId="4902FBC5" w:rsidR="00E35D52" w:rsidRPr="00DB19FD" w:rsidRDefault="00E35D52" w:rsidP="00F116C3">
      <w:pPr>
        <w:pStyle w:val="Heading2"/>
      </w:pPr>
      <w:bookmarkStart w:id="81" w:name="_Toc106608452"/>
      <w:r w:rsidRPr="00DB19FD">
        <w:t>Implementation plan</w:t>
      </w:r>
      <w:bookmarkEnd w:id="81"/>
      <w:r w:rsidRPr="00DB19FD">
        <w:t xml:space="preserve"> </w:t>
      </w:r>
    </w:p>
    <w:p w14:paraId="413D617E" w14:textId="77777777" w:rsidR="00394ECD" w:rsidRPr="00DB19FD" w:rsidRDefault="00E35D52" w:rsidP="00E35D52">
      <w:pPr>
        <w:pStyle w:val="Body"/>
      </w:pPr>
      <w:r w:rsidRPr="00DB19FD">
        <w:t xml:space="preserve">The </w:t>
      </w:r>
      <w:r w:rsidRPr="00DB19FD">
        <w:rPr>
          <w:i/>
          <w:iCs/>
        </w:rPr>
        <w:t>Diversity and inclusion framework implementation plan</w:t>
      </w:r>
      <w:r w:rsidRPr="00DB19FD">
        <w:t xml:space="preserve"> (implementation plan) outlines the critical actions DFFH will take to improve diversity and inclusion across the organisation.</w:t>
      </w:r>
    </w:p>
    <w:p w14:paraId="70A3BDFD" w14:textId="12E176EB" w:rsidR="00E35D52" w:rsidRPr="00DB19FD" w:rsidRDefault="004D6DCE" w:rsidP="00E35D52">
      <w:pPr>
        <w:pStyle w:val="Body"/>
      </w:pPr>
      <w:r w:rsidRPr="00DB19FD">
        <w:t>The</w:t>
      </w:r>
      <w:r w:rsidR="00BD4334" w:rsidRPr="00DB19FD">
        <w:t xml:space="preserve"> </w:t>
      </w:r>
      <w:r w:rsidR="0027038F" w:rsidRPr="00DB19FD">
        <w:t xml:space="preserve">implementation </w:t>
      </w:r>
      <w:r w:rsidR="00AB1E49" w:rsidRPr="00DB19FD">
        <w:t>plan is</w:t>
      </w:r>
      <w:r w:rsidR="00C15DDB" w:rsidRPr="00DB19FD">
        <w:t xml:space="preserve"> </w:t>
      </w:r>
      <w:r w:rsidR="00AB1E49" w:rsidRPr="00DB19FD">
        <w:t xml:space="preserve">closely </w:t>
      </w:r>
      <w:r w:rsidR="00C15DDB" w:rsidRPr="00DB19FD">
        <w:t>aligned</w:t>
      </w:r>
      <w:r w:rsidRPr="00DB19FD">
        <w:t xml:space="preserve"> with</w:t>
      </w:r>
      <w:r w:rsidR="00BD4334" w:rsidRPr="00DB19FD">
        <w:t xml:space="preserve"> </w:t>
      </w:r>
      <w:r w:rsidRPr="00DB19FD">
        <w:t>the GEAP implementation plan</w:t>
      </w:r>
      <w:r w:rsidR="00D81E80" w:rsidRPr="00DB19FD">
        <w:t>,</w:t>
      </w:r>
      <w:r w:rsidR="00327AE1" w:rsidRPr="00DB19FD">
        <w:t xml:space="preserve"> </w:t>
      </w:r>
      <w:r w:rsidR="006A4377" w:rsidRPr="00DB19FD">
        <w:t>whic</w:t>
      </w:r>
      <w:r w:rsidR="001F70F2" w:rsidRPr="00DB19FD">
        <w:t xml:space="preserve">h has a strong focus on intersectionality and includes a </w:t>
      </w:r>
      <w:r w:rsidR="00633D2E" w:rsidRPr="00DB19FD">
        <w:t>suite</w:t>
      </w:r>
      <w:r w:rsidR="001F70F2" w:rsidRPr="00DB19FD">
        <w:t xml:space="preserve"> of </w:t>
      </w:r>
      <w:r w:rsidR="006A4377" w:rsidRPr="00DB19FD">
        <w:t xml:space="preserve">diversity and inclusion </w:t>
      </w:r>
      <w:r w:rsidR="001F70F2" w:rsidRPr="00DB19FD">
        <w:t>actions</w:t>
      </w:r>
      <w:r w:rsidR="00137FAD" w:rsidRPr="00DB19FD">
        <w:t xml:space="preserve">. </w:t>
      </w:r>
    </w:p>
    <w:p w14:paraId="54BC97E8" w14:textId="31195B6A" w:rsidR="00E35D52" w:rsidRPr="00DB19FD" w:rsidRDefault="00E35D52" w:rsidP="00E35D52">
      <w:pPr>
        <w:pStyle w:val="Body"/>
      </w:pPr>
      <w:r w:rsidRPr="00DB19FD">
        <w:t xml:space="preserve">Dedicated actions for priority diversity groups are included </w:t>
      </w:r>
      <w:r w:rsidR="004665ED" w:rsidRPr="00DB19FD">
        <w:t xml:space="preserve">in the implementation plan </w:t>
      </w:r>
      <w:r w:rsidRPr="00DB19FD">
        <w:t>to align with whole-of-Victorian Government requirements for departmental plans</w:t>
      </w:r>
      <w:r w:rsidR="00394ECD" w:rsidRPr="00DB19FD">
        <w:t>.</w:t>
      </w:r>
      <w:r w:rsidRPr="00DB19FD">
        <w:t xml:space="preserve"> </w:t>
      </w:r>
      <w:r w:rsidR="00394ECD" w:rsidRPr="00DB19FD">
        <w:t>This also</w:t>
      </w:r>
      <w:r w:rsidRPr="00DB19FD">
        <w:t xml:space="preserve"> ensure</w:t>
      </w:r>
      <w:r w:rsidR="00394ECD" w:rsidRPr="00DB19FD">
        <w:t>s</w:t>
      </w:r>
      <w:r w:rsidRPr="00DB19FD">
        <w:t xml:space="preserve"> we can address specific barriers that some diversity groups face. </w:t>
      </w:r>
      <w:r w:rsidR="00E921C8" w:rsidRPr="00DB19FD">
        <w:t xml:space="preserve">This aligns with the principles of </w:t>
      </w:r>
      <w:r w:rsidR="00BF1FEB">
        <w:t>‘</w:t>
      </w:r>
      <w:r w:rsidR="00E921C8" w:rsidRPr="00DB19FD">
        <w:t>designing for diversity</w:t>
      </w:r>
      <w:r w:rsidR="00BF1FEB">
        <w:t>’</w:t>
      </w:r>
      <w:r w:rsidR="00E921C8" w:rsidRPr="00DB19FD">
        <w:t xml:space="preserve"> and </w:t>
      </w:r>
      <w:r w:rsidR="00BF1FEB">
        <w:t>‘</w:t>
      </w:r>
      <w:r w:rsidR="00393298">
        <w:t>equality</w:t>
      </w:r>
      <w:r w:rsidR="00393298" w:rsidRPr="00DB19FD">
        <w:t xml:space="preserve"> </w:t>
      </w:r>
      <w:r w:rsidR="00E921C8" w:rsidRPr="00DB19FD">
        <w:t xml:space="preserve">and </w:t>
      </w:r>
      <w:r w:rsidR="00393298">
        <w:t>equity</w:t>
      </w:r>
      <w:r w:rsidR="002F5663">
        <w:t>’</w:t>
      </w:r>
      <w:r w:rsidR="00BF1FEB">
        <w:t>,</w:t>
      </w:r>
      <w:r w:rsidR="00E921C8" w:rsidRPr="00DB19FD">
        <w:t xml:space="preserve"> as outlined in </w:t>
      </w:r>
      <w:hyperlink w:anchor="_Our_diversity_and" w:history="1">
        <w:r w:rsidR="00E921C8" w:rsidRPr="00F116C3">
          <w:rPr>
            <w:rStyle w:val="Hyperlink"/>
            <w:b/>
            <w:bCs/>
          </w:rPr>
          <w:t>Our diversity and inclusion principles</w:t>
        </w:r>
      </w:hyperlink>
      <w:r w:rsidR="00E921C8" w:rsidRPr="00DB19FD">
        <w:t>.</w:t>
      </w:r>
    </w:p>
    <w:p w14:paraId="621C8901" w14:textId="76E243A7" w:rsidR="00E35D52" w:rsidRPr="00DB19FD" w:rsidRDefault="00E35D52" w:rsidP="00E35D52">
      <w:pPr>
        <w:pStyle w:val="Body"/>
      </w:pPr>
      <w:r w:rsidRPr="00DB19FD">
        <w:t>The actions will be updated annually to ensure the implementation plan remains aligned to the voice of the workforce and the needs of the department.</w:t>
      </w:r>
    </w:p>
    <w:p w14:paraId="0D72B37F" w14:textId="7352515F" w:rsidR="00E35D52" w:rsidRPr="00DB19FD" w:rsidRDefault="00914D79" w:rsidP="00E35D52">
      <w:pPr>
        <w:pStyle w:val="Heading2"/>
      </w:pPr>
      <w:bookmarkStart w:id="82" w:name="_Toc106608453"/>
      <w:r w:rsidRPr="00DB19FD">
        <w:t>W</w:t>
      </w:r>
      <w:r w:rsidR="00E35D52" w:rsidRPr="00DB19FD">
        <w:t>orkforce targets</w:t>
      </w:r>
      <w:bookmarkEnd w:id="82"/>
    </w:p>
    <w:p w14:paraId="045CCCCF" w14:textId="0F229F11" w:rsidR="00E35D52" w:rsidRPr="00DB19FD" w:rsidRDefault="00E35D52" w:rsidP="00E35D52">
      <w:pPr>
        <w:pStyle w:val="Body"/>
      </w:pPr>
      <w:r w:rsidRPr="00DB19FD">
        <w:t xml:space="preserve">Targets are a mechanism to accelerate change </w:t>
      </w:r>
      <w:r w:rsidR="00394ECD" w:rsidRPr="00DB19FD">
        <w:t>and</w:t>
      </w:r>
      <w:r w:rsidRPr="00DB19FD">
        <w:t xml:space="preserve"> achieve the strategic objectives of this DI framework. They </w:t>
      </w:r>
      <w:r w:rsidR="00961F1A" w:rsidRPr="00DB19FD">
        <w:t>are</w:t>
      </w:r>
      <w:r w:rsidRPr="00DB19FD">
        <w:t xml:space="preserve"> one of multiple important ways we will implement this framework.</w:t>
      </w:r>
    </w:p>
    <w:p w14:paraId="46B18583" w14:textId="5933E3D9" w:rsidR="00CC41A7" w:rsidRPr="00DB19FD" w:rsidRDefault="00CC41A7" w:rsidP="00CC41A7">
      <w:pPr>
        <w:pStyle w:val="Body"/>
      </w:pPr>
      <w:r w:rsidRPr="00DB19FD">
        <w:t xml:space="preserve">Targets were developed using baseline data from our 2022 diversity workforce survey, 2021 People Matter Survey data, Victorian community data and in consultation with the Diversity and Inclusion Advisory Group. See the </w:t>
      </w:r>
      <w:hyperlink w:anchor="_Workforce_demographic_data" w:history="1">
        <w:r w:rsidRPr="00DB19FD">
          <w:rPr>
            <w:rStyle w:val="Hyperlink"/>
            <w:b/>
            <w:bCs/>
          </w:rPr>
          <w:t>Workforce demographic data</w:t>
        </w:r>
      </w:hyperlink>
      <w:r w:rsidRPr="00DB19FD">
        <w:t xml:space="preserve"> section for comparison data.</w:t>
      </w:r>
    </w:p>
    <w:p w14:paraId="15E264A6" w14:textId="21A90B05" w:rsidR="00CC41A7" w:rsidRPr="00DB19FD" w:rsidRDefault="00CC41A7" w:rsidP="00E35D52">
      <w:pPr>
        <w:pStyle w:val="Body"/>
      </w:pPr>
      <w:r w:rsidRPr="00DB19FD">
        <w:t xml:space="preserve">In line with the DI framework implementation plan, we will refine these targets at divisional levels using available data, including recruitment and promotion data. </w:t>
      </w:r>
    </w:p>
    <w:p w14:paraId="5A7D8FA9" w14:textId="77777777" w:rsidR="00CC41A7" w:rsidRPr="00DB19FD" w:rsidRDefault="00CC41A7" w:rsidP="00AA5DE8">
      <w:pPr>
        <w:pStyle w:val="Bodyafterbullets"/>
      </w:pPr>
      <w:r w:rsidRPr="00DB19FD">
        <w:t>Gender diversity in the workforce targets will be managed through the GEAP. An underlying aim is to maintain or improve on existing gender diversity as detailed in the GEAP.</w:t>
      </w:r>
    </w:p>
    <w:p w14:paraId="36280913" w14:textId="50DF6C40" w:rsidR="00885BA1" w:rsidRPr="00DB19FD" w:rsidRDefault="00394ECD" w:rsidP="00AA5DE8">
      <w:pPr>
        <w:pStyle w:val="Bodyafterbullets"/>
      </w:pPr>
      <w:r w:rsidRPr="00DB19FD">
        <w:t>S</w:t>
      </w:r>
      <w:r w:rsidR="00885BA1" w:rsidRPr="00DB19FD">
        <w:t xml:space="preserve">ome people will identify with more than one </w:t>
      </w:r>
      <w:r w:rsidR="007E7E0B" w:rsidRPr="00DB19FD">
        <w:t>priority area</w:t>
      </w:r>
      <w:r w:rsidR="00BF1FEB">
        <w:t>.</w:t>
      </w:r>
      <w:r w:rsidR="00885BA1" w:rsidRPr="00DB19FD">
        <w:t xml:space="preserve"> </w:t>
      </w:r>
      <w:r w:rsidR="00BF1FEB">
        <w:t>T</w:t>
      </w:r>
      <w:r w:rsidR="00BF1FEB" w:rsidRPr="00DB19FD">
        <w:t xml:space="preserve">he </w:t>
      </w:r>
      <w:r w:rsidR="006D608D" w:rsidRPr="00DB19FD">
        <w:t xml:space="preserve">impact of </w:t>
      </w:r>
      <w:r w:rsidR="00885BA1" w:rsidRPr="00DB19FD">
        <w:t xml:space="preserve">intersectional </w:t>
      </w:r>
      <w:r w:rsidR="006D608D" w:rsidRPr="00DB19FD">
        <w:t xml:space="preserve">identities on our </w:t>
      </w:r>
      <w:r w:rsidR="00885BA1" w:rsidRPr="00DB19FD">
        <w:t xml:space="preserve">workforce </w:t>
      </w:r>
      <w:r w:rsidR="006D608D" w:rsidRPr="00DB19FD">
        <w:t xml:space="preserve">targets </w:t>
      </w:r>
      <w:r w:rsidR="00885BA1" w:rsidRPr="00DB19FD">
        <w:t>will be considered as part of implementation actions.</w:t>
      </w:r>
    </w:p>
    <w:p w14:paraId="3050BB9D" w14:textId="2648B1E3" w:rsidR="00E35D52" w:rsidRPr="00DB19FD" w:rsidRDefault="00E35D52" w:rsidP="00E35D52">
      <w:pPr>
        <w:pStyle w:val="Bodyafterbullets"/>
      </w:pPr>
      <w:r w:rsidRPr="00DB19FD">
        <w:lastRenderedPageBreak/>
        <w:t xml:space="preserve">Where existing representation of a diverse group in DFFH </w:t>
      </w:r>
      <w:r w:rsidR="00533B50" w:rsidRPr="00DB19FD">
        <w:t xml:space="preserve">may </w:t>
      </w:r>
      <w:r w:rsidRPr="00DB19FD">
        <w:t xml:space="preserve">already align with community or VPS representation, the target will be to maintain </w:t>
      </w:r>
      <w:r w:rsidR="002C1528" w:rsidRPr="00DB19FD">
        <w:t xml:space="preserve">or improve on </w:t>
      </w:r>
      <w:r w:rsidRPr="00DB19FD">
        <w:t xml:space="preserve">the 2022 </w:t>
      </w:r>
      <w:r w:rsidR="00533B50" w:rsidRPr="00DB19FD">
        <w:t>baseline</w:t>
      </w:r>
      <w:r w:rsidRPr="00DB19FD">
        <w:t xml:space="preserve">. However, within each target group there may be employees with particular attributes, including intersectional attributes, who experience greater discrimination and barriers to inclusion than others. Implementation </w:t>
      </w:r>
      <w:r w:rsidR="00662B5C" w:rsidRPr="00DB19FD">
        <w:t>actions</w:t>
      </w:r>
      <w:r w:rsidRPr="00DB19FD">
        <w:t xml:space="preserve"> will be targeted to such employees through a combination of prioritisation, program entry selection criteria and </w:t>
      </w:r>
      <w:r w:rsidR="009438A9" w:rsidRPr="00DB19FD">
        <w:t>other mechanisms determined in consultation with staff with lived experience</w:t>
      </w:r>
      <w:r w:rsidRPr="00DB19FD">
        <w:t>.</w:t>
      </w:r>
    </w:p>
    <w:p w14:paraId="75044C14" w14:textId="77777777" w:rsidR="00B51646" w:rsidRPr="00DB19FD" w:rsidRDefault="00B51646" w:rsidP="00B51646">
      <w:pPr>
        <w:pStyle w:val="Body"/>
      </w:pPr>
      <w:r w:rsidRPr="00DB19FD">
        <w:t>We will work to achieve the targets by aligning our implementation actions, such as:</w:t>
      </w:r>
    </w:p>
    <w:p w14:paraId="40E7879D" w14:textId="77777777" w:rsidR="00B51646" w:rsidRPr="00DB19FD" w:rsidRDefault="00B51646" w:rsidP="00B51646">
      <w:pPr>
        <w:pStyle w:val="Bullet1"/>
      </w:pPr>
      <w:r w:rsidRPr="00DB19FD">
        <w:t>using special measures to address employment inequalities</w:t>
      </w:r>
    </w:p>
    <w:p w14:paraId="0D4A5EB1" w14:textId="614A445A" w:rsidR="00B51646" w:rsidRPr="00DB19FD" w:rsidRDefault="00B51646" w:rsidP="00B51646">
      <w:pPr>
        <w:pStyle w:val="Bullet1"/>
      </w:pPr>
      <w:r w:rsidRPr="00DB19FD">
        <w:t xml:space="preserve">implementing </w:t>
      </w:r>
      <w:r w:rsidR="002D14B1">
        <w:t>evidence-based</w:t>
      </w:r>
      <w:r w:rsidRPr="00DB19FD">
        <w:t xml:space="preserve"> recruitment and entry program guidelines that recognise and support diversity</w:t>
      </w:r>
    </w:p>
    <w:p w14:paraId="791F58CE" w14:textId="77777777" w:rsidR="00B51646" w:rsidRPr="00DB19FD" w:rsidRDefault="00B51646" w:rsidP="00B51646">
      <w:pPr>
        <w:pStyle w:val="Bullet1"/>
      </w:pPr>
      <w:r w:rsidRPr="00DB19FD">
        <w:t>targeting learning and development, including targeted leadership development programs</w:t>
      </w:r>
    </w:p>
    <w:p w14:paraId="5FE5BE2C" w14:textId="77777777" w:rsidR="007E7E0B" w:rsidRPr="00DB19FD" w:rsidRDefault="007E7E0B" w:rsidP="007E7E0B">
      <w:pPr>
        <w:pStyle w:val="Bullet1"/>
      </w:pPr>
      <w:r w:rsidRPr="00DB19FD">
        <w:t>embedding diversity and inclusion impact assessments into workforce planning processes</w:t>
      </w:r>
    </w:p>
    <w:p w14:paraId="2E35C57B" w14:textId="60A8A6BA" w:rsidR="007E7E0B" w:rsidRPr="00DB19FD" w:rsidRDefault="007E7E0B">
      <w:pPr>
        <w:pStyle w:val="Bullet1"/>
      </w:pPr>
      <w:r w:rsidRPr="00DB19FD">
        <w:t>conducting pay gap analysis across diverse employee cohorts</w:t>
      </w:r>
    </w:p>
    <w:p w14:paraId="6C58AEF9" w14:textId="3611F80D" w:rsidR="00B51646" w:rsidRPr="00DB19FD" w:rsidRDefault="00B51646" w:rsidP="00AA5DE8">
      <w:pPr>
        <w:pStyle w:val="Bullet1"/>
      </w:pPr>
      <w:r w:rsidRPr="00DB19FD">
        <w:t xml:space="preserve">inclusive leadership and diversity awareness training. </w:t>
      </w:r>
    </w:p>
    <w:p w14:paraId="7EC024D5" w14:textId="024244C3" w:rsidR="00E35D52" w:rsidRPr="00DB19FD" w:rsidRDefault="00E35D52" w:rsidP="00AA5DE8">
      <w:pPr>
        <w:pStyle w:val="Bodyafterbullets"/>
      </w:pPr>
      <w:r w:rsidRPr="00DB19FD">
        <w:rPr>
          <w:b/>
          <w:bCs/>
        </w:rPr>
        <w:t>Note</w:t>
      </w:r>
      <w:r w:rsidRPr="00DB19FD">
        <w:t xml:space="preserve">: There may be changes to DFFH’s workforce profile during the period of this framework due to organisational change. The framework, including these targets and the implementation plan, will be reviewed annually to monitor progress and ensure the targets </w:t>
      </w:r>
      <w:r w:rsidR="008D17B4" w:rsidRPr="00DB19FD">
        <w:t>continu</w:t>
      </w:r>
      <w:r w:rsidR="0099785C" w:rsidRPr="00DB19FD">
        <w:t xml:space="preserve">e </w:t>
      </w:r>
      <w:r w:rsidR="00F15D90" w:rsidRPr="00DB19FD">
        <w:t>to align</w:t>
      </w:r>
      <w:r w:rsidR="00CE2F5A" w:rsidRPr="00DB19FD">
        <w:t xml:space="preserve"> to</w:t>
      </w:r>
      <w:r w:rsidRPr="00DB19FD">
        <w:t xml:space="preserve"> our strategic objectives. </w:t>
      </w:r>
    </w:p>
    <w:p w14:paraId="24505FC1" w14:textId="3D20C85D" w:rsidR="00390790" w:rsidRDefault="00E35D52" w:rsidP="00385740">
      <w:pPr>
        <w:pStyle w:val="Heading3"/>
      </w:pPr>
      <w:r w:rsidRPr="00DB19FD">
        <w:t>Targets by priority area</w:t>
      </w:r>
    </w:p>
    <w:p w14:paraId="7FE7ED25" w14:textId="3A19FF2B" w:rsidR="006D0494" w:rsidRDefault="00730718" w:rsidP="00385740">
      <w:pPr>
        <w:pStyle w:val="Tablecaption"/>
      </w:pPr>
      <w:r>
        <w:t xml:space="preserve"> </w:t>
      </w:r>
      <w:r w:rsidR="006D0494">
        <w:t xml:space="preserve">Table </w:t>
      </w:r>
      <w:r>
        <w:fldChar w:fldCharType="begin"/>
      </w:r>
      <w:r>
        <w:instrText>SEQ Table \* ARABIC</w:instrText>
      </w:r>
      <w:r>
        <w:fldChar w:fldCharType="separate"/>
      </w:r>
      <w:r w:rsidR="00A90A4F">
        <w:rPr>
          <w:noProof/>
        </w:rPr>
        <w:t>4</w:t>
      </w:r>
      <w:r>
        <w:fldChar w:fldCharType="end"/>
      </w:r>
      <w:r w:rsidR="006D0494">
        <w:t xml:space="preserve">: </w:t>
      </w:r>
      <w:r w:rsidR="003F252F" w:rsidRPr="002D22A9" w:rsidDel="003F252F">
        <w:t xml:space="preserve"> </w:t>
      </w:r>
      <w:r w:rsidR="003F252F">
        <w:t>Pe</w:t>
      </w:r>
      <w:r w:rsidR="006D0494" w:rsidRPr="002D22A9">
        <w:t xml:space="preserve">ople from </w:t>
      </w:r>
      <w:r w:rsidR="004532C0">
        <w:t>multicultural and multifaith backgrounds</w:t>
      </w:r>
      <w:r w:rsidR="00A34F5C">
        <w:t xml:space="preserve"> from</w:t>
      </w:r>
      <w:r w:rsidR="007E737C">
        <w:t xml:space="preserve"> </w:t>
      </w:r>
      <w:r w:rsidR="006D0494" w:rsidRPr="002D22A9">
        <w:t>NMESC</w:t>
      </w:r>
      <w:r w:rsidR="006D0494" w:rsidRPr="00385740">
        <w:rPr>
          <w:rStyle w:val="FootnoteReference"/>
          <w:rFonts w:eastAsia="Arial" w:cs="Arial"/>
          <w:b w:val="0"/>
          <w:bCs/>
          <w:sz w:val="20"/>
        </w:rPr>
        <w:footnoteReference w:id="29"/>
      </w:r>
    </w:p>
    <w:tbl>
      <w:tblPr>
        <w:tblStyle w:val="Guidetable"/>
        <w:tblW w:w="0" w:type="auto"/>
        <w:tblInd w:w="5" w:type="dxa"/>
        <w:tblLook w:val="04A0" w:firstRow="1" w:lastRow="0" w:firstColumn="1" w:lastColumn="0" w:noHBand="0" w:noVBand="1"/>
      </w:tblPr>
      <w:tblGrid>
        <w:gridCol w:w="3256"/>
        <w:gridCol w:w="1984"/>
        <w:gridCol w:w="1985"/>
        <w:gridCol w:w="2063"/>
      </w:tblGrid>
      <w:tr w:rsidR="001867FE" w:rsidRPr="00DB19FD" w14:paraId="7CBD7B92" w14:textId="77777777" w:rsidTr="00385740">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56" w:type="dxa"/>
          </w:tcPr>
          <w:p w14:paraId="14C8320B" w14:textId="77777777" w:rsidR="00E35D52" w:rsidRPr="00DB19FD" w:rsidRDefault="00E35D52" w:rsidP="00976FD9">
            <w:pPr>
              <w:pStyle w:val="Tablecolhead"/>
              <w:rPr>
                <w:lang w:val="en-AU"/>
              </w:rPr>
            </w:pPr>
            <w:r w:rsidRPr="00DB19FD">
              <w:rPr>
                <w:lang w:val="en-AU"/>
              </w:rPr>
              <w:t>Type of target</w:t>
            </w:r>
          </w:p>
        </w:tc>
        <w:tc>
          <w:tcPr>
            <w:tcW w:w="0" w:type="dxa"/>
          </w:tcPr>
          <w:p w14:paraId="5F349168" w14:textId="1354D6A8" w:rsidR="00E35D52" w:rsidRPr="00DB19FD" w:rsidRDefault="00E35D52" w:rsidP="00976FD9">
            <w:pPr>
              <w:pStyle w:val="Tablecolhead"/>
              <w:cnfStyle w:val="100000000000" w:firstRow="1" w:lastRow="0" w:firstColumn="0" w:lastColumn="0" w:oddVBand="0" w:evenVBand="0" w:oddHBand="0" w:evenHBand="0" w:firstRowFirstColumn="0" w:firstRowLastColumn="0" w:lastRowFirstColumn="0" w:lastRowLastColumn="0"/>
              <w:rPr>
                <w:lang w:val="en-AU"/>
              </w:rPr>
            </w:pPr>
            <w:r w:rsidRPr="00DB19FD">
              <w:rPr>
                <w:lang w:val="en-AU"/>
              </w:rPr>
              <w:t xml:space="preserve">Baseline at </w:t>
            </w:r>
            <w:r w:rsidR="00E3586B" w:rsidRPr="00DB19FD">
              <w:rPr>
                <w:lang w:val="en-AU"/>
              </w:rPr>
              <w:t>2022</w:t>
            </w:r>
            <w:bookmarkStart w:id="83" w:name="_Ref106103044"/>
            <w:r w:rsidR="002F1B89" w:rsidRPr="00DB19FD">
              <w:rPr>
                <w:rStyle w:val="FootnoteReference"/>
                <w:lang w:val="en-AU"/>
              </w:rPr>
              <w:footnoteReference w:id="30"/>
            </w:r>
            <w:bookmarkEnd w:id="83"/>
          </w:p>
        </w:tc>
        <w:tc>
          <w:tcPr>
            <w:tcW w:w="0" w:type="dxa"/>
          </w:tcPr>
          <w:p w14:paraId="7EBB3292" w14:textId="77777777" w:rsidR="00E35D52" w:rsidRPr="00DB19FD" w:rsidRDefault="00E35D52" w:rsidP="00976FD9">
            <w:pPr>
              <w:pStyle w:val="Tablecolhead"/>
              <w:cnfStyle w:val="100000000000" w:firstRow="1" w:lastRow="0" w:firstColumn="0" w:lastColumn="0" w:oddVBand="0" w:evenVBand="0" w:oddHBand="0" w:evenHBand="0" w:firstRowFirstColumn="0" w:firstRowLastColumn="0" w:lastRowFirstColumn="0" w:lastRowLastColumn="0"/>
              <w:rPr>
                <w:lang w:val="en-AU"/>
              </w:rPr>
            </w:pPr>
            <w:r w:rsidRPr="00DB19FD">
              <w:rPr>
                <w:lang w:val="en-AU"/>
              </w:rPr>
              <w:t>Target by 2024</w:t>
            </w:r>
          </w:p>
        </w:tc>
        <w:tc>
          <w:tcPr>
            <w:tcW w:w="2063" w:type="dxa"/>
          </w:tcPr>
          <w:p w14:paraId="6E900B8A" w14:textId="77777777" w:rsidR="00E35D52" w:rsidRPr="00DB19FD" w:rsidRDefault="00E35D52" w:rsidP="00976FD9">
            <w:pPr>
              <w:pStyle w:val="Tablecolhead"/>
              <w:cnfStyle w:val="100000000000" w:firstRow="1" w:lastRow="0" w:firstColumn="0" w:lastColumn="0" w:oddVBand="0" w:evenVBand="0" w:oddHBand="0" w:evenHBand="0" w:firstRowFirstColumn="0" w:firstRowLastColumn="0" w:lastRowFirstColumn="0" w:lastRowLastColumn="0"/>
              <w:rPr>
                <w:lang w:val="en-AU"/>
              </w:rPr>
            </w:pPr>
            <w:r w:rsidRPr="00DB19FD">
              <w:rPr>
                <w:lang w:val="en-AU"/>
              </w:rPr>
              <w:t>Target by 2027</w:t>
            </w:r>
          </w:p>
        </w:tc>
      </w:tr>
      <w:tr w:rsidR="00482611" w:rsidRPr="00DB19FD" w14:paraId="63BFCBC4" w14:textId="77777777" w:rsidTr="00976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F98AE10" w14:textId="77777777" w:rsidR="00E35D52" w:rsidRPr="00DB19FD" w:rsidRDefault="00E35D52" w:rsidP="00976FD9">
            <w:pPr>
              <w:pStyle w:val="Tabletext"/>
              <w:rPr>
                <w:lang w:val="en-AU"/>
              </w:rPr>
            </w:pPr>
            <w:r w:rsidRPr="00DB19FD">
              <w:rPr>
                <w:lang w:val="en-AU"/>
              </w:rPr>
              <w:t>DFFH workforce</w:t>
            </w:r>
          </w:p>
        </w:tc>
        <w:tc>
          <w:tcPr>
            <w:tcW w:w="1984" w:type="dxa"/>
          </w:tcPr>
          <w:p w14:paraId="2F5A6E63" w14:textId="77777777" w:rsidR="00E35D52" w:rsidRPr="00DB19FD" w:rsidRDefault="00E35D52" w:rsidP="00976FD9">
            <w:pPr>
              <w:pStyle w:val="Tabletext"/>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21.4%</w:t>
            </w:r>
          </w:p>
        </w:tc>
        <w:tc>
          <w:tcPr>
            <w:tcW w:w="1985" w:type="dxa"/>
          </w:tcPr>
          <w:p w14:paraId="3B4985E3" w14:textId="77777777" w:rsidR="00E35D52" w:rsidRPr="00DB19FD" w:rsidRDefault="00E35D52" w:rsidP="00976FD9">
            <w:pPr>
              <w:pStyle w:val="Tabletext"/>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25%</w:t>
            </w:r>
          </w:p>
        </w:tc>
        <w:tc>
          <w:tcPr>
            <w:tcW w:w="2063" w:type="dxa"/>
          </w:tcPr>
          <w:p w14:paraId="0EA2189B" w14:textId="77777777" w:rsidR="00E35D52" w:rsidRPr="00DB19FD" w:rsidRDefault="00E35D52" w:rsidP="00976FD9">
            <w:pPr>
              <w:pStyle w:val="Tabletext"/>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29%</w:t>
            </w:r>
          </w:p>
        </w:tc>
      </w:tr>
      <w:tr w:rsidR="00482611" w:rsidRPr="00DB19FD" w14:paraId="4F891848" w14:textId="77777777" w:rsidTr="00385740">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dxa"/>
          </w:tcPr>
          <w:p w14:paraId="5BF2F23E" w14:textId="644FCB3A" w:rsidR="00E35D52" w:rsidRPr="00DB19FD" w:rsidRDefault="00E35D52" w:rsidP="00976FD9">
            <w:pPr>
              <w:pStyle w:val="Tabletext"/>
              <w:rPr>
                <w:lang w:val="en-AU"/>
              </w:rPr>
            </w:pPr>
            <w:r w:rsidRPr="00DB19FD">
              <w:rPr>
                <w:lang w:val="en-AU"/>
              </w:rPr>
              <w:t>DFFH leadership roles</w:t>
            </w:r>
          </w:p>
        </w:tc>
        <w:tc>
          <w:tcPr>
            <w:tcW w:w="0" w:type="dxa"/>
          </w:tcPr>
          <w:p w14:paraId="12442AD7" w14:textId="77777777" w:rsidR="00E35D52" w:rsidRPr="00DB19FD" w:rsidRDefault="00E35D52" w:rsidP="00976FD9">
            <w:pPr>
              <w:pStyle w:val="Tabletext"/>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11.7%</w:t>
            </w:r>
          </w:p>
        </w:tc>
        <w:tc>
          <w:tcPr>
            <w:tcW w:w="0" w:type="dxa"/>
          </w:tcPr>
          <w:p w14:paraId="5C2C2650" w14:textId="77777777" w:rsidR="00E35D52" w:rsidRPr="00DB19FD" w:rsidRDefault="00E35D52" w:rsidP="00976FD9">
            <w:pPr>
              <w:pStyle w:val="Tabletext"/>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50% increase</w:t>
            </w:r>
          </w:p>
        </w:tc>
        <w:tc>
          <w:tcPr>
            <w:tcW w:w="2063" w:type="dxa"/>
          </w:tcPr>
          <w:p w14:paraId="24C6AB59" w14:textId="77777777" w:rsidR="00E35D52" w:rsidRPr="00DB19FD" w:rsidRDefault="00E35D52" w:rsidP="00976FD9">
            <w:pPr>
              <w:pStyle w:val="Tabletext"/>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100% increase</w:t>
            </w:r>
          </w:p>
        </w:tc>
      </w:tr>
    </w:tbl>
    <w:p w14:paraId="58CF105F" w14:textId="76FA24E1" w:rsidR="006D0494" w:rsidRDefault="006D0494" w:rsidP="00385740">
      <w:pPr>
        <w:pStyle w:val="Tablecaption"/>
      </w:pPr>
      <w:r>
        <w:t xml:space="preserve">Table </w:t>
      </w:r>
      <w:r>
        <w:fldChar w:fldCharType="begin"/>
      </w:r>
      <w:r>
        <w:instrText>SEQ Table \* ARABIC</w:instrText>
      </w:r>
      <w:r>
        <w:fldChar w:fldCharType="separate"/>
      </w:r>
      <w:r w:rsidR="00A90A4F">
        <w:rPr>
          <w:noProof/>
        </w:rPr>
        <w:t>5</w:t>
      </w:r>
      <w:r>
        <w:fldChar w:fldCharType="end"/>
      </w:r>
      <w:r>
        <w:t xml:space="preserve">: </w:t>
      </w:r>
      <w:r w:rsidRPr="00961030">
        <w:t>People with disability</w:t>
      </w:r>
    </w:p>
    <w:tbl>
      <w:tblPr>
        <w:tblStyle w:val="Guidetable"/>
        <w:tblW w:w="0" w:type="auto"/>
        <w:tblInd w:w="5" w:type="dxa"/>
        <w:tblLook w:val="04A0" w:firstRow="1" w:lastRow="0" w:firstColumn="1" w:lastColumn="0" w:noHBand="0" w:noVBand="1"/>
      </w:tblPr>
      <w:tblGrid>
        <w:gridCol w:w="3256"/>
        <w:gridCol w:w="1984"/>
        <w:gridCol w:w="1985"/>
        <w:gridCol w:w="2063"/>
      </w:tblGrid>
      <w:tr w:rsidR="00482611" w:rsidRPr="00DB19FD" w14:paraId="46B9B279" w14:textId="77777777" w:rsidTr="00976F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56" w:type="dxa"/>
          </w:tcPr>
          <w:p w14:paraId="18EADDA1" w14:textId="77777777" w:rsidR="00E35D52" w:rsidRPr="00DB19FD" w:rsidRDefault="00E35D52" w:rsidP="00976FD9">
            <w:pPr>
              <w:pStyle w:val="Tablecolhead"/>
              <w:rPr>
                <w:lang w:val="en-AU"/>
              </w:rPr>
            </w:pPr>
            <w:r w:rsidRPr="00DB19FD">
              <w:rPr>
                <w:lang w:val="en-AU"/>
              </w:rPr>
              <w:t>Type of target</w:t>
            </w:r>
          </w:p>
        </w:tc>
        <w:tc>
          <w:tcPr>
            <w:tcW w:w="1984" w:type="dxa"/>
          </w:tcPr>
          <w:p w14:paraId="054519F9" w14:textId="5B7363B6" w:rsidR="00E35D52" w:rsidRPr="00DB19FD" w:rsidRDefault="00E35D52" w:rsidP="00976FD9">
            <w:pPr>
              <w:pStyle w:val="Tablecolhead"/>
              <w:cnfStyle w:val="100000000000" w:firstRow="1" w:lastRow="0" w:firstColumn="0" w:lastColumn="0" w:oddVBand="0" w:evenVBand="0" w:oddHBand="0" w:evenHBand="0" w:firstRowFirstColumn="0" w:firstRowLastColumn="0" w:lastRowFirstColumn="0" w:lastRowLastColumn="0"/>
              <w:rPr>
                <w:lang w:val="en-AU"/>
              </w:rPr>
            </w:pPr>
            <w:r w:rsidRPr="00DB19FD">
              <w:rPr>
                <w:lang w:val="en-AU"/>
              </w:rPr>
              <w:t xml:space="preserve">Baseline at </w:t>
            </w:r>
            <w:r w:rsidR="00AA5AD2" w:rsidRPr="00DB19FD">
              <w:rPr>
                <w:lang w:val="en-AU"/>
              </w:rPr>
              <w:t>2022</w:t>
            </w:r>
            <w:r w:rsidR="009B3FD8">
              <w:fldChar w:fldCharType="begin"/>
            </w:r>
            <w:r w:rsidR="009B3FD8">
              <w:rPr>
                <w:rStyle w:val="FootnoteReference"/>
              </w:rPr>
              <w:instrText xml:space="preserve"> NOTEREF _Ref106103044 \f \h </w:instrText>
            </w:r>
            <w:r w:rsidR="009B3FD8">
              <w:fldChar w:fldCharType="separate"/>
            </w:r>
            <w:r w:rsidR="00A90A4F" w:rsidRPr="00A90A4F">
              <w:rPr>
                <w:rStyle w:val="FootnoteReference"/>
              </w:rPr>
              <w:t>29</w:t>
            </w:r>
            <w:r w:rsidR="009B3FD8">
              <w:fldChar w:fldCharType="end"/>
            </w:r>
          </w:p>
        </w:tc>
        <w:tc>
          <w:tcPr>
            <w:tcW w:w="1985" w:type="dxa"/>
          </w:tcPr>
          <w:p w14:paraId="47020693" w14:textId="77777777" w:rsidR="00E35D52" w:rsidRPr="00DB19FD" w:rsidRDefault="00E35D52" w:rsidP="00976FD9">
            <w:pPr>
              <w:pStyle w:val="Tablecolhead"/>
              <w:cnfStyle w:val="100000000000" w:firstRow="1" w:lastRow="0" w:firstColumn="0" w:lastColumn="0" w:oddVBand="0" w:evenVBand="0" w:oddHBand="0" w:evenHBand="0" w:firstRowFirstColumn="0" w:firstRowLastColumn="0" w:lastRowFirstColumn="0" w:lastRowLastColumn="0"/>
              <w:rPr>
                <w:lang w:val="en-AU"/>
              </w:rPr>
            </w:pPr>
            <w:r w:rsidRPr="00DB19FD">
              <w:rPr>
                <w:lang w:val="en-AU"/>
              </w:rPr>
              <w:t>Target by 2024</w:t>
            </w:r>
          </w:p>
        </w:tc>
        <w:tc>
          <w:tcPr>
            <w:tcW w:w="2063" w:type="dxa"/>
          </w:tcPr>
          <w:p w14:paraId="33C31A2F" w14:textId="77777777" w:rsidR="00E35D52" w:rsidRPr="00DB19FD" w:rsidRDefault="00E35D52" w:rsidP="00976FD9">
            <w:pPr>
              <w:pStyle w:val="Tablecolhead"/>
              <w:cnfStyle w:val="100000000000" w:firstRow="1" w:lastRow="0" w:firstColumn="0" w:lastColumn="0" w:oddVBand="0" w:evenVBand="0" w:oddHBand="0" w:evenHBand="0" w:firstRowFirstColumn="0" w:firstRowLastColumn="0" w:lastRowFirstColumn="0" w:lastRowLastColumn="0"/>
              <w:rPr>
                <w:lang w:val="en-AU"/>
              </w:rPr>
            </w:pPr>
            <w:r w:rsidRPr="00DB19FD">
              <w:rPr>
                <w:lang w:val="en-AU"/>
              </w:rPr>
              <w:t>Target by 2027</w:t>
            </w:r>
          </w:p>
        </w:tc>
      </w:tr>
      <w:tr w:rsidR="00530647" w:rsidRPr="00DB19FD" w14:paraId="4EFECAC6" w14:textId="77777777" w:rsidTr="00976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75A6AE96" w14:textId="77777777" w:rsidR="00E35D52" w:rsidRPr="00DB19FD" w:rsidRDefault="00E35D52" w:rsidP="00976FD9">
            <w:pPr>
              <w:pStyle w:val="Tabletext"/>
              <w:rPr>
                <w:lang w:val="en-AU"/>
              </w:rPr>
            </w:pPr>
            <w:r w:rsidRPr="00DB19FD">
              <w:rPr>
                <w:lang w:val="en-AU"/>
              </w:rPr>
              <w:t>DFFH workforce</w:t>
            </w:r>
          </w:p>
        </w:tc>
        <w:tc>
          <w:tcPr>
            <w:tcW w:w="1984" w:type="dxa"/>
          </w:tcPr>
          <w:p w14:paraId="1684B56B" w14:textId="77777777" w:rsidR="00E35D52" w:rsidRPr="00DB19FD" w:rsidRDefault="00E35D52" w:rsidP="00976FD9">
            <w:pPr>
              <w:pStyle w:val="Tabletext"/>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10.5%</w:t>
            </w:r>
          </w:p>
        </w:tc>
        <w:tc>
          <w:tcPr>
            <w:tcW w:w="1985" w:type="dxa"/>
          </w:tcPr>
          <w:p w14:paraId="7C308656" w14:textId="77777777" w:rsidR="00E35D52" w:rsidRPr="00DB19FD" w:rsidRDefault="00E35D52" w:rsidP="00976FD9">
            <w:pPr>
              <w:pStyle w:val="Tabletext"/>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14%</w:t>
            </w:r>
          </w:p>
        </w:tc>
        <w:tc>
          <w:tcPr>
            <w:tcW w:w="2063" w:type="dxa"/>
          </w:tcPr>
          <w:p w14:paraId="6C9E817B" w14:textId="77777777" w:rsidR="00E35D52" w:rsidRPr="00DB19FD" w:rsidRDefault="00E35D52" w:rsidP="00976FD9">
            <w:pPr>
              <w:pStyle w:val="Tabletext"/>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17%</w:t>
            </w:r>
          </w:p>
        </w:tc>
      </w:tr>
      <w:tr w:rsidR="00530647" w:rsidRPr="00DB19FD" w14:paraId="5CA4178B" w14:textId="77777777" w:rsidTr="00976F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2D338E7D" w14:textId="1BC68157" w:rsidR="00E35D52" w:rsidRPr="00DB19FD" w:rsidRDefault="00E35D52" w:rsidP="00976FD9">
            <w:pPr>
              <w:pStyle w:val="Tabletext"/>
              <w:rPr>
                <w:lang w:val="en-AU"/>
              </w:rPr>
            </w:pPr>
            <w:r w:rsidRPr="00DB19FD">
              <w:rPr>
                <w:lang w:val="en-AU"/>
              </w:rPr>
              <w:t>DFFH leadership roles</w:t>
            </w:r>
          </w:p>
        </w:tc>
        <w:tc>
          <w:tcPr>
            <w:tcW w:w="1984" w:type="dxa"/>
          </w:tcPr>
          <w:p w14:paraId="2DEE1B4A" w14:textId="77777777" w:rsidR="00E35D52" w:rsidRPr="00DB19FD" w:rsidRDefault="00E35D52" w:rsidP="00976FD9">
            <w:pPr>
              <w:pStyle w:val="Tabletext"/>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8.1%</w:t>
            </w:r>
          </w:p>
        </w:tc>
        <w:tc>
          <w:tcPr>
            <w:tcW w:w="1985" w:type="dxa"/>
          </w:tcPr>
          <w:p w14:paraId="2299C378" w14:textId="77777777" w:rsidR="00E35D52" w:rsidRPr="00DB19FD" w:rsidRDefault="00E35D52" w:rsidP="00976FD9">
            <w:pPr>
              <w:pStyle w:val="Tabletext"/>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50% increase</w:t>
            </w:r>
          </w:p>
        </w:tc>
        <w:tc>
          <w:tcPr>
            <w:tcW w:w="2063" w:type="dxa"/>
          </w:tcPr>
          <w:p w14:paraId="7FECA769" w14:textId="77777777" w:rsidR="00E35D52" w:rsidRPr="00DB19FD" w:rsidRDefault="00E35D52" w:rsidP="00976FD9">
            <w:pPr>
              <w:pStyle w:val="Tabletext"/>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100% increase</w:t>
            </w:r>
          </w:p>
        </w:tc>
      </w:tr>
    </w:tbl>
    <w:p w14:paraId="6F1F26B1" w14:textId="77777777" w:rsidR="006D0494" w:rsidRDefault="006D0494">
      <w:pPr>
        <w:spacing w:after="0" w:line="240" w:lineRule="auto"/>
        <w:rPr>
          <w:b/>
        </w:rPr>
      </w:pPr>
      <w:r>
        <w:br w:type="page"/>
      </w:r>
    </w:p>
    <w:p w14:paraId="166F8D33" w14:textId="03D75E3E" w:rsidR="006D0494" w:rsidRDefault="006D0494" w:rsidP="00385740">
      <w:pPr>
        <w:pStyle w:val="Tablecaption"/>
      </w:pPr>
      <w:r>
        <w:lastRenderedPageBreak/>
        <w:t xml:space="preserve">Table </w:t>
      </w:r>
      <w:r>
        <w:fldChar w:fldCharType="begin"/>
      </w:r>
      <w:r>
        <w:instrText>SEQ Table \* ARABIC</w:instrText>
      </w:r>
      <w:r>
        <w:fldChar w:fldCharType="separate"/>
      </w:r>
      <w:r w:rsidR="00A90A4F">
        <w:rPr>
          <w:noProof/>
        </w:rPr>
        <w:t>6</w:t>
      </w:r>
      <w:r>
        <w:fldChar w:fldCharType="end"/>
      </w:r>
      <w:r>
        <w:t xml:space="preserve">: </w:t>
      </w:r>
      <w:r w:rsidRPr="00382C88">
        <w:t>LGBTIQ+ people</w:t>
      </w:r>
    </w:p>
    <w:tbl>
      <w:tblPr>
        <w:tblStyle w:val="Guidetable"/>
        <w:tblW w:w="0" w:type="auto"/>
        <w:tblInd w:w="5" w:type="dxa"/>
        <w:tblLook w:val="04A0" w:firstRow="1" w:lastRow="0" w:firstColumn="1" w:lastColumn="0" w:noHBand="0" w:noVBand="1"/>
      </w:tblPr>
      <w:tblGrid>
        <w:gridCol w:w="3256"/>
        <w:gridCol w:w="1984"/>
        <w:gridCol w:w="1985"/>
        <w:gridCol w:w="2058"/>
      </w:tblGrid>
      <w:tr w:rsidR="00A4102F" w:rsidRPr="00DB19FD" w14:paraId="36121290" w14:textId="77777777" w:rsidTr="00FF3D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56" w:type="dxa"/>
          </w:tcPr>
          <w:p w14:paraId="21AEC121" w14:textId="77777777" w:rsidR="00A4102F" w:rsidRPr="00DB19FD" w:rsidRDefault="00A4102F" w:rsidP="00385740">
            <w:pPr>
              <w:pStyle w:val="Tablecolhead"/>
              <w:keepNext/>
              <w:keepLines/>
              <w:rPr>
                <w:lang w:val="en-AU"/>
              </w:rPr>
            </w:pPr>
            <w:r w:rsidRPr="00DB19FD">
              <w:rPr>
                <w:lang w:val="en-AU"/>
              </w:rPr>
              <w:t>Type of target</w:t>
            </w:r>
          </w:p>
        </w:tc>
        <w:tc>
          <w:tcPr>
            <w:tcW w:w="1984" w:type="dxa"/>
          </w:tcPr>
          <w:p w14:paraId="4833C370" w14:textId="5AC7367C" w:rsidR="00A4102F" w:rsidRPr="00DB19FD" w:rsidRDefault="00A4102F" w:rsidP="00385740">
            <w:pPr>
              <w:pStyle w:val="Tablecolhead"/>
              <w:keepNext/>
              <w:keepLines/>
              <w:cnfStyle w:val="100000000000" w:firstRow="1" w:lastRow="0" w:firstColumn="0" w:lastColumn="0" w:oddVBand="0" w:evenVBand="0" w:oddHBand="0" w:evenHBand="0" w:firstRowFirstColumn="0" w:firstRowLastColumn="0" w:lastRowFirstColumn="0" w:lastRowLastColumn="0"/>
              <w:rPr>
                <w:lang w:val="en-AU"/>
              </w:rPr>
            </w:pPr>
            <w:r w:rsidRPr="00DB19FD">
              <w:rPr>
                <w:lang w:val="en-AU"/>
              </w:rPr>
              <w:t>Baseline at 2022</w:t>
            </w:r>
            <w:r w:rsidR="009B3FD8">
              <w:fldChar w:fldCharType="begin"/>
            </w:r>
            <w:r w:rsidR="009B3FD8">
              <w:rPr>
                <w:rStyle w:val="FootnoteReference"/>
              </w:rPr>
              <w:instrText xml:space="preserve"> NOTEREF _Ref106103044 \f \h </w:instrText>
            </w:r>
            <w:r w:rsidR="009B3FD8">
              <w:fldChar w:fldCharType="separate"/>
            </w:r>
            <w:r w:rsidR="00A90A4F" w:rsidRPr="00A90A4F">
              <w:rPr>
                <w:rStyle w:val="FootnoteReference"/>
              </w:rPr>
              <w:t>29</w:t>
            </w:r>
            <w:r w:rsidR="009B3FD8">
              <w:fldChar w:fldCharType="end"/>
            </w:r>
          </w:p>
        </w:tc>
        <w:tc>
          <w:tcPr>
            <w:tcW w:w="1985" w:type="dxa"/>
          </w:tcPr>
          <w:p w14:paraId="04DD7F3A" w14:textId="77777777" w:rsidR="00A4102F" w:rsidRPr="00DB19FD" w:rsidRDefault="00A4102F" w:rsidP="00385740">
            <w:pPr>
              <w:pStyle w:val="Tablecolhead"/>
              <w:keepNext/>
              <w:keepLines/>
              <w:cnfStyle w:val="100000000000" w:firstRow="1" w:lastRow="0" w:firstColumn="0" w:lastColumn="0" w:oddVBand="0" w:evenVBand="0" w:oddHBand="0" w:evenHBand="0" w:firstRowFirstColumn="0" w:firstRowLastColumn="0" w:lastRowFirstColumn="0" w:lastRowLastColumn="0"/>
              <w:rPr>
                <w:lang w:val="en-AU"/>
              </w:rPr>
            </w:pPr>
            <w:r w:rsidRPr="00DB19FD">
              <w:rPr>
                <w:lang w:val="en-AU"/>
              </w:rPr>
              <w:t>Target by 2024</w:t>
            </w:r>
          </w:p>
        </w:tc>
        <w:tc>
          <w:tcPr>
            <w:tcW w:w="2058" w:type="dxa"/>
          </w:tcPr>
          <w:p w14:paraId="406677E3" w14:textId="77777777" w:rsidR="00A4102F" w:rsidRPr="00DB19FD" w:rsidRDefault="00A4102F" w:rsidP="00385740">
            <w:pPr>
              <w:pStyle w:val="Tablecolhead"/>
              <w:keepNext/>
              <w:keepLines/>
              <w:cnfStyle w:val="100000000000" w:firstRow="1" w:lastRow="0" w:firstColumn="0" w:lastColumn="0" w:oddVBand="0" w:evenVBand="0" w:oddHBand="0" w:evenHBand="0" w:firstRowFirstColumn="0" w:firstRowLastColumn="0" w:lastRowFirstColumn="0" w:lastRowLastColumn="0"/>
              <w:rPr>
                <w:lang w:val="en-AU"/>
              </w:rPr>
            </w:pPr>
            <w:r w:rsidRPr="00DB19FD">
              <w:rPr>
                <w:lang w:val="en-AU"/>
              </w:rPr>
              <w:t>Target by 2027</w:t>
            </w:r>
          </w:p>
        </w:tc>
      </w:tr>
      <w:tr w:rsidR="00A4102F" w:rsidRPr="00DB19FD" w14:paraId="32098E87" w14:textId="77777777" w:rsidTr="00FF3D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6E5EE2A5" w14:textId="77777777" w:rsidR="00A4102F" w:rsidRPr="00DB19FD" w:rsidRDefault="00A4102F" w:rsidP="00385740">
            <w:pPr>
              <w:pStyle w:val="Tabletext"/>
              <w:keepNext/>
              <w:keepLines/>
              <w:rPr>
                <w:lang w:val="en-AU"/>
              </w:rPr>
            </w:pPr>
            <w:r w:rsidRPr="00DB19FD">
              <w:rPr>
                <w:rFonts w:eastAsia="Times New Roman"/>
                <w:lang w:val="en-AU"/>
              </w:rPr>
              <w:t>DFFH workforce</w:t>
            </w:r>
          </w:p>
        </w:tc>
        <w:tc>
          <w:tcPr>
            <w:tcW w:w="1984" w:type="dxa"/>
          </w:tcPr>
          <w:p w14:paraId="4929C6F5" w14:textId="77777777" w:rsidR="00A4102F" w:rsidRPr="00DB19FD" w:rsidRDefault="00A4102F" w:rsidP="00385740">
            <w:pPr>
              <w:pStyle w:val="Tabletext"/>
              <w:keepNext/>
              <w:keepLines/>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15%</w:t>
            </w:r>
          </w:p>
        </w:tc>
        <w:tc>
          <w:tcPr>
            <w:tcW w:w="1985" w:type="dxa"/>
          </w:tcPr>
          <w:p w14:paraId="62C277F3" w14:textId="77777777" w:rsidR="00A4102F" w:rsidRPr="00DB19FD" w:rsidRDefault="00A4102F" w:rsidP="00385740">
            <w:pPr>
              <w:pStyle w:val="Tabletext"/>
              <w:keepNext/>
              <w:keepLines/>
              <w:cnfStyle w:val="000000100000" w:firstRow="0" w:lastRow="0" w:firstColumn="0" w:lastColumn="0" w:oddVBand="0" w:evenVBand="0" w:oddHBand="1" w:evenHBand="0" w:firstRowFirstColumn="0" w:firstRowLastColumn="0" w:lastRowFirstColumn="0" w:lastRowLastColumn="0"/>
              <w:rPr>
                <w:lang w:val="en-AU"/>
              </w:rPr>
            </w:pPr>
            <w:r w:rsidRPr="00DB19FD">
              <w:rPr>
                <w:rFonts w:eastAsia="Times New Roman"/>
                <w:lang w:val="en-AU"/>
              </w:rPr>
              <w:t>Maintain or improve baseline</w:t>
            </w:r>
          </w:p>
        </w:tc>
        <w:tc>
          <w:tcPr>
            <w:tcW w:w="2058" w:type="dxa"/>
          </w:tcPr>
          <w:p w14:paraId="5980820A" w14:textId="77777777" w:rsidR="00A4102F" w:rsidRPr="00DB19FD" w:rsidRDefault="00A4102F" w:rsidP="00385740">
            <w:pPr>
              <w:pStyle w:val="Tabletext"/>
              <w:keepNext/>
              <w:keepLines/>
              <w:cnfStyle w:val="000000100000" w:firstRow="0" w:lastRow="0" w:firstColumn="0" w:lastColumn="0" w:oddVBand="0" w:evenVBand="0" w:oddHBand="1" w:evenHBand="0" w:firstRowFirstColumn="0" w:firstRowLastColumn="0" w:lastRowFirstColumn="0" w:lastRowLastColumn="0"/>
              <w:rPr>
                <w:lang w:val="en-AU"/>
              </w:rPr>
            </w:pPr>
            <w:r w:rsidRPr="00DB19FD">
              <w:rPr>
                <w:rFonts w:eastAsia="Times New Roman"/>
                <w:lang w:val="en-AU"/>
              </w:rPr>
              <w:t>Maintain or improve baseline</w:t>
            </w:r>
          </w:p>
        </w:tc>
      </w:tr>
      <w:tr w:rsidR="00A4102F" w:rsidRPr="00DB19FD" w14:paraId="03671834" w14:textId="77777777" w:rsidTr="00FF3D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3ADA32A" w14:textId="77777777" w:rsidR="00A4102F" w:rsidRPr="00DB19FD" w:rsidRDefault="00A4102F" w:rsidP="00385740">
            <w:pPr>
              <w:pStyle w:val="Tabletext"/>
              <w:keepNext/>
              <w:keepLines/>
              <w:rPr>
                <w:lang w:val="en-AU"/>
              </w:rPr>
            </w:pPr>
            <w:r w:rsidRPr="00DB19FD">
              <w:rPr>
                <w:rFonts w:eastAsia="Times New Roman"/>
                <w:lang w:val="en-AU"/>
              </w:rPr>
              <w:t>DFFH leadership roles</w:t>
            </w:r>
          </w:p>
        </w:tc>
        <w:tc>
          <w:tcPr>
            <w:tcW w:w="1984" w:type="dxa"/>
          </w:tcPr>
          <w:p w14:paraId="27595F19" w14:textId="7295FA8F" w:rsidR="00A4102F" w:rsidRPr="00DB19FD" w:rsidRDefault="00A4102F" w:rsidP="00385740">
            <w:pPr>
              <w:pStyle w:val="Tabletext"/>
              <w:keepNext/>
              <w:keepLines/>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16</w:t>
            </w:r>
            <w:r w:rsidR="00E01E07">
              <w:rPr>
                <w:lang w:val="en-AU"/>
              </w:rPr>
              <w:t>.2</w:t>
            </w:r>
            <w:r w:rsidRPr="00DB19FD">
              <w:rPr>
                <w:lang w:val="en-AU"/>
              </w:rPr>
              <w:t>%</w:t>
            </w:r>
          </w:p>
        </w:tc>
        <w:tc>
          <w:tcPr>
            <w:tcW w:w="1985" w:type="dxa"/>
          </w:tcPr>
          <w:p w14:paraId="2AA1F795" w14:textId="77777777" w:rsidR="00A4102F" w:rsidRPr="00DB19FD" w:rsidRDefault="00A4102F" w:rsidP="00385740">
            <w:pPr>
              <w:pStyle w:val="Tabletext"/>
              <w:keepNext/>
              <w:keepLines/>
              <w:cnfStyle w:val="000000010000" w:firstRow="0" w:lastRow="0" w:firstColumn="0" w:lastColumn="0" w:oddVBand="0" w:evenVBand="0" w:oddHBand="0" w:evenHBand="1" w:firstRowFirstColumn="0" w:firstRowLastColumn="0" w:lastRowFirstColumn="0" w:lastRowLastColumn="0"/>
              <w:rPr>
                <w:lang w:val="en-AU"/>
              </w:rPr>
            </w:pPr>
            <w:r w:rsidRPr="00DB19FD">
              <w:rPr>
                <w:rFonts w:eastAsia="Times New Roman"/>
                <w:lang w:val="en-AU"/>
              </w:rPr>
              <w:t>Maintain or improve baseline</w:t>
            </w:r>
          </w:p>
        </w:tc>
        <w:tc>
          <w:tcPr>
            <w:tcW w:w="2058" w:type="dxa"/>
          </w:tcPr>
          <w:p w14:paraId="22A3DD22" w14:textId="77777777" w:rsidR="00A4102F" w:rsidRPr="00DB19FD" w:rsidRDefault="00A4102F" w:rsidP="00385740">
            <w:pPr>
              <w:pStyle w:val="Tabletext"/>
              <w:keepNext/>
              <w:keepLines/>
              <w:cnfStyle w:val="000000010000" w:firstRow="0" w:lastRow="0" w:firstColumn="0" w:lastColumn="0" w:oddVBand="0" w:evenVBand="0" w:oddHBand="0" w:evenHBand="1" w:firstRowFirstColumn="0" w:firstRowLastColumn="0" w:lastRowFirstColumn="0" w:lastRowLastColumn="0"/>
              <w:rPr>
                <w:lang w:val="en-AU"/>
              </w:rPr>
            </w:pPr>
            <w:r w:rsidRPr="00DB19FD">
              <w:rPr>
                <w:rFonts w:eastAsia="Times New Roman"/>
                <w:lang w:val="en-AU"/>
              </w:rPr>
              <w:t>Maintain or improve baseline</w:t>
            </w:r>
          </w:p>
        </w:tc>
      </w:tr>
    </w:tbl>
    <w:p w14:paraId="3AA80FBD" w14:textId="29BA4F2B" w:rsidR="006D0494" w:rsidRDefault="006D0494" w:rsidP="00385740">
      <w:pPr>
        <w:pStyle w:val="Tablecaption"/>
      </w:pPr>
      <w:r>
        <w:t xml:space="preserve">Table </w:t>
      </w:r>
      <w:r>
        <w:fldChar w:fldCharType="begin"/>
      </w:r>
      <w:r>
        <w:instrText>SEQ Table \* ARABIC</w:instrText>
      </w:r>
      <w:r>
        <w:fldChar w:fldCharType="separate"/>
      </w:r>
      <w:r w:rsidR="00A90A4F">
        <w:rPr>
          <w:noProof/>
        </w:rPr>
        <w:t>7</w:t>
      </w:r>
      <w:r>
        <w:fldChar w:fldCharType="end"/>
      </w:r>
      <w:r>
        <w:t xml:space="preserve">: </w:t>
      </w:r>
      <w:r w:rsidRPr="00816857">
        <w:t>Age and life stage</w:t>
      </w:r>
    </w:p>
    <w:tbl>
      <w:tblPr>
        <w:tblStyle w:val="Guidetable"/>
        <w:tblW w:w="0" w:type="auto"/>
        <w:tblInd w:w="5" w:type="dxa"/>
        <w:tblLook w:val="04A0" w:firstRow="1" w:lastRow="0" w:firstColumn="1" w:lastColumn="0" w:noHBand="0" w:noVBand="1"/>
      </w:tblPr>
      <w:tblGrid>
        <w:gridCol w:w="3256"/>
        <w:gridCol w:w="1984"/>
        <w:gridCol w:w="1985"/>
        <w:gridCol w:w="2063"/>
      </w:tblGrid>
      <w:tr w:rsidR="00C21696" w:rsidRPr="00DB19FD" w14:paraId="35CA9D4F" w14:textId="77777777" w:rsidTr="00FF3D85">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3256" w:type="dxa"/>
          </w:tcPr>
          <w:p w14:paraId="2F5BC0BF" w14:textId="77777777" w:rsidR="00C21696" w:rsidRPr="00DB19FD" w:rsidRDefault="00C21696" w:rsidP="00FF3D85">
            <w:pPr>
              <w:pStyle w:val="Tablecolhead"/>
              <w:rPr>
                <w:lang w:val="en-AU"/>
              </w:rPr>
            </w:pPr>
            <w:r w:rsidRPr="00DB19FD">
              <w:rPr>
                <w:lang w:val="en-AU"/>
              </w:rPr>
              <w:t>Type of target</w:t>
            </w:r>
          </w:p>
        </w:tc>
        <w:tc>
          <w:tcPr>
            <w:tcW w:w="1984" w:type="dxa"/>
          </w:tcPr>
          <w:p w14:paraId="6DFE34BA" w14:textId="0DEC5168" w:rsidR="00C21696" w:rsidRPr="00DB19FD" w:rsidRDefault="00C21696" w:rsidP="00FF3D85">
            <w:pPr>
              <w:pStyle w:val="Tablecolhead"/>
              <w:cnfStyle w:val="100000000000" w:firstRow="1" w:lastRow="0" w:firstColumn="0" w:lastColumn="0" w:oddVBand="0" w:evenVBand="0" w:oddHBand="0" w:evenHBand="0" w:firstRowFirstColumn="0" w:firstRowLastColumn="0" w:lastRowFirstColumn="0" w:lastRowLastColumn="0"/>
              <w:rPr>
                <w:lang w:val="en-AU"/>
              </w:rPr>
            </w:pPr>
            <w:r w:rsidRPr="00DB19FD">
              <w:rPr>
                <w:lang w:val="en-AU"/>
              </w:rPr>
              <w:t>Baseline at 2022</w:t>
            </w:r>
            <w:r w:rsidR="009B3FD8">
              <w:fldChar w:fldCharType="begin"/>
            </w:r>
            <w:r w:rsidR="009B3FD8">
              <w:rPr>
                <w:rStyle w:val="FootnoteReference"/>
              </w:rPr>
              <w:instrText xml:space="preserve"> NOTEREF _Ref106103044 \f \h </w:instrText>
            </w:r>
            <w:r w:rsidR="009B3FD8">
              <w:fldChar w:fldCharType="separate"/>
            </w:r>
            <w:r w:rsidR="00A90A4F" w:rsidRPr="00A90A4F">
              <w:rPr>
                <w:rStyle w:val="FootnoteReference"/>
              </w:rPr>
              <w:t>29</w:t>
            </w:r>
            <w:r w:rsidR="009B3FD8">
              <w:fldChar w:fldCharType="end"/>
            </w:r>
          </w:p>
        </w:tc>
        <w:tc>
          <w:tcPr>
            <w:tcW w:w="1985" w:type="dxa"/>
          </w:tcPr>
          <w:p w14:paraId="4C39BF80" w14:textId="77777777" w:rsidR="00C21696" w:rsidRPr="00DB19FD" w:rsidRDefault="00C21696" w:rsidP="00FF3D85">
            <w:pPr>
              <w:pStyle w:val="Tablecolhead"/>
              <w:cnfStyle w:val="100000000000" w:firstRow="1" w:lastRow="0" w:firstColumn="0" w:lastColumn="0" w:oddVBand="0" w:evenVBand="0" w:oddHBand="0" w:evenHBand="0" w:firstRowFirstColumn="0" w:firstRowLastColumn="0" w:lastRowFirstColumn="0" w:lastRowLastColumn="0"/>
              <w:rPr>
                <w:lang w:val="en-AU"/>
              </w:rPr>
            </w:pPr>
            <w:r w:rsidRPr="00DB19FD">
              <w:rPr>
                <w:lang w:val="en-AU"/>
              </w:rPr>
              <w:t>Target by 2024</w:t>
            </w:r>
          </w:p>
        </w:tc>
        <w:tc>
          <w:tcPr>
            <w:tcW w:w="2063" w:type="dxa"/>
          </w:tcPr>
          <w:p w14:paraId="5E747C1F" w14:textId="77777777" w:rsidR="00C21696" w:rsidRPr="00DB19FD" w:rsidRDefault="00C21696" w:rsidP="00FF3D85">
            <w:pPr>
              <w:pStyle w:val="Tablecolhead"/>
              <w:cnfStyle w:val="100000000000" w:firstRow="1" w:lastRow="0" w:firstColumn="0" w:lastColumn="0" w:oddVBand="0" w:evenVBand="0" w:oddHBand="0" w:evenHBand="0" w:firstRowFirstColumn="0" w:firstRowLastColumn="0" w:lastRowFirstColumn="0" w:lastRowLastColumn="0"/>
              <w:rPr>
                <w:lang w:val="en-AU"/>
              </w:rPr>
            </w:pPr>
            <w:r w:rsidRPr="00DB19FD">
              <w:rPr>
                <w:lang w:val="en-AU"/>
              </w:rPr>
              <w:t>Target by 2027</w:t>
            </w:r>
          </w:p>
        </w:tc>
      </w:tr>
      <w:tr w:rsidR="00C21696" w:rsidRPr="00DB19FD" w14:paraId="46C35657" w14:textId="77777777" w:rsidTr="00FF3D8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3901B6B1" w14:textId="77777777" w:rsidR="00C21696" w:rsidRPr="00DB19FD" w:rsidRDefault="00C21696" w:rsidP="00FF3D85">
            <w:pPr>
              <w:pStyle w:val="Tabletext"/>
              <w:rPr>
                <w:lang w:val="en-AU"/>
              </w:rPr>
            </w:pPr>
            <w:r w:rsidRPr="00DB19FD">
              <w:rPr>
                <w:rFonts w:eastAsia="Times New Roman"/>
                <w:lang w:val="en-AU"/>
              </w:rPr>
              <w:t>People under 25 years old in the DFFH workforce (Youth)</w:t>
            </w:r>
          </w:p>
        </w:tc>
        <w:tc>
          <w:tcPr>
            <w:tcW w:w="1984" w:type="dxa"/>
          </w:tcPr>
          <w:p w14:paraId="11CA79B9" w14:textId="77777777" w:rsidR="00C21696" w:rsidRPr="00DB19FD" w:rsidRDefault="00C21696" w:rsidP="00FF3D85">
            <w:pPr>
              <w:pStyle w:val="Tabletext"/>
              <w:cnfStyle w:val="000000100000" w:firstRow="0" w:lastRow="0" w:firstColumn="0" w:lastColumn="0" w:oddVBand="0" w:evenVBand="0" w:oddHBand="1" w:evenHBand="0" w:firstRowFirstColumn="0" w:firstRowLastColumn="0" w:lastRowFirstColumn="0" w:lastRowLastColumn="0"/>
              <w:rPr>
                <w:lang w:val="en-AU"/>
              </w:rPr>
            </w:pPr>
            <w:r w:rsidRPr="00DB19FD">
              <w:rPr>
                <w:rFonts w:eastAsia="Times New Roman"/>
                <w:lang w:val="en-AU"/>
              </w:rPr>
              <w:t>1.8%</w:t>
            </w:r>
          </w:p>
        </w:tc>
        <w:tc>
          <w:tcPr>
            <w:tcW w:w="1985" w:type="dxa"/>
          </w:tcPr>
          <w:p w14:paraId="1FAC6462" w14:textId="77777777" w:rsidR="00C21696" w:rsidRPr="00DB19FD" w:rsidRDefault="00C21696" w:rsidP="00FF3D85">
            <w:pPr>
              <w:pStyle w:val="Tabletext"/>
              <w:cnfStyle w:val="000000100000" w:firstRow="0" w:lastRow="0" w:firstColumn="0" w:lastColumn="0" w:oddVBand="0" w:evenVBand="0" w:oddHBand="1" w:evenHBand="0" w:firstRowFirstColumn="0" w:firstRowLastColumn="0" w:lastRowFirstColumn="0" w:lastRowLastColumn="0"/>
              <w:rPr>
                <w:lang w:val="en-AU"/>
              </w:rPr>
            </w:pPr>
            <w:r w:rsidRPr="00DB19FD">
              <w:rPr>
                <w:rFonts w:eastAsia="Times New Roman"/>
                <w:lang w:val="en-AU"/>
              </w:rPr>
              <w:t>3%</w:t>
            </w:r>
          </w:p>
        </w:tc>
        <w:tc>
          <w:tcPr>
            <w:tcW w:w="2063" w:type="dxa"/>
          </w:tcPr>
          <w:p w14:paraId="3393C397" w14:textId="77777777" w:rsidR="00C21696" w:rsidRPr="00DB19FD" w:rsidRDefault="00C21696" w:rsidP="00FF3D85">
            <w:pPr>
              <w:pStyle w:val="Tabletext"/>
              <w:cnfStyle w:val="000000100000" w:firstRow="0" w:lastRow="0" w:firstColumn="0" w:lastColumn="0" w:oddVBand="0" w:evenVBand="0" w:oddHBand="1" w:evenHBand="0" w:firstRowFirstColumn="0" w:firstRowLastColumn="0" w:lastRowFirstColumn="0" w:lastRowLastColumn="0"/>
              <w:rPr>
                <w:lang w:val="en-AU"/>
              </w:rPr>
            </w:pPr>
            <w:r w:rsidRPr="00DB19FD">
              <w:rPr>
                <w:rFonts w:eastAsia="Times New Roman"/>
                <w:lang w:val="en-AU"/>
              </w:rPr>
              <w:t>4%</w:t>
            </w:r>
          </w:p>
        </w:tc>
      </w:tr>
      <w:tr w:rsidR="00C21696" w:rsidRPr="00DB19FD" w14:paraId="11ED82FF" w14:textId="77777777" w:rsidTr="00FF3D85">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256" w:type="dxa"/>
          </w:tcPr>
          <w:p w14:paraId="4ED42351" w14:textId="77777777" w:rsidR="00C21696" w:rsidRPr="00DB19FD" w:rsidRDefault="00C21696" w:rsidP="00FF3D85">
            <w:pPr>
              <w:pStyle w:val="Tabletext"/>
              <w:rPr>
                <w:lang w:val="en-AU"/>
              </w:rPr>
            </w:pPr>
            <w:r w:rsidRPr="00DB19FD">
              <w:rPr>
                <w:rFonts w:eastAsia="Times New Roman"/>
                <w:lang w:val="en-AU"/>
              </w:rPr>
              <w:t>People with caring responsibilities in the DFFH workforce</w:t>
            </w:r>
          </w:p>
        </w:tc>
        <w:tc>
          <w:tcPr>
            <w:tcW w:w="1984" w:type="dxa"/>
          </w:tcPr>
          <w:p w14:paraId="3B5BC0DA" w14:textId="5FAE24F7" w:rsidR="00C21696" w:rsidRPr="00DB19FD" w:rsidRDefault="00C21696" w:rsidP="00FF3D85">
            <w:pPr>
              <w:pStyle w:val="Tabletext"/>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5</w:t>
            </w:r>
            <w:r w:rsidR="00E40FDB">
              <w:rPr>
                <w:lang w:val="en-AU"/>
              </w:rPr>
              <w:t>4.7</w:t>
            </w:r>
            <w:r w:rsidRPr="00DB19FD">
              <w:rPr>
                <w:lang w:val="en-AU"/>
              </w:rPr>
              <w:t>%</w:t>
            </w:r>
          </w:p>
        </w:tc>
        <w:tc>
          <w:tcPr>
            <w:tcW w:w="1985" w:type="dxa"/>
          </w:tcPr>
          <w:p w14:paraId="4A0250A6" w14:textId="77777777" w:rsidR="00C21696" w:rsidRPr="00DB19FD" w:rsidRDefault="00C21696" w:rsidP="00FF3D85">
            <w:pPr>
              <w:pStyle w:val="Tabletext"/>
              <w:cnfStyle w:val="000000010000" w:firstRow="0" w:lastRow="0" w:firstColumn="0" w:lastColumn="0" w:oddVBand="0" w:evenVBand="0" w:oddHBand="0" w:evenHBand="1" w:firstRowFirstColumn="0" w:firstRowLastColumn="0" w:lastRowFirstColumn="0" w:lastRowLastColumn="0"/>
              <w:rPr>
                <w:lang w:val="en-AU"/>
              </w:rPr>
            </w:pPr>
            <w:r w:rsidRPr="00DB19FD">
              <w:rPr>
                <w:rFonts w:eastAsia="Times New Roman"/>
                <w:lang w:val="en-AU"/>
              </w:rPr>
              <w:t>Maintain or improve baseline</w:t>
            </w:r>
          </w:p>
        </w:tc>
        <w:tc>
          <w:tcPr>
            <w:tcW w:w="2063" w:type="dxa"/>
          </w:tcPr>
          <w:p w14:paraId="55DCC7E5" w14:textId="77777777" w:rsidR="00C21696" w:rsidRPr="00DB19FD" w:rsidRDefault="00C21696" w:rsidP="00FF3D85">
            <w:pPr>
              <w:pStyle w:val="Tabletext"/>
              <w:cnfStyle w:val="000000010000" w:firstRow="0" w:lastRow="0" w:firstColumn="0" w:lastColumn="0" w:oddVBand="0" w:evenVBand="0" w:oddHBand="0" w:evenHBand="1" w:firstRowFirstColumn="0" w:firstRowLastColumn="0" w:lastRowFirstColumn="0" w:lastRowLastColumn="0"/>
              <w:rPr>
                <w:lang w:val="en-AU"/>
              </w:rPr>
            </w:pPr>
            <w:r w:rsidRPr="00DB19FD">
              <w:rPr>
                <w:rFonts w:eastAsia="Times New Roman"/>
                <w:lang w:val="en-AU"/>
              </w:rPr>
              <w:t>Maintain or improve baseline</w:t>
            </w:r>
          </w:p>
        </w:tc>
      </w:tr>
    </w:tbl>
    <w:p w14:paraId="77592C6C" w14:textId="77777777" w:rsidR="00E35D52" w:rsidRPr="00DB19FD" w:rsidRDefault="00E35D52" w:rsidP="00F116C3">
      <w:pPr>
        <w:pStyle w:val="Bodynospace"/>
      </w:pPr>
    </w:p>
    <w:p w14:paraId="330A340E" w14:textId="36CD01FB" w:rsidR="00E35D52" w:rsidRPr="00DB19FD" w:rsidRDefault="00E35D52" w:rsidP="00E35D52">
      <w:pPr>
        <w:pStyle w:val="Quotetext"/>
        <w:rPr>
          <w:rStyle w:val="Emphasis"/>
          <w:bCs w:val="0"/>
          <w:i w:val="0"/>
          <w:color w:val="auto"/>
          <w:szCs w:val="18"/>
        </w:rPr>
      </w:pPr>
      <w:r w:rsidRPr="00DB19FD">
        <w:rPr>
          <w:rStyle w:val="Emphasis"/>
          <w:bCs w:val="0"/>
          <w:i w:val="0"/>
          <w:color w:val="auto"/>
          <w:szCs w:val="18"/>
        </w:rPr>
        <w:t>We are naturally biased towards people that look like us, so targets are helpful to promote diversity to change this thinking. This should be across all employee life cycle stages.</w:t>
      </w:r>
      <w:r w:rsidRPr="00DB19FD">
        <w:rPr>
          <w:rStyle w:val="Emphasis"/>
          <w:bCs w:val="0"/>
          <w:i w:val="0"/>
          <w:color w:val="auto"/>
          <w:szCs w:val="18"/>
        </w:rPr>
        <w:br/>
        <w:t>– Consultation participant</w:t>
      </w:r>
    </w:p>
    <w:p w14:paraId="109651D4" w14:textId="77777777" w:rsidR="00B33352" w:rsidRPr="00DB19FD" w:rsidRDefault="00B33352" w:rsidP="00B33352">
      <w:pPr>
        <w:pStyle w:val="Heading2"/>
      </w:pPr>
      <w:bookmarkStart w:id="85" w:name="_Toc106608454"/>
      <w:r w:rsidRPr="00DB19FD">
        <w:t>Continuous improvement</w:t>
      </w:r>
      <w:bookmarkEnd w:id="85"/>
    </w:p>
    <w:p w14:paraId="71CDFD9E" w14:textId="77777777" w:rsidR="00B33352" w:rsidRPr="00DB19FD" w:rsidRDefault="00B33352" w:rsidP="00B33352">
      <w:pPr>
        <w:pStyle w:val="Body"/>
      </w:pPr>
      <w:r w:rsidRPr="00DB19FD">
        <w:t xml:space="preserve">We recognise that as our implementation plan progresses, we will need to reflect on and refine what is working and what is not. We will evaluate the progress of the plan annually. </w:t>
      </w:r>
    </w:p>
    <w:p w14:paraId="06877ACE" w14:textId="3B88D92B" w:rsidR="00B33352" w:rsidRPr="00DB19FD" w:rsidRDefault="00B33352" w:rsidP="00B33352">
      <w:pPr>
        <w:pStyle w:val="Body"/>
      </w:pPr>
      <w:r w:rsidRPr="00DB19FD">
        <w:t xml:space="preserve">We will continue to use the diversity workforce survey, People Matter Survey, feedback from </w:t>
      </w:r>
      <w:r w:rsidR="0004364A" w:rsidRPr="00DB19FD">
        <w:t xml:space="preserve">our </w:t>
      </w:r>
      <w:r w:rsidRPr="00DB19FD">
        <w:t xml:space="preserve">diverse staff and reports from our diverse staff networks to inform our inclusion maturity </w:t>
      </w:r>
      <w:r w:rsidR="004B5F87">
        <w:t xml:space="preserve">and </w:t>
      </w:r>
      <w:r w:rsidR="00BF39DE">
        <w:t>evidence-based</w:t>
      </w:r>
      <w:r w:rsidR="00BF39DE" w:rsidRPr="00DB19FD">
        <w:t xml:space="preserve"> </w:t>
      </w:r>
      <w:r w:rsidRPr="00DB19FD">
        <w:t xml:space="preserve">practice and refine terminology and actions that improve outcomes for our workforce. </w:t>
      </w:r>
    </w:p>
    <w:p w14:paraId="3681B1FB" w14:textId="77777777" w:rsidR="00B33352" w:rsidRPr="00DB19FD" w:rsidRDefault="00B33352">
      <w:pPr>
        <w:spacing w:after="0" w:line="240" w:lineRule="auto"/>
        <w:rPr>
          <w:b/>
          <w:color w:val="201547"/>
          <w:sz w:val="32"/>
          <w:szCs w:val="28"/>
        </w:rPr>
      </w:pPr>
      <w:r w:rsidRPr="00DB19FD">
        <w:br w:type="page"/>
      </w:r>
    </w:p>
    <w:p w14:paraId="6A4A786E" w14:textId="6D92DEFE" w:rsidR="00B33352" w:rsidRPr="00DB19FD" w:rsidRDefault="00B33352" w:rsidP="00AA5DE8">
      <w:pPr>
        <w:pStyle w:val="Heading1"/>
      </w:pPr>
      <w:bookmarkStart w:id="86" w:name="_Toc106608455"/>
      <w:r w:rsidRPr="00DB19FD">
        <w:lastRenderedPageBreak/>
        <w:t>Governance and oversight</w:t>
      </w:r>
      <w:bookmarkEnd w:id="86"/>
    </w:p>
    <w:p w14:paraId="45FAF24C" w14:textId="77777777" w:rsidR="00B33352" w:rsidRPr="00DB19FD" w:rsidRDefault="00B33352" w:rsidP="00AA5DE8">
      <w:pPr>
        <w:pStyle w:val="Heading2"/>
      </w:pPr>
      <w:bookmarkStart w:id="87" w:name="_Toc106608456"/>
      <w:r w:rsidRPr="00DB19FD">
        <w:t>Equality, Diversity and Inclusion Committee</w:t>
      </w:r>
      <w:bookmarkEnd w:id="87"/>
    </w:p>
    <w:p w14:paraId="472E1B63" w14:textId="38EBA8E7" w:rsidR="00B33352" w:rsidRPr="00DB19FD" w:rsidRDefault="00B33352" w:rsidP="00B33352">
      <w:pPr>
        <w:pStyle w:val="Body"/>
      </w:pPr>
      <w:r w:rsidRPr="00DB19FD">
        <w:t>An Equality, Diversity and Inclusion Committee (the committee) will be established, with a focus on organisational diversity and inclusion</w:t>
      </w:r>
      <w:r w:rsidR="00FD6E2A" w:rsidRPr="00DB19FD">
        <w:t>, including gender equality</w:t>
      </w:r>
      <w:r w:rsidRPr="00DB19FD">
        <w:t>.</w:t>
      </w:r>
    </w:p>
    <w:p w14:paraId="4EDD6D45" w14:textId="77777777" w:rsidR="00B33352" w:rsidRPr="00DB19FD" w:rsidRDefault="00B33352" w:rsidP="00B33352">
      <w:pPr>
        <w:pStyle w:val="Body"/>
      </w:pPr>
      <w:r w:rsidRPr="00DB19FD">
        <w:t xml:space="preserve">The committee will: </w:t>
      </w:r>
    </w:p>
    <w:p w14:paraId="1FB5D4C6" w14:textId="77777777" w:rsidR="00B33352" w:rsidRPr="00DB19FD" w:rsidRDefault="00B33352" w:rsidP="00B33352">
      <w:pPr>
        <w:pStyle w:val="Bullet1"/>
      </w:pPr>
      <w:r w:rsidRPr="00DB19FD">
        <w:t>have oversight of the DI framework and GEAP</w:t>
      </w:r>
    </w:p>
    <w:p w14:paraId="1DB06834" w14:textId="77777777" w:rsidR="00B33352" w:rsidRPr="00DB19FD" w:rsidRDefault="00B33352" w:rsidP="00B33352">
      <w:pPr>
        <w:pStyle w:val="Bullet1"/>
      </w:pPr>
      <w:r w:rsidRPr="00DB19FD">
        <w:t xml:space="preserve">ensure we are taking coordinated action and holding ourselves to account </w:t>
      </w:r>
    </w:p>
    <w:p w14:paraId="139A562E" w14:textId="77777777" w:rsidR="00B33352" w:rsidRPr="00DB19FD" w:rsidRDefault="00B33352" w:rsidP="00B33352">
      <w:pPr>
        <w:pStyle w:val="Bullet1"/>
      </w:pPr>
      <w:r w:rsidRPr="00DB19FD">
        <w:t xml:space="preserve">oversee the DI framework implementation </w:t>
      </w:r>
    </w:p>
    <w:p w14:paraId="22E8DA89" w14:textId="07E24C87" w:rsidR="00B33352" w:rsidRPr="00DB19FD" w:rsidRDefault="00B33352" w:rsidP="00B33352">
      <w:pPr>
        <w:pStyle w:val="Bullet1"/>
      </w:pPr>
      <w:r w:rsidRPr="00DB19FD">
        <w:t>monitor progress</w:t>
      </w:r>
      <w:r w:rsidR="00FD6E2A" w:rsidRPr="00DB19FD">
        <w:t xml:space="preserve"> and </w:t>
      </w:r>
      <w:r w:rsidR="00BF0935" w:rsidRPr="00DB19FD">
        <w:t>act</w:t>
      </w:r>
      <w:r w:rsidR="00FD6E2A" w:rsidRPr="00DB19FD">
        <w:t xml:space="preserve"> if progress is not being made</w:t>
      </w:r>
    </w:p>
    <w:p w14:paraId="59D19376" w14:textId="0C001E71" w:rsidR="00707A2C" w:rsidRPr="00DB19FD" w:rsidRDefault="00B33352" w:rsidP="00AA5DE8">
      <w:pPr>
        <w:pStyle w:val="Bullet1"/>
      </w:pPr>
      <w:r w:rsidRPr="00DB19FD">
        <w:t>provide a report to the DFFH Board annually against relevant outcomes, strategies and measures</w:t>
      </w:r>
    </w:p>
    <w:p w14:paraId="5A14799B" w14:textId="0F9E8BCC" w:rsidR="00B33352" w:rsidRPr="00DB19FD" w:rsidRDefault="00707A2C" w:rsidP="00AA5DE8">
      <w:pPr>
        <w:pStyle w:val="Bullet1"/>
      </w:pPr>
      <w:r w:rsidRPr="00DB19FD">
        <w:t xml:space="preserve">authorise changes to the DI framework and implementation plan, in consultation with the </w:t>
      </w:r>
      <w:r w:rsidR="00BF0935">
        <w:t>d</w:t>
      </w:r>
      <w:r w:rsidRPr="00DB19FD">
        <w:t>iverse staff community of practice</w:t>
      </w:r>
      <w:r w:rsidR="00B33352" w:rsidRPr="00DB19FD">
        <w:t xml:space="preserve">. </w:t>
      </w:r>
    </w:p>
    <w:p w14:paraId="5E8A2638" w14:textId="77777777" w:rsidR="00B33352" w:rsidRPr="00DB19FD" w:rsidRDefault="00B33352" w:rsidP="00AA5DE8">
      <w:pPr>
        <w:pStyle w:val="Bodyafterbullets"/>
      </w:pPr>
      <w:r w:rsidRPr="00DB19FD">
        <w:t xml:space="preserve">The committee will comprise: </w:t>
      </w:r>
    </w:p>
    <w:p w14:paraId="74E9164C" w14:textId="77777777" w:rsidR="00B33352" w:rsidRPr="00DB19FD" w:rsidRDefault="00B33352" w:rsidP="00B33352">
      <w:pPr>
        <w:pStyle w:val="Bullet1"/>
      </w:pPr>
      <w:r w:rsidRPr="00DB19FD">
        <w:t>executive members from each division accountable for progressing diversity, inclusion and gender equality within their division</w:t>
      </w:r>
    </w:p>
    <w:p w14:paraId="2D09474A" w14:textId="17419891" w:rsidR="00B33352" w:rsidRPr="00DB19FD" w:rsidRDefault="00B33352" w:rsidP="00B33352">
      <w:pPr>
        <w:pStyle w:val="Bullet1"/>
      </w:pPr>
      <w:r w:rsidRPr="00DB19FD">
        <w:t xml:space="preserve">staff members from </w:t>
      </w:r>
      <w:r w:rsidR="00317D07" w:rsidRPr="00DB19FD">
        <w:t xml:space="preserve">staff networks and other </w:t>
      </w:r>
      <w:r w:rsidRPr="00DB19FD">
        <w:t xml:space="preserve">priority groups, including Aboriginal staff, staff with disability, LGBTIQ+ staff, staff </w:t>
      </w:r>
      <w:r w:rsidR="0037691A">
        <w:t xml:space="preserve">from multicultural and multifaith backgrounds </w:t>
      </w:r>
      <w:r w:rsidRPr="00DB19FD">
        <w:t xml:space="preserve">and older adult staff. </w:t>
      </w:r>
    </w:p>
    <w:p w14:paraId="5800A817" w14:textId="77777777" w:rsidR="00B33352" w:rsidRPr="00DB19FD" w:rsidRDefault="00B33352" w:rsidP="00AA5DE8">
      <w:pPr>
        <w:pStyle w:val="Heading2"/>
      </w:pPr>
      <w:bookmarkStart w:id="88" w:name="_Toc106608457"/>
      <w:r w:rsidRPr="00DB19FD">
        <w:t>Diverse staff community of practice</w:t>
      </w:r>
      <w:bookmarkEnd w:id="88"/>
    </w:p>
    <w:p w14:paraId="2C3D5BC4" w14:textId="77777777" w:rsidR="00B33352" w:rsidRPr="00DB19FD" w:rsidRDefault="00B33352" w:rsidP="00B33352">
      <w:pPr>
        <w:pStyle w:val="Body"/>
        <w:rPr>
          <w:szCs w:val="21"/>
        </w:rPr>
      </w:pPr>
      <w:r w:rsidRPr="00DB19FD">
        <w:rPr>
          <w:szCs w:val="21"/>
        </w:rPr>
        <w:t>The diverse staff community of practice will provide an ongoing voice for diverse employees. The community of practice will:</w:t>
      </w:r>
    </w:p>
    <w:p w14:paraId="5266C6CB" w14:textId="6A7B8870" w:rsidR="0017685A" w:rsidRPr="00F116C3" w:rsidRDefault="00257242" w:rsidP="00B33352">
      <w:pPr>
        <w:pStyle w:val="Bullet1"/>
        <w:rPr>
          <w:rFonts w:eastAsia="Arial" w:cs="Arial"/>
        </w:rPr>
      </w:pPr>
      <w:r w:rsidRPr="00DB19FD">
        <w:t>identify</w:t>
      </w:r>
      <w:r w:rsidR="00707A2C" w:rsidRPr="00DB19FD">
        <w:t xml:space="preserve"> representatives with lived experience from our diverse workforce </w:t>
      </w:r>
      <w:r w:rsidR="00BF0935">
        <w:t>to be</w:t>
      </w:r>
      <w:r w:rsidR="00707A2C" w:rsidRPr="00DB19FD">
        <w:t xml:space="preserve"> on the Equality, Diversity and Inclusion Committee </w:t>
      </w:r>
    </w:p>
    <w:p w14:paraId="3DB259C1" w14:textId="202E2BA6" w:rsidR="003F4D4E" w:rsidRPr="00DB19FD" w:rsidRDefault="003F4D4E" w:rsidP="003F4D4E">
      <w:pPr>
        <w:pStyle w:val="Bullet1"/>
        <w:rPr>
          <w:rFonts w:eastAsia="Arial" w:cs="Arial"/>
        </w:rPr>
      </w:pPr>
      <w:r w:rsidRPr="00DB19FD">
        <w:t xml:space="preserve">through nominated representatives, report to the committee on risks and issues </w:t>
      </w:r>
      <w:r w:rsidR="00BF0935">
        <w:t>around</w:t>
      </w:r>
      <w:r w:rsidRPr="00DB19FD">
        <w:t xml:space="preserve"> the progress of the DI framework implementation plan</w:t>
      </w:r>
    </w:p>
    <w:p w14:paraId="17D7F015" w14:textId="77777777" w:rsidR="003F4D4E" w:rsidRPr="00F116C3" w:rsidRDefault="003F4D4E" w:rsidP="003F4D4E">
      <w:pPr>
        <w:pStyle w:val="Bullet1"/>
        <w:rPr>
          <w:rFonts w:eastAsia="Arial" w:cs="Arial"/>
        </w:rPr>
      </w:pPr>
      <w:r w:rsidRPr="00DB19FD">
        <w:t xml:space="preserve">recommend changes to the DI framework and implementation plan to the committee </w:t>
      </w:r>
    </w:p>
    <w:p w14:paraId="48F626C6" w14:textId="7B0C4F8A" w:rsidR="00B33352" w:rsidRPr="00DB19FD" w:rsidRDefault="003F4D4E" w:rsidP="003F4D4E">
      <w:pPr>
        <w:pStyle w:val="Bullet1"/>
        <w:rPr>
          <w:rFonts w:eastAsia="Arial" w:cs="Arial"/>
        </w:rPr>
      </w:pPr>
      <w:r w:rsidRPr="00DB19FD">
        <w:t xml:space="preserve">ensure </w:t>
      </w:r>
      <w:r w:rsidR="00B33352" w:rsidRPr="00DB19FD">
        <w:t xml:space="preserve">the expertise and lived experience of our diverse workforce </w:t>
      </w:r>
      <w:r w:rsidRPr="00DB19FD">
        <w:t xml:space="preserve">is recognised through </w:t>
      </w:r>
      <w:r w:rsidR="00B33352" w:rsidRPr="00DB19FD">
        <w:t xml:space="preserve">governance and implementation </w:t>
      </w:r>
    </w:p>
    <w:p w14:paraId="263A5917" w14:textId="77777777" w:rsidR="00B33352" w:rsidRPr="00DB19FD" w:rsidRDefault="00B33352" w:rsidP="00B33352">
      <w:pPr>
        <w:pStyle w:val="Bullet1"/>
      </w:pPr>
      <w:r w:rsidRPr="00DB19FD">
        <w:t xml:space="preserve">establish a safe space for the voices of our diverse staff to be heard </w:t>
      </w:r>
    </w:p>
    <w:p w14:paraId="57FB21C9" w14:textId="1D32308A" w:rsidR="00B33352" w:rsidRPr="00DB19FD" w:rsidRDefault="00B33352">
      <w:pPr>
        <w:pStyle w:val="Bullet1"/>
      </w:pPr>
      <w:r w:rsidRPr="00DB19FD">
        <w:t>include the experience of diverse staff who do not have, or do not engage with, a representative staff network</w:t>
      </w:r>
      <w:r w:rsidR="00920AC2" w:rsidRPr="00DB19FD">
        <w:t>.</w:t>
      </w:r>
    </w:p>
    <w:p w14:paraId="584C04D8" w14:textId="04C92E79" w:rsidR="00B33352" w:rsidRPr="00DB19FD" w:rsidRDefault="00B33352" w:rsidP="00AA5DE8">
      <w:pPr>
        <w:pStyle w:val="Heading2"/>
      </w:pPr>
      <w:bookmarkStart w:id="89" w:name="_Toc106608458"/>
      <w:r w:rsidRPr="00DB19FD">
        <w:t>Divisional accountability</w:t>
      </w:r>
      <w:bookmarkEnd w:id="89"/>
      <w:r w:rsidRPr="00DB19FD">
        <w:t xml:space="preserve"> </w:t>
      </w:r>
    </w:p>
    <w:p w14:paraId="7762B0BA" w14:textId="31B6D1B2" w:rsidR="00B33352" w:rsidRPr="00DB19FD" w:rsidRDefault="00B33352" w:rsidP="00B33352">
      <w:pPr>
        <w:pStyle w:val="Body"/>
        <w:rPr>
          <w:rFonts w:eastAsia="Arial" w:cs="Arial"/>
        </w:rPr>
      </w:pPr>
      <w:r w:rsidRPr="00DB19FD">
        <w:rPr>
          <w:rFonts w:eastAsia="Arial" w:cs="Arial"/>
          <w:color w:val="000000" w:themeColor="text1"/>
        </w:rPr>
        <w:t xml:space="preserve">Divisions will plan and manage implementation of </w:t>
      </w:r>
      <w:r w:rsidR="008C6F74" w:rsidRPr="00DB19FD">
        <w:rPr>
          <w:rFonts w:eastAsia="Arial" w:cs="Arial"/>
          <w:color w:val="000000" w:themeColor="text1"/>
        </w:rPr>
        <w:t xml:space="preserve">DI </w:t>
      </w:r>
      <w:r w:rsidRPr="00DB19FD">
        <w:rPr>
          <w:rFonts w:eastAsia="Arial" w:cs="Arial"/>
          <w:color w:val="000000" w:themeColor="text1"/>
        </w:rPr>
        <w:t>framework strategies and actions at a local level, tailoring actions to their workforce profile, needs, priorities and circumstances</w:t>
      </w:r>
      <w:r w:rsidRPr="00DB19FD">
        <w:rPr>
          <w:rFonts w:eastAsia="Arial" w:cs="Arial"/>
        </w:rPr>
        <w:t xml:space="preserve">. </w:t>
      </w:r>
      <w:r w:rsidRPr="00DB19FD">
        <w:t xml:space="preserve">Divisions will be </w:t>
      </w:r>
      <w:r w:rsidR="009C312B" w:rsidRPr="00DB19FD">
        <w:t>advised of</w:t>
      </w:r>
      <w:r w:rsidRPr="00DB19FD">
        <w:t xml:space="preserve"> high level priority actions reflecting departmental priorities and ensuring a consistent approach across the organisation. </w:t>
      </w:r>
    </w:p>
    <w:p w14:paraId="2022BCBE" w14:textId="77777777" w:rsidR="00B33352" w:rsidRPr="00DB19FD" w:rsidRDefault="00B33352" w:rsidP="00B33352">
      <w:pPr>
        <w:pStyle w:val="Body"/>
        <w:rPr>
          <w:rFonts w:eastAsia="Arial" w:cs="Arial"/>
        </w:rPr>
      </w:pPr>
      <w:r w:rsidRPr="00DB19FD">
        <w:rPr>
          <w:rFonts w:eastAsia="Arial" w:cs="Arial"/>
        </w:rPr>
        <w:t xml:space="preserve">Implementation actions at the divisional level will be managed and reported on through existing executive leadership teams, senior management teams and people committees. </w:t>
      </w:r>
    </w:p>
    <w:p w14:paraId="12244682" w14:textId="3EB4123E" w:rsidR="00683A21" w:rsidRPr="00DB19FD" w:rsidRDefault="00683A21" w:rsidP="00683A21">
      <w:pPr>
        <w:pStyle w:val="Heading2"/>
      </w:pPr>
      <w:bookmarkStart w:id="90" w:name="_Toc106608459"/>
      <w:r w:rsidRPr="00DB19FD">
        <w:lastRenderedPageBreak/>
        <w:t xml:space="preserve">People and Culture </w:t>
      </w:r>
      <w:r w:rsidR="00C27743" w:rsidRPr="00DB19FD">
        <w:t>b</w:t>
      </w:r>
      <w:r w:rsidRPr="00DB19FD">
        <w:t>ranch accountability</w:t>
      </w:r>
      <w:bookmarkEnd w:id="90"/>
    </w:p>
    <w:p w14:paraId="14B1A6E5" w14:textId="41CB58F0" w:rsidR="00683A21" w:rsidRPr="00DB19FD" w:rsidRDefault="00683A21" w:rsidP="00683A21">
      <w:pPr>
        <w:pStyle w:val="Body"/>
      </w:pPr>
      <w:r w:rsidRPr="00DB19FD">
        <w:t xml:space="preserve">The People and Culture </w:t>
      </w:r>
      <w:r w:rsidR="00B94673" w:rsidRPr="00DB19FD">
        <w:t>b</w:t>
      </w:r>
      <w:r w:rsidRPr="00DB19FD">
        <w:t xml:space="preserve">ranch in Corporate and Delivery Services </w:t>
      </w:r>
      <w:r w:rsidR="00B94673" w:rsidRPr="00DB19FD">
        <w:t>d</w:t>
      </w:r>
      <w:r w:rsidRPr="00DB19FD">
        <w:t>ivision is responsible and accountable for:</w:t>
      </w:r>
    </w:p>
    <w:p w14:paraId="7E5C6578" w14:textId="77777777" w:rsidR="00683A21" w:rsidRPr="00DB19FD" w:rsidRDefault="00683A21" w:rsidP="00683A21">
      <w:pPr>
        <w:pStyle w:val="Bullet1"/>
      </w:pPr>
      <w:r w:rsidRPr="00DB19FD">
        <w:t>providing secretariat services to the Equality, Diversity and Inclusion Committee</w:t>
      </w:r>
    </w:p>
    <w:p w14:paraId="39ADBB55" w14:textId="4A24D310" w:rsidR="00683A21" w:rsidRPr="00DB19FD" w:rsidRDefault="00683A21" w:rsidP="00683A21">
      <w:pPr>
        <w:pStyle w:val="Bullet1"/>
      </w:pPr>
      <w:r w:rsidRPr="00DB19FD">
        <w:t>managing the implementation plan</w:t>
      </w:r>
      <w:r w:rsidR="00A66CDB" w:rsidRPr="00DB19FD">
        <w:t>,</w:t>
      </w:r>
      <w:r w:rsidRPr="00DB19FD">
        <w:t xml:space="preserve"> including updates as authorised by the committee</w:t>
      </w:r>
    </w:p>
    <w:p w14:paraId="0F8B093D" w14:textId="750361D5" w:rsidR="00B12B80" w:rsidRPr="00DB19FD" w:rsidRDefault="00683A21" w:rsidP="00683A21">
      <w:pPr>
        <w:pStyle w:val="Bullet1"/>
      </w:pPr>
      <w:r w:rsidRPr="00DB19FD">
        <w:t xml:space="preserve">coordinating </w:t>
      </w:r>
      <w:r w:rsidR="001E4C40" w:rsidRPr="00DB19FD">
        <w:t>monitoring and</w:t>
      </w:r>
      <w:r w:rsidRPr="00DB19FD">
        <w:t xml:space="preserve"> reporting under the DI framework</w:t>
      </w:r>
    </w:p>
    <w:p w14:paraId="4B7429A9" w14:textId="77799BAF" w:rsidR="00B12B80" w:rsidRPr="00DB19FD" w:rsidRDefault="00B94673" w:rsidP="00B12B80">
      <w:pPr>
        <w:pStyle w:val="Bullet1"/>
      </w:pPr>
      <w:r w:rsidRPr="00DB19FD">
        <w:t>supporting</w:t>
      </w:r>
      <w:r w:rsidR="00B12B80" w:rsidRPr="00DB19FD">
        <w:t xml:space="preserve"> divisional implementation by facilitating forums (including communities of practice) to share practice and increase impact across the department</w:t>
      </w:r>
    </w:p>
    <w:p w14:paraId="58F886C4" w14:textId="745B68EB" w:rsidR="00683A21" w:rsidRPr="00DB19FD" w:rsidRDefault="000E4A5C" w:rsidP="00683A21">
      <w:pPr>
        <w:pStyle w:val="Bullet1"/>
      </w:pPr>
      <w:r w:rsidRPr="00DB19FD">
        <w:t>providing</w:t>
      </w:r>
      <w:r w:rsidR="00A66CDB" w:rsidRPr="00DB19FD">
        <w:t xml:space="preserve"> data to</w:t>
      </w:r>
      <w:r w:rsidR="00B12B80" w:rsidRPr="00DB19FD">
        <w:t xml:space="preserve"> divisions </w:t>
      </w:r>
      <w:r w:rsidR="00AF143A" w:rsidRPr="00DB19FD">
        <w:t>to support</w:t>
      </w:r>
      <w:r w:rsidR="00B12B80" w:rsidRPr="00DB19FD">
        <w:t xml:space="preserve"> divisional </w:t>
      </w:r>
      <w:r w:rsidR="00AF143A" w:rsidRPr="00DB19FD">
        <w:t>plan</w:t>
      </w:r>
      <w:r w:rsidR="00951394" w:rsidRPr="00DB19FD">
        <w:t>ning</w:t>
      </w:r>
      <w:r w:rsidR="00003BC2" w:rsidRPr="00DB19FD">
        <w:t xml:space="preserve"> and reporting</w:t>
      </w:r>
      <w:r w:rsidR="00683A21" w:rsidRPr="00DB19FD">
        <w:t>.</w:t>
      </w:r>
    </w:p>
    <w:p w14:paraId="0FC3CBE1" w14:textId="6F5620E2" w:rsidR="00C85F77" w:rsidRPr="00DB19FD" w:rsidRDefault="00C85F77" w:rsidP="00410AB0">
      <w:pPr>
        <w:pStyle w:val="Heading2"/>
      </w:pPr>
      <w:bookmarkStart w:id="91" w:name="_Toc102561274"/>
      <w:bookmarkStart w:id="92" w:name="_Toc106608460"/>
      <w:r w:rsidRPr="00DB19FD">
        <w:t>Reporting</w:t>
      </w:r>
      <w:bookmarkEnd w:id="91"/>
      <w:bookmarkEnd w:id="92"/>
    </w:p>
    <w:p w14:paraId="6571365A" w14:textId="75AC8CE0" w:rsidR="00C85F77" w:rsidRPr="00DB19FD" w:rsidRDefault="00C85F77" w:rsidP="00C85F77">
      <w:pPr>
        <w:pStyle w:val="Body"/>
      </w:pPr>
      <w:r w:rsidRPr="00DB19FD">
        <w:t xml:space="preserve">Reporting </w:t>
      </w:r>
      <w:r w:rsidR="00482B25" w:rsidRPr="00DB19FD">
        <w:t>formats and timeframes</w:t>
      </w:r>
      <w:r w:rsidRPr="00DB19FD">
        <w:t xml:space="preserve"> will be closely aligned with GEAP reporting</w:t>
      </w:r>
      <w:r w:rsidR="00B75FB6" w:rsidRPr="00DB19FD">
        <w:t>. This recognises</w:t>
      </w:r>
      <w:r w:rsidRPr="00DB19FD">
        <w:t xml:space="preserve"> the connection between the intersectional elements of the GEAP and diversity and inclusion actions</w:t>
      </w:r>
      <w:r w:rsidR="007A1397" w:rsidRPr="00DB19FD">
        <w:t xml:space="preserve"> in the DI framework</w:t>
      </w:r>
      <w:r w:rsidRPr="00DB19FD">
        <w:t>.</w:t>
      </w:r>
    </w:p>
    <w:p w14:paraId="433F0B12" w14:textId="1D43DC97" w:rsidR="00C85F77" w:rsidRPr="00DB19FD" w:rsidRDefault="00C85F77" w:rsidP="005D0A22">
      <w:pPr>
        <w:pStyle w:val="Tablecaption"/>
      </w:pPr>
      <w:r w:rsidRPr="00DB19FD">
        <w:t xml:space="preserve">Table </w:t>
      </w:r>
      <w:r w:rsidRPr="00DB19FD">
        <w:fldChar w:fldCharType="begin"/>
      </w:r>
      <w:r w:rsidRPr="00DB19FD">
        <w:instrText>SEQ Table \* ARABIC</w:instrText>
      </w:r>
      <w:r w:rsidRPr="00DB19FD">
        <w:fldChar w:fldCharType="separate"/>
      </w:r>
      <w:r w:rsidR="00A90A4F">
        <w:rPr>
          <w:noProof/>
        </w:rPr>
        <w:t>8</w:t>
      </w:r>
      <w:r w:rsidRPr="00DB19FD">
        <w:fldChar w:fldCharType="end"/>
      </w:r>
      <w:r w:rsidRPr="00DB19FD">
        <w:t>: Reporting by level</w:t>
      </w:r>
    </w:p>
    <w:tbl>
      <w:tblPr>
        <w:tblStyle w:val="Guidetable"/>
        <w:tblW w:w="9411" w:type="dxa"/>
        <w:tblInd w:w="22" w:type="dxa"/>
        <w:tblLook w:val="04A0" w:firstRow="1" w:lastRow="0" w:firstColumn="1" w:lastColumn="0" w:noHBand="0" w:noVBand="1"/>
      </w:tblPr>
      <w:tblGrid>
        <w:gridCol w:w="2835"/>
        <w:gridCol w:w="6576"/>
      </w:tblGrid>
      <w:tr w:rsidR="00C85F77" w:rsidRPr="00DB19FD" w14:paraId="29D6DDBB" w14:textId="77777777" w:rsidTr="00976FD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835" w:type="dxa"/>
          </w:tcPr>
          <w:p w14:paraId="64987E90" w14:textId="77777777" w:rsidR="00C85F77" w:rsidRPr="00DB19FD" w:rsidRDefault="00C85F77" w:rsidP="00976FD9">
            <w:pPr>
              <w:pStyle w:val="Tablecolhead"/>
              <w:rPr>
                <w:lang w:val="en-AU"/>
              </w:rPr>
            </w:pPr>
            <w:r w:rsidRPr="00DB19FD">
              <w:rPr>
                <w:lang w:val="en-AU"/>
              </w:rPr>
              <w:t>Level</w:t>
            </w:r>
          </w:p>
        </w:tc>
        <w:tc>
          <w:tcPr>
            <w:tcW w:w="6576" w:type="dxa"/>
          </w:tcPr>
          <w:p w14:paraId="493C5006" w14:textId="77777777" w:rsidR="00C85F77" w:rsidRPr="00DB19FD" w:rsidRDefault="00C85F77" w:rsidP="00976FD9">
            <w:pPr>
              <w:pStyle w:val="Tablecolhead"/>
              <w:cnfStyle w:val="100000000000" w:firstRow="1" w:lastRow="0" w:firstColumn="0" w:lastColumn="0" w:oddVBand="0" w:evenVBand="0" w:oddHBand="0" w:evenHBand="0" w:firstRowFirstColumn="0" w:firstRowLastColumn="0" w:lastRowFirstColumn="0" w:lastRowLastColumn="0"/>
              <w:rPr>
                <w:lang w:val="en-AU"/>
              </w:rPr>
            </w:pPr>
            <w:r w:rsidRPr="00DB19FD">
              <w:rPr>
                <w:lang w:val="en-AU"/>
              </w:rPr>
              <w:t>Reporting description</w:t>
            </w:r>
          </w:p>
        </w:tc>
      </w:tr>
      <w:tr w:rsidR="00C85F77" w:rsidRPr="00DB19FD" w14:paraId="058F88CF" w14:textId="77777777" w:rsidTr="00976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330529D3" w14:textId="77777777" w:rsidR="00C85F77" w:rsidRPr="00DB19FD" w:rsidRDefault="00C85F77" w:rsidP="00976FD9">
            <w:pPr>
              <w:pStyle w:val="Tabletext"/>
              <w:rPr>
                <w:lang w:val="en-AU"/>
              </w:rPr>
            </w:pPr>
            <w:r w:rsidRPr="00DB19FD">
              <w:rPr>
                <w:lang w:val="en-AU"/>
              </w:rPr>
              <w:t>DFFH Board</w:t>
            </w:r>
          </w:p>
        </w:tc>
        <w:tc>
          <w:tcPr>
            <w:tcW w:w="6576" w:type="dxa"/>
          </w:tcPr>
          <w:p w14:paraId="682243CA" w14:textId="28D2E11B" w:rsidR="00C85F77" w:rsidRPr="00DB19FD" w:rsidRDefault="00C85F77" w:rsidP="00C85F77">
            <w:pPr>
              <w:pStyle w:val="Bullet1"/>
              <w:cnfStyle w:val="000000100000" w:firstRow="0" w:lastRow="0" w:firstColumn="0" w:lastColumn="0" w:oddVBand="0" w:evenVBand="0" w:oddHBand="1" w:evenHBand="0" w:firstRowFirstColumn="0" w:firstRowLastColumn="0" w:lastRowFirstColumn="0" w:lastRowLastColumn="0"/>
              <w:rPr>
                <w:rFonts w:eastAsia="Arial" w:cs="Arial"/>
                <w:szCs w:val="21"/>
                <w:lang w:val="en-AU"/>
              </w:rPr>
            </w:pPr>
            <w:r w:rsidRPr="00DB19FD">
              <w:rPr>
                <w:lang w:val="en-AU"/>
              </w:rPr>
              <w:t>A</w:t>
            </w:r>
            <w:r w:rsidR="001210C0" w:rsidRPr="00DB19FD">
              <w:rPr>
                <w:lang w:val="en-AU"/>
              </w:rPr>
              <w:t xml:space="preserve">n annual </w:t>
            </w:r>
            <w:r w:rsidRPr="00DB19FD">
              <w:rPr>
                <w:lang w:val="en-AU"/>
              </w:rPr>
              <w:t>paper to the Board on the progress of the DI framework implementation.</w:t>
            </w:r>
          </w:p>
        </w:tc>
      </w:tr>
      <w:tr w:rsidR="00C85F77" w:rsidRPr="00DB19FD" w14:paraId="0A78459E" w14:textId="77777777" w:rsidTr="00976FD9">
        <w:trPr>
          <w:cnfStyle w:val="000000010000" w:firstRow="0" w:lastRow="0" w:firstColumn="0" w:lastColumn="0" w:oddVBand="0" w:evenVBand="0" w:oddHBand="0" w:evenHBand="1" w:firstRowFirstColumn="0" w:firstRowLastColumn="0" w:lastRowFirstColumn="0" w:lastRowLastColumn="0"/>
          <w:trHeight w:val="1279"/>
        </w:trPr>
        <w:tc>
          <w:tcPr>
            <w:cnfStyle w:val="001000000000" w:firstRow="0" w:lastRow="0" w:firstColumn="1" w:lastColumn="0" w:oddVBand="0" w:evenVBand="0" w:oddHBand="0" w:evenHBand="0" w:firstRowFirstColumn="0" w:firstRowLastColumn="0" w:lastRowFirstColumn="0" w:lastRowLastColumn="0"/>
            <w:tcW w:w="2835" w:type="dxa"/>
          </w:tcPr>
          <w:p w14:paraId="6E801A4E" w14:textId="77777777" w:rsidR="00C85F77" w:rsidRPr="00DB19FD" w:rsidRDefault="00C85F77" w:rsidP="00976FD9">
            <w:pPr>
              <w:pStyle w:val="Tabletext"/>
              <w:rPr>
                <w:lang w:val="en-AU"/>
              </w:rPr>
            </w:pPr>
            <w:r w:rsidRPr="00DB19FD">
              <w:rPr>
                <w:lang w:val="en-AU"/>
              </w:rPr>
              <w:t>Equality, Diversity and Inclusion Committee</w:t>
            </w:r>
          </w:p>
        </w:tc>
        <w:tc>
          <w:tcPr>
            <w:tcW w:w="6576" w:type="dxa"/>
          </w:tcPr>
          <w:p w14:paraId="437E0983" w14:textId="77777777" w:rsidR="00C85F77" w:rsidRPr="00DB19FD" w:rsidRDefault="00C85F77" w:rsidP="00C85F77">
            <w:pPr>
              <w:pStyle w:val="Bullet1"/>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Review and reporting on DI framework progress at quarterly committee meetings.</w:t>
            </w:r>
          </w:p>
          <w:p w14:paraId="553FC513" w14:textId="1DC0573D" w:rsidR="00C85F77" w:rsidRPr="00DB19FD" w:rsidRDefault="00C85F77" w:rsidP="00C85F77">
            <w:pPr>
              <w:pStyle w:val="Bullet1"/>
              <w:cnfStyle w:val="000000010000" w:firstRow="0" w:lastRow="0" w:firstColumn="0" w:lastColumn="0" w:oddVBand="0" w:evenVBand="0" w:oddHBand="0" w:evenHBand="1" w:firstRowFirstColumn="0" w:firstRowLastColumn="0" w:lastRowFirstColumn="0" w:lastRowLastColumn="0"/>
              <w:rPr>
                <w:lang w:val="en-AU"/>
              </w:rPr>
            </w:pPr>
            <w:r w:rsidRPr="00DB19FD">
              <w:rPr>
                <w:lang w:val="en-AU"/>
              </w:rPr>
              <w:t>The committee may decide to evaluate programs or strategies – these will be reported in line with the relevant timetable.</w:t>
            </w:r>
          </w:p>
        </w:tc>
      </w:tr>
      <w:tr w:rsidR="00C85F77" w:rsidRPr="00DB19FD" w14:paraId="5C3A170A" w14:textId="77777777" w:rsidTr="00976FD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43137E76" w14:textId="77777777" w:rsidR="00C85F77" w:rsidRPr="00DB19FD" w:rsidRDefault="00C85F77" w:rsidP="00976FD9">
            <w:pPr>
              <w:pStyle w:val="Tabletext"/>
              <w:rPr>
                <w:lang w:val="en-AU"/>
              </w:rPr>
            </w:pPr>
            <w:r w:rsidRPr="00DB19FD">
              <w:rPr>
                <w:lang w:val="en-AU"/>
              </w:rPr>
              <w:t>Divisional executives</w:t>
            </w:r>
          </w:p>
        </w:tc>
        <w:tc>
          <w:tcPr>
            <w:tcW w:w="6576" w:type="dxa"/>
          </w:tcPr>
          <w:p w14:paraId="5DE75A52" w14:textId="0C7868B1" w:rsidR="00C85F77" w:rsidRPr="00DB19FD" w:rsidRDefault="00C85F77" w:rsidP="00C85F77">
            <w:pPr>
              <w:pStyle w:val="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Divisions will monitor their actions and outcomes and provide annual reports to the committee using a template</w:t>
            </w:r>
            <w:r w:rsidR="002444C9" w:rsidRPr="00DB19FD">
              <w:rPr>
                <w:lang w:val="en-AU"/>
              </w:rPr>
              <w:t xml:space="preserve"> common to the DI framework and the GEAP</w:t>
            </w:r>
            <w:r w:rsidRPr="00DB19FD">
              <w:rPr>
                <w:lang w:val="en-AU"/>
              </w:rPr>
              <w:t>.</w:t>
            </w:r>
          </w:p>
          <w:p w14:paraId="0F80D362" w14:textId="77777777" w:rsidR="00C85F77" w:rsidRPr="00DB19FD" w:rsidRDefault="00C85F77" w:rsidP="00C85F77">
            <w:pPr>
              <w:pStyle w:val="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Divisional reports will contribute to Board reporting.</w:t>
            </w:r>
          </w:p>
        </w:tc>
      </w:tr>
      <w:tr w:rsidR="00C85F77" w:rsidRPr="00DB19FD" w14:paraId="743D4111" w14:textId="77777777" w:rsidTr="00976FD9">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835" w:type="dxa"/>
          </w:tcPr>
          <w:p w14:paraId="3B92BC91" w14:textId="77777777" w:rsidR="00C85F77" w:rsidRPr="00DB19FD" w:rsidRDefault="00C85F77" w:rsidP="00976FD9">
            <w:pPr>
              <w:pStyle w:val="Tabletext"/>
              <w:rPr>
                <w:lang w:val="en-AU"/>
              </w:rPr>
            </w:pPr>
            <w:r w:rsidRPr="00DB19FD">
              <w:rPr>
                <w:szCs w:val="21"/>
                <w:lang w:val="en-AU"/>
              </w:rPr>
              <w:t>Staff and employee representatives</w:t>
            </w:r>
          </w:p>
        </w:tc>
        <w:tc>
          <w:tcPr>
            <w:tcW w:w="6576" w:type="dxa"/>
          </w:tcPr>
          <w:p w14:paraId="0758C9AA" w14:textId="77777777" w:rsidR="00C85F77" w:rsidRPr="00DB19FD" w:rsidRDefault="00C85F77" w:rsidP="00C85F77">
            <w:pPr>
              <w:pStyle w:val="Tablebullet1"/>
              <w:cnfStyle w:val="000000010000" w:firstRow="0" w:lastRow="0" w:firstColumn="0" w:lastColumn="0" w:oddVBand="0" w:evenVBand="0" w:oddHBand="0" w:evenHBand="1" w:firstRowFirstColumn="0" w:firstRowLastColumn="0" w:lastRowFirstColumn="0" w:lastRowLastColumn="0"/>
              <w:rPr>
                <w:b/>
                <w:bCs/>
                <w:lang w:val="en-AU"/>
              </w:rPr>
            </w:pPr>
            <w:r w:rsidRPr="00DB19FD">
              <w:rPr>
                <w:lang w:val="en-AU"/>
              </w:rPr>
              <w:t>After each report to the DFFH Board, a communiqu</w:t>
            </w:r>
            <w:r w:rsidRPr="00DB19FD">
              <w:rPr>
                <w:rFonts w:cs="Arial"/>
                <w:lang w:val="en-AU"/>
              </w:rPr>
              <w:t>é</w:t>
            </w:r>
            <w:r w:rsidRPr="00DB19FD">
              <w:rPr>
                <w:lang w:val="en-AU"/>
              </w:rPr>
              <w:t xml:space="preserve"> will be provided to all staff and employee representatives.</w:t>
            </w:r>
          </w:p>
        </w:tc>
      </w:tr>
    </w:tbl>
    <w:p w14:paraId="390DAFEB" w14:textId="77777777" w:rsidR="00C85F77" w:rsidRPr="00DB19FD" w:rsidRDefault="00C85F77" w:rsidP="00F05A2B">
      <w:pPr>
        <w:pStyle w:val="Body"/>
      </w:pPr>
      <w:r w:rsidRPr="00DB19FD">
        <w:br w:type="page"/>
      </w:r>
    </w:p>
    <w:p w14:paraId="5D229EE4" w14:textId="77777777" w:rsidR="00C85F77" w:rsidRPr="00DB19FD" w:rsidRDefault="00C85F77" w:rsidP="00C85F77">
      <w:pPr>
        <w:pStyle w:val="Heading1"/>
      </w:pPr>
      <w:bookmarkStart w:id="93" w:name="_Toc102561275"/>
      <w:bookmarkStart w:id="94" w:name="_Toc106608461"/>
      <w:r w:rsidRPr="00DB19FD">
        <w:lastRenderedPageBreak/>
        <w:t>Priority diversity groups and networks</w:t>
      </w:r>
      <w:bookmarkEnd w:id="93"/>
      <w:bookmarkEnd w:id="94"/>
    </w:p>
    <w:p w14:paraId="14366679" w14:textId="4A869FDB" w:rsidR="00C85F77" w:rsidRPr="00DB19FD" w:rsidRDefault="00C85F77" w:rsidP="00EE48A7">
      <w:pPr>
        <w:pStyle w:val="Quotetext"/>
      </w:pPr>
      <w:r w:rsidRPr="00DB19FD">
        <w:t>We bring people together to talk, but we leave the onus on those minorities to produce the solutions and fix it themselves. We need to make sure we have allies present who have the influence and power to enact change.</w:t>
      </w:r>
      <w:r w:rsidRPr="00DB19FD">
        <w:br/>
        <w:t xml:space="preserve">– Consultation participant </w:t>
      </w:r>
    </w:p>
    <w:p w14:paraId="3504AF47" w14:textId="77777777" w:rsidR="00C97CF8" w:rsidRPr="00DB19FD" w:rsidRDefault="00C97CF8" w:rsidP="00F116C3">
      <w:pPr>
        <w:pStyle w:val="Bodyaftertablefigure"/>
      </w:pPr>
      <w:r w:rsidRPr="00DB19FD">
        <w:t xml:space="preserve">This section provides an overview of our priority groups and focus areas under this framework. </w:t>
      </w:r>
    </w:p>
    <w:p w14:paraId="0605FB0A" w14:textId="6A20452E" w:rsidR="00C85F77" w:rsidRPr="00DB19FD" w:rsidRDefault="00C85F77" w:rsidP="00EE48A7">
      <w:pPr>
        <w:pStyle w:val="Bodyaftertablefigure"/>
      </w:pPr>
      <w:r w:rsidRPr="00DB19FD">
        <w:t xml:space="preserve">Research, data and employee consultation highlight that certain groups in DFFH are more likely to experience discrimination and harmful behaviours. To ensure equality within our department, we are committed to equitable approaches to building capability and responding to the barriers faced by our diverse workforce. This includes dedicated priority groups and focus areas, to guide our commitments and actions within the framework. </w:t>
      </w:r>
    </w:p>
    <w:p w14:paraId="2E7C6243" w14:textId="56BA4590" w:rsidR="00C85F77" w:rsidRPr="00DB19FD" w:rsidRDefault="00C85F77" w:rsidP="00C85F77">
      <w:pPr>
        <w:pStyle w:val="Body"/>
        <w:rPr>
          <w:rStyle w:val="BodyChar"/>
        </w:rPr>
      </w:pPr>
      <w:r w:rsidRPr="00DB19FD">
        <w:rPr>
          <w:rStyle w:val="BodyChar"/>
        </w:rPr>
        <w:t>Our staff networks play an essential role in:</w:t>
      </w:r>
    </w:p>
    <w:p w14:paraId="74D25D95" w14:textId="2C4D5F01" w:rsidR="00C85F77" w:rsidRPr="00DB19FD" w:rsidRDefault="00C85F77" w:rsidP="00C85F77">
      <w:pPr>
        <w:pStyle w:val="Bullet1"/>
        <w:rPr>
          <w:rStyle w:val="BodyChar"/>
        </w:rPr>
      </w:pPr>
      <w:r w:rsidRPr="00DB19FD">
        <w:rPr>
          <w:rStyle w:val="BodyChar"/>
        </w:rPr>
        <w:t>advocating for their members</w:t>
      </w:r>
    </w:p>
    <w:p w14:paraId="455D14A4" w14:textId="2F426FCC" w:rsidR="00C85F77" w:rsidRPr="00DB19FD" w:rsidRDefault="00C85F77" w:rsidP="00C85F77">
      <w:pPr>
        <w:pStyle w:val="Bullet1"/>
        <w:rPr>
          <w:rStyle w:val="BodyChar"/>
        </w:rPr>
      </w:pPr>
      <w:r w:rsidRPr="00DB19FD">
        <w:rPr>
          <w:rStyle w:val="BodyChar"/>
        </w:rPr>
        <w:t>supporting executive champions and allies</w:t>
      </w:r>
    </w:p>
    <w:p w14:paraId="1EEDA6A1" w14:textId="76A14719" w:rsidR="00C85F77" w:rsidRPr="00DB19FD" w:rsidRDefault="00C85F77" w:rsidP="00C85F77">
      <w:pPr>
        <w:pStyle w:val="Bullet1"/>
        <w:rPr>
          <w:rStyle w:val="BodyChar"/>
        </w:rPr>
      </w:pPr>
      <w:r w:rsidRPr="00DB19FD">
        <w:rPr>
          <w:rStyle w:val="BodyChar"/>
        </w:rPr>
        <w:t>helping develop strategies and plans</w:t>
      </w:r>
    </w:p>
    <w:p w14:paraId="1E1E3A2B" w14:textId="77777777" w:rsidR="00C85F77" w:rsidRPr="00DB19FD" w:rsidRDefault="00C85F77" w:rsidP="00EE48A7">
      <w:pPr>
        <w:pStyle w:val="Bullet1"/>
        <w:rPr>
          <w:rStyle w:val="BodyChar"/>
        </w:rPr>
      </w:pPr>
      <w:r w:rsidRPr="00DB19FD">
        <w:rPr>
          <w:rStyle w:val="BodyChar"/>
        </w:rPr>
        <w:t xml:space="preserve">working in partnerships across the department and with external stakeholders. </w:t>
      </w:r>
    </w:p>
    <w:p w14:paraId="08AA48A2" w14:textId="5E4F2CA3" w:rsidR="00C85F77" w:rsidRPr="00DB19FD" w:rsidRDefault="00C85F77" w:rsidP="005420E2">
      <w:pPr>
        <w:pStyle w:val="Bodyafterbullets"/>
      </w:pPr>
      <w:r w:rsidRPr="00DB19FD">
        <w:t xml:space="preserve">Executive champions and allies stand alongside </w:t>
      </w:r>
      <w:r w:rsidRPr="00DB19FD">
        <w:rPr>
          <w:rStyle w:val="BodyChar"/>
        </w:rPr>
        <w:t xml:space="preserve">staff networks and </w:t>
      </w:r>
      <w:r w:rsidRPr="00DB19FD">
        <w:t>create space to listen, understand, care and use their position and power to make positive change.</w:t>
      </w:r>
    </w:p>
    <w:p w14:paraId="07B12D7F" w14:textId="0BF0F886" w:rsidR="00C85F77" w:rsidRPr="00DB19FD" w:rsidRDefault="00C85F77" w:rsidP="005420E2">
      <w:pPr>
        <w:pStyle w:val="Heading2"/>
      </w:pPr>
      <w:bookmarkStart w:id="95" w:name="_Toc102561276"/>
      <w:bookmarkStart w:id="96" w:name="_Toc106608462"/>
      <w:r w:rsidRPr="00DB19FD">
        <w:t xml:space="preserve">Executive </w:t>
      </w:r>
      <w:r w:rsidR="00A37806" w:rsidRPr="00DB19FD">
        <w:t>c</w:t>
      </w:r>
      <w:r w:rsidRPr="00DB19FD">
        <w:t>hampions</w:t>
      </w:r>
      <w:bookmarkEnd w:id="95"/>
      <w:bookmarkEnd w:id="96"/>
      <w:r w:rsidRPr="00DB19FD">
        <w:t xml:space="preserve"> </w:t>
      </w:r>
    </w:p>
    <w:p w14:paraId="332B0EEB" w14:textId="63A6D686" w:rsidR="00C85F77" w:rsidRPr="00DB19FD" w:rsidRDefault="00C85F77" w:rsidP="00C85F77">
      <w:pPr>
        <w:pStyle w:val="Body"/>
        <w:rPr>
          <w:szCs w:val="21"/>
        </w:rPr>
      </w:pPr>
      <w:r w:rsidRPr="00DB19FD">
        <w:rPr>
          <w:szCs w:val="21"/>
        </w:rPr>
        <w:t xml:space="preserve">Executive </w:t>
      </w:r>
      <w:r w:rsidR="00A37806" w:rsidRPr="00DB19FD">
        <w:rPr>
          <w:szCs w:val="21"/>
        </w:rPr>
        <w:t>c</w:t>
      </w:r>
      <w:r w:rsidRPr="00DB19FD">
        <w:rPr>
          <w:szCs w:val="21"/>
        </w:rPr>
        <w:t>hampions take accountability and play a critical role with the staff networks by:</w:t>
      </w:r>
    </w:p>
    <w:p w14:paraId="15E8268A" w14:textId="77777777" w:rsidR="00C85F77" w:rsidRPr="00DB19FD" w:rsidRDefault="00C85F77" w:rsidP="00C85F77">
      <w:pPr>
        <w:pStyle w:val="Bullet1"/>
      </w:pPr>
      <w:r w:rsidRPr="00DB19FD">
        <w:t>providing mentoring and sharing successes and challenges</w:t>
      </w:r>
    </w:p>
    <w:p w14:paraId="061B3575" w14:textId="77777777" w:rsidR="00C85F77" w:rsidRPr="00DB19FD" w:rsidRDefault="00C85F77" w:rsidP="00C85F77">
      <w:pPr>
        <w:pStyle w:val="Bullet1"/>
        <w:rPr>
          <w:szCs w:val="21"/>
        </w:rPr>
      </w:pPr>
      <w:r w:rsidRPr="00DB19FD">
        <w:rPr>
          <w:szCs w:val="21"/>
        </w:rPr>
        <w:t>promoting the importance of diversity and inclusion initiatives to their peers</w:t>
      </w:r>
    </w:p>
    <w:p w14:paraId="5CDE7B41" w14:textId="77777777" w:rsidR="00C85F77" w:rsidRPr="00DB19FD" w:rsidRDefault="00C85F77" w:rsidP="00C85F77">
      <w:pPr>
        <w:pStyle w:val="Bullet1"/>
        <w:rPr>
          <w:szCs w:val="21"/>
        </w:rPr>
      </w:pPr>
      <w:r w:rsidRPr="00DB19FD">
        <w:rPr>
          <w:szCs w:val="21"/>
        </w:rPr>
        <w:t>encouraging and supporting managers and employees to develop and implement inclusive practices</w:t>
      </w:r>
    </w:p>
    <w:p w14:paraId="5E2B5DD4" w14:textId="77777777" w:rsidR="00C85F77" w:rsidRPr="00DB19FD" w:rsidRDefault="00C85F77" w:rsidP="00A341AB">
      <w:pPr>
        <w:pStyle w:val="Bullet1"/>
        <w:rPr>
          <w:rFonts w:eastAsia="Arial" w:cs="Arial"/>
        </w:rPr>
      </w:pPr>
      <w:r w:rsidRPr="00DB19FD">
        <w:t>sponsoring and participating in forums and events to celebrate, promote diversity and inclusion, raise awareness and remove barriers.</w:t>
      </w:r>
    </w:p>
    <w:p w14:paraId="5554D450" w14:textId="176B882A" w:rsidR="00C32D92" w:rsidRPr="00DB19FD" w:rsidRDefault="00C32D92" w:rsidP="00AA5DE8">
      <w:pPr>
        <w:pStyle w:val="Bodyafterbullets"/>
        <w:rPr>
          <w:rFonts w:eastAsia="Arial" w:cs="Arial"/>
        </w:rPr>
      </w:pPr>
      <w:r w:rsidRPr="00DB19FD">
        <w:t xml:space="preserve">Executive </w:t>
      </w:r>
      <w:r w:rsidR="00A37806" w:rsidRPr="00DB19FD">
        <w:t>c</w:t>
      </w:r>
      <w:r w:rsidRPr="00DB19FD">
        <w:t xml:space="preserve">hampions are not necessarily members of a particular </w:t>
      </w:r>
      <w:r w:rsidR="00C33131" w:rsidRPr="00DB19FD">
        <w:t xml:space="preserve">diversity </w:t>
      </w:r>
      <w:r w:rsidRPr="00DB19FD">
        <w:t>cohort.</w:t>
      </w:r>
    </w:p>
    <w:p w14:paraId="40BB7977" w14:textId="77777777" w:rsidR="00C85F77" w:rsidRPr="00DB19FD" w:rsidRDefault="00C85F77" w:rsidP="005420E2">
      <w:pPr>
        <w:pStyle w:val="Heading2"/>
      </w:pPr>
      <w:bookmarkStart w:id="97" w:name="_Toc102561277"/>
      <w:bookmarkStart w:id="98" w:name="_Toc106608463"/>
      <w:r w:rsidRPr="00DB19FD">
        <w:t>Allies</w:t>
      </w:r>
      <w:bookmarkEnd w:id="97"/>
      <w:bookmarkEnd w:id="98"/>
    </w:p>
    <w:p w14:paraId="732F8FD6" w14:textId="77777777" w:rsidR="00C85F77" w:rsidRPr="00DB19FD" w:rsidRDefault="00C85F77" w:rsidP="00C85F77">
      <w:pPr>
        <w:pStyle w:val="Body"/>
      </w:pPr>
      <w:r w:rsidRPr="00DB19FD">
        <w:t>We encourage and facilitate all staff to be active and visible allies of priority groups. Allies:</w:t>
      </w:r>
    </w:p>
    <w:p w14:paraId="02ADFB22" w14:textId="77777777" w:rsidR="00C85F77" w:rsidRPr="00DB19FD" w:rsidRDefault="00C85F77" w:rsidP="00C85F77">
      <w:pPr>
        <w:pStyle w:val="Bullet1"/>
      </w:pPr>
      <w:r w:rsidRPr="00DB19FD">
        <w:t xml:space="preserve">are upstanders for cultural safety and equal opportunities </w:t>
      </w:r>
    </w:p>
    <w:p w14:paraId="6787FA87" w14:textId="29AF82B4" w:rsidR="00C85F77" w:rsidRPr="00DB19FD" w:rsidRDefault="00C85F77" w:rsidP="00C85F77">
      <w:pPr>
        <w:pStyle w:val="Bullet1"/>
      </w:pPr>
      <w:r w:rsidRPr="00DB19FD">
        <w:t>understand advantage and disadvantage and navigate uncomfortable conversations respectfully</w:t>
      </w:r>
    </w:p>
    <w:p w14:paraId="7898FDC0" w14:textId="77777777" w:rsidR="00316C7B" w:rsidRPr="00DB19FD" w:rsidRDefault="00C85F77" w:rsidP="00C85F77">
      <w:pPr>
        <w:pStyle w:val="Bullet1"/>
      </w:pPr>
      <w:r w:rsidRPr="00DB19FD">
        <w:t>work to remove barriers and to empower and enable self-determination of priority groups.</w:t>
      </w:r>
    </w:p>
    <w:p w14:paraId="54F29666" w14:textId="11408BD5" w:rsidR="00316C7B" w:rsidRPr="00DB19FD" w:rsidRDefault="00DB0DE9" w:rsidP="00385740">
      <w:pPr>
        <w:pStyle w:val="Heading4"/>
        <w:pBdr>
          <w:top w:val="single" w:sz="18" w:space="1" w:color="69B9BD"/>
          <w:left w:val="single" w:sz="18" w:space="4" w:color="69B9BD"/>
          <w:bottom w:val="single" w:sz="18" w:space="1" w:color="69B9BD"/>
          <w:right w:val="single" w:sz="18" w:space="4" w:color="69B9BD"/>
        </w:pBdr>
      </w:pPr>
      <w:r w:rsidRPr="00DB19FD">
        <w:t>Note on i</w:t>
      </w:r>
      <w:r w:rsidR="00316C7B" w:rsidRPr="00DB19FD">
        <w:t>ntersectionality</w:t>
      </w:r>
    </w:p>
    <w:p w14:paraId="30D9B835" w14:textId="4C18228F" w:rsidR="00316C7B" w:rsidRPr="00DB19FD" w:rsidRDefault="00316C7B" w:rsidP="00385740">
      <w:pPr>
        <w:pStyle w:val="Body"/>
        <w:pBdr>
          <w:top w:val="single" w:sz="18" w:space="1" w:color="69B9BD"/>
          <w:left w:val="single" w:sz="18" w:space="4" w:color="69B9BD"/>
          <w:bottom w:val="single" w:sz="18" w:space="1" w:color="69B9BD"/>
          <w:right w:val="single" w:sz="18" w:space="4" w:color="69B9BD"/>
        </w:pBdr>
      </w:pPr>
      <w:r w:rsidRPr="00DB19FD">
        <w:t xml:space="preserve">This section includes reference to distinct priority groups based on personal attributes. We recognise that our staff have intersecting identities and this framework and its implementation plan take an intersectional approach to addressing barriers to opportunity in the workplace. </w:t>
      </w:r>
    </w:p>
    <w:p w14:paraId="12D970C5" w14:textId="77777777" w:rsidR="00C85F77" w:rsidRPr="00DB19FD" w:rsidRDefault="00C85F77" w:rsidP="00385740">
      <w:pPr>
        <w:pStyle w:val="Bullet1"/>
        <w:numPr>
          <w:ilvl w:val="0"/>
          <w:numId w:val="0"/>
        </w:numPr>
        <w:rPr>
          <w:color w:val="201547"/>
          <w:sz w:val="32"/>
          <w:szCs w:val="28"/>
        </w:rPr>
      </w:pPr>
      <w:r w:rsidRPr="00DB19FD">
        <w:br w:type="page"/>
      </w:r>
    </w:p>
    <w:p w14:paraId="4505C8E9" w14:textId="2C84A667" w:rsidR="00C85F77" w:rsidRPr="00DB19FD" w:rsidRDefault="00D06751" w:rsidP="00AA5DE8">
      <w:pPr>
        <w:pStyle w:val="Heading3"/>
        <w:rPr>
          <w:rStyle w:val="Heading1Char"/>
          <w:bCs/>
        </w:rPr>
      </w:pPr>
      <w:bookmarkStart w:id="99" w:name="_Toc106608464"/>
      <w:r>
        <w:rPr>
          <w:rStyle w:val="Heading1Char"/>
          <w:bCs/>
        </w:rPr>
        <w:lastRenderedPageBreak/>
        <w:t>People from m</w:t>
      </w:r>
      <w:r w:rsidR="00F30B42" w:rsidRPr="00DB19FD">
        <w:rPr>
          <w:rStyle w:val="Heading1Char"/>
          <w:bCs/>
        </w:rPr>
        <w:t>ulticultural and multifaith</w:t>
      </w:r>
      <w:r w:rsidR="00125FD7" w:rsidRPr="00DB19FD">
        <w:rPr>
          <w:rStyle w:val="Heading1Char"/>
          <w:bCs/>
        </w:rPr>
        <w:t xml:space="preserve"> </w:t>
      </w:r>
      <w:r w:rsidR="00773BB4">
        <w:rPr>
          <w:rStyle w:val="Heading1Char"/>
          <w:bCs/>
        </w:rPr>
        <w:t>backgrounds</w:t>
      </w:r>
      <w:bookmarkEnd w:id="99"/>
    </w:p>
    <w:p w14:paraId="28C7896C" w14:textId="4D360DAE" w:rsidR="00C85F77" w:rsidRPr="00DB19FD" w:rsidRDefault="00C85F77" w:rsidP="00FF3C79">
      <w:pPr>
        <w:pStyle w:val="Quotetext"/>
      </w:pPr>
      <w:r w:rsidRPr="00DB19FD">
        <w:t>In Australia, quite often calling out racism is seen as more confrontational or hostile than being racist. This is a huge barrier that unfairly sits on the side of the person at the receiving end of the racism</w:t>
      </w:r>
      <w:r w:rsidRPr="00DB19FD">
        <w:br/>
        <w:t xml:space="preserve"> – Consultation participant</w:t>
      </w:r>
    </w:p>
    <w:p w14:paraId="4C186ABC" w14:textId="39BEC818" w:rsidR="00C85F77" w:rsidRPr="00DB19FD" w:rsidRDefault="00C85F77" w:rsidP="00FF3C79">
      <w:pPr>
        <w:pStyle w:val="Bodyaftertablefigure"/>
      </w:pPr>
      <w:r w:rsidRPr="00DB19FD">
        <w:t xml:space="preserve">Victoria is one of the most multicultural societies in the world. The term </w:t>
      </w:r>
      <w:r w:rsidR="008910C3">
        <w:t>‘</w:t>
      </w:r>
      <w:r w:rsidRPr="00DB19FD">
        <w:t>multicultural</w:t>
      </w:r>
      <w:r w:rsidR="008910C3">
        <w:t>’</w:t>
      </w:r>
      <w:r w:rsidRPr="00DB19FD">
        <w:t xml:space="preserve"> encompasses cultural, ethnic, religious and linguistic diversity within a community. </w:t>
      </w:r>
    </w:p>
    <w:p w14:paraId="2913CDB5" w14:textId="77777777" w:rsidR="005D0135" w:rsidRPr="00DB19FD" w:rsidRDefault="005D0135" w:rsidP="005D0135">
      <w:pPr>
        <w:pStyle w:val="Body"/>
      </w:pPr>
      <w:r w:rsidRPr="00DB19FD">
        <w:t>We recognise the social, cultural, creative, productivity, efficiency and economic benefits that a society or organisation can garner from a genuinely inclusive multicultural population or workforce.</w:t>
      </w:r>
    </w:p>
    <w:p w14:paraId="5FC3886F" w14:textId="77777777" w:rsidR="00C85F77" w:rsidRPr="00DB19FD" w:rsidRDefault="00C85F77" w:rsidP="00C85F77">
      <w:pPr>
        <w:pStyle w:val="Body"/>
        <w:rPr>
          <w:szCs w:val="21"/>
        </w:rPr>
      </w:pPr>
      <w:r w:rsidRPr="00DB19FD">
        <w:rPr>
          <w:szCs w:val="21"/>
        </w:rPr>
        <w:t>Victoria has a long history of diverse multicultural and multifaith communities. Victorians:</w:t>
      </w:r>
    </w:p>
    <w:p w14:paraId="6B55F7DE" w14:textId="14177FEE" w:rsidR="00C85F77" w:rsidRPr="00DB19FD" w:rsidRDefault="00C85F77" w:rsidP="00C85F77">
      <w:pPr>
        <w:pStyle w:val="Bullet1"/>
        <w:rPr>
          <w:rFonts w:eastAsia="Arial" w:cs="Arial"/>
        </w:rPr>
      </w:pPr>
      <w:r w:rsidRPr="00DB19FD">
        <w:t>come from more than 200 countries</w:t>
      </w:r>
    </w:p>
    <w:p w14:paraId="5C12EEEA" w14:textId="77777777" w:rsidR="00C85F77" w:rsidRPr="00DB19FD" w:rsidRDefault="00C85F77" w:rsidP="00C85F77">
      <w:pPr>
        <w:pStyle w:val="Bullet1"/>
      </w:pPr>
      <w:r w:rsidRPr="00DB19FD">
        <w:t>speak 260 languages</w:t>
      </w:r>
    </w:p>
    <w:p w14:paraId="5D647D2B" w14:textId="77777777" w:rsidR="00C85F77" w:rsidRPr="00DB19FD" w:rsidRDefault="00C85F77" w:rsidP="00AA5DE8">
      <w:pPr>
        <w:pStyle w:val="Bullet1"/>
      </w:pPr>
      <w:r w:rsidRPr="00DB19FD">
        <w:t>follow more than 130 faiths.</w:t>
      </w:r>
    </w:p>
    <w:p w14:paraId="147A8709" w14:textId="77777777" w:rsidR="00AB4527" w:rsidRPr="00DB19FD" w:rsidRDefault="00AB4527" w:rsidP="00AB4527">
      <w:pPr>
        <w:pStyle w:val="Bodyafterbullets"/>
      </w:pPr>
      <w:r w:rsidRPr="00DB19FD">
        <w:t>Some groups face more discrimination and exclusion than others due to factors like their:</w:t>
      </w:r>
    </w:p>
    <w:p w14:paraId="3B9B2289" w14:textId="77777777" w:rsidR="00AB4527" w:rsidRPr="00DB19FD" w:rsidRDefault="00AB4527" w:rsidP="00AB4527">
      <w:pPr>
        <w:pStyle w:val="Bullet1"/>
      </w:pPr>
      <w:r w:rsidRPr="00DB19FD">
        <w:t>culture</w:t>
      </w:r>
    </w:p>
    <w:p w14:paraId="4988B96F" w14:textId="77777777" w:rsidR="00AB4527" w:rsidRPr="00DB19FD" w:rsidRDefault="00AB4527" w:rsidP="00AB4527">
      <w:pPr>
        <w:pStyle w:val="Bullet1"/>
      </w:pPr>
      <w:r w:rsidRPr="00DB19FD">
        <w:t>religion</w:t>
      </w:r>
    </w:p>
    <w:p w14:paraId="1D3EC519" w14:textId="77777777" w:rsidR="00AB4527" w:rsidRPr="00DB19FD" w:rsidRDefault="00AB4527" w:rsidP="00AB4527">
      <w:pPr>
        <w:pStyle w:val="Bullet1"/>
      </w:pPr>
      <w:r w:rsidRPr="00DB19FD">
        <w:t>language or accent</w:t>
      </w:r>
    </w:p>
    <w:p w14:paraId="0C1C0788" w14:textId="489ECF7E" w:rsidR="00AB4527" w:rsidRPr="00DB19FD" w:rsidRDefault="00AB4527" w:rsidP="00AB4527">
      <w:pPr>
        <w:pStyle w:val="Bullet1"/>
      </w:pPr>
      <w:r w:rsidRPr="00DB19FD">
        <w:t xml:space="preserve">visa </w:t>
      </w:r>
      <w:r w:rsidR="009C6FF7" w:rsidRPr="00DB19FD">
        <w:t xml:space="preserve">or residency </w:t>
      </w:r>
      <w:r w:rsidRPr="00DB19FD">
        <w:t xml:space="preserve">status </w:t>
      </w:r>
    </w:p>
    <w:p w14:paraId="5F2797C2" w14:textId="66F67DFE" w:rsidR="009C6FF7" w:rsidRPr="00DB19FD" w:rsidRDefault="009C6FF7" w:rsidP="00AB4527">
      <w:pPr>
        <w:pStyle w:val="Bullet1"/>
      </w:pPr>
      <w:r w:rsidRPr="00DB19FD">
        <w:t>mode of arrival in Australia</w:t>
      </w:r>
    </w:p>
    <w:p w14:paraId="2A59AFC5" w14:textId="77777777" w:rsidR="00AB4527" w:rsidRPr="00DB19FD" w:rsidRDefault="00AB4527" w:rsidP="00AB4527">
      <w:pPr>
        <w:pStyle w:val="Bullet1"/>
      </w:pPr>
      <w:r w:rsidRPr="00DB19FD">
        <w:t xml:space="preserve">migration or settlement experience. </w:t>
      </w:r>
    </w:p>
    <w:p w14:paraId="7322C59E" w14:textId="77F07B4E" w:rsidR="00C85F77" w:rsidRPr="00DB19FD" w:rsidRDefault="00C85F77" w:rsidP="00AA5DE8">
      <w:pPr>
        <w:pStyle w:val="Bodyafterbullets"/>
      </w:pPr>
      <w:r w:rsidRPr="00DB19FD">
        <w:t xml:space="preserve">A successful multicultural society is underpinned by the principles of access and equity. These </w:t>
      </w:r>
      <w:r w:rsidR="006D3483" w:rsidRPr="00DB19FD">
        <w:t xml:space="preserve">support </w:t>
      </w:r>
      <w:r w:rsidRPr="00DB19FD">
        <w:t>a fair, inclusive and socially cohesive society, one that acknowledges that:</w:t>
      </w:r>
    </w:p>
    <w:p w14:paraId="180426ED" w14:textId="77777777" w:rsidR="00C85F77" w:rsidRPr="00DB19FD" w:rsidRDefault="00C85F77" w:rsidP="00C85F77">
      <w:pPr>
        <w:pStyle w:val="Bullet1"/>
        <w:rPr>
          <w:i/>
          <w:iCs/>
        </w:rPr>
      </w:pPr>
      <w:r w:rsidRPr="00DB19FD">
        <w:t>all of its members are entitled to equal opportunity to access services and programs</w:t>
      </w:r>
    </w:p>
    <w:p w14:paraId="7256148E" w14:textId="41FC685B" w:rsidR="00C85F77" w:rsidRPr="00DB19FD" w:rsidRDefault="00C85F77" w:rsidP="00C85F77">
      <w:pPr>
        <w:pStyle w:val="Bullet1"/>
        <w:rPr>
          <w:i/>
          <w:iCs/>
        </w:rPr>
      </w:pPr>
      <w:r w:rsidRPr="00DB19FD">
        <w:t>some members of our society face greater barriers, discrimination, exclusion and disadvantage in accessing and using services or participating in society</w:t>
      </w:r>
    </w:p>
    <w:p w14:paraId="6B5F9035" w14:textId="743619F5" w:rsidR="00C85F77" w:rsidRPr="00DB19FD" w:rsidRDefault="00C85F77" w:rsidP="00AA5DE8">
      <w:pPr>
        <w:pStyle w:val="Bullet1"/>
        <w:rPr>
          <w:i/>
          <w:iCs/>
        </w:rPr>
      </w:pPr>
      <w:r w:rsidRPr="00DB19FD">
        <w:t>it must address the barriers and disadvantage to help everyone meet their full potential.</w:t>
      </w:r>
    </w:p>
    <w:p w14:paraId="4C2C2E93" w14:textId="77777777" w:rsidR="00C85F77" w:rsidRPr="00DB19FD" w:rsidRDefault="00C85F77" w:rsidP="00C85F77">
      <w:pPr>
        <w:pStyle w:val="Bodyafterbullets"/>
      </w:pPr>
      <w:r w:rsidRPr="00DB19FD">
        <w:t>A multicultural organisation proactively:</w:t>
      </w:r>
    </w:p>
    <w:p w14:paraId="560397D7" w14:textId="5C59FD02" w:rsidR="00C85F77" w:rsidRPr="00DB19FD" w:rsidRDefault="00C85F77" w:rsidP="00C85F77">
      <w:pPr>
        <w:pStyle w:val="Bullet1"/>
        <w:rPr>
          <w:strike/>
        </w:rPr>
      </w:pPr>
      <w:r w:rsidRPr="00DB19FD">
        <w:t>seeks to include the views of those from all cultures</w:t>
      </w:r>
      <w:r w:rsidR="00EF3CE1" w:rsidRPr="00DB19FD">
        <w:t xml:space="preserve"> and faiths</w:t>
      </w:r>
    </w:p>
    <w:p w14:paraId="62E4F629" w14:textId="7907FB48" w:rsidR="00C85F77" w:rsidRPr="00DB19FD" w:rsidRDefault="00C85F77" w:rsidP="00C85F77">
      <w:pPr>
        <w:pStyle w:val="Bullet1"/>
        <w:rPr>
          <w:strike/>
        </w:rPr>
      </w:pPr>
      <w:r w:rsidRPr="00DB19FD">
        <w:t>breaks down barriers</w:t>
      </w:r>
      <w:r w:rsidR="00EF3CE1" w:rsidRPr="00DB19FD">
        <w:t xml:space="preserve">, including those which may be compounded by intersectionality </w:t>
      </w:r>
    </w:p>
    <w:p w14:paraId="04C461AF" w14:textId="2A2010E8" w:rsidR="00C85F77" w:rsidRPr="00DB19FD" w:rsidRDefault="00C85F77" w:rsidP="008C61EE">
      <w:pPr>
        <w:pStyle w:val="Bullet1"/>
        <w:rPr>
          <w:strike/>
        </w:rPr>
      </w:pPr>
      <w:r w:rsidRPr="00DB19FD">
        <w:t>enables everyone to have the opportunity to attain their full potential, directly and indirectly benefiting not only themselves but their families, communities and the whole society.</w:t>
      </w:r>
    </w:p>
    <w:p w14:paraId="2A50548D" w14:textId="0982E8B3" w:rsidR="00C961AD" w:rsidRPr="00DB19FD" w:rsidRDefault="00C85F77" w:rsidP="006E7C4B">
      <w:pPr>
        <w:pStyle w:val="Bodyafterbullets"/>
      </w:pPr>
      <w:r w:rsidRPr="00DB19FD">
        <w:t xml:space="preserve">As a department delivering policy and services to </w:t>
      </w:r>
      <w:r w:rsidR="00B733B6" w:rsidRPr="00DB19FD">
        <w:t xml:space="preserve">support and </w:t>
      </w:r>
      <w:r w:rsidRPr="00DB19FD">
        <w:t xml:space="preserve">empower multicultural communities, it is critical that we ensure our workforce represents this diversity at all levels of our organisation. </w:t>
      </w:r>
      <w:r w:rsidR="000613E3" w:rsidRPr="00DB19FD">
        <w:t>We must ensure</w:t>
      </w:r>
      <w:r w:rsidR="000C1B4F" w:rsidRPr="00DB19FD">
        <w:t xml:space="preserve"> </w:t>
      </w:r>
      <w:r w:rsidR="00360102" w:rsidRPr="00DB19FD">
        <w:t>our workforce has the capability to</w:t>
      </w:r>
      <w:r w:rsidR="000C1B4F" w:rsidRPr="00DB19FD">
        <w:t xml:space="preserve"> work </w:t>
      </w:r>
      <w:r w:rsidR="00360102" w:rsidRPr="00DB19FD">
        <w:t xml:space="preserve">with multicultural communities and teams, and role model </w:t>
      </w:r>
      <w:r w:rsidR="000C1B4F" w:rsidRPr="00DB19FD">
        <w:t>intercultural awareness</w:t>
      </w:r>
      <w:r w:rsidR="000613E3" w:rsidRPr="00DB19FD">
        <w:t>.</w:t>
      </w:r>
      <w:r w:rsidR="000C1B4F" w:rsidRPr="00DB19FD">
        <w:t xml:space="preserve"> </w:t>
      </w:r>
      <w:r w:rsidR="00A80C80" w:rsidRPr="00DB19FD">
        <w:t xml:space="preserve">This includes </w:t>
      </w:r>
      <w:r w:rsidR="00C961AD" w:rsidRPr="00DB19FD">
        <w:t>creat</w:t>
      </w:r>
      <w:r w:rsidR="00A80C80" w:rsidRPr="00DB19FD">
        <w:t>ing</w:t>
      </w:r>
      <w:r w:rsidR="00C961AD" w:rsidRPr="00DB19FD">
        <w:t xml:space="preserve"> workplaces where staff can bring their full selves to work </w:t>
      </w:r>
      <w:r w:rsidR="00A80C80" w:rsidRPr="00DB19FD">
        <w:t xml:space="preserve">and </w:t>
      </w:r>
      <w:r w:rsidR="00D6132F" w:rsidRPr="00DB19FD">
        <w:t xml:space="preserve">use </w:t>
      </w:r>
      <w:r w:rsidR="00C961AD" w:rsidRPr="00DB19FD">
        <w:t>their lived</w:t>
      </w:r>
      <w:r w:rsidR="00D6132F" w:rsidRPr="00DB19FD">
        <w:t xml:space="preserve"> or </w:t>
      </w:r>
      <w:r w:rsidR="00C961AD" w:rsidRPr="00DB19FD">
        <w:t xml:space="preserve">direct experiences </w:t>
      </w:r>
      <w:r w:rsidR="00E57443" w:rsidRPr="00DB19FD">
        <w:t xml:space="preserve">and community perspectives </w:t>
      </w:r>
      <w:r w:rsidR="00C961AD" w:rsidRPr="00DB19FD">
        <w:t>to inform their work</w:t>
      </w:r>
      <w:r w:rsidR="00E57443" w:rsidRPr="00DB19FD">
        <w:t>.</w:t>
      </w:r>
    </w:p>
    <w:p w14:paraId="0DE20CE8" w14:textId="59473D5F" w:rsidR="00C85F77" w:rsidRPr="00DB19FD" w:rsidRDefault="00C85F77" w:rsidP="006E7C4B">
      <w:pPr>
        <w:pStyle w:val="Bodyafterbullets"/>
      </w:pPr>
      <w:r w:rsidRPr="00DB19FD">
        <w:t xml:space="preserve">This also means we must create an inclusive and supportive workplace for multicultural employees to undertake cultural and religious practice. This includes making prayer rooms available, supporting public holiday substitution and </w:t>
      </w:r>
      <w:r w:rsidR="00360102" w:rsidRPr="00DB19FD">
        <w:t xml:space="preserve">implementing </w:t>
      </w:r>
      <w:r w:rsidRPr="00DB19FD">
        <w:t>leave policies that ensure employees can engage in what is important to them.</w:t>
      </w:r>
    </w:p>
    <w:p w14:paraId="3415D8A1" w14:textId="2AE16779" w:rsidR="00C85F77" w:rsidRPr="00DB19FD" w:rsidRDefault="00C85F77" w:rsidP="00C85F77">
      <w:pPr>
        <w:pStyle w:val="Body"/>
      </w:pPr>
      <w:r w:rsidRPr="00DB19FD">
        <w:lastRenderedPageBreak/>
        <w:t xml:space="preserve">Despite the high proportion of multicultural diversity in Victoria, </w:t>
      </w:r>
      <w:r w:rsidR="0010296C" w:rsidRPr="00DB19FD">
        <w:t>multicultural employees</w:t>
      </w:r>
      <w:r w:rsidR="00830220" w:rsidRPr="00DB19FD">
        <w:t xml:space="preserve"> are</w:t>
      </w:r>
      <w:r w:rsidRPr="00DB19FD">
        <w:t xml:space="preserve"> under-represented in leadership </w:t>
      </w:r>
      <w:r w:rsidR="00797076" w:rsidRPr="00DB19FD">
        <w:t xml:space="preserve">and executive </w:t>
      </w:r>
      <w:r w:rsidRPr="00DB19FD">
        <w:t xml:space="preserve">positions at DFFH. This is more pronounced for people of colour or racially diverse employees. </w:t>
      </w:r>
    </w:p>
    <w:p w14:paraId="452462BE" w14:textId="77777777" w:rsidR="00C85F77" w:rsidRPr="00DB19FD" w:rsidRDefault="00C85F77" w:rsidP="006E7C4B">
      <w:pPr>
        <w:pStyle w:val="Heading2"/>
      </w:pPr>
      <w:bookmarkStart w:id="100" w:name="_Toc102561283"/>
      <w:bookmarkStart w:id="101" w:name="_Toc106608465"/>
      <w:r w:rsidRPr="00DB19FD">
        <w:t>Bilingual and multilingual people</w:t>
      </w:r>
      <w:bookmarkEnd w:id="100"/>
      <w:bookmarkEnd w:id="101"/>
    </w:p>
    <w:p w14:paraId="1FECED17" w14:textId="7E25DC23" w:rsidR="00C85F77" w:rsidRPr="00DB19FD" w:rsidRDefault="00C85F77" w:rsidP="00C85F77">
      <w:pPr>
        <w:pStyle w:val="Body"/>
      </w:pPr>
      <w:r w:rsidRPr="00DB19FD">
        <w:t xml:space="preserve">Over 50 languages are spoken by employees within DFFH, representing an important skill we will embrace to better support multicultural communities. The COVID-19 pandemic </w:t>
      </w:r>
      <w:r w:rsidR="00360102" w:rsidRPr="00DB19FD">
        <w:t>highlighted</w:t>
      </w:r>
      <w:r w:rsidRPr="00DB19FD">
        <w:t xml:space="preserve"> that a multicultural and multilingual workforce makes us better able to:</w:t>
      </w:r>
    </w:p>
    <w:p w14:paraId="5F504B91" w14:textId="00CEF7DB" w:rsidR="00C85F77" w:rsidRPr="00DB19FD" w:rsidRDefault="00C85F77" w:rsidP="00C85F77">
      <w:pPr>
        <w:pStyle w:val="Bullet1"/>
      </w:pPr>
      <w:r w:rsidRPr="00DB19FD">
        <w:t>respond to communities</w:t>
      </w:r>
    </w:p>
    <w:p w14:paraId="266FED11" w14:textId="1F074522" w:rsidR="00C85F77" w:rsidRPr="00DB19FD" w:rsidRDefault="00C85F77" w:rsidP="00C85F77">
      <w:pPr>
        <w:pStyle w:val="Bullet1"/>
      </w:pPr>
      <w:r w:rsidRPr="00DB19FD">
        <w:t>build trust</w:t>
      </w:r>
    </w:p>
    <w:p w14:paraId="2EE67487" w14:textId="74F3E225" w:rsidR="00C85F77" w:rsidRPr="00DB19FD" w:rsidRDefault="00C85F77" w:rsidP="00C85F77">
      <w:pPr>
        <w:pStyle w:val="Bullet1"/>
      </w:pPr>
      <w:r w:rsidRPr="00DB19FD">
        <w:t>collaborate</w:t>
      </w:r>
    </w:p>
    <w:p w14:paraId="5A11203B" w14:textId="77777777" w:rsidR="00C85F77" w:rsidRPr="00DB19FD" w:rsidRDefault="00C85F77" w:rsidP="006E7C4B">
      <w:pPr>
        <w:pStyle w:val="Bullet1"/>
      </w:pPr>
      <w:r w:rsidRPr="00DB19FD">
        <w:t>understand and address the unique needs of all Victorians.</w:t>
      </w:r>
    </w:p>
    <w:p w14:paraId="5E0E5252" w14:textId="48473542" w:rsidR="00C85F77" w:rsidRPr="00DB19FD" w:rsidRDefault="00C85F77" w:rsidP="006E7C4B">
      <w:pPr>
        <w:pStyle w:val="Bodyafterbullets"/>
      </w:pPr>
      <w:r w:rsidRPr="00DB19FD">
        <w:t xml:space="preserve">We commit to being inclusive and respectful to all employees who are bilingual and multilingual. </w:t>
      </w:r>
      <w:r w:rsidR="002B70D7" w:rsidRPr="00DB19FD">
        <w:t>A</w:t>
      </w:r>
      <w:r w:rsidR="00D267EA" w:rsidRPr="00DB19FD">
        <w:t xml:space="preserve">dequate workplace supports </w:t>
      </w:r>
      <w:r w:rsidR="002B70D7" w:rsidRPr="00DB19FD">
        <w:t>for bilingual and multilingual staff</w:t>
      </w:r>
      <w:r w:rsidR="00476692" w:rsidRPr="00DB19FD">
        <w:t xml:space="preserve"> </w:t>
      </w:r>
      <w:r w:rsidR="002B70D7" w:rsidRPr="00DB19FD">
        <w:t xml:space="preserve">can also </w:t>
      </w:r>
      <w:r w:rsidR="00476692" w:rsidRPr="00DB19FD">
        <w:t xml:space="preserve">support </w:t>
      </w:r>
      <w:r w:rsidR="00D267EA" w:rsidRPr="00DB19FD">
        <w:t>Deaf and hard</w:t>
      </w:r>
      <w:r w:rsidR="00D6132F" w:rsidRPr="00DB19FD">
        <w:t>-</w:t>
      </w:r>
      <w:r w:rsidR="00D267EA" w:rsidRPr="00DB19FD">
        <w:t>of</w:t>
      </w:r>
      <w:r w:rsidR="00D6132F" w:rsidRPr="00DB19FD">
        <w:t>-</w:t>
      </w:r>
      <w:r w:rsidR="00D267EA" w:rsidRPr="00DB19FD">
        <w:t>hearing employees.</w:t>
      </w:r>
    </w:p>
    <w:p w14:paraId="6678FA4A" w14:textId="77777777" w:rsidR="00C85F77" w:rsidRPr="00DB19FD" w:rsidRDefault="00C85F77" w:rsidP="006E7C4B">
      <w:pPr>
        <w:pStyle w:val="Heading2"/>
      </w:pPr>
      <w:bookmarkStart w:id="102" w:name="_Toc102561284"/>
      <w:bookmarkStart w:id="103" w:name="_Toc106608466"/>
      <w:r w:rsidRPr="00DB19FD">
        <w:t>Race discrimination and anti-racism</w:t>
      </w:r>
      <w:bookmarkEnd w:id="102"/>
      <w:bookmarkEnd w:id="103"/>
    </w:p>
    <w:p w14:paraId="4A26D54E" w14:textId="7B37851B" w:rsidR="00C85F77" w:rsidRPr="00DB19FD" w:rsidRDefault="00C85F77" w:rsidP="00C85F77">
      <w:pPr>
        <w:pStyle w:val="Body"/>
      </w:pPr>
      <w:r w:rsidRPr="00DB19FD">
        <w:t>The Victorian Equal Opportunity and Human Rights Commission protects the rights of multicultural Victorians to have equal opportunity, no matter where someone is from or the colour of their skin.</w:t>
      </w:r>
    </w:p>
    <w:p w14:paraId="65CE33E0" w14:textId="77777777" w:rsidR="00D6132F" w:rsidRPr="00DB19FD" w:rsidRDefault="00C85F77" w:rsidP="006E7C4B">
      <w:pPr>
        <w:pStyle w:val="Body"/>
      </w:pPr>
      <w:r w:rsidRPr="00DB19FD">
        <w:t xml:space="preserve">Under the </w:t>
      </w:r>
      <w:r w:rsidRPr="00DB19FD">
        <w:rPr>
          <w:i/>
          <w:iCs/>
        </w:rPr>
        <w:t>Equal Opportunity Act 2010</w:t>
      </w:r>
      <w:r w:rsidRPr="00DB19FD">
        <w:t>, race discrimination is when someone is treated unfairly or bullied because of their</w:t>
      </w:r>
      <w:r w:rsidR="00D6132F" w:rsidRPr="00DB19FD">
        <w:t>:</w:t>
      </w:r>
    </w:p>
    <w:p w14:paraId="48608D71" w14:textId="6C013797" w:rsidR="00D6132F" w:rsidRPr="00DB19FD" w:rsidRDefault="00341B3F" w:rsidP="00D6132F">
      <w:pPr>
        <w:pStyle w:val="Bullet1"/>
      </w:pPr>
      <w:r w:rsidRPr="00DB19FD">
        <w:rPr>
          <w:lang w:eastAsia="en-AU"/>
        </w:rPr>
        <w:t>colour</w:t>
      </w:r>
    </w:p>
    <w:p w14:paraId="52D15762" w14:textId="05BE83A3" w:rsidR="00D6132F" w:rsidRPr="00DB19FD" w:rsidRDefault="00341B3F" w:rsidP="00D6132F">
      <w:pPr>
        <w:pStyle w:val="Bullet1"/>
      </w:pPr>
      <w:r w:rsidRPr="00DB19FD">
        <w:rPr>
          <w:lang w:eastAsia="en-AU"/>
        </w:rPr>
        <w:t>descent or ancestry</w:t>
      </w:r>
    </w:p>
    <w:p w14:paraId="35836754" w14:textId="78CCA75A" w:rsidR="00D6132F" w:rsidRPr="00DB19FD" w:rsidRDefault="00341B3F" w:rsidP="00D6132F">
      <w:pPr>
        <w:pStyle w:val="Bullet1"/>
      </w:pPr>
      <w:r w:rsidRPr="00DB19FD">
        <w:rPr>
          <w:lang w:eastAsia="en-AU"/>
        </w:rPr>
        <w:t>nationality or national origin</w:t>
      </w:r>
    </w:p>
    <w:p w14:paraId="142E8135" w14:textId="6C4747AE" w:rsidR="00D6132F" w:rsidRPr="00DB19FD" w:rsidRDefault="00341B3F" w:rsidP="00D6132F">
      <w:pPr>
        <w:pStyle w:val="Bullet1"/>
      </w:pPr>
      <w:r w:rsidRPr="00DB19FD">
        <w:rPr>
          <w:lang w:eastAsia="en-AU"/>
        </w:rPr>
        <w:t>ethnicity or ethnic origin</w:t>
      </w:r>
      <w:r w:rsidR="00C85F77" w:rsidRPr="00DB19FD">
        <w:t>.</w:t>
      </w:r>
    </w:p>
    <w:p w14:paraId="4ED1E4CE" w14:textId="0595CDDC" w:rsidR="00C85F77" w:rsidRPr="00DB19FD" w:rsidRDefault="00C85F77" w:rsidP="00AA5DE8">
      <w:pPr>
        <w:pStyle w:val="Bodyafterbullets"/>
      </w:pPr>
      <w:r w:rsidRPr="00DB19FD">
        <w:t>People and public sector agencies have a positive duty to make sure employees do not face discrimination in the workplace.</w:t>
      </w:r>
    </w:p>
    <w:p w14:paraId="09B8EF8A" w14:textId="7DF37502" w:rsidR="00463AFA" w:rsidRPr="00DB19FD" w:rsidRDefault="00463AFA" w:rsidP="006E7C4B">
      <w:pPr>
        <w:pStyle w:val="Body"/>
      </w:pPr>
      <w:r w:rsidRPr="00DB19FD">
        <w:t>Victorians are also protected from vilification and race</w:t>
      </w:r>
      <w:r w:rsidR="00D6132F" w:rsidRPr="00DB19FD">
        <w:t>-</w:t>
      </w:r>
      <w:r w:rsidRPr="00DB19FD">
        <w:t xml:space="preserve"> and faith-based discrimination through the </w:t>
      </w:r>
      <w:r w:rsidRPr="00DB19FD">
        <w:rPr>
          <w:i/>
          <w:iCs/>
        </w:rPr>
        <w:t>Charter of Human Rights and Responsibilities Act 2006</w:t>
      </w:r>
      <w:r w:rsidRPr="00DB19FD">
        <w:t xml:space="preserve"> and the </w:t>
      </w:r>
      <w:r w:rsidRPr="00DB19FD">
        <w:rPr>
          <w:i/>
          <w:iCs/>
        </w:rPr>
        <w:t>Racial and Religious Tolerance Act 2001</w:t>
      </w:r>
      <w:r w:rsidRPr="00DB19FD">
        <w:t>.</w:t>
      </w:r>
    </w:p>
    <w:p w14:paraId="65439A03" w14:textId="2FA683A1" w:rsidR="00C85F77" w:rsidRPr="00DB19FD" w:rsidRDefault="00C85F77" w:rsidP="00C85F77">
      <w:pPr>
        <w:pStyle w:val="Body"/>
      </w:pPr>
      <w:r w:rsidRPr="00DB19FD">
        <w:t xml:space="preserve">Diversity Council Australia’s </w:t>
      </w:r>
      <w:r w:rsidRPr="00DB19FD">
        <w:rPr>
          <w:i/>
          <w:iCs/>
        </w:rPr>
        <w:t>Racism at work</w:t>
      </w:r>
      <w:r w:rsidRPr="00DB19FD">
        <w:rPr>
          <w:rStyle w:val="Hyperlink"/>
          <w:i/>
        </w:rPr>
        <w:t xml:space="preserve"> </w:t>
      </w:r>
      <w:r w:rsidRPr="00DB19FD">
        <w:t>report,</w:t>
      </w:r>
      <w:r w:rsidRPr="00DB19FD">
        <w:rPr>
          <w:rStyle w:val="FootnoteReference"/>
        </w:rPr>
        <w:footnoteReference w:id="31"/>
      </w:r>
      <w:r w:rsidRPr="00DB19FD">
        <w:t xml:space="preserve"> launched 21 March 2022, challenges organisations to eradicate racism through anti-racism and ways that help people better understand race and racism, including:</w:t>
      </w:r>
    </w:p>
    <w:p w14:paraId="6D78437F" w14:textId="0A4BD2DD" w:rsidR="00C85F77" w:rsidRPr="00DB19FD" w:rsidRDefault="00C85F77" w:rsidP="00C85F77">
      <w:pPr>
        <w:pStyle w:val="Bullet1"/>
      </w:pPr>
      <w:r w:rsidRPr="00DB19FD">
        <w:t>developing racial literacy</w:t>
      </w:r>
    </w:p>
    <w:p w14:paraId="39C25A3F" w14:textId="19E51DDD" w:rsidR="00C85F77" w:rsidRPr="00DB19FD" w:rsidRDefault="00C85F77" w:rsidP="00C85F77">
      <w:pPr>
        <w:pStyle w:val="Bullet1"/>
      </w:pPr>
      <w:r w:rsidRPr="00DB19FD">
        <w:t>focusing on lived experience</w:t>
      </w:r>
    </w:p>
    <w:p w14:paraId="700CE725" w14:textId="40CC36F5" w:rsidR="00C85F77" w:rsidRPr="00DB19FD" w:rsidRDefault="00C85F77" w:rsidP="00C85F77">
      <w:pPr>
        <w:pStyle w:val="Bullet1"/>
      </w:pPr>
      <w:r w:rsidRPr="00DB19FD">
        <w:t>auditing for racial equity</w:t>
      </w:r>
    </w:p>
    <w:p w14:paraId="3A0C627D" w14:textId="7565348E" w:rsidR="00C85F77" w:rsidRPr="00DB19FD" w:rsidRDefault="00C85F77" w:rsidP="00C85F77">
      <w:pPr>
        <w:pStyle w:val="Bullet1"/>
      </w:pPr>
      <w:r w:rsidRPr="00DB19FD">
        <w:t>removing bias in recruitment, recognition and reward</w:t>
      </w:r>
    </w:p>
    <w:p w14:paraId="082B2C8E" w14:textId="77777777" w:rsidR="00C85F77" w:rsidRPr="00DB19FD" w:rsidRDefault="00C85F77" w:rsidP="004E16FE">
      <w:pPr>
        <w:pStyle w:val="Bullet1"/>
      </w:pPr>
      <w:r w:rsidRPr="00DB19FD">
        <w:t xml:space="preserve">ensuring people can have open conversations about race, including calling out racism. </w:t>
      </w:r>
    </w:p>
    <w:p w14:paraId="17AC2FCD" w14:textId="77777777" w:rsidR="00F733E4" w:rsidRDefault="00C85F77" w:rsidP="00C85F77">
      <w:pPr>
        <w:pStyle w:val="Bodyafterbullets"/>
      </w:pPr>
      <w:r w:rsidRPr="00DB19FD">
        <w:t xml:space="preserve">DFFH will ensure all employees and workplaces build an inclusive and safe environment for multicultural employees. We will develop a DFFH anti-racism strategy, aligned with the </w:t>
      </w:r>
      <w:r w:rsidR="002A3B1E" w:rsidRPr="00DB19FD">
        <w:t>whole-of-</w:t>
      </w:r>
      <w:r w:rsidRPr="00DB19FD">
        <w:lastRenderedPageBreak/>
        <w:t xml:space="preserve">Victorian Government </w:t>
      </w:r>
      <w:r w:rsidR="00B76D56" w:rsidRPr="00DB19FD">
        <w:t>a</w:t>
      </w:r>
      <w:r w:rsidRPr="00DB19FD">
        <w:t>nti-</w:t>
      </w:r>
      <w:r w:rsidR="00B76D56" w:rsidRPr="00DB19FD">
        <w:t>r</w:t>
      </w:r>
      <w:r w:rsidRPr="00DB19FD">
        <w:t xml:space="preserve">acism </w:t>
      </w:r>
      <w:r w:rsidR="00B76D56" w:rsidRPr="00DB19FD">
        <w:t>s</w:t>
      </w:r>
      <w:r w:rsidRPr="00DB19FD">
        <w:t>trategy, and ensure the lived experience of our diverse workforce is central to its development.</w:t>
      </w:r>
      <w:r w:rsidR="00B40950" w:rsidRPr="00DB19FD">
        <w:t xml:space="preserve"> This will include ensuring</w:t>
      </w:r>
      <w:r w:rsidR="00F733E4">
        <w:t>:</w:t>
      </w:r>
    </w:p>
    <w:p w14:paraId="603B93D7" w14:textId="3240EA2C" w:rsidR="00F733E4" w:rsidRDefault="00B40950" w:rsidP="00F733E4">
      <w:pPr>
        <w:pStyle w:val="Bullet1"/>
      </w:pPr>
      <w:r w:rsidRPr="00DB19FD">
        <w:t>people feel safe to report instances of racism</w:t>
      </w:r>
    </w:p>
    <w:p w14:paraId="7B590093" w14:textId="32D99526" w:rsidR="00C85F77" w:rsidRPr="00DB19FD" w:rsidRDefault="00B40950" w:rsidP="00F116C3">
      <w:pPr>
        <w:pStyle w:val="Bullet1"/>
      </w:pPr>
      <w:r w:rsidRPr="00DB19FD">
        <w:t xml:space="preserve">appropriate measures are in place to respond to these reports. </w:t>
      </w:r>
    </w:p>
    <w:p w14:paraId="62F7DB83" w14:textId="3D2AB811" w:rsidR="00F63DBF" w:rsidRPr="00DB19FD" w:rsidRDefault="00F63DBF" w:rsidP="00F63DBF">
      <w:pPr>
        <w:pStyle w:val="Heading3"/>
        <w:rPr>
          <w:i/>
          <w:iCs/>
        </w:rPr>
      </w:pPr>
      <w:r w:rsidRPr="00DB19FD">
        <w:t>Anti-</w:t>
      </w:r>
      <w:r w:rsidR="00B76D56" w:rsidRPr="00DB19FD">
        <w:t>r</w:t>
      </w:r>
      <w:r w:rsidRPr="00DB19FD">
        <w:t xml:space="preserve">acism </w:t>
      </w:r>
      <w:r w:rsidR="00B76D56" w:rsidRPr="00DB19FD">
        <w:t>s</w:t>
      </w:r>
      <w:r w:rsidRPr="00DB19FD">
        <w:t xml:space="preserve">trategy </w:t>
      </w:r>
    </w:p>
    <w:p w14:paraId="59AD0BB4" w14:textId="15C7C71A" w:rsidR="00F63DBF" w:rsidRPr="00DB19FD" w:rsidRDefault="00F63DBF" w:rsidP="00F63DBF">
      <w:pPr>
        <w:pStyle w:val="Body"/>
      </w:pPr>
      <w:r w:rsidRPr="00DB19FD">
        <w:t xml:space="preserve">The </w:t>
      </w:r>
      <w:r w:rsidR="00DD768D" w:rsidRPr="00DB19FD">
        <w:t xml:space="preserve">whole-of-Victorian Government </w:t>
      </w:r>
      <w:r w:rsidR="00B76D56" w:rsidRPr="00DB19FD">
        <w:t>a</w:t>
      </w:r>
      <w:r w:rsidRPr="00DB19FD">
        <w:t>nti-</w:t>
      </w:r>
      <w:r w:rsidR="00B76D56" w:rsidRPr="00DB19FD">
        <w:t>r</w:t>
      </w:r>
      <w:r w:rsidRPr="00DB19FD">
        <w:t xml:space="preserve">acism </w:t>
      </w:r>
      <w:r w:rsidR="00B76D56" w:rsidRPr="00DB19FD">
        <w:t>s</w:t>
      </w:r>
      <w:r w:rsidRPr="00DB19FD">
        <w:t>trategy is under development</w:t>
      </w:r>
      <w:r w:rsidR="00B76D56" w:rsidRPr="00DB19FD">
        <w:t>.</w:t>
      </w:r>
      <w:r w:rsidRPr="00DB19FD">
        <w:t xml:space="preserve"> </w:t>
      </w:r>
      <w:r w:rsidR="00B76D56" w:rsidRPr="00DB19FD">
        <w:t>It</w:t>
      </w:r>
      <w:r w:rsidRPr="00DB19FD">
        <w:t xml:space="preserve"> intends to set out a clear and targeted roadmap to reducing racism in Victoria, including within the </w:t>
      </w:r>
      <w:r w:rsidR="00124E03" w:rsidRPr="00DB19FD">
        <w:t>VPS</w:t>
      </w:r>
      <w:r w:rsidRPr="00DB19FD">
        <w:t xml:space="preserve"> itself and in the delivery of government services. </w:t>
      </w:r>
    </w:p>
    <w:p w14:paraId="5EA6CD6F" w14:textId="4F66326F" w:rsidR="00F63DBF" w:rsidRPr="00DB19FD" w:rsidRDefault="00F63DBF" w:rsidP="00F63DBF">
      <w:pPr>
        <w:pStyle w:val="Body"/>
      </w:pPr>
      <w:r w:rsidRPr="00DB19FD">
        <w:t xml:space="preserve">The </w:t>
      </w:r>
      <w:r w:rsidR="00943922" w:rsidRPr="00DB19FD">
        <w:t>s</w:t>
      </w:r>
      <w:r w:rsidRPr="00DB19FD">
        <w:t>trategy’s tentative vision is:</w:t>
      </w:r>
    </w:p>
    <w:p w14:paraId="4023FB62" w14:textId="77777777" w:rsidR="00F63DBF" w:rsidRPr="00DB19FD" w:rsidRDefault="00F63DBF" w:rsidP="002B312D">
      <w:pPr>
        <w:pStyle w:val="Bullet1"/>
      </w:pPr>
      <w:r w:rsidRPr="00DB19FD">
        <w:t>an equitable and inclusive Victoria, where everyone has access to and can participate in political, economic, social, cultural and community life</w:t>
      </w:r>
    </w:p>
    <w:p w14:paraId="3F6FB332" w14:textId="77777777" w:rsidR="00F63DBF" w:rsidRPr="00DB19FD" w:rsidRDefault="00F63DBF" w:rsidP="00AA5DE8">
      <w:pPr>
        <w:pStyle w:val="Bullet1"/>
      </w:pPr>
      <w:r w:rsidRPr="00DB19FD">
        <w:t xml:space="preserve">for all Victorians to play a role in building a society where racism and discrimination is not tolerated, and our diversity is celebrated as our greatest strength. </w:t>
      </w:r>
    </w:p>
    <w:p w14:paraId="1AE94F95" w14:textId="60F0A5F5" w:rsidR="005542D1" w:rsidRPr="00DB19FD" w:rsidRDefault="00F63DBF" w:rsidP="00AA5DE8">
      <w:pPr>
        <w:pStyle w:val="Bodyafterbullets"/>
      </w:pPr>
      <w:r w:rsidRPr="00DB19FD">
        <w:t xml:space="preserve">The DI framework reflects the goals of the </w:t>
      </w:r>
      <w:r w:rsidR="00B76D56" w:rsidRPr="00DB19FD">
        <w:t>a</w:t>
      </w:r>
      <w:r w:rsidRPr="00DB19FD">
        <w:t>nti-</w:t>
      </w:r>
      <w:r w:rsidR="00B76D56" w:rsidRPr="00DB19FD">
        <w:t>r</w:t>
      </w:r>
      <w:r w:rsidRPr="00DB19FD">
        <w:t xml:space="preserve">acism </w:t>
      </w:r>
      <w:r w:rsidR="00B76D56" w:rsidRPr="00DB19FD">
        <w:t>s</w:t>
      </w:r>
      <w:r w:rsidRPr="00DB19FD">
        <w:t>trategy. This framework is the first step towards ensuring DFFH and its leadership reflect Victoria’s diversity and promote policies and services that are designed to be inclusive of all Victorians’ needs.</w:t>
      </w:r>
    </w:p>
    <w:p w14:paraId="4F0FF023" w14:textId="39555D4E" w:rsidR="00C85F77" w:rsidRPr="00DB19FD" w:rsidRDefault="00C85F77" w:rsidP="00AC6582">
      <w:pPr>
        <w:pStyle w:val="Heading2"/>
        <w:keepNext w:val="0"/>
        <w:keepLines w:val="0"/>
      </w:pPr>
      <w:bookmarkStart w:id="104" w:name="_Toc106608467"/>
      <w:r w:rsidRPr="00DB19FD">
        <w:t>VPS Women of Colour Network</w:t>
      </w:r>
      <w:bookmarkEnd w:id="104"/>
    </w:p>
    <w:p w14:paraId="317C53CB" w14:textId="634BBED3" w:rsidR="00C85F77" w:rsidRPr="00DB19FD" w:rsidRDefault="00C85F77" w:rsidP="00C85F77">
      <w:pPr>
        <w:pStyle w:val="Body"/>
      </w:pPr>
      <w:r w:rsidRPr="00DB19FD">
        <w:t>The VPS Women of Colour Network is a peer-to-peer staff-led network. A dedicated group of volunteers elected to committee positions lead over 800 members and allies across the VPS.</w:t>
      </w:r>
    </w:p>
    <w:p w14:paraId="09A76DDD" w14:textId="77777777" w:rsidR="00C85F77" w:rsidRPr="00DB19FD" w:rsidRDefault="00C85F77" w:rsidP="00C85F77">
      <w:pPr>
        <w:pStyle w:val="Body"/>
      </w:pPr>
      <w:r w:rsidRPr="00DB19FD">
        <w:t>The network aims to:</w:t>
      </w:r>
    </w:p>
    <w:p w14:paraId="772E65F6" w14:textId="77777777" w:rsidR="00C85F77" w:rsidRPr="00DB19FD" w:rsidRDefault="00C85F77" w:rsidP="00DB633C">
      <w:pPr>
        <w:pStyle w:val="Bullet1"/>
        <w:rPr>
          <w:lang w:eastAsia="en-GB"/>
        </w:rPr>
      </w:pPr>
      <w:r w:rsidRPr="00DB19FD">
        <w:rPr>
          <w:lang w:eastAsia="en-GB"/>
        </w:rPr>
        <w:t xml:space="preserve">contribute policy, community and lived experience to the development of policies and programs that better meet the needs of communities </w:t>
      </w:r>
    </w:p>
    <w:p w14:paraId="4A0A94CA" w14:textId="77777777" w:rsidR="00C85F77" w:rsidRPr="00DB19FD" w:rsidRDefault="00C85F77" w:rsidP="00DB633C">
      <w:pPr>
        <w:pStyle w:val="Bullet1"/>
        <w:rPr>
          <w:lang w:eastAsia="en-GB"/>
        </w:rPr>
      </w:pPr>
      <w:r w:rsidRPr="00DB19FD">
        <w:rPr>
          <w:lang w:eastAsia="en-GB"/>
        </w:rPr>
        <w:t xml:space="preserve">advocate for professional and personal development </w:t>
      </w:r>
    </w:p>
    <w:p w14:paraId="12FADE21" w14:textId="77777777" w:rsidR="00C85F77" w:rsidRPr="00DB19FD" w:rsidRDefault="00C85F77" w:rsidP="00DB633C">
      <w:pPr>
        <w:pStyle w:val="Bullet1"/>
        <w:rPr>
          <w:lang w:eastAsia="en-GB"/>
        </w:rPr>
      </w:pPr>
      <w:r w:rsidRPr="00DB19FD">
        <w:rPr>
          <w:lang w:eastAsia="en-GB"/>
        </w:rPr>
        <w:t>improve diversity and inclusion practices across the VPS, including through recruitment, retention and progression of diverse talents.</w:t>
      </w:r>
    </w:p>
    <w:p w14:paraId="5064E910" w14:textId="35B0F230" w:rsidR="00C85F77" w:rsidRPr="00DB19FD" w:rsidRDefault="00C85F77" w:rsidP="00DB633C">
      <w:pPr>
        <w:pStyle w:val="Bodyafterbullets"/>
      </w:pPr>
      <w:r w:rsidRPr="00DB19FD">
        <w:t>The network champions the inclusion of women of colour (WOC) and elevates and amplifies the voices of WOC within the VPS.</w:t>
      </w:r>
    </w:p>
    <w:p w14:paraId="4A4DE5ED" w14:textId="57DA659E" w:rsidR="00C85F77" w:rsidRPr="00DB19FD" w:rsidRDefault="00C85F77" w:rsidP="00C85F77">
      <w:pPr>
        <w:pStyle w:val="Body"/>
      </w:pPr>
      <w:r w:rsidRPr="00DB19FD">
        <w:t xml:space="preserve">Membership is open to all self-identifying WOC and to allies who want to stand alongside WOC. </w:t>
      </w:r>
    </w:p>
    <w:p w14:paraId="297A8A25" w14:textId="77777777" w:rsidR="00C85F77" w:rsidRPr="00DB19FD" w:rsidRDefault="00C85F77" w:rsidP="00C85F77">
      <w:pPr>
        <w:pStyle w:val="Body"/>
      </w:pPr>
      <w:r w:rsidRPr="00DB19FD">
        <w:t>The network is supported by executive leaders and champions, with the Principal Champion Sponsor being</w:t>
      </w:r>
      <w:r w:rsidRPr="00DB19FD">
        <w:rPr>
          <w:b/>
          <w:bCs/>
        </w:rPr>
        <w:t xml:space="preserve"> </w:t>
      </w:r>
      <w:r w:rsidRPr="00DB19FD">
        <w:t>Adam Fennessy PSM, Commissioner, Victorian Public Sector Commission.</w:t>
      </w:r>
    </w:p>
    <w:p w14:paraId="260B7E50" w14:textId="5E998498" w:rsidR="00C85F77" w:rsidRPr="00DB19FD" w:rsidRDefault="00C85F77" w:rsidP="00C85F77">
      <w:pPr>
        <w:pStyle w:val="Body"/>
        <w:rPr>
          <w:b/>
          <w:bCs/>
        </w:rPr>
      </w:pPr>
      <w:r w:rsidRPr="00DB19FD">
        <w:rPr>
          <w:b/>
          <w:bCs/>
        </w:rPr>
        <w:t>For more information and to join the WOC Network</w:t>
      </w:r>
      <w:r w:rsidRPr="00DB19FD">
        <w:t xml:space="preserve">, visit the </w:t>
      </w:r>
      <w:hyperlink r:id="rId23">
        <w:r w:rsidRPr="00DB19FD">
          <w:rPr>
            <w:rStyle w:val="Hyperlink"/>
          </w:rPr>
          <w:t>Victorian Government</w:t>
        </w:r>
        <w:r w:rsidR="00B76D56" w:rsidRPr="00DB19FD">
          <w:rPr>
            <w:rStyle w:val="Hyperlink"/>
          </w:rPr>
          <w:t>’</w:t>
        </w:r>
        <w:r w:rsidRPr="00DB19FD">
          <w:rPr>
            <w:rStyle w:val="Hyperlink"/>
          </w:rPr>
          <w:t>s Women of Colour Network web page</w:t>
        </w:r>
      </w:hyperlink>
      <w:r w:rsidRPr="00DB19FD">
        <w:t xml:space="preserve"> &lt;https://www.vic.gov.au/vps-women-colour-network&gt;.</w:t>
      </w:r>
    </w:p>
    <w:p w14:paraId="21F97950" w14:textId="77777777" w:rsidR="00C85F77" w:rsidRPr="00DB19FD" w:rsidRDefault="00C85F77" w:rsidP="00AC6582">
      <w:pPr>
        <w:pStyle w:val="Heading2"/>
        <w:keepNext w:val="0"/>
        <w:keepLines w:val="0"/>
      </w:pPr>
      <w:bookmarkStart w:id="105" w:name="_Toc106608468"/>
      <w:r w:rsidRPr="00DB19FD">
        <w:t>VPS African-Australian Network</w:t>
      </w:r>
      <w:bookmarkEnd w:id="105"/>
    </w:p>
    <w:p w14:paraId="7AAFB904" w14:textId="77777777" w:rsidR="00C85F77" w:rsidRPr="00DB19FD" w:rsidRDefault="00C85F77" w:rsidP="00C85F77">
      <w:pPr>
        <w:pStyle w:val="Body"/>
      </w:pPr>
      <w:r w:rsidRPr="00DB19FD">
        <w:t>The VPS African-Australian Network is a staff-led initiative that supports personal and professional development of people of African descent in the VPS.</w:t>
      </w:r>
    </w:p>
    <w:p w14:paraId="4259CF2E" w14:textId="77777777" w:rsidR="00C85F77" w:rsidRPr="00DB19FD" w:rsidRDefault="00C85F77" w:rsidP="00C85F77">
      <w:pPr>
        <w:pStyle w:val="Body"/>
      </w:pPr>
      <w:r w:rsidRPr="00DB19FD">
        <w:t>The network is committed to:</w:t>
      </w:r>
    </w:p>
    <w:p w14:paraId="0A6DF3F4" w14:textId="77777777" w:rsidR="00C85F77" w:rsidRPr="00DB19FD" w:rsidRDefault="00C85F77" w:rsidP="00C85F77">
      <w:pPr>
        <w:pStyle w:val="Bullet1"/>
        <w:rPr>
          <w:rFonts w:eastAsia="Arial" w:cs="Arial"/>
        </w:rPr>
      </w:pPr>
      <w:r w:rsidRPr="00DB19FD">
        <w:t>providing a welcoming, safe and inclusive space for African-Australian employees across the VPS to connect and build a sense of belonging and community</w:t>
      </w:r>
    </w:p>
    <w:p w14:paraId="37347BC2" w14:textId="77777777" w:rsidR="00C85F77" w:rsidRPr="00DB19FD" w:rsidRDefault="00C85F77" w:rsidP="00C85F77">
      <w:pPr>
        <w:pStyle w:val="Bullet1"/>
        <w:rPr>
          <w:rFonts w:eastAsia="Arial" w:cs="Arial"/>
        </w:rPr>
      </w:pPr>
      <w:r w:rsidRPr="00DB19FD">
        <w:t>advocating for and contributing to the development of inclusive and equitable policies and practices that improve workforce participation and outcomes for employees of African descent</w:t>
      </w:r>
    </w:p>
    <w:p w14:paraId="737C8A14" w14:textId="61E662B5" w:rsidR="00C85F77" w:rsidRPr="00DB19FD" w:rsidRDefault="00C85F77" w:rsidP="00C85F77">
      <w:pPr>
        <w:pStyle w:val="Bullet1"/>
        <w:rPr>
          <w:rFonts w:eastAsia="Arial" w:cs="Arial"/>
        </w:rPr>
      </w:pPr>
      <w:r w:rsidRPr="00DB19FD">
        <w:lastRenderedPageBreak/>
        <w:t>contributing to Victorian Government and departmental initiatives to improve attraction, recruitment, retention and representation of African-Australians in VPS roles</w:t>
      </w:r>
    </w:p>
    <w:p w14:paraId="0BCA21D9" w14:textId="12673912" w:rsidR="00C85F77" w:rsidRPr="00DB19FD" w:rsidRDefault="00C85F77" w:rsidP="00C85F77">
      <w:pPr>
        <w:pStyle w:val="Bullet1"/>
        <w:rPr>
          <w:rFonts w:eastAsia="Arial" w:cs="Arial"/>
          <w:szCs w:val="21"/>
        </w:rPr>
      </w:pPr>
      <w:r w:rsidRPr="00DB19FD">
        <w:t>being a resource that government departments and agencies can use to strengthen engagement with African-Australian communities in Victoria</w:t>
      </w:r>
    </w:p>
    <w:p w14:paraId="6481299E" w14:textId="77777777" w:rsidR="00C85F77" w:rsidRPr="00DB19FD" w:rsidRDefault="00C85F77" w:rsidP="00AA5DE8">
      <w:pPr>
        <w:pStyle w:val="Bullet1"/>
        <w:rPr>
          <w:rFonts w:eastAsia="Arial" w:cs="Arial"/>
          <w:szCs w:val="21"/>
        </w:rPr>
      </w:pPr>
      <w:r w:rsidRPr="00DB19FD">
        <w:t>supporting career and leadership development for African-Australian employees.</w:t>
      </w:r>
    </w:p>
    <w:p w14:paraId="4A267D8C" w14:textId="64938C40" w:rsidR="00C85F77" w:rsidRPr="00DB19FD" w:rsidRDefault="00C85F77" w:rsidP="00FD7CF0">
      <w:pPr>
        <w:pStyle w:val="Bodyafterbullets"/>
      </w:pPr>
      <w:r w:rsidRPr="00DB19FD">
        <w:t xml:space="preserve">The main champion is Nicola Brown, Deputy Secretary, Department of Justice and Community Safety (DJCS). Several other </w:t>
      </w:r>
      <w:r w:rsidR="007D6694">
        <w:t>e</w:t>
      </w:r>
      <w:r w:rsidRPr="00DB19FD">
        <w:t>xecutive leaders across government support the network.</w:t>
      </w:r>
    </w:p>
    <w:p w14:paraId="41AB33F5" w14:textId="29E96DE2" w:rsidR="00C85F77" w:rsidRPr="00DB19FD" w:rsidRDefault="00C85F77" w:rsidP="00FD7CF0">
      <w:pPr>
        <w:pStyle w:val="Body"/>
        <w:rPr>
          <w:b/>
          <w:bCs/>
        </w:rPr>
      </w:pPr>
      <w:r w:rsidRPr="00DB19FD">
        <w:rPr>
          <w:b/>
          <w:bCs/>
        </w:rPr>
        <w:t>For more information on the VPS African-Australian Network and how to get involved</w:t>
      </w:r>
      <w:r w:rsidRPr="00DB19FD">
        <w:t>, see:</w:t>
      </w:r>
    </w:p>
    <w:p w14:paraId="5FF51E83" w14:textId="42809D00" w:rsidR="00C85F77" w:rsidRPr="00DB19FD" w:rsidRDefault="00DC36E2" w:rsidP="00C85F77">
      <w:pPr>
        <w:pStyle w:val="Bullet1"/>
        <w:rPr>
          <w:b/>
          <w:bCs/>
          <w:color w:val="004C97"/>
          <w:u w:val="dotted"/>
        </w:rPr>
      </w:pPr>
      <w:hyperlink r:id="rId24" w:history="1">
        <w:r w:rsidR="00C85F77" w:rsidRPr="00DB19FD">
          <w:rPr>
            <w:rStyle w:val="Hyperlink"/>
          </w:rPr>
          <w:t>Victorian Government</w:t>
        </w:r>
        <w:r w:rsidR="00B76D56" w:rsidRPr="00DB19FD">
          <w:rPr>
            <w:rStyle w:val="Hyperlink"/>
          </w:rPr>
          <w:t>’</w:t>
        </w:r>
        <w:r w:rsidR="00C85F77" w:rsidRPr="00DB19FD">
          <w:rPr>
            <w:rStyle w:val="Hyperlink"/>
          </w:rPr>
          <w:t>s VP</w:t>
        </w:r>
        <w:r w:rsidR="00E93F6D" w:rsidRPr="00DB19FD">
          <w:rPr>
            <w:rStyle w:val="Hyperlink"/>
          </w:rPr>
          <w:t>S</w:t>
        </w:r>
        <w:r w:rsidR="00C85F77" w:rsidRPr="00DB19FD">
          <w:rPr>
            <w:rStyle w:val="Hyperlink"/>
          </w:rPr>
          <w:t xml:space="preserve"> African-Australian Network web page</w:t>
        </w:r>
      </w:hyperlink>
      <w:r w:rsidR="00C85F77" w:rsidRPr="00DB19FD">
        <w:t xml:space="preserve"> &lt;https://www.vic.gov.au/vps-african-australian-network&gt;</w:t>
      </w:r>
    </w:p>
    <w:p w14:paraId="78818DBC" w14:textId="5B13E469" w:rsidR="00C85F77" w:rsidRPr="00DB19FD" w:rsidRDefault="00DC36E2" w:rsidP="00FD7CF0">
      <w:pPr>
        <w:pStyle w:val="Bullet1"/>
      </w:pPr>
      <w:hyperlink r:id="rId25" w:history="1">
        <w:r w:rsidR="00C85F77" w:rsidRPr="00DB19FD">
          <w:rPr>
            <w:rStyle w:val="Hyperlink"/>
            <w:bCs/>
          </w:rPr>
          <w:t>VPS Innovation Network’s VPS African-Australian Network web page</w:t>
        </w:r>
      </w:hyperlink>
      <w:r w:rsidR="00C85F77" w:rsidRPr="00DB19FD">
        <w:rPr>
          <w:bCs/>
        </w:rPr>
        <w:t xml:space="preserve"> (login needed) &lt;https://innovationnetwork.vic.gov.au/my-network/groups/vps-african-australian-network&gt;.</w:t>
      </w:r>
    </w:p>
    <w:p w14:paraId="1D2754DE" w14:textId="77777777" w:rsidR="00C85F77" w:rsidRPr="00DB19FD" w:rsidRDefault="00C85F77" w:rsidP="00C85F77">
      <w:pPr>
        <w:spacing w:after="0" w:line="240" w:lineRule="auto"/>
        <w:rPr>
          <w:rStyle w:val="Heading1Char"/>
          <w:rFonts w:cs="Times New Roman"/>
          <w:b/>
          <w:kern w:val="0"/>
          <w:sz w:val="32"/>
          <w:szCs w:val="32"/>
        </w:rPr>
      </w:pPr>
      <w:r w:rsidRPr="00DB19FD">
        <w:rPr>
          <w:rStyle w:val="Heading1Char"/>
          <w:rFonts w:cs="Times New Roman"/>
          <w:sz w:val="32"/>
          <w:szCs w:val="32"/>
        </w:rPr>
        <w:br w:type="page"/>
      </w:r>
    </w:p>
    <w:p w14:paraId="08EF8DF6" w14:textId="0461FF08" w:rsidR="00C85F77" w:rsidRPr="00DB19FD" w:rsidRDefault="00125FD7" w:rsidP="00C85F77">
      <w:pPr>
        <w:pStyle w:val="Heading1"/>
        <w:rPr>
          <w:rStyle w:val="Heading1Char"/>
          <w:bCs/>
        </w:rPr>
      </w:pPr>
      <w:bookmarkStart w:id="106" w:name="_Toc102561285"/>
      <w:bookmarkStart w:id="107" w:name="_Toc106608469"/>
      <w:r w:rsidRPr="00DB19FD">
        <w:rPr>
          <w:rStyle w:val="Heading1Char"/>
          <w:bCs/>
        </w:rPr>
        <w:lastRenderedPageBreak/>
        <w:t>People with d</w:t>
      </w:r>
      <w:r w:rsidR="00C85F77" w:rsidRPr="00DB19FD">
        <w:rPr>
          <w:rStyle w:val="Heading1Char"/>
          <w:bCs/>
        </w:rPr>
        <w:t>isability</w:t>
      </w:r>
      <w:bookmarkEnd w:id="106"/>
      <w:bookmarkEnd w:id="107"/>
    </w:p>
    <w:p w14:paraId="4E2CC8A2" w14:textId="2DB7A155" w:rsidR="00C85F77" w:rsidRPr="00DB19FD" w:rsidRDefault="00360102" w:rsidP="00C85F77">
      <w:pPr>
        <w:pStyle w:val="Body"/>
      </w:pPr>
      <w:r w:rsidRPr="00DB19FD">
        <w:t xml:space="preserve">DFFH is committed to creating a workplace that attracts, values, retains and supports people with disability to flourish. </w:t>
      </w:r>
      <w:r w:rsidR="00C85F77" w:rsidRPr="00DB19FD">
        <w:t xml:space="preserve">Research consistently shows that with the right support (including workplace adjustments), people with disability are high-performing employees. </w:t>
      </w:r>
    </w:p>
    <w:p w14:paraId="2719E0D2" w14:textId="78B4FA8A" w:rsidR="00C85F77" w:rsidRPr="00DB19FD" w:rsidRDefault="00C85F77" w:rsidP="00C85F77">
      <w:pPr>
        <w:pStyle w:val="Body"/>
      </w:pPr>
      <w:r w:rsidRPr="00DB19FD">
        <w:t xml:space="preserve">Around 17 per cent of Victorians have disability and most people’s disabilities are </w:t>
      </w:r>
      <w:r w:rsidR="00DE503A" w:rsidRPr="00DB19FD">
        <w:t>no</w:t>
      </w:r>
      <w:r w:rsidR="00F733E4">
        <w:t xml:space="preserve">t </w:t>
      </w:r>
      <w:r w:rsidR="00DE503A" w:rsidRPr="00DB19FD">
        <w:t xml:space="preserve">visible </w:t>
      </w:r>
      <w:r w:rsidR="00B76D56" w:rsidRPr="00DB19FD">
        <w:t>or not immediately apparent</w:t>
      </w:r>
      <w:r w:rsidRPr="00DB19FD">
        <w:t xml:space="preserve">. </w:t>
      </w:r>
      <w:r w:rsidR="00DE503A" w:rsidRPr="00DB19FD">
        <w:t>People with disability are diverse</w:t>
      </w:r>
      <w:r w:rsidR="00F733E4">
        <w:t xml:space="preserve"> – </w:t>
      </w:r>
      <w:r w:rsidR="00DE503A" w:rsidRPr="00DB19FD">
        <w:t>w</w:t>
      </w:r>
      <w:r w:rsidRPr="00DB19FD">
        <w:t xml:space="preserve">hat they have in common is shared experiences of encountering barriers to their participation and inclusion. </w:t>
      </w:r>
      <w:r w:rsidRPr="00DB19FD" w:rsidDel="00DE503A">
        <w:t>35.9 per cent of households include a person with disability and many of our employees care for someone with disability.</w:t>
      </w:r>
    </w:p>
    <w:p w14:paraId="26D29655" w14:textId="28BB412C" w:rsidR="00C85F77" w:rsidRPr="00DB19FD" w:rsidRDefault="00C85F77" w:rsidP="00C85F77">
      <w:pPr>
        <w:pStyle w:val="Body"/>
      </w:pPr>
      <w:r w:rsidRPr="00DB19FD">
        <w:t xml:space="preserve">The DI framework commits to best practice and is aligned with the systemic reforms in </w:t>
      </w:r>
      <w:r w:rsidRPr="00385740">
        <w:rPr>
          <w:rStyle w:val="Strong"/>
          <w:b w:val="0"/>
        </w:rPr>
        <w:t>Inclusive Victoria</w:t>
      </w:r>
      <w:r w:rsidRPr="00DB19FD">
        <w:rPr>
          <w:rStyle w:val="Strong"/>
          <w:b w:val="0"/>
        </w:rPr>
        <w:t xml:space="preserve"> and </w:t>
      </w:r>
      <w:r w:rsidRPr="00385740">
        <w:rPr>
          <w:rStyle w:val="Strong"/>
          <w:b w:val="0"/>
        </w:rPr>
        <w:t>Getting to work</w:t>
      </w:r>
      <w:r w:rsidRPr="00DB19FD">
        <w:rPr>
          <w:rStyle w:val="Strong"/>
          <w:b w:val="0"/>
        </w:rPr>
        <w:t>.</w:t>
      </w:r>
      <w:r w:rsidRPr="00DB19FD">
        <w:t xml:space="preserve"> It enables inclusion of staff with disability by removing and preventing attitudinal and environmental barriers to full participation in the workplace. We will continue to listen to the expertise of our staff with lived experience to find innovative and </w:t>
      </w:r>
      <w:r w:rsidR="00203461" w:rsidRPr="00DB19FD">
        <w:t xml:space="preserve">self-determined </w:t>
      </w:r>
      <w:r w:rsidRPr="00DB19FD">
        <w:t xml:space="preserve">solutions to addressing these barriers. </w:t>
      </w:r>
    </w:p>
    <w:p w14:paraId="77DDFDA3" w14:textId="32BFFAF8" w:rsidR="00C85F77" w:rsidRPr="00DB19FD" w:rsidRDefault="00C85F77" w:rsidP="00C85F77">
      <w:pPr>
        <w:pStyle w:val="Body"/>
      </w:pPr>
      <w:r w:rsidRPr="00DB19FD">
        <w:t>In response to the voice of our employees with disability, the framework ensures our organisation and our employees:</w:t>
      </w:r>
    </w:p>
    <w:p w14:paraId="1A58505A" w14:textId="77777777" w:rsidR="00C85F77" w:rsidRPr="00DB19FD" w:rsidRDefault="00C85F77" w:rsidP="00C85F77">
      <w:pPr>
        <w:pStyle w:val="Bullet1"/>
      </w:pPr>
      <w:r w:rsidRPr="00DB19FD">
        <w:t>develop their disability awareness and ability to provide a trusting work environment</w:t>
      </w:r>
    </w:p>
    <w:p w14:paraId="490F432B" w14:textId="51FC76F8" w:rsidR="00C85F77" w:rsidRPr="00DB19FD" w:rsidRDefault="00C85F77" w:rsidP="00C85F77">
      <w:pPr>
        <w:pStyle w:val="Bullet1"/>
      </w:pPr>
      <w:r>
        <w:t>understand that disability can be visible</w:t>
      </w:r>
      <w:r w:rsidR="001044A8">
        <w:t>, not visible</w:t>
      </w:r>
      <w:r>
        <w:t xml:space="preserve"> or </w:t>
      </w:r>
      <w:r w:rsidR="00B76D56">
        <w:t xml:space="preserve">not immediately apparent, </w:t>
      </w:r>
      <w:r w:rsidR="00F27B28">
        <w:t>includes neurodiversity</w:t>
      </w:r>
      <w:r w:rsidR="00841348">
        <w:t>,</w:t>
      </w:r>
      <w:r w:rsidR="00F27B28">
        <w:t xml:space="preserve"> </w:t>
      </w:r>
      <w:r>
        <w:t>and that in most circumstances people do not need to share disability information</w:t>
      </w:r>
    </w:p>
    <w:p w14:paraId="6990A47B" w14:textId="77777777" w:rsidR="00C85F77" w:rsidRPr="00DB19FD" w:rsidRDefault="00C85F77" w:rsidP="00C85F77">
      <w:pPr>
        <w:pStyle w:val="Bullet1"/>
      </w:pPr>
      <w:r w:rsidRPr="00DB19FD">
        <w:t>recognise the expertise that lived experience of disability brings to the workplace by contributing to a richer, vibrant workplace culture that can better serve the people of Victoria</w:t>
      </w:r>
    </w:p>
    <w:p w14:paraId="6D02F70B" w14:textId="77777777" w:rsidR="00C85F77" w:rsidRPr="00DB19FD" w:rsidRDefault="00C85F77" w:rsidP="00C85F77">
      <w:pPr>
        <w:pStyle w:val="Bullet1"/>
      </w:pPr>
      <w:r w:rsidRPr="00DB19FD">
        <w:t xml:space="preserve">support our leaders to treat everyone equitably and to understand the connection between equity and equality. </w:t>
      </w:r>
    </w:p>
    <w:p w14:paraId="25CC6492" w14:textId="04785D2E" w:rsidR="00C85F77" w:rsidRPr="00DB19FD" w:rsidRDefault="00C85F77" w:rsidP="00C85F77">
      <w:pPr>
        <w:pStyle w:val="Bullet1"/>
      </w:pPr>
      <w:r w:rsidRPr="00DB19FD">
        <w:t>listen to our employees with disability, include them in decision making that impacts them, and value the expertise their experiences bring to finding creative solutions</w:t>
      </w:r>
    </w:p>
    <w:p w14:paraId="2D3B0D62" w14:textId="77777777" w:rsidR="00C85F77" w:rsidRPr="00DB19FD" w:rsidRDefault="00C85F77" w:rsidP="00C85F77">
      <w:pPr>
        <w:pStyle w:val="Bullet1"/>
      </w:pPr>
      <w:r w:rsidRPr="00DB19FD">
        <w:t>support managers to ask all employees if they have what they need to flourish in their role, work safely and be included in all aspects of the workplace.</w:t>
      </w:r>
    </w:p>
    <w:p w14:paraId="7C5DDAF7" w14:textId="1630BFED" w:rsidR="00AC2740" w:rsidRPr="00DB19FD" w:rsidRDefault="00AC2740" w:rsidP="00AA5DE8">
      <w:pPr>
        <w:pStyle w:val="Heading2"/>
      </w:pPr>
      <w:bookmarkStart w:id="108" w:name="_Toc106608470"/>
      <w:r w:rsidRPr="00DB19FD">
        <w:t>Autis</w:t>
      </w:r>
      <w:r w:rsidR="00D11839" w:rsidRPr="00DB19FD">
        <w:t>tic people</w:t>
      </w:r>
      <w:bookmarkEnd w:id="108"/>
    </w:p>
    <w:p w14:paraId="37A63C87" w14:textId="189B6BA4" w:rsidR="00AC2740" w:rsidRPr="00DB19FD" w:rsidRDefault="00AC2740" w:rsidP="00AC2740">
      <w:pPr>
        <w:pStyle w:val="Body"/>
      </w:pPr>
      <w:r w:rsidRPr="00DB19FD">
        <w:t xml:space="preserve">We are committed to ensuring </w:t>
      </w:r>
      <w:r w:rsidR="00204505" w:rsidRPr="00DB19FD">
        <w:t>secure</w:t>
      </w:r>
      <w:r w:rsidRPr="00DB19FD">
        <w:t>, flexible employment and career progression for people who identify as being autistic or on the autism spectrum.</w:t>
      </w:r>
    </w:p>
    <w:p w14:paraId="7F6CD830" w14:textId="77777777" w:rsidR="00AC2740" w:rsidRPr="00DB19FD" w:rsidRDefault="00AC2740" w:rsidP="00AC2740">
      <w:pPr>
        <w:pStyle w:val="Body"/>
      </w:pPr>
      <w:r w:rsidRPr="00DB19FD">
        <w:t>Around one in 100 Australians is autistic and 85 per cent of the community has a personal connection with an autistic person. Many autistic people live without a diagnosis so the actual rate may be higher.</w:t>
      </w:r>
    </w:p>
    <w:p w14:paraId="0DAE9EC7" w14:textId="77777777" w:rsidR="00AC2740" w:rsidRPr="00DB19FD" w:rsidRDefault="00AC2740" w:rsidP="00AC2740">
      <w:pPr>
        <w:pStyle w:val="Body"/>
      </w:pPr>
      <w:r w:rsidRPr="00DB19FD">
        <w:t xml:space="preserve">The </w:t>
      </w:r>
      <w:r w:rsidRPr="00DB19FD">
        <w:rPr>
          <w:i/>
        </w:rPr>
        <w:t xml:space="preserve">Victorian </w:t>
      </w:r>
      <w:r w:rsidRPr="00DB19FD">
        <w:rPr>
          <w:i/>
          <w:iCs/>
        </w:rPr>
        <w:t>autism plan</w:t>
      </w:r>
      <w:r w:rsidRPr="00DB19FD">
        <w:rPr>
          <w:rStyle w:val="FootnoteReference"/>
        </w:rPr>
        <w:footnoteReference w:id="32"/>
      </w:r>
      <w:r w:rsidRPr="00DB19FD">
        <w:t xml:space="preserve"> requires VPS agencies to improve attraction, retention and career progression strategies to be inclusive of autistic people. Consultation and a parliamentary inquiry into autism identified barriers to inclusion such as:</w:t>
      </w:r>
    </w:p>
    <w:p w14:paraId="7F0DFD26" w14:textId="77777777" w:rsidR="00AC2740" w:rsidRPr="00DB19FD" w:rsidRDefault="00AC2740" w:rsidP="00AC2740">
      <w:pPr>
        <w:pStyle w:val="Bullet1"/>
      </w:pPr>
      <w:r w:rsidRPr="00DB19FD">
        <w:t xml:space="preserve">lack of community understanding of autism </w:t>
      </w:r>
    </w:p>
    <w:p w14:paraId="56B5983C" w14:textId="77777777" w:rsidR="00AC2740" w:rsidRPr="00DB19FD" w:rsidRDefault="00AC2740" w:rsidP="00AC2740">
      <w:pPr>
        <w:pStyle w:val="Bullet1"/>
      </w:pPr>
      <w:r w:rsidRPr="00DB19FD">
        <w:t>additional barriers for autistic people with intersecting identities</w:t>
      </w:r>
    </w:p>
    <w:p w14:paraId="0F9E1256" w14:textId="77777777" w:rsidR="00AC2740" w:rsidRPr="00DB19FD" w:rsidRDefault="00AC2740" w:rsidP="00AC2740">
      <w:pPr>
        <w:pStyle w:val="Bullet1"/>
      </w:pPr>
      <w:r w:rsidRPr="00DB19FD">
        <w:t>exclusion from employment opportunities.</w:t>
      </w:r>
    </w:p>
    <w:p w14:paraId="4B1C1A63" w14:textId="77777777" w:rsidR="00D6322D" w:rsidRPr="00D6322D" w:rsidRDefault="00D6322D" w:rsidP="00D6322D">
      <w:pPr>
        <w:pStyle w:val="Body"/>
      </w:pPr>
      <w:r w:rsidRPr="00D6322D">
        <w:br w:type="page"/>
      </w:r>
    </w:p>
    <w:p w14:paraId="3E322D3B" w14:textId="0D56843F" w:rsidR="00AC2740" w:rsidRPr="00DB19FD" w:rsidRDefault="00AC2740" w:rsidP="00AC2740">
      <w:pPr>
        <w:pStyle w:val="Bodyafterbullets"/>
      </w:pPr>
      <w:r w:rsidRPr="00DB19FD">
        <w:lastRenderedPageBreak/>
        <w:t>Every autistic person is different, which means that each person has unique strengths and challenges. When given the right environment and effective adjustments, employees with autism can make a positive contribution and add value to our workplace and the way we serve the Victorian community.</w:t>
      </w:r>
    </w:p>
    <w:p w14:paraId="25FE0EEC" w14:textId="673FB399" w:rsidR="00AC2740" w:rsidRPr="00DB19FD" w:rsidRDefault="00AC2740" w:rsidP="00AC2740">
      <w:pPr>
        <w:pStyle w:val="Body"/>
      </w:pPr>
      <w:r w:rsidRPr="00DB19FD">
        <w:t xml:space="preserve">The former Department of Health and Human Services introduced the </w:t>
      </w:r>
      <w:r w:rsidR="0019191F" w:rsidRPr="00DB19FD">
        <w:t>RISE</w:t>
      </w:r>
      <w:r w:rsidRPr="00DB19FD">
        <w:t xml:space="preserve"> program in 2017 to give autistic people employment opportunities. While we celebrate the success of RISE, we also recognise that DFFH must offer a variety of career pathways that are inclusive of individual career aspirations.</w:t>
      </w:r>
    </w:p>
    <w:p w14:paraId="1E8F2916" w14:textId="77777777" w:rsidR="00AC2740" w:rsidRPr="00DB19FD" w:rsidRDefault="00AC2740" w:rsidP="00AC2740">
      <w:pPr>
        <w:pStyle w:val="Body"/>
      </w:pPr>
      <w:r w:rsidRPr="00DB19FD">
        <w:t xml:space="preserve">To achieve this, DFFH has collaborated with the VPS Autism Success Network to embed innovative and robust employment strategies into our DI framework and implementation plan. We will continue to work with network colleagues to refine and adjust our actions to ensure all people with autism are supported to reach their full potential. </w:t>
      </w:r>
    </w:p>
    <w:p w14:paraId="4D7D21FF" w14:textId="77777777" w:rsidR="00C85F77" w:rsidRPr="00DB19FD" w:rsidRDefault="00C85F77" w:rsidP="004A5CBD">
      <w:pPr>
        <w:pStyle w:val="Heading2"/>
        <w:rPr>
          <w:szCs w:val="30"/>
        </w:rPr>
      </w:pPr>
      <w:bookmarkStart w:id="109" w:name="_Toc102561286"/>
      <w:bookmarkStart w:id="110" w:name="_Toc106608471"/>
      <w:r w:rsidRPr="00DB19FD">
        <w:t>Social model of disability</w:t>
      </w:r>
      <w:bookmarkEnd w:id="109"/>
      <w:bookmarkEnd w:id="110"/>
      <w:r w:rsidRPr="00DB19FD">
        <w:t xml:space="preserve"> </w:t>
      </w:r>
    </w:p>
    <w:p w14:paraId="548E12B8" w14:textId="77777777" w:rsidR="00C85F77" w:rsidRPr="00DB19FD" w:rsidRDefault="00C85F77" w:rsidP="00C85F77">
      <w:pPr>
        <w:pStyle w:val="Body"/>
        <w:rPr>
          <w:lang w:eastAsia="en-AU"/>
        </w:rPr>
      </w:pPr>
      <w:r w:rsidRPr="00DB19FD">
        <w:rPr>
          <w:lang w:eastAsia="en-AU"/>
        </w:rPr>
        <w:t>We recognise that:</w:t>
      </w:r>
    </w:p>
    <w:p w14:paraId="697109F0" w14:textId="23DFC195" w:rsidR="00C85F77" w:rsidRPr="00DB19FD" w:rsidRDefault="00C85F77" w:rsidP="004A5CBD">
      <w:pPr>
        <w:pStyle w:val="Quotetext"/>
        <w:rPr>
          <w:lang w:eastAsia="en-AU"/>
        </w:rPr>
      </w:pPr>
      <w:r w:rsidRPr="00DB19FD">
        <w:rPr>
          <w:lang w:eastAsia="en-AU"/>
        </w:rPr>
        <w:t>disability is an evolving concept, and that disability arises from the interaction between persons with impairments and attitudinal and environmental barriers that hinder their full and effective participation in society on an equal basis with others</w:t>
      </w:r>
      <w:r w:rsidR="00432006" w:rsidRPr="00DB19FD">
        <w:rPr>
          <w:lang w:eastAsia="en-AU"/>
        </w:rPr>
        <w:t>.</w:t>
      </w:r>
      <w:r w:rsidRPr="00DB19FD">
        <w:rPr>
          <w:lang w:eastAsia="en-AU"/>
        </w:rPr>
        <w:br/>
        <w:t>– Preamble, Convention on the Rights of Persons with Disabilities</w:t>
      </w:r>
      <w:r w:rsidRPr="00DB19FD">
        <w:rPr>
          <w:rStyle w:val="FootnoteReference"/>
          <w:lang w:eastAsia="en-AU"/>
        </w:rPr>
        <w:footnoteReference w:id="33"/>
      </w:r>
    </w:p>
    <w:p w14:paraId="30972803" w14:textId="5D6CE53A" w:rsidR="00C85F77" w:rsidRPr="00DB19FD" w:rsidRDefault="00C85F77" w:rsidP="004A5CBD">
      <w:pPr>
        <w:pStyle w:val="Bodyaftertablefigure"/>
        <w:rPr>
          <w:color w:val="000000"/>
          <w:lang w:eastAsia="en-AU"/>
        </w:rPr>
      </w:pPr>
      <w:r w:rsidRPr="78D3E32C">
        <w:rPr>
          <w:lang w:eastAsia="en-AU"/>
        </w:rPr>
        <w:t xml:space="preserve">Disability is defined in the </w:t>
      </w:r>
      <w:r w:rsidRPr="78D3E32C">
        <w:rPr>
          <w:i/>
          <w:iCs/>
          <w:lang w:eastAsia="en-AU"/>
        </w:rPr>
        <w:t>Equal Opportunity Act 2010</w:t>
      </w:r>
      <w:r w:rsidRPr="78D3E32C">
        <w:rPr>
          <w:lang w:eastAsia="en-AU"/>
        </w:rPr>
        <w:t xml:space="preserve"> (Vic)</w:t>
      </w:r>
      <w:r w:rsidR="00C528FF" w:rsidRPr="78D3E32C">
        <w:rPr>
          <w:lang w:eastAsia="en-AU"/>
        </w:rPr>
        <w:t xml:space="preserve">, the </w:t>
      </w:r>
      <w:r w:rsidR="00C528FF" w:rsidRPr="78D3E32C">
        <w:rPr>
          <w:i/>
          <w:iCs/>
          <w:lang w:eastAsia="en-AU"/>
        </w:rPr>
        <w:t>Disability Act 2006</w:t>
      </w:r>
      <w:r w:rsidR="00C528FF" w:rsidRPr="78D3E32C">
        <w:rPr>
          <w:lang w:eastAsia="en-AU"/>
        </w:rPr>
        <w:t xml:space="preserve"> (Vic)</w:t>
      </w:r>
      <w:r w:rsidRPr="78D3E32C">
        <w:rPr>
          <w:lang w:eastAsia="en-AU"/>
        </w:rPr>
        <w:t xml:space="preserve"> and the </w:t>
      </w:r>
      <w:r w:rsidRPr="78D3E32C">
        <w:rPr>
          <w:i/>
          <w:iCs/>
          <w:lang w:eastAsia="en-AU"/>
        </w:rPr>
        <w:t>Disability Discrimination Act 1992</w:t>
      </w:r>
      <w:r w:rsidRPr="78D3E32C">
        <w:rPr>
          <w:lang w:eastAsia="en-AU"/>
        </w:rPr>
        <w:t xml:space="preserve"> (Cth). It includes physical, mental, intellectual, cognitive, learning, communication or sensory conditions or functional limitations. It may be permanent, temporary, episodic in nature, evident or not. It can be caused by accident, trauma, genetics or disease. It can be total or partial, lifelong or acquired, visible or not visible. </w:t>
      </w:r>
    </w:p>
    <w:p w14:paraId="31E6BD2E" w14:textId="5A12413A" w:rsidR="00C85F77" w:rsidRPr="00DB19FD" w:rsidRDefault="00C85F77" w:rsidP="00C85F77">
      <w:pPr>
        <w:pStyle w:val="Body"/>
        <w:rPr>
          <w:lang w:eastAsia="en-AU"/>
        </w:rPr>
      </w:pPr>
      <w:r w:rsidRPr="00DB19FD">
        <w:rPr>
          <w:lang w:eastAsia="en-AU"/>
        </w:rPr>
        <w:t>We respect that some of our staff may not identify as a person with disability, may not view their disability as impairment or may not have shared they are a person with disability.</w:t>
      </w:r>
    </w:p>
    <w:p w14:paraId="7BF44920" w14:textId="68C2FF4F" w:rsidR="00C85F77" w:rsidRPr="00DB19FD" w:rsidRDefault="00C85F77" w:rsidP="00C85F77">
      <w:pPr>
        <w:pStyle w:val="Body"/>
        <w:rPr>
          <w:lang w:eastAsia="en-AU"/>
        </w:rPr>
      </w:pPr>
      <w:r w:rsidRPr="00DB19FD">
        <w:rPr>
          <w:lang w:eastAsia="en-AU"/>
        </w:rPr>
        <w:t xml:space="preserve">We understand </w:t>
      </w:r>
      <w:r w:rsidR="00204505" w:rsidRPr="00DB19FD">
        <w:rPr>
          <w:lang w:eastAsia="en-AU"/>
        </w:rPr>
        <w:t xml:space="preserve">these staff </w:t>
      </w:r>
      <w:r w:rsidRPr="00DB19FD">
        <w:rPr>
          <w:lang w:eastAsia="en-AU"/>
        </w:rPr>
        <w:t>have the same rights to:</w:t>
      </w:r>
    </w:p>
    <w:p w14:paraId="65A65266" w14:textId="20C1B816" w:rsidR="00C85F77" w:rsidRPr="00DB19FD" w:rsidRDefault="00C85F77" w:rsidP="00C85F77">
      <w:pPr>
        <w:pStyle w:val="Bullet1"/>
        <w:rPr>
          <w:color w:val="242424"/>
        </w:rPr>
      </w:pPr>
      <w:r w:rsidRPr="00DB19FD">
        <w:rPr>
          <w:lang w:eastAsia="en-AU"/>
        </w:rPr>
        <w:t>have barriers removed</w:t>
      </w:r>
    </w:p>
    <w:p w14:paraId="38B403F9" w14:textId="42BFED33" w:rsidR="00C85F77" w:rsidRPr="00DB19FD" w:rsidRDefault="00C85F77" w:rsidP="00C85F77">
      <w:pPr>
        <w:pStyle w:val="Bullet1"/>
        <w:rPr>
          <w:color w:val="242424"/>
        </w:rPr>
      </w:pPr>
      <w:r w:rsidRPr="00DB19FD">
        <w:rPr>
          <w:lang w:eastAsia="en-AU"/>
        </w:rPr>
        <w:t>have every opportunity to be safe and valued</w:t>
      </w:r>
    </w:p>
    <w:p w14:paraId="6D093707" w14:textId="66D44662" w:rsidR="00C85F77" w:rsidRPr="00DB19FD" w:rsidRDefault="00C85F77" w:rsidP="00C85F77">
      <w:pPr>
        <w:pStyle w:val="Bullet1"/>
        <w:rPr>
          <w:color w:val="242424"/>
        </w:rPr>
      </w:pPr>
      <w:r w:rsidRPr="00DB19FD">
        <w:rPr>
          <w:lang w:eastAsia="en-AU"/>
        </w:rPr>
        <w:t>take part and make meaningful contributions in the workplace</w:t>
      </w:r>
    </w:p>
    <w:p w14:paraId="15910400" w14:textId="77777777" w:rsidR="00C85F77" w:rsidRPr="00DB19FD" w:rsidRDefault="00C85F77" w:rsidP="004A5CBD">
      <w:pPr>
        <w:pStyle w:val="Bullet1"/>
        <w:rPr>
          <w:color w:val="242424"/>
        </w:rPr>
      </w:pPr>
      <w:r w:rsidRPr="00DB19FD">
        <w:rPr>
          <w:lang w:eastAsia="en-AU"/>
        </w:rPr>
        <w:t>have fulfilling careers.</w:t>
      </w:r>
    </w:p>
    <w:p w14:paraId="77534299" w14:textId="77777777" w:rsidR="00C85F77" w:rsidRPr="00DB19FD" w:rsidRDefault="00C85F77" w:rsidP="004A5CBD">
      <w:pPr>
        <w:pStyle w:val="Heading2"/>
      </w:pPr>
      <w:bookmarkStart w:id="111" w:name="_Toc102561287"/>
      <w:bookmarkStart w:id="112" w:name="_Toc106608472"/>
      <w:r w:rsidRPr="00DB19FD">
        <w:t>Workplace adjustments</w:t>
      </w:r>
      <w:bookmarkEnd w:id="111"/>
      <w:bookmarkEnd w:id="112"/>
      <w:r w:rsidRPr="00DB19FD">
        <w:rPr>
          <w:rFonts w:cs="Arial"/>
          <w:color w:val="242424"/>
        </w:rPr>
        <w:t xml:space="preserve"> </w:t>
      </w:r>
    </w:p>
    <w:p w14:paraId="2C3E7C38" w14:textId="7F118903" w:rsidR="003C278C" w:rsidRPr="00DB19FD" w:rsidRDefault="003C278C" w:rsidP="00F116C3">
      <w:pPr>
        <w:pStyle w:val="Quotetext"/>
        <w:spacing w:after="0"/>
      </w:pPr>
      <w:r w:rsidRPr="00DB19FD">
        <w:t>I want people to take the time to understand why I ask for something to be done in a certain way, not give a straight no</w:t>
      </w:r>
      <w:r w:rsidR="00C520FF" w:rsidRPr="00DB19FD">
        <w:t>.</w:t>
      </w:r>
      <w:r w:rsidR="00F733E4">
        <w:br/>
      </w:r>
      <w:r w:rsidRPr="00DB19FD">
        <w:t xml:space="preserve">– </w:t>
      </w:r>
      <w:r w:rsidR="007E74F0" w:rsidRPr="00DB19FD">
        <w:t>C</w:t>
      </w:r>
      <w:r w:rsidRPr="00DB19FD">
        <w:t>onsultation participant</w:t>
      </w:r>
    </w:p>
    <w:p w14:paraId="502ED62D" w14:textId="71332FD6" w:rsidR="00C85F77" w:rsidRPr="00DB19FD" w:rsidRDefault="00C85F77" w:rsidP="00F116C3">
      <w:pPr>
        <w:pStyle w:val="Bodyaftertablefigure"/>
      </w:pPr>
      <w:r w:rsidRPr="00DB19FD">
        <w:t xml:space="preserve">Workplace adjustments are changes to the work environment or work arrangements. Under the </w:t>
      </w:r>
      <w:r w:rsidRPr="00DB19FD">
        <w:rPr>
          <w:i/>
          <w:iCs/>
        </w:rPr>
        <w:t>Disability Discrimination Act 1992</w:t>
      </w:r>
      <w:r w:rsidRPr="00DB19FD">
        <w:t xml:space="preserve"> (Cth) and the </w:t>
      </w:r>
      <w:r w:rsidRPr="00DB19FD">
        <w:rPr>
          <w:i/>
          <w:iCs/>
        </w:rPr>
        <w:t>Equal Opportunity Act 2010</w:t>
      </w:r>
      <w:r w:rsidRPr="00DB19FD">
        <w:t xml:space="preserve"> (Vic) agencies are obligated to make workplace adjustments to accommodate someone’s disability, unless that adjustment would result in unjustifiable hardship.</w:t>
      </w:r>
    </w:p>
    <w:p w14:paraId="2FDB5A16" w14:textId="5EC230B9" w:rsidR="00C85F77" w:rsidRPr="00DB19FD" w:rsidRDefault="00C85F77" w:rsidP="00C85F77">
      <w:pPr>
        <w:pStyle w:val="Body"/>
      </w:pPr>
      <w:r w:rsidRPr="00DB19FD">
        <w:lastRenderedPageBreak/>
        <w:t xml:space="preserve">We recognise that each person has different circumstances. In line with our commitment to equity, we need to promptly allocate resources and opportunities to the people who need them to reach an equal outcome. Workplace adjustments ensure employees with disability have access to the same opportunities as their colleagues </w:t>
      </w:r>
      <w:r w:rsidRPr="00DB19FD">
        <w:rPr>
          <w:rFonts w:cs="Arial"/>
          <w:color w:val="242424"/>
        </w:rPr>
        <w:t xml:space="preserve">at all stages of recruitment and employment so they can flourish in their roles. </w:t>
      </w:r>
    </w:p>
    <w:p w14:paraId="0D1BBA63" w14:textId="2759F2A3" w:rsidR="00C85F77" w:rsidRPr="00DB19FD" w:rsidRDefault="00C85F77" w:rsidP="00C85F77">
      <w:pPr>
        <w:pStyle w:val="Body"/>
        <w:rPr>
          <w:lang w:eastAsia="en-AU"/>
        </w:rPr>
      </w:pPr>
      <w:r w:rsidRPr="00DB19FD">
        <w:rPr>
          <w:lang w:eastAsia="en-AU"/>
        </w:rPr>
        <w:t xml:space="preserve">The DI framework and </w:t>
      </w:r>
      <w:r w:rsidR="005542D1" w:rsidRPr="00DB19FD">
        <w:rPr>
          <w:lang w:eastAsia="en-AU"/>
        </w:rPr>
        <w:t xml:space="preserve">implementation </w:t>
      </w:r>
      <w:r w:rsidRPr="00DB19FD">
        <w:rPr>
          <w:lang w:eastAsia="en-AU"/>
        </w:rPr>
        <w:t xml:space="preserve">plan enable DFFH to lead and deliver a workplace adjustment passport and an autism passport, through a whole-of-Victorian Government working group. The passports are tools designed </w:t>
      </w:r>
      <w:r w:rsidRPr="00DB19FD">
        <w:t>to discuss, identify, document and implement workplace adjustments</w:t>
      </w:r>
      <w:r w:rsidRPr="00DB19FD">
        <w:rPr>
          <w:lang w:eastAsia="en-AU"/>
        </w:rPr>
        <w:t xml:space="preserve">. The passports will ensure people with disability have a consistent, positive and inclusive experience across the VPS. </w:t>
      </w:r>
    </w:p>
    <w:p w14:paraId="7BCA2ADF" w14:textId="77777777" w:rsidR="00C85F77" w:rsidRPr="00DB19FD" w:rsidRDefault="00C85F77" w:rsidP="009847D4">
      <w:pPr>
        <w:pStyle w:val="Heading2"/>
        <w:rPr>
          <w:color w:val="FF0000"/>
        </w:rPr>
      </w:pPr>
      <w:bookmarkStart w:id="113" w:name="_Toc102561288"/>
      <w:bookmarkStart w:id="114" w:name="_Toc106608473"/>
      <w:r w:rsidRPr="00DB19FD">
        <w:t>Enablers Network</w:t>
      </w:r>
      <w:bookmarkEnd w:id="113"/>
      <w:bookmarkEnd w:id="114"/>
      <w:r w:rsidRPr="00DB19FD">
        <w:t xml:space="preserve"> </w:t>
      </w:r>
    </w:p>
    <w:p w14:paraId="15DBB516" w14:textId="49C1794B" w:rsidR="00C85F77" w:rsidRPr="00DB19FD" w:rsidRDefault="00C85F77" w:rsidP="00C85F77">
      <w:pPr>
        <w:pStyle w:val="Body"/>
      </w:pPr>
      <w:r w:rsidRPr="00DB19FD">
        <w:t>The Enablers Network is an employee-led association that represents the needs, interests and concerns of VPS employees with lived experience of disability and staff who care for people with disability. The network also welcomes allies in the VPS.</w:t>
      </w:r>
    </w:p>
    <w:p w14:paraId="28BEBB13" w14:textId="799C09A3" w:rsidR="00C85F77" w:rsidRPr="00DB19FD" w:rsidRDefault="00C85F77" w:rsidP="00C85F77">
      <w:pPr>
        <w:pStyle w:val="Body"/>
      </w:pPr>
      <w:r w:rsidRPr="00DB19FD">
        <w:t>Through education, advocacy and dialogue, the network aims to create positive and empowering workplaces for people with disability. The DFFH Enablers Network has been established as a local sub-group to drive action to support staff with</w:t>
      </w:r>
      <w:r w:rsidRPr="00DB19FD" w:rsidDel="0048172E">
        <w:t xml:space="preserve"> </w:t>
      </w:r>
      <w:r w:rsidRPr="00DB19FD">
        <w:t xml:space="preserve">disability at the departmental level. It works with key stakeholders at all levels of the department. </w:t>
      </w:r>
    </w:p>
    <w:p w14:paraId="381B9694" w14:textId="722A9BF0" w:rsidR="00C85F77" w:rsidRPr="00B37A74" w:rsidRDefault="00C85F77" w:rsidP="00B37A74">
      <w:pPr>
        <w:pStyle w:val="Body"/>
      </w:pPr>
      <w:r w:rsidRPr="00B37A74">
        <w:t xml:space="preserve">The Graduate Disability Network is another subgroup of the Enablers Network focused on providing space and connecting current and alumni graduates and employment program participants with each other and VPS leaders. The Graduate Disability Network runs monthly meetings to collectively build disability confidence, share stories and support each other’s lived experiences. The network welcomes people with lived experience of disability, carers and allies. </w:t>
      </w:r>
    </w:p>
    <w:p w14:paraId="181972EA" w14:textId="252E8110" w:rsidR="00C85F77" w:rsidRPr="00DB19FD" w:rsidRDefault="00C85F77" w:rsidP="005D0A22">
      <w:pPr>
        <w:pStyle w:val="Body"/>
      </w:pPr>
      <w:r w:rsidRPr="00DB19FD">
        <w:rPr>
          <w:b/>
          <w:bCs/>
        </w:rPr>
        <w:t>For more information on the Enablers Network and how to get involved</w:t>
      </w:r>
      <w:r w:rsidRPr="00DB19FD">
        <w:t xml:space="preserve">, see </w:t>
      </w:r>
      <w:hyperlink r:id="rId26" w:history="1">
        <w:r w:rsidRPr="00DB19FD">
          <w:rPr>
            <w:rStyle w:val="Hyperlink"/>
          </w:rPr>
          <w:t>DFFH's Enablers Network SharePoint page</w:t>
        </w:r>
      </w:hyperlink>
      <w:r w:rsidRPr="00DB19FD">
        <w:t xml:space="preserve"> &lt;https://dhhsvicgovau.sharepoint.com/sites/dffh/SitePages/Enablers-Network.aspx&gt;.</w:t>
      </w:r>
    </w:p>
    <w:p w14:paraId="4854AB0E" w14:textId="77777777" w:rsidR="00C85F77" w:rsidRPr="00DB19FD" w:rsidRDefault="00C85F77" w:rsidP="0052254C">
      <w:pPr>
        <w:pStyle w:val="Heading2"/>
      </w:pPr>
      <w:bookmarkStart w:id="115" w:name="_Toc102561290"/>
      <w:bookmarkStart w:id="116" w:name="_Toc106608474"/>
      <w:r w:rsidRPr="00DB19FD">
        <w:t>Autism Success Network</w:t>
      </w:r>
      <w:bookmarkEnd w:id="115"/>
      <w:bookmarkEnd w:id="116"/>
    </w:p>
    <w:p w14:paraId="73330BB4" w14:textId="5DD9C443" w:rsidR="00C85F77" w:rsidRPr="00DB19FD" w:rsidRDefault="00C85F77" w:rsidP="00C85F77">
      <w:pPr>
        <w:pStyle w:val="Body"/>
        <w:rPr>
          <w:rStyle w:val="Strong"/>
          <w:b w:val="0"/>
        </w:rPr>
      </w:pPr>
      <w:r w:rsidRPr="00DB19FD">
        <w:rPr>
          <w:rStyle w:val="Strong"/>
          <w:b w:val="0"/>
        </w:rPr>
        <w:t xml:space="preserve">The VPS Autism Success Network, a subgroup of the VPS Enablers Network, is an employee-led collective to advance equity, equality, accessibility and inclusion for people with autism in the </w:t>
      </w:r>
      <w:r w:rsidRPr="00DB19FD">
        <w:rPr>
          <w:rStyle w:val="Strong"/>
          <w:b w:val="0"/>
          <w:bCs w:val="0"/>
        </w:rPr>
        <w:t>VPS.</w:t>
      </w:r>
      <w:r w:rsidRPr="00DB19FD">
        <w:rPr>
          <w:rStyle w:val="Strong"/>
          <w:b w:val="0"/>
        </w:rPr>
        <w:t xml:space="preserve"> It contributes to supporting the VPS to be a leading disability-confident employer.</w:t>
      </w:r>
    </w:p>
    <w:p w14:paraId="0854ED82" w14:textId="77777777" w:rsidR="00C85F77" w:rsidRPr="00DB19FD" w:rsidRDefault="00C85F77" w:rsidP="00C85F77">
      <w:pPr>
        <w:pStyle w:val="Body"/>
      </w:pPr>
      <w:r w:rsidRPr="00DB19FD">
        <w:t>The Secretary, Department of Families, Fairness and Housing, is the VPS Autism Success Network Executive Champion.</w:t>
      </w:r>
    </w:p>
    <w:p w14:paraId="3D28441B" w14:textId="041A1264" w:rsidR="00C85F77" w:rsidRPr="00DB19FD" w:rsidRDefault="00C85F77" w:rsidP="00C85F77">
      <w:pPr>
        <w:pStyle w:val="Bullet1"/>
        <w:numPr>
          <w:ilvl w:val="0"/>
          <w:numId w:val="0"/>
        </w:numPr>
        <w:rPr>
          <w:lang w:eastAsia="en-AU"/>
        </w:rPr>
      </w:pPr>
      <w:r w:rsidRPr="00DB19FD">
        <w:rPr>
          <w:b/>
          <w:bCs/>
          <w:lang w:eastAsia="en-AU"/>
        </w:rPr>
        <w:t>For more</w:t>
      </w:r>
      <w:r w:rsidRPr="00DB19FD">
        <w:rPr>
          <w:b/>
          <w:lang w:eastAsia="en-AU"/>
        </w:rPr>
        <w:t xml:space="preserve"> information </w:t>
      </w:r>
      <w:r w:rsidRPr="00DB19FD">
        <w:rPr>
          <w:b/>
          <w:bCs/>
          <w:lang w:eastAsia="en-AU"/>
        </w:rPr>
        <w:t>on</w:t>
      </w:r>
      <w:r w:rsidRPr="00DB19FD">
        <w:rPr>
          <w:b/>
          <w:lang w:eastAsia="en-AU"/>
        </w:rPr>
        <w:t xml:space="preserve"> the Autism Success Network </w:t>
      </w:r>
      <w:r w:rsidRPr="00DB19FD">
        <w:rPr>
          <w:b/>
          <w:bCs/>
          <w:lang w:eastAsia="en-AU"/>
        </w:rPr>
        <w:t>and how to get involved</w:t>
      </w:r>
      <w:r w:rsidRPr="00DB19FD">
        <w:rPr>
          <w:lang w:eastAsia="en-AU"/>
        </w:rPr>
        <w:t xml:space="preserve">, see </w:t>
      </w:r>
      <w:hyperlink r:id="rId27" w:history="1">
        <w:r w:rsidRPr="00DB19FD">
          <w:rPr>
            <w:rStyle w:val="Hyperlink"/>
          </w:rPr>
          <w:t>DFFH’s VPS Autism Success Network SharePoint page</w:t>
        </w:r>
      </w:hyperlink>
      <w:r w:rsidRPr="00DB19FD">
        <w:rPr>
          <w:lang w:eastAsia="en-AU"/>
        </w:rPr>
        <w:t xml:space="preserve"> &lt;https://dhhsvicgovau.sharepoint.com/sites/dffh/SitePages/VPS-Autism-Success-Network.aspx&gt;.</w:t>
      </w:r>
    </w:p>
    <w:p w14:paraId="4CC99C45" w14:textId="77777777" w:rsidR="00C85F77" w:rsidRPr="00DB19FD" w:rsidRDefault="00C85F77" w:rsidP="00C85F77">
      <w:pPr>
        <w:spacing w:after="0" w:line="240" w:lineRule="auto"/>
      </w:pPr>
      <w:r w:rsidRPr="00DB19FD">
        <w:br w:type="page"/>
      </w:r>
    </w:p>
    <w:p w14:paraId="6D7CE273" w14:textId="146F27E2" w:rsidR="00C85F77" w:rsidRPr="00DB19FD" w:rsidRDefault="00C85F77" w:rsidP="00C85F77">
      <w:pPr>
        <w:pStyle w:val="Heading1"/>
        <w:rPr>
          <w:rStyle w:val="Heading1Char"/>
          <w:bCs/>
        </w:rPr>
      </w:pPr>
      <w:bookmarkStart w:id="117" w:name="_Toc102561291"/>
      <w:bookmarkStart w:id="118" w:name="_Toc106608475"/>
      <w:r w:rsidRPr="00DB19FD">
        <w:rPr>
          <w:rStyle w:val="Heading1Char"/>
          <w:bCs/>
        </w:rPr>
        <w:lastRenderedPageBreak/>
        <w:t xml:space="preserve">LGBTIQ+ </w:t>
      </w:r>
      <w:bookmarkEnd w:id="117"/>
      <w:r w:rsidR="00125FD7" w:rsidRPr="00DB19FD">
        <w:rPr>
          <w:rStyle w:val="Heading1Char"/>
          <w:bCs/>
        </w:rPr>
        <w:t>people</w:t>
      </w:r>
      <w:bookmarkEnd w:id="118"/>
    </w:p>
    <w:p w14:paraId="55B498E7" w14:textId="35A2D9CF" w:rsidR="00C85F77" w:rsidRPr="00DB19FD" w:rsidRDefault="00C85F77" w:rsidP="0052254C">
      <w:pPr>
        <w:pStyle w:val="Body"/>
      </w:pPr>
      <w:r w:rsidRPr="00DB19FD">
        <w:t xml:space="preserve">Just over one in 20 adult Victorians (5.7 per cent) </w:t>
      </w:r>
      <w:r w:rsidR="00176C16" w:rsidRPr="00DB19FD">
        <w:t xml:space="preserve">openly </w:t>
      </w:r>
      <w:r w:rsidRPr="00DB19FD">
        <w:t xml:space="preserve">identify as lesbian, gay, bisexual, trans and gender diverse, intersex </w:t>
      </w:r>
      <w:r w:rsidR="00AB6B54">
        <w:t>or</w:t>
      </w:r>
      <w:r w:rsidR="00AB6B54" w:rsidRPr="00DB19FD">
        <w:t xml:space="preserve"> </w:t>
      </w:r>
      <w:r w:rsidRPr="00DB19FD">
        <w:t xml:space="preserve">queer (LGBTIQ+). LGBTIQ+ Victorians face higher levels of discrimination within the workplace, including stigma and exclusion. </w:t>
      </w:r>
    </w:p>
    <w:p w14:paraId="0F126BC5" w14:textId="438A97B7" w:rsidR="00C85F77" w:rsidRPr="00DB19FD" w:rsidRDefault="00C85F77" w:rsidP="00C85F77">
      <w:pPr>
        <w:pStyle w:val="Body"/>
        <w:rPr>
          <w:rFonts w:cs="Arial"/>
          <w:color w:val="2A2736"/>
          <w:szCs w:val="21"/>
        </w:rPr>
      </w:pPr>
      <w:r w:rsidRPr="00DB19FD">
        <w:rPr>
          <w:rFonts w:cs="Arial"/>
          <w:color w:val="2A2736"/>
          <w:szCs w:val="21"/>
        </w:rPr>
        <w:t>Inclusive leadership and practice are about ensuring that our polices, programs and services are delivered in ways that are non-discriminatory, LGBTIQ+ inclusive and welcoming. Everyone, regardless of sexual orientation, gender identity or sex characteristics, can be an ally by supporting and advocating for LGBTIQ+ people. Being a good ally means:</w:t>
      </w:r>
    </w:p>
    <w:p w14:paraId="50BD2C92" w14:textId="0ED14F19" w:rsidR="00C85F77" w:rsidRPr="00DB19FD" w:rsidRDefault="00C85F77" w:rsidP="00C85F77">
      <w:pPr>
        <w:pStyle w:val="Bullet1"/>
      </w:pPr>
      <w:r w:rsidRPr="00DB19FD">
        <w:t xml:space="preserve">championing LGBTIQ+ </w:t>
      </w:r>
      <w:r w:rsidR="008D0095">
        <w:t xml:space="preserve">people and </w:t>
      </w:r>
      <w:r w:rsidRPr="00DB19FD">
        <w:t>communities</w:t>
      </w:r>
    </w:p>
    <w:p w14:paraId="0463CC3D" w14:textId="0BE40DFF" w:rsidR="00C85F77" w:rsidRPr="00DB19FD" w:rsidRDefault="00C85F77" w:rsidP="00C85F77">
      <w:pPr>
        <w:pStyle w:val="Bullet1"/>
      </w:pPr>
      <w:r w:rsidRPr="00DB19FD">
        <w:t>being aware of unconscious bias and barriers</w:t>
      </w:r>
    </w:p>
    <w:p w14:paraId="039EE28E" w14:textId="46F9B552" w:rsidR="00C85F77" w:rsidRPr="00DB19FD" w:rsidRDefault="00C85F77" w:rsidP="00C85F77">
      <w:pPr>
        <w:pStyle w:val="Bullet1"/>
      </w:pPr>
      <w:r w:rsidRPr="00DB19FD">
        <w:t>calling out discrimination and harmful behaviours in the workplace</w:t>
      </w:r>
    </w:p>
    <w:p w14:paraId="01662361" w14:textId="74ADE1C7" w:rsidR="00C85F77" w:rsidRPr="00DB19FD" w:rsidRDefault="00C85F77" w:rsidP="00DB05C0">
      <w:pPr>
        <w:pStyle w:val="Bullet1"/>
      </w:pPr>
      <w:r w:rsidRPr="00DB19FD">
        <w:t xml:space="preserve">creating safe and inclusive spaces. </w:t>
      </w:r>
    </w:p>
    <w:p w14:paraId="5E6804A5" w14:textId="019D8EE9" w:rsidR="00787783" w:rsidRDefault="00787783" w:rsidP="000356E3">
      <w:pPr>
        <w:pStyle w:val="Bodyafterbullets"/>
      </w:pPr>
      <w:r>
        <w:t>Under t</w:t>
      </w:r>
      <w:r w:rsidR="00A965AB">
        <w:t xml:space="preserve">he </w:t>
      </w:r>
      <w:r w:rsidR="00A965AB" w:rsidRPr="00385740">
        <w:rPr>
          <w:i/>
          <w:iCs/>
        </w:rPr>
        <w:t>Equal Opportunity Act 2010</w:t>
      </w:r>
      <w:r>
        <w:t>, a person cannot be discriminated against because of their:</w:t>
      </w:r>
    </w:p>
    <w:p w14:paraId="4660291B" w14:textId="140C0A12" w:rsidR="00787783" w:rsidRDefault="00A965AB" w:rsidP="00787783">
      <w:pPr>
        <w:pStyle w:val="Bullet1"/>
      </w:pPr>
      <w:r>
        <w:t>sexual orientation</w:t>
      </w:r>
    </w:p>
    <w:p w14:paraId="06C41376" w14:textId="050D650E" w:rsidR="00787783" w:rsidRDefault="00A965AB" w:rsidP="000356E3">
      <w:pPr>
        <w:pStyle w:val="Bullet1"/>
      </w:pPr>
      <w:r>
        <w:t>gender identity</w:t>
      </w:r>
    </w:p>
    <w:p w14:paraId="4B311B46" w14:textId="3572E7FC" w:rsidR="00787783" w:rsidRDefault="009868CC" w:rsidP="00385740">
      <w:pPr>
        <w:pStyle w:val="Bullet1"/>
      </w:pPr>
      <w:r>
        <w:t>sex</w:t>
      </w:r>
      <w:r w:rsidR="00C50BBF">
        <w:t xml:space="preserve"> </w:t>
      </w:r>
      <w:r>
        <w:t>characteristics</w:t>
      </w:r>
      <w:r w:rsidR="00787783">
        <w:t xml:space="preserve"> – </w:t>
      </w:r>
      <w:r>
        <w:t>protecting intersex Victorians</w:t>
      </w:r>
      <w:r w:rsidR="00787783">
        <w:t xml:space="preserve"> against discrimination</w:t>
      </w:r>
      <w:r w:rsidR="00C50BBF">
        <w:t>.</w:t>
      </w:r>
    </w:p>
    <w:p w14:paraId="664F74E4" w14:textId="143A8A30" w:rsidR="000852E3" w:rsidRDefault="000356E3">
      <w:pPr>
        <w:pStyle w:val="Bodyafterbullets"/>
      </w:pPr>
      <w:r>
        <w:t>A priority area under Pride in our future is to strengthen existing legal protections for LGBTIQ+ Victorians and ensur</w:t>
      </w:r>
      <w:r w:rsidR="00894079">
        <w:t>e</w:t>
      </w:r>
      <w:r>
        <w:t xml:space="preserve"> we create laws with an equity lens. </w:t>
      </w:r>
    </w:p>
    <w:p w14:paraId="430A867D" w14:textId="77777777" w:rsidR="00787783" w:rsidRDefault="000852E3" w:rsidP="00544B22">
      <w:pPr>
        <w:pStyle w:val="Bodyafterbullets"/>
      </w:pPr>
      <w:r>
        <w:t>For many LGBTIQ+ people, Victorian laws and legal institutions continue to be sources of trauma. This might be due to past wrongdoings, present inequalities or through a lack of recognition and inclusion.</w:t>
      </w:r>
      <w:r w:rsidR="002E7CA1">
        <w:t xml:space="preserve"> The Victorian Government has already started important legal reform work</w:t>
      </w:r>
      <w:r w:rsidR="001F3D64">
        <w:t>. This includes</w:t>
      </w:r>
      <w:r w:rsidR="00787783">
        <w:t>:</w:t>
      </w:r>
    </w:p>
    <w:p w14:paraId="63809656" w14:textId="529FC266" w:rsidR="00787783" w:rsidRDefault="00544B22" w:rsidP="00787783">
      <w:pPr>
        <w:pStyle w:val="Bullet1"/>
      </w:pPr>
      <w:r>
        <w:t>removing legal barriers for trans, gender diverse and intersex Victorians for birth certificates to reflect their gender identity</w:t>
      </w:r>
    </w:p>
    <w:p w14:paraId="1FAA97F9" w14:textId="5693145A" w:rsidR="004566AC" w:rsidRDefault="001F3D64" w:rsidP="00385740">
      <w:pPr>
        <w:pStyle w:val="Bullet1"/>
      </w:pPr>
      <w:r w:rsidRPr="00385740">
        <w:rPr>
          <w:i/>
          <w:iCs/>
        </w:rPr>
        <w:t>(I) am Equal: Future directions for Victoria’s Intersex community</w:t>
      </w:r>
      <w:r>
        <w:t xml:space="preserve"> paper</w:t>
      </w:r>
      <w:r w:rsidR="00886BBD">
        <w:t xml:space="preserve">, </w:t>
      </w:r>
      <w:r w:rsidR="003C7232">
        <w:t>outlining</w:t>
      </w:r>
      <w:r>
        <w:t xml:space="preserve"> a vision to uphold the human rights of people with intersex variations so they can achieve the best health and wellbeing outcomes.</w:t>
      </w:r>
    </w:p>
    <w:p w14:paraId="4667DFC8" w14:textId="413815D6" w:rsidR="00C85F77" w:rsidRPr="00DB19FD" w:rsidRDefault="00C85F77">
      <w:pPr>
        <w:pStyle w:val="Bodyafterbullets"/>
      </w:pPr>
      <w:r w:rsidRPr="00DB19FD">
        <w:t xml:space="preserve">The DI framework </w:t>
      </w:r>
      <w:r w:rsidR="002946AB" w:rsidRPr="00DB19FD">
        <w:t>will support</w:t>
      </w:r>
      <w:r w:rsidRPr="00DB19FD">
        <w:t xml:space="preserve"> our LGBTIQ+ employees as it </w:t>
      </w:r>
      <w:r w:rsidR="0014130A" w:rsidRPr="00DB19FD">
        <w:t xml:space="preserve">embeds </w:t>
      </w:r>
      <w:r w:rsidRPr="00DB19FD">
        <w:t xml:space="preserve">a physically and psychologically safe working environment for all staff. It authorises robust processes and policies to support LGBTIQ+ inclusion and signals the importance of this to everyone. The framework makes diversity and inclusion everyone’s business and raises the profile of this prominent issue at all levels across the organisation. </w:t>
      </w:r>
    </w:p>
    <w:p w14:paraId="5213BB8A" w14:textId="54BC5F0B" w:rsidR="00CE4356" w:rsidRPr="00DB19FD" w:rsidRDefault="00CE4356" w:rsidP="00AA5DE8">
      <w:pPr>
        <w:pStyle w:val="Heading2"/>
      </w:pPr>
      <w:bookmarkStart w:id="119" w:name="_Toc106608476"/>
      <w:r w:rsidRPr="00DB19FD">
        <w:t>Pride in our future: Victoria’s LGBTIQ+ strategy 2022–</w:t>
      </w:r>
      <w:r w:rsidR="0019191F" w:rsidRPr="00DB19FD">
        <w:t>20</w:t>
      </w:r>
      <w:r w:rsidRPr="00DB19FD">
        <w:t>32</w:t>
      </w:r>
      <w:bookmarkEnd w:id="119"/>
    </w:p>
    <w:p w14:paraId="5A0E801D" w14:textId="51A050C0" w:rsidR="00CE4356" w:rsidRPr="00DB19FD" w:rsidRDefault="00CE4356" w:rsidP="00CE4356">
      <w:pPr>
        <w:pStyle w:val="Body"/>
      </w:pPr>
      <w:r w:rsidRPr="00DB19FD">
        <w:t>Victoria’s first whole</w:t>
      </w:r>
      <w:r w:rsidR="00082E3F" w:rsidRPr="00DB19FD">
        <w:t>-</w:t>
      </w:r>
      <w:r w:rsidRPr="00DB19FD">
        <w:t>of</w:t>
      </w:r>
      <w:r w:rsidR="00082E3F" w:rsidRPr="00DB19FD">
        <w:t>-</w:t>
      </w:r>
      <w:r w:rsidRPr="00DB19FD">
        <w:t xml:space="preserve">government LGBTIQ+ strategy, </w:t>
      </w:r>
      <w:r w:rsidRPr="00DB19FD">
        <w:rPr>
          <w:i/>
          <w:iCs/>
        </w:rPr>
        <w:t>Pride in our future: Victoria’s LGBTIQ+ strategy 2022–</w:t>
      </w:r>
      <w:r w:rsidR="0019191F" w:rsidRPr="00DB19FD">
        <w:rPr>
          <w:i/>
          <w:iCs/>
        </w:rPr>
        <w:t>20</w:t>
      </w:r>
      <w:r w:rsidRPr="00DB19FD">
        <w:rPr>
          <w:i/>
          <w:iCs/>
        </w:rPr>
        <w:t>32</w:t>
      </w:r>
      <w:r w:rsidRPr="00DB19FD">
        <w:t>, provides the vision and plan to drive equality and inclusion for Victoria’s diverse lesbian, gay, bisexual, trans and gender diverse, intersex and queer communities within all aspects of government work over the next decade.</w:t>
      </w:r>
    </w:p>
    <w:p w14:paraId="7955B059" w14:textId="73EF0587" w:rsidR="00CE4356" w:rsidRPr="00DB19FD" w:rsidRDefault="00CE4356" w:rsidP="00CE4356">
      <w:pPr>
        <w:pStyle w:val="Body"/>
      </w:pPr>
      <w:r w:rsidRPr="00DB19FD">
        <w:t>The LGBTIQ+ strategy’s vision is</w:t>
      </w:r>
      <w:r w:rsidR="00875384" w:rsidRPr="00DB19FD">
        <w:t xml:space="preserve"> that</w:t>
      </w:r>
      <w:r w:rsidRPr="00DB19FD">
        <w:t>:</w:t>
      </w:r>
    </w:p>
    <w:p w14:paraId="675B4209" w14:textId="5F1DEFD5" w:rsidR="00CE4356" w:rsidRPr="00EF2DCB" w:rsidRDefault="00875384" w:rsidP="00385740">
      <w:pPr>
        <w:pStyle w:val="Bullet1"/>
      </w:pPr>
      <w:r w:rsidRPr="00EF2DCB">
        <w:t>a</w:t>
      </w:r>
      <w:r w:rsidR="00CE4356" w:rsidRPr="00EF2DCB">
        <w:t>ll Victorians feel safe, are healthy, have equal human rights and can live wholly and freely</w:t>
      </w:r>
    </w:p>
    <w:p w14:paraId="33014F47" w14:textId="01874997" w:rsidR="00CE4356" w:rsidRPr="00EF2DCB" w:rsidRDefault="00CE4356" w:rsidP="00385740">
      <w:pPr>
        <w:pStyle w:val="Bullet1"/>
      </w:pPr>
      <w:r w:rsidRPr="00EF2DCB">
        <w:t>LGBTIQ+ Victorians experience the benefits of full participation in economic, educational, political, community and social areas at all stages of life</w:t>
      </w:r>
    </w:p>
    <w:p w14:paraId="544B21DF" w14:textId="6841280A" w:rsidR="00CE4356" w:rsidRPr="00EF2DCB" w:rsidRDefault="00CE4356" w:rsidP="00EF2DCB">
      <w:pPr>
        <w:pStyle w:val="Bullet1"/>
      </w:pPr>
      <w:r w:rsidRPr="00EF2DCB">
        <w:t>Victoria leads the way in LGBTIQ+ equality, celebrating culture, community and taking sustained, enduring and measurable action.</w:t>
      </w:r>
    </w:p>
    <w:p w14:paraId="5D7006D1" w14:textId="77777777" w:rsidR="00CE4356" w:rsidRPr="00DB19FD" w:rsidRDefault="00CE4356" w:rsidP="00AA5DE8">
      <w:pPr>
        <w:pStyle w:val="Bodyafterbullets"/>
      </w:pPr>
      <w:r w:rsidRPr="00DB19FD">
        <w:lastRenderedPageBreak/>
        <w:t xml:space="preserve">The DI framework aligns with </w:t>
      </w:r>
      <w:r w:rsidRPr="00385740">
        <w:t>Pride in our future</w:t>
      </w:r>
      <w:r w:rsidRPr="00FF4745">
        <w:t>’</w:t>
      </w:r>
      <w:r w:rsidRPr="00DB19FD">
        <w:t>s vision and priority areas, including:</w:t>
      </w:r>
    </w:p>
    <w:p w14:paraId="2DC27544" w14:textId="712433F0" w:rsidR="00CE4356" w:rsidRPr="00317E93" w:rsidRDefault="0019191F" w:rsidP="00385740">
      <w:pPr>
        <w:pStyle w:val="Bullet1"/>
      </w:pPr>
      <w:r w:rsidRPr="00317E93">
        <w:t>v</w:t>
      </w:r>
      <w:r w:rsidR="00CE4356" w:rsidRPr="00317E93">
        <w:t>isibility to inform decision making</w:t>
      </w:r>
      <w:r w:rsidRPr="00317E93">
        <w:t xml:space="preserve"> (priority area 3) – </w:t>
      </w:r>
      <w:r w:rsidR="00CE4356" w:rsidRPr="00317E93">
        <w:t>focuses on improving LGBTIQ+ data and LGBTIQ+ representation</w:t>
      </w:r>
    </w:p>
    <w:p w14:paraId="1819766A" w14:textId="23404877" w:rsidR="00CE4356" w:rsidRPr="00317E93" w:rsidRDefault="0019191F" w:rsidP="00385740">
      <w:pPr>
        <w:pStyle w:val="Bullet1"/>
      </w:pPr>
      <w:r w:rsidRPr="00317E93">
        <w:t>s</w:t>
      </w:r>
      <w:r w:rsidR="00CE4356" w:rsidRPr="00317E93">
        <w:t>afe, strong and sustainable communities</w:t>
      </w:r>
      <w:r w:rsidRPr="00317E93">
        <w:t xml:space="preserve"> (priority area 4) – </w:t>
      </w:r>
      <w:r w:rsidR="00CE4356" w:rsidRPr="00317E93">
        <w:t xml:space="preserve">includes a focus on the </w:t>
      </w:r>
      <w:r w:rsidR="00292E5E" w:rsidRPr="00317E93">
        <w:t>VPS</w:t>
      </w:r>
      <w:r w:rsidR="00CE4356" w:rsidRPr="00317E93">
        <w:t xml:space="preserve"> leading by example on LGBTIQ+ inclusion.</w:t>
      </w:r>
    </w:p>
    <w:p w14:paraId="4E17F46F" w14:textId="7428D2B9" w:rsidR="00676065" w:rsidRPr="00DB19FD" w:rsidRDefault="00676065" w:rsidP="00AA5DE8">
      <w:pPr>
        <w:pStyle w:val="Bodyafterbullets"/>
      </w:pPr>
      <w:r w:rsidRPr="00DB19FD">
        <w:t xml:space="preserve">The Equality portfolio in DFFH leads </w:t>
      </w:r>
      <w:r w:rsidR="00007394" w:rsidRPr="00DB19FD">
        <w:t>implementation</w:t>
      </w:r>
      <w:r w:rsidRPr="00DB19FD">
        <w:t xml:space="preserve"> of </w:t>
      </w:r>
      <w:r w:rsidRPr="00385740">
        <w:t>Pride in our future</w:t>
      </w:r>
      <w:r w:rsidRPr="00DB19FD">
        <w:t xml:space="preserve">, in collaboration with departments and agencies across government. </w:t>
      </w:r>
    </w:p>
    <w:p w14:paraId="2D722B31" w14:textId="5F8B5331" w:rsidR="00CE4356" w:rsidRPr="00DB19FD" w:rsidRDefault="00CE4356" w:rsidP="00DB05C0">
      <w:pPr>
        <w:pStyle w:val="Bodyafterbullets"/>
      </w:pPr>
      <w:r w:rsidRPr="00DB19FD">
        <w:t xml:space="preserve">The Victorian Public Sector Commission (VPSC) will lead work with all departments, including DFFH, to drive a centralised approach to support LGBTIQ+ VPS employees and review VPS workforce inclusion policies to identify improvements. </w:t>
      </w:r>
    </w:p>
    <w:p w14:paraId="1A00E78F" w14:textId="79345C6C" w:rsidR="00C85F77" w:rsidRPr="00DB19FD" w:rsidRDefault="00C85F77" w:rsidP="00DB05C0">
      <w:pPr>
        <w:pStyle w:val="Heading2"/>
        <w:rPr>
          <w:szCs w:val="24"/>
        </w:rPr>
      </w:pPr>
      <w:bookmarkStart w:id="120" w:name="_Toc102561292"/>
      <w:bookmarkStart w:id="121" w:name="_Toc106608477"/>
      <w:r w:rsidRPr="00DB19FD">
        <w:t>Pride Network</w:t>
      </w:r>
      <w:bookmarkEnd w:id="120"/>
      <w:bookmarkEnd w:id="121"/>
    </w:p>
    <w:p w14:paraId="2FC0071B" w14:textId="68CA9990" w:rsidR="00C85F77" w:rsidRPr="00DB19FD" w:rsidRDefault="00C85F77" w:rsidP="00C85F77">
      <w:pPr>
        <w:jc w:val="both"/>
        <w:rPr>
          <w:rFonts w:cs="Arial"/>
          <w:szCs w:val="21"/>
        </w:rPr>
      </w:pPr>
      <w:r w:rsidRPr="00DB19FD">
        <w:t xml:space="preserve">The DFFH Pride Network supports, promotes and advocates for LGBTIQ+ inclusion across the department. The network is Victoria-wide across all local area offices and is coordinated by a Pride Network Committee of department staff. </w:t>
      </w:r>
      <w:r w:rsidRPr="00DB19FD">
        <w:rPr>
          <w:rFonts w:cs="Arial"/>
          <w:szCs w:val="21"/>
        </w:rPr>
        <w:t xml:space="preserve">Anyone in the department can join the Pride Network. </w:t>
      </w:r>
    </w:p>
    <w:p w14:paraId="74DD6C73" w14:textId="77777777" w:rsidR="00C85F77" w:rsidRPr="00DB19FD" w:rsidRDefault="00C85F77" w:rsidP="00C85F77">
      <w:pPr>
        <w:pStyle w:val="Body"/>
      </w:pPr>
      <w:r w:rsidRPr="00DB19FD">
        <w:t xml:space="preserve">The DFFH Pride Network: </w:t>
      </w:r>
    </w:p>
    <w:p w14:paraId="6D966937" w14:textId="34CFE9B4" w:rsidR="00C85F77" w:rsidRPr="00DB19FD" w:rsidRDefault="00C85F77" w:rsidP="00C85F77">
      <w:pPr>
        <w:pStyle w:val="Bullet1"/>
        <w:rPr>
          <w:lang w:eastAsia="en-AU"/>
        </w:rPr>
      </w:pPr>
      <w:r w:rsidRPr="00DB19FD">
        <w:rPr>
          <w:lang w:eastAsia="en-AU"/>
        </w:rPr>
        <w:t>increases LGBTIQ</w:t>
      </w:r>
      <w:r w:rsidR="00772E5F" w:rsidRPr="00DB19FD">
        <w:rPr>
          <w:lang w:eastAsia="en-AU"/>
        </w:rPr>
        <w:t>+</w:t>
      </w:r>
      <w:r w:rsidRPr="00DB19FD">
        <w:rPr>
          <w:lang w:eastAsia="en-AU"/>
        </w:rPr>
        <w:t xml:space="preserve"> visibility and organisational understanding of diverse sexuality and gender identity in the department</w:t>
      </w:r>
    </w:p>
    <w:p w14:paraId="3E4F637C" w14:textId="65351C5D" w:rsidR="00C85F77" w:rsidRPr="00DB19FD" w:rsidRDefault="00C85F77" w:rsidP="00C85F77">
      <w:pPr>
        <w:pStyle w:val="Bullet1"/>
        <w:rPr>
          <w:lang w:eastAsia="en-AU"/>
        </w:rPr>
      </w:pPr>
      <w:r w:rsidRPr="00DB19FD">
        <w:t xml:space="preserve">coordinates department-wide LGBTIQ+ networking events and </w:t>
      </w:r>
      <w:r w:rsidR="003C278C" w:rsidRPr="00DB19FD">
        <w:t>recognition of significant dates</w:t>
      </w:r>
    </w:p>
    <w:p w14:paraId="06A8534F" w14:textId="0BD799BD" w:rsidR="00C85F77" w:rsidRPr="00DB19FD" w:rsidRDefault="00C85F77" w:rsidP="00C85F77">
      <w:pPr>
        <w:pStyle w:val="Bullet1"/>
        <w:rPr>
          <w:lang w:eastAsia="en-AU"/>
        </w:rPr>
      </w:pPr>
      <w:r w:rsidRPr="00DB19FD">
        <w:rPr>
          <w:lang w:eastAsia="en-AU"/>
        </w:rPr>
        <w:t>advocates for</w:t>
      </w:r>
      <w:r w:rsidRPr="00DB19FD">
        <w:t xml:space="preserve"> LGBTIQ+ inclusive policies and processes to ensure</w:t>
      </w:r>
      <w:r w:rsidRPr="00DB19FD">
        <w:rPr>
          <w:lang w:eastAsia="en-AU"/>
        </w:rPr>
        <w:t xml:space="preserve"> staff safety and a workforce that reflects the values and composition of the Victorian communities we serve</w:t>
      </w:r>
    </w:p>
    <w:p w14:paraId="0290A737" w14:textId="77777777" w:rsidR="00C85F77" w:rsidRPr="00DB19FD" w:rsidRDefault="00C85F77" w:rsidP="00C85F77">
      <w:pPr>
        <w:pStyle w:val="Bullet1"/>
        <w:rPr>
          <w:lang w:eastAsia="en-AU"/>
        </w:rPr>
      </w:pPr>
      <w:r w:rsidRPr="00DB19FD">
        <w:t>provides support to senior executives in creating inclusive team environments</w:t>
      </w:r>
    </w:p>
    <w:p w14:paraId="026B8E39" w14:textId="69319058" w:rsidR="00C85F77" w:rsidRPr="00DB19FD" w:rsidRDefault="00C85F77" w:rsidP="00AA5DE8">
      <w:pPr>
        <w:pStyle w:val="Bullet1"/>
        <w:rPr>
          <w:lang w:eastAsia="en-AU"/>
        </w:rPr>
      </w:pPr>
      <w:r w:rsidRPr="00DB19FD">
        <w:t xml:space="preserve">connects our network members to a range of support services when needed. </w:t>
      </w:r>
    </w:p>
    <w:p w14:paraId="733BDEBF" w14:textId="73D1A219" w:rsidR="00C85F77" w:rsidRPr="00DB19FD" w:rsidRDefault="00C85F77" w:rsidP="000E35EA">
      <w:pPr>
        <w:pStyle w:val="Bodyafterbullets"/>
      </w:pPr>
      <w:r w:rsidRPr="00DB19FD">
        <w:t>Recognising our roots in the former Department of Health and Human Services, the DFFH Pride Network continues to work closely with the Department of Health Pride Network on events and information sharing. The committee sits within the broader VPS Pride Network and advocates to the department on behalf of all LGBTIQ+ employees, the community and our allies.</w:t>
      </w:r>
    </w:p>
    <w:p w14:paraId="46B11A43" w14:textId="7740360E" w:rsidR="00C85F77" w:rsidRPr="00DB19FD" w:rsidRDefault="00C85F77" w:rsidP="005D0A22">
      <w:pPr>
        <w:pStyle w:val="Body"/>
        <w:rPr>
          <w:rFonts w:eastAsia="MS Gothic" w:cs="Arial"/>
          <w:bCs/>
          <w:color w:val="201547"/>
          <w:kern w:val="32"/>
          <w:sz w:val="44"/>
          <w:szCs w:val="44"/>
        </w:rPr>
      </w:pPr>
      <w:r w:rsidRPr="00DB19FD">
        <w:rPr>
          <w:rFonts w:cs="Arial"/>
          <w:b/>
          <w:bCs/>
          <w:szCs w:val="21"/>
        </w:rPr>
        <w:t xml:space="preserve">For more on the Pride </w:t>
      </w:r>
      <w:r w:rsidRPr="00DB19FD">
        <w:rPr>
          <w:b/>
          <w:bCs/>
        </w:rPr>
        <w:t>Network and how to get involved</w:t>
      </w:r>
      <w:r w:rsidRPr="00DB19FD">
        <w:t xml:space="preserve">, see </w:t>
      </w:r>
      <w:hyperlink r:id="rId28" w:history="1">
        <w:r w:rsidRPr="00DB19FD">
          <w:rPr>
            <w:rStyle w:val="Hyperlink"/>
          </w:rPr>
          <w:t>DFFH’s Pride Network SharePoint page</w:t>
        </w:r>
      </w:hyperlink>
      <w:r w:rsidRPr="00DB19FD">
        <w:t xml:space="preserve"> &lt;https://dhhsvicgovau.sharepoint.com/sites/dffh/SitePages/Our-Pride-Network.aspx</w:t>
      </w:r>
      <w:r w:rsidR="00E16D42" w:rsidRPr="00DB19FD">
        <w:t>&gt;.</w:t>
      </w:r>
      <w:r w:rsidRPr="00DB19FD">
        <w:br w:type="page"/>
      </w:r>
    </w:p>
    <w:p w14:paraId="67D0C641" w14:textId="77777777" w:rsidR="00E668B8" w:rsidRPr="00DB19FD" w:rsidRDefault="00E668B8" w:rsidP="00E668B8">
      <w:pPr>
        <w:pStyle w:val="Heading1"/>
      </w:pPr>
      <w:bookmarkStart w:id="122" w:name="_Appendix_1:_Outcomes"/>
      <w:bookmarkStart w:id="123" w:name="_Toc106608478"/>
      <w:bookmarkStart w:id="124" w:name="_Toc102561293"/>
      <w:bookmarkEnd w:id="122"/>
      <w:r w:rsidRPr="00DB19FD">
        <w:rPr>
          <w:rStyle w:val="Heading1Char"/>
          <w:bCs/>
        </w:rPr>
        <w:lastRenderedPageBreak/>
        <w:t>People of different ages and stages of life</w:t>
      </w:r>
      <w:bookmarkEnd w:id="123"/>
      <w:r w:rsidRPr="00DB19FD">
        <w:t xml:space="preserve"> </w:t>
      </w:r>
    </w:p>
    <w:p w14:paraId="2C15C1F8" w14:textId="77777777" w:rsidR="00E668B8" w:rsidRPr="00DB19FD" w:rsidRDefault="00E668B8" w:rsidP="00E668B8">
      <w:pPr>
        <w:pStyle w:val="Heading2"/>
        <w:rPr>
          <w:color w:val="FF0000"/>
        </w:rPr>
      </w:pPr>
      <w:bookmarkStart w:id="125" w:name="_Toc106608479"/>
      <w:r w:rsidRPr="00DB19FD">
        <w:t>Age diversity</w:t>
      </w:r>
      <w:bookmarkEnd w:id="125"/>
      <w:r w:rsidRPr="00DB19FD">
        <w:t xml:space="preserve"> </w:t>
      </w:r>
    </w:p>
    <w:p w14:paraId="59BF128C" w14:textId="55F1AD60" w:rsidR="00E668B8" w:rsidRDefault="00E668B8" w:rsidP="00E668B8">
      <w:pPr>
        <w:pStyle w:val="Body"/>
      </w:pPr>
      <w:r w:rsidRPr="00DB19FD">
        <w:t>Age diversity is the acceptance and inclusion of all age groups in the workplace. Everyone should feel they are treated fairly in the workplace, regardless of age. Age discrimination can happen at any point in a person’s life but is more likely to happen to older people and youth.</w:t>
      </w:r>
    </w:p>
    <w:p w14:paraId="5D7F77F2" w14:textId="3A0E9DD6" w:rsidR="000448FA" w:rsidRPr="00DB19FD" w:rsidRDefault="007D039A" w:rsidP="00E668B8">
      <w:pPr>
        <w:pStyle w:val="Body"/>
      </w:pPr>
      <w:r>
        <w:t>Under t</w:t>
      </w:r>
      <w:r w:rsidR="000448FA">
        <w:t xml:space="preserve">he </w:t>
      </w:r>
      <w:r w:rsidR="000448FA" w:rsidRPr="00711B09">
        <w:rPr>
          <w:i/>
          <w:iCs/>
        </w:rPr>
        <w:t>Equal Opportunity Act 2010</w:t>
      </w:r>
      <w:r>
        <w:t>, a person cannot be discriminated against because of their</w:t>
      </w:r>
      <w:r w:rsidR="000448FA">
        <w:t xml:space="preserve"> age.</w:t>
      </w:r>
    </w:p>
    <w:p w14:paraId="12375B54" w14:textId="77777777" w:rsidR="00E668B8" w:rsidRPr="00DB19FD" w:rsidRDefault="00E668B8" w:rsidP="00CC41A7">
      <w:pPr>
        <w:pStyle w:val="Heading3"/>
      </w:pPr>
      <w:r w:rsidRPr="00DB19FD">
        <w:t>Older workers</w:t>
      </w:r>
    </w:p>
    <w:p w14:paraId="70B77084" w14:textId="03646FA1" w:rsidR="00E668B8" w:rsidRPr="00DB19FD" w:rsidRDefault="00E668B8" w:rsidP="00E668B8">
      <w:pPr>
        <w:pStyle w:val="Body"/>
        <w:rPr>
          <w:szCs w:val="21"/>
        </w:rPr>
      </w:pPr>
      <w:r w:rsidRPr="00DB19FD">
        <w:rPr>
          <w:szCs w:val="21"/>
        </w:rPr>
        <w:t xml:space="preserve">Our older workforce brings a wealth of organisational knowledge and experience, strengthening DFFH’s productivity and capacity to solve complex problems. </w:t>
      </w:r>
    </w:p>
    <w:p w14:paraId="48647156" w14:textId="77777777" w:rsidR="00E668B8" w:rsidRPr="00DB19FD" w:rsidRDefault="00E668B8" w:rsidP="00E668B8">
      <w:r w:rsidRPr="00DB19FD">
        <w:t xml:space="preserve">Diversity Council Australia estimates that people aged 45 years and over will provide 85 per cent of workforce growth in the next decade to meet labour demand. At the same time, employment barriers are greater for people over 55 years. </w:t>
      </w:r>
    </w:p>
    <w:p w14:paraId="505CD3F9" w14:textId="5DC9E06D" w:rsidR="00E668B8" w:rsidRPr="00B37A74" w:rsidRDefault="00E668B8" w:rsidP="00E668B8">
      <w:pPr>
        <w:pStyle w:val="Body"/>
      </w:pPr>
      <w:r w:rsidRPr="00DB19FD">
        <w:t xml:space="preserve">We will ensure that our older workforce is valued and has equal opportunities for career development and progression. We recognise the importance of </w:t>
      </w:r>
      <w:r w:rsidR="000F592C">
        <w:t>supporting</w:t>
      </w:r>
      <w:r w:rsidR="000F592C" w:rsidRPr="00DB19FD">
        <w:t xml:space="preserve"> </w:t>
      </w:r>
      <w:r w:rsidRPr="00DB19FD">
        <w:t xml:space="preserve">our older workforce and ensuring everyone can transition to retirement or other life stages in a way that suits them. </w:t>
      </w:r>
      <w:r w:rsidRPr="00B37A74">
        <w:t>This may include enabling more older workers to work part-time or job share to continue sharing knowledge and expertise, including at executive and manager levels.</w:t>
      </w:r>
    </w:p>
    <w:p w14:paraId="143CC83C" w14:textId="36EB2631" w:rsidR="00E668B8" w:rsidRPr="00DB19FD" w:rsidRDefault="00E668B8" w:rsidP="00E668B8">
      <w:pPr>
        <w:pStyle w:val="Quotetext"/>
      </w:pPr>
      <w:r w:rsidRPr="00DB19FD">
        <w:t>A lot of my experience was dismissed as irrelevant and not taken into consideration. A lot of it was not valuing workforce experience about how systems work or what I may bring to the role.</w:t>
      </w:r>
      <w:r w:rsidRPr="00DB19FD">
        <w:br/>
        <w:t>– Consultation participant</w:t>
      </w:r>
    </w:p>
    <w:p w14:paraId="7ADA51ED" w14:textId="77777777" w:rsidR="00E668B8" w:rsidRPr="00DB19FD" w:rsidRDefault="00E668B8" w:rsidP="00CC41A7">
      <w:pPr>
        <w:pStyle w:val="Heading3"/>
      </w:pPr>
      <w:r w:rsidRPr="00DB19FD">
        <w:t>Youth</w:t>
      </w:r>
    </w:p>
    <w:p w14:paraId="2485F0C7" w14:textId="77777777" w:rsidR="00E668B8" w:rsidRPr="00DB19FD" w:rsidRDefault="00E668B8" w:rsidP="00E668B8">
      <w:pPr>
        <w:pStyle w:val="Body"/>
      </w:pPr>
      <w:r w:rsidRPr="00DB19FD">
        <w:t xml:space="preserve">Young people in Victoria are a highly educated and diverse group. They bring new perspectives and ways of working and offer lived experience that adds value to our work. </w:t>
      </w:r>
    </w:p>
    <w:p w14:paraId="4172C98D" w14:textId="3F1B2DC8" w:rsidR="00E668B8" w:rsidRPr="00DB19FD" w:rsidRDefault="00E668B8" w:rsidP="00E668B8">
      <w:pPr>
        <w:pStyle w:val="Body"/>
      </w:pPr>
      <w:r w:rsidRPr="00DB19FD">
        <w:t xml:space="preserve">Young Victorians aged 12 to 25 years make up 18 per cent of Victoria’s population. Thirteen per cent of young people are unemployed compared to 7.1 per cent of the general population (ABS, 2020). Employed young people are more likely to be in casual or insecure employment. Youth unemployment </w:t>
      </w:r>
      <w:r w:rsidR="00DE7299" w:rsidRPr="00DB19FD">
        <w:t>disproportionately</w:t>
      </w:r>
      <w:r w:rsidRPr="00DB19FD">
        <w:t xml:space="preserve"> affects outer suburban and rural communities and is compounded by other diversity </w:t>
      </w:r>
      <w:r w:rsidR="00773BB4">
        <w:t>attributes</w:t>
      </w:r>
      <w:r w:rsidRPr="00DB19FD">
        <w:t xml:space="preserve">. </w:t>
      </w:r>
    </w:p>
    <w:p w14:paraId="6BAAF618" w14:textId="77777777" w:rsidR="00E668B8" w:rsidRPr="00DB19FD" w:rsidRDefault="00E668B8" w:rsidP="00E668B8">
      <w:pPr>
        <w:pStyle w:val="Body"/>
      </w:pPr>
      <w:r w:rsidRPr="00DB19FD">
        <w:t>There is more we can do to ensure DFFH recruits, supports and retains young Victorians in meaningful employment. We will expand the graduate, intern and YES traineeship programs and support participants to progress their careers through ongoing development. We will ensure program participants represent the diversity of Victoria’s young people.</w:t>
      </w:r>
    </w:p>
    <w:p w14:paraId="18AFE8B0" w14:textId="77777777" w:rsidR="00E668B8" w:rsidRPr="00DB19FD" w:rsidRDefault="00E668B8" w:rsidP="00E668B8">
      <w:pPr>
        <w:pStyle w:val="Body"/>
        <w:spacing w:after="0" w:line="276" w:lineRule="auto"/>
      </w:pPr>
      <w:r w:rsidRPr="00DB19FD">
        <w:t xml:space="preserve">We will also explore new and innovative pathways into employment for youth within DFFH. We will establish a DFFH youth network to create connection and safe spaces for young people. </w:t>
      </w:r>
    </w:p>
    <w:p w14:paraId="2589ADB5" w14:textId="77777777" w:rsidR="00D6322D" w:rsidRPr="00D6322D" w:rsidRDefault="00D6322D" w:rsidP="00D6322D">
      <w:pPr>
        <w:pStyle w:val="Body"/>
      </w:pPr>
      <w:bookmarkStart w:id="126" w:name="_Toc106608480"/>
      <w:r w:rsidRPr="00D6322D">
        <w:br w:type="page"/>
      </w:r>
    </w:p>
    <w:p w14:paraId="1FC25177" w14:textId="4FD47B44" w:rsidR="00E668B8" w:rsidRPr="00DB19FD" w:rsidRDefault="00E668B8" w:rsidP="00E668B8">
      <w:pPr>
        <w:pStyle w:val="Heading2"/>
      </w:pPr>
      <w:r w:rsidRPr="00DB19FD">
        <w:lastRenderedPageBreak/>
        <w:t>Stages of life</w:t>
      </w:r>
      <w:bookmarkEnd w:id="126"/>
      <w:r w:rsidRPr="00DB19FD">
        <w:t xml:space="preserve"> </w:t>
      </w:r>
    </w:p>
    <w:p w14:paraId="5991C059" w14:textId="00B76598" w:rsidR="00007394" w:rsidRPr="00DB19FD" w:rsidRDefault="00E668B8" w:rsidP="00E668B8">
      <w:pPr>
        <w:pStyle w:val="Body"/>
      </w:pPr>
      <w:r w:rsidRPr="00DB19FD">
        <w:rPr>
          <w:szCs w:val="21"/>
        </w:rPr>
        <w:t>We recognise that the needs of each member of our workforce vary throughout different stage</w:t>
      </w:r>
      <w:r w:rsidR="00A10769">
        <w:rPr>
          <w:szCs w:val="21"/>
        </w:rPr>
        <w:t>s</w:t>
      </w:r>
      <w:r w:rsidRPr="00DB19FD">
        <w:rPr>
          <w:szCs w:val="21"/>
        </w:rPr>
        <w:t xml:space="preserve"> of life. </w:t>
      </w:r>
      <w:r w:rsidRPr="00DB19FD">
        <w:t>The needs of employees constantly evolve as people get older and circumstances change.</w:t>
      </w:r>
    </w:p>
    <w:p w14:paraId="7CBC0CA2" w14:textId="3E2D2018" w:rsidR="00E668B8" w:rsidRPr="00DB19FD" w:rsidRDefault="00E668B8" w:rsidP="00E668B8">
      <w:pPr>
        <w:pStyle w:val="Body"/>
      </w:pPr>
      <w:r w:rsidRPr="00DB19FD">
        <w:t>Different stages of life bring with them both new opportunities and challenges:</w:t>
      </w:r>
    </w:p>
    <w:p w14:paraId="553D8ADA" w14:textId="77777777" w:rsidR="00E668B8" w:rsidRPr="00DB19FD" w:rsidRDefault="00E668B8" w:rsidP="00E668B8">
      <w:pPr>
        <w:pStyle w:val="Bullet1"/>
      </w:pPr>
      <w:r w:rsidRPr="00DB19FD">
        <w:t>younger people starting their career</w:t>
      </w:r>
    </w:p>
    <w:p w14:paraId="3504AB88" w14:textId="77777777" w:rsidR="00E668B8" w:rsidRPr="00DB19FD" w:rsidRDefault="00E668B8" w:rsidP="00E668B8">
      <w:pPr>
        <w:pStyle w:val="Bullet1"/>
      </w:pPr>
      <w:r w:rsidRPr="00DB19FD">
        <w:t>managing families and care responsibilities</w:t>
      </w:r>
    </w:p>
    <w:p w14:paraId="0F354E2F" w14:textId="77777777" w:rsidR="00E668B8" w:rsidRPr="00DB19FD" w:rsidRDefault="00E668B8" w:rsidP="00E668B8">
      <w:pPr>
        <w:pStyle w:val="Bullet1"/>
      </w:pPr>
      <w:r w:rsidRPr="00DB19FD">
        <w:t>further education</w:t>
      </w:r>
    </w:p>
    <w:p w14:paraId="0B052962" w14:textId="77777777" w:rsidR="00E668B8" w:rsidRPr="00DB19FD" w:rsidRDefault="00E668B8" w:rsidP="00E668B8">
      <w:pPr>
        <w:pStyle w:val="Bullet1"/>
      </w:pPr>
      <w:r w:rsidRPr="00DB19FD">
        <w:t>career transitions</w:t>
      </w:r>
    </w:p>
    <w:p w14:paraId="601152F1" w14:textId="77777777" w:rsidR="00E668B8" w:rsidRPr="00DB19FD" w:rsidRDefault="00E668B8" w:rsidP="00E668B8">
      <w:pPr>
        <w:pStyle w:val="Bullet1"/>
      </w:pPr>
      <w:r w:rsidRPr="00DB19FD">
        <w:t>managing health, wellbeing and medical conditions</w:t>
      </w:r>
    </w:p>
    <w:p w14:paraId="13A7C630" w14:textId="77777777" w:rsidR="00E668B8" w:rsidRPr="00DB19FD" w:rsidRDefault="00E668B8" w:rsidP="00E668B8">
      <w:pPr>
        <w:pStyle w:val="Bullet1"/>
      </w:pPr>
      <w:r w:rsidRPr="00DB19FD">
        <w:t>natural life changes such as menopause</w:t>
      </w:r>
    </w:p>
    <w:p w14:paraId="266AE2BA" w14:textId="6435200B" w:rsidR="00E668B8" w:rsidRPr="00DB19FD" w:rsidRDefault="00E668B8" w:rsidP="00E668B8">
      <w:pPr>
        <w:pStyle w:val="Bullet1"/>
      </w:pPr>
      <w:r w:rsidRPr="00DB19FD">
        <w:t>taking more time to spend with children and grandchildren, or exploring personal interests</w:t>
      </w:r>
      <w:r w:rsidR="00530647" w:rsidRPr="00DB19FD">
        <w:t>.</w:t>
      </w:r>
    </w:p>
    <w:p w14:paraId="6D88B164" w14:textId="77777777" w:rsidR="00E668B8" w:rsidRPr="00DB19FD" w:rsidRDefault="00E668B8" w:rsidP="00E668B8">
      <w:pPr>
        <w:pStyle w:val="Bodyafterbullets"/>
      </w:pPr>
      <w:r w:rsidRPr="00DB19FD">
        <w:t>A positive workplace and a safe environment matter to our workforce. Such a workplace includes:</w:t>
      </w:r>
    </w:p>
    <w:p w14:paraId="300A2F88" w14:textId="77777777" w:rsidR="00E668B8" w:rsidRPr="00DB19FD" w:rsidRDefault="00E668B8" w:rsidP="00E668B8">
      <w:pPr>
        <w:pStyle w:val="Bullet1"/>
      </w:pPr>
      <w:r w:rsidRPr="00DB19FD">
        <w:t>purposeful work and life supports</w:t>
      </w:r>
    </w:p>
    <w:p w14:paraId="11CE44F5" w14:textId="77777777" w:rsidR="00E668B8" w:rsidRPr="00DB19FD" w:rsidRDefault="00E668B8" w:rsidP="00E668B8">
      <w:pPr>
        <w:pStyle w:val="Bullet1"/>
      </w:pPr>
      <w:r w:rsidRPr="00DB19FD">
        <w:t>flexible working arrangements</w:t>
      </w:r>
    </w:p>
    <w:p w14:paraId="31382899" w14:textId="77777777" w:rsidR="00E668B8" w:rsidRPr="00DB19FD" w:rsidRDefault="00E668B8" w:rsidP="00E668B8">
      <w:pPr>
        <w:pStyle w:val="Bullet1"/>
      </w:pPr>
      <w:r w:rsidRPr="00DB19FD">
        <w:t>access to leave</w:t>
      </w:r>
    </w:p>
    <w:p w14:paraId="527A34E5" w14:textId="77777777" w:rsidR="00E668B8" w:rsidRPr="00DB19FD" w:rsidRDefault="00E668B8" w:rsidP="00E668B8">
      <w:pPr>
        <w:pStyle w:val="Bullet1"/>
      </w:pPr>
      <w:r w:rsidRPr="00DB19FD">
        <w:t>employee benefits</w:t>
      </w:r>
    </w:p>
    <w:p w14:paraId="354C21B0" w14:textId="77777777" w:rsidR="00E668B8" w:rsidRPr="00DB19FD" w:rsidRDefault="00E668B8" w:rsidP="00E668B8">
      <w:pPr>
        <w:pStyle w:val="Bullet1"/>
      </w:pPr>
      <w:r w:rsidRPr="00DB19FD">
        <w:t>job security</w:t>
      </w:r>
    </w:p>
    <w:p w14:paraId="44B53760" w14:textId="7D9E57CD" w:rsidR="00E668B8" w:rsidRPr="00DB19FD" w:rsidRDefault="00E668B8" w:rsidP="00E668B8">
      <w:pPr>
        <w:pStyle w:val="Bullet1"/>
      </w:pPr>
      <w:r w:rsidRPr="00DB19FD">
        <w:t>career progression.</w:t>
      </w:r>
    </w:p>
    <w:p w14:paraId="771A40ED" w14:textId="7624F00D" w:rsidR="00E668B8" w:rsidRPr="00DB19FD" w:rsidRDefault="00E668B8" w:rsidP="00E668B8">
      <w:pPr>
        <w:pStyle w:val="Bodyafterbullets"/>
      </w:pPr>
      <w:r w:rsidRPr="00DB19FD">
        <w:t>Seeking support and flexibility should not impede an employee's ability to maintain or progress their career.</w:t>
      </w:r>
    </w:p>
    <w:p w14:paraId="4539C93F" w14:textId="77777777" w:rsidR="00E668B8" w:rsidRPr="00DB19FD" w:rsidRDefault="00E668B8" w:rsidP="00E668B8">
      <w:pPr>
        <w:pStyle w:val="Body"/>
      </w:pPr>
      <w:r w:rsidRPr="00DB19FD">
        <w:t xml:space="preserve">The global pandemic has resulted in high competition for talent. Understanding and supporting the needs of our workforce is critical to ensuring we employ and retain the best diverse talent. This means we need to ensure all roles – including manager and executive positions – support flexible careers that enable people to manage the different stages of their lives. This includes job share opportunities and continuing to work in hybrid ways and from home where practical. </w:t>
      </w:r>
    </w:p>
    <w:p w14:paraId="3AB9B2FC" w14:textId="3DC6F879" w:rsidR="00E668B8" w:rsidRPr="00DB19FD" w:rsidRDefault="00E668B8" w:rsidP="00E668B8">
      <w:pPr>
        <w:pStyle w:val="Body"/>
      </w:pPr>
      <w:r w:rsidRPr="00DB19FD">
        <w:t>We value our workforce and recognise we must be progressive and inclusive to be an employer of choice. To ensure inclusion and retention of employees across life’s milestones</w:t>
      </w:r>
      <w:r w:rsidR="00B356E1">
        <w:t>,</w:t>
      </w:r>
      <w:r w:rsidRPr="00DB19FD">
        <w:t xml:space="preserve"> flexibility is a must. </w:t>
      </w:r>
    </w:p>
    <w:p w14:paraId="01145062" w14:textId="021A2327" w:rsidR="00E668B8" w:rsidRPr="00DB19FD" w:rsidRDefault="00E668B8" w:rsidP="00E668B8">
      <w:pPr>
        <w:pStyle w:val="Quotetext"/>
      </w:pPr>
      <w:r w:rsidRPr="00DB19FD">
        <w:t>We have clear policies for leaders around flexible workplace arrangements... some of the way senior people respond and apply flexibility is subjective and dependent on the manager. There should be uniform standards.</w:t>
      </w:r>
      <w:r w:rsidRPr="00DB19FD">
        <w:br/>
        <w:t>– Consultation participant</w:t>
      </w:r>
    </w:p>
    <w:p w14:paraId="2D785D1A" w14:textId="77777777" w:rsidR="00C631EA" w:rsidRPr="00DB19FD" w:rsidRDefault="00C631EA" w:rsidP="00AA5DE8">
      <w:pPr>
        <w:pStyle w:val="Heading2"/>
      </w:pPr>
      <w:bookmarkStart w:id="127" w:name="_Toc106608481"/>
      <w:r w:rsidRPr="00DB19FD">
        <w:t>People with caring responsibilities</w:t>
      </w:r>
      <w:bookmarkEnd w:id="127"/>
    </w:p>
    <w:p w14:paraId="64782DD8" w14:textId="42CEEF5F" w:rsidR="008673E6" w:rsidRPr="00DB19FD" w:rsidRDefault="00C631EA" w:rsidP="00AA5DE8">
      <w:r w:rsidRPr="00DB19FD">
        <w:t xml:space="preserve">DFFH’s diversity baseline workforce survey identified that more than half of respondents have some form of caring responsibility. This includes </w:t>
      </w:r>
      <w:r w:rsidR="003A5FB2" w:rsidRPr="00DB19FD">
        <w:t xml:space="preserve">carers who </w:t>
      </w:r>
      <w:r w:rsidR="003A5FB2" w:rsidRPr="00DB19FD">
        <w:rPr>
          <w:rFonts w:cs="Arial"/>
          <w:szCs w:val="21"/>
          <w:lang w:eastAsia="en-AU"/>
        </w:rPr>
        <w:t>assist with a variety of personal care, health care, transport, household and other activities</w:t>
      </w:r>
      <w:r w:rsidR="003A5FB2" w:rsidRPr="00DB19FD">
        <w:t xml:space="preserve"> </w:t>
      </w:r>
      <w:r w:rsidR="000B0599" w:rsidRPr="00DB19FD">
        <w:t>in relation to</w:t>
      </w:r>
      <w:r w:rsidRPr="00DB19FD">
        <w:t xml:space="preserve"> young children, older children, elderly people</w:t>
      </w:r>
      <w:r w:rsidR="00813750">
        <w:t>,</w:t>
      </w:r>
      <w:r w:rsidRPr="00DB19FD">
        <w:t xml:space="preserve"> people with disability,</w:t>
      </w:r>
      <w:r w:rsidR="005356E9">
        <w:t xml:space="preserve"> people with</w:t>
      </w:r>
      <w:r w:rsidRPr="00DB19FD">
        <w:t xml:space="preserve"> medical condition</w:t>
      </w:r>
      <w:r w:rsidR="005356E9">
        <w:t>s</w:t>
      </w:r>
      <w:r w:rsidRPr="00DB19FD">
        <w:t xml:space="preserve"> or </w:t>
      </w:r>
      <w:r w:rsidR="005356E9">
        <w:t xml:space="preserve">people with </w:t>
      </w:r>
      <w:r w:rsidRPr="00DB19FD">
        <w:t xml:space="preserve">mental health needs. For some employees, caring includes their pets. </w:t>
      </w:r>
    </w:p>
    <w:p w14:paraId="4D4FA4AE" w14:textId="615B4FE5" w:rsidR="00C631EA" w:rsidRPr="00DB19FD" w:rsidRDefault="008673E6" w:rsidP="008536DC">
      <w:pPr>
        <w:rPr>
          <w:rFonts w:cs="Arial"/>
          <w:szCs w:val="21"/>
          <w:lang w:eastAsia="en-AU"/>
        </w:rPr>
      </w:pPr>
      <w:r w:rsidRPr="00DB19FD">
        <w:rPr>
          <w:rFonts w:cs="Arial"/>
          <w:szCs w:val="21"/>
          <w:lang w:eastAsia="en-AU"/>
        </w:rPr>
        <w:t>People with caring responsibilities provide significant emotional and practical support to the people they care for – for a few hours a day or around the clock</w:t>
      </w:r>
      <w:r w:rsidR="008536DC" w:rsidRPr="00DB19FD">
        <w:rPr>
          <w:rFonts w:cs="Arial"/>
          <w:szCs w:val="21"/>
          <w:lang w:eastAsia="en-AU"/>
        </w:rPr>
        <w:t>. Th</w:t>
      </w:r>
      <w:r w:rsidRPr="00DB19FD">
        <w:rPr>
          <w:rFonts w:cs="Arial"/>
          <w:szCs w:val="21"/>
          <w:lang w:eastAsia="en-AU"/>
        </w:rPr>
        <w:t>is benefits not only those people but our whole community.</w:t>
      </w:r>
    </w:p>
    <w:p w14:paraId="345D272D" w14:textId="3016A563" w:rsidR="00E351D6" w:rsidRPr="00DB19FD" w:rsidRDefault="00E351D6" w:rsidP="008536DC">
      <w:pPr>
        <w:rPr>
          <w:rFonts w:cs="Arial"/>
          <w:szCs w:val="21"/>
          <w:lang w:eastAsia="en-AU"/>
        </w:rPr>
      </w:pPr>
      <w:r w:rsidRPr="00DB19FD">
        <w:rPr>
          <w:rFonts w:cs="Arial"/>
          <w:szCs w:val="21"/>
          <w:lang w:eastAsia="en-AU"/>
        </w:rPr>
        <w:t>While caring roles are hugely rewarding, they can also be challenging. People with caring responsibilities can sometimes find it difficult to access employment opportunities</w:t>
      </w:r>
      <w:r w:rsidR="003407B3" w:rsidRPr="00DB19FD">
        <w:rPr>
          <w:rFonts w:cs="Arial"/>
          <w:szCs w:val="21"/>
          <w:lang w:eastAsia="en-AU"/>
        </w:rPr>
        <w:t>,</w:t>
      </w:r>
      <w:r w:rsidRPr="00DB19FD">
        <w:rPr>
          <w:rFonts w:cs="Arial"/>
          <w:szCs w:val="21"/>
          <w:lang w:eastAsia="en-AU"/>
        </w:rPr>
        <w:t xml:space="preserve"> services and supports to look after themselves </w:t>
      </w:r>
      <w:r w:rsidR="00112A47" w:rsidRPr="00DB19FD">
        <w:rPr>
          <w:rFonts w:cs="Arial"/>
          <w:szCs w:val="21"/>
          <w:lang w:eastAsia="en-AU"/>
        </w:rPr>
        <w:t xml:space="preserve">(including respite) </w:t>
      </w:r>
      <w:r w:rsidRPr="00DB19FD">
        <w:rPr>
          <w:rFonts w:cs="Arial"/>
          <w:szCs w:val="21"/>
          <w:lang w:eastAsia="en-AU"/>
        </w:rPr>
        <w:t>and to be supported in their care role.</w:t>
      </w:r>
    </w:p>
    <w:p w14:paraId="70B3C007" w14:textId="24EB734F" w:rsidR="00287B62" w:rsidRPr="00DB19FD" w:rsidRDefault="00287B62" w:rsidP="00287B62">
      <w:pPr>
        <w:rPr>
          <w:rFonts w:cs="Arial"/>
          <w:szCs w:val="21"/>
          <w:lang w:eastAsia="en-AU"/>
        </w:rPr>
      </w:pPr>
      <w:r w:rsidRPr="00DB19FD">
        <w:rPr>
          <w:rFonts w:cs="Arial"/>
          <w:szCs w:val="21"/>
          <w:lang w:eastAsia="en-AU"/>
        </w:rPr>
        <w:lastRenderedPageBreak/>
        <w:t>Balancing work and care</w:t>
      </w:r>
      <w:r w:rsidR="00D470F3" w:rsidRPr="00DB19FD">
        <w:rPr>
          <w:rFonts w:cs="Arial"/>
          <w:szCs w:val="21"/>
          <w:lang w:eastAsia="en-AU"/>
        </w:rPr>
        <w:t xml:space="preserve"> </w:t>
      </w:r>
      <w:r w:rsidRPr="00DB19FD">
        <w:rPr>
          <w:rFonts w:cs="Arial"/>
          <w:szCs w:val="21"/>
          <w:lang w:eastAsia="en-AU"/>
        </w:rPr>
        <w:t>responsibilities can be</w:t>
      </w:r>
      <w:r w:rsidR="002A5F0A" w:rsidRPr="00DB19FD">
        <w:rPr>
          <w:rFonts w:cs="Arial"/>
          <w:szCs w:val="21"/>
          <w:lang w:eastAsia="en-AU"/>
        </w:rPr>
        <w:t xml:space="preserve"> </w:t>
      </w:r>
      <w:r w:rsidRPr="00DB19FD">
        <w:rPr>
          <w:rFonts w:cs="Arial"/>
          <w:szCs w:val="21"/>
          <w:lang w:eastAsia="en-AU"/>
        </w:rPr>
        <w:t>challenging. About one in five</w:t>
      </w:r>
      <w:r w:rsidR="002A5F0A" w:rsidRPr="00DB19FD">
        <w:rPr>
          <w:rFonts w:cs="Arial"/>
          <w:szCs w:val="21"/>
          <w:lang w:eastAsia="en-AU"/>
        </w:rPr>
        <w:t xml:space="preserve"> </w:t>
      </w:r>
      <w:r w:rsidRPr="00DB19FD">
        <w:rPr>
          <w:rFonts w:cs="Arial"/>
          <w:szCs w:val="21"/>
          <w:lang w:eastAsia="en-AU"/>
        </w:rPr>
        <w:t>carers give up work to care</w:t>
      </w:r>
      <w:r w:rsidR="002A5F0A" w:rsidRPr="00DB19FD">
        <w:rPr>
          <w:rFonts w:cs="Arial"/>
          <w:szCs w:val="21"/>
          <w:lang w:eastAsia="en-AU"/>
        </w:rPr>
        <w:t xml:space="preserve"> </w:t>
      </w:r>
      <w:r w:rsidRPr="00DB19FD">
        <w:rPr>
          <w:rFonts w:cs="Arial"/>
          <w:szCs w:val="21"/>
          <w:lang w:eastAsia="en-AU"/>
        </w:rPr>
        <w:t>for someone. Combining paid work and</w:t>
      </w:r>
      <w:r w:rsidR="00186608" w:rsidRPr="00DB19FD">
        <w:rPr>
          <w:rFonts w:cs="Arial"/>
          <w:szCs w:val="21"/>
          <w:lang w:eastAsia="en-AU"/>
        </w:rPr>
        <w:t xml:space="preserve"> </w:t>
      </w:r>
      <w:r w:rsidRPr="00DB19FD">
        <w:rPr>
          <w:rFonts w:cs="Arial"/>
          <w:szCs w:val="21"/>
          <w:lang w:eastAsia="en-AU"/>
        </w:rPr>
        <w:t>caring means carers are often</w:t>
      </w:r>
      <w:r w:rsidR="00186608" w:rsidRPr="00DB19FD">
        <w:rPr>
          <w:rFonts w:cs="Arial"/>
          <w:szCs w:val="21"/>
          <w:lang w:eastAsia="en-AU"/>
        </w:rPr>
        <w:t xml:space="preserve"> </w:t>
      </w:r>
      <w:r w:rsidRPr="00DB19FD">
        <w:rPr>
          <w:rFonts w:cs="Arial"/>
          <w:szCs w:val="21"/>
          <w:lang w:eastAsia="en-AU"/>
        </w:rPr>
        <w:t>working part-time or casually,</w:t>
      </w:r>
      <w:r w:rsidR="00186608" w:rsidRPr="00DB19FD">
        <w:rPr>
          <w:rFonts w:cs="Arial"/>
          <w:szCs w:val="21"/>
          <w:lang w:eastAsia="en-AU"/>
        </w:rPr>
        <w:t xml:space="preserve"> </w:t>
      </w:r>
      <w:r w:rsidRPr="00DB19FD">
        <w:rPr>
          <w:rFonts w:cs="Arial"/>
          <w:szCs w:val="21"/>
          <w:lang w:eastAsia="en-AU"/>
        </w:rPr>
        <w:t>or in a job below their skill</w:t>
      </w:r>
      <w:r w:rsidR="00186608" w:rsidRPr="00DB19FD">
        <w:rPr>
          <w:rFonts w:cs="Arial"/>
          <w:szCs w:val="21"/>
          <w:lang w:eastAsia="en-AU"/>
        </w:rPr>
        <w:t xml:space="preserve"> </w:t>
      </w:r>
      <w:r w:rsidRPr="00DB19FD">
        <w:rPr>
          <w:rFonts w:cs="Arial"/>
          <w:szCs w:val="21"/>
          <w:lang w:eastAsia="en-AU"/>
        </w:rPr>
        <w:t>level.</w:t>
      </w:r>
      <w:r w:rsidR="00B204EA" w:rsidRPr="00DB19FD">
        <w:rPr>
          <w:rStyle w:val="FootnoteReference"/>
          <w:rFonts w:cs="Arial"/>
          <w:szCs w:val="21"/>
          <w:lang w:eastAsia="en-AU"/>
        </w:rPr>
        <w:footnoteReference w:id="34"/>
      </w:r>
    </w:p>
    <w:p w14:paraId="300D0DE3" w14:textId="05C5CC00" w:rsidR="00EB3B28" w:rsidRDefault="007D039A" w:rsidP="00EB3B28">
      <w:pPr>
        <w:pStyle w:val="Body"/>
        <w:rPr>
          <w:lang w:eastAsia="en-AU"/>
        </w:rPr>
      </w:pPr>
      <w:r>
        <w:t>Under t</w:t>
      </w:r>
      <w:r w:rsidR="00EB3B28">
        <w:t xml:space="preserve">he </w:t>
      </w:r>
      <w:r w:rsidR="00EB3B28" w:rsidRPr="00711B09">
        <w:rPr>
          <w:i/>
          <w:iCs/>
        </w:rPr>
        <w:t>Equal Opportunity Act 2010</w:t>
      </w:r>
      <w:r>
        <w:t xml:space="preserve">, a person cannot be </w:t>
      </w:r>
      <w:r w:rsidR="00EB3B28">
        <w:t>discrimina</w:t>
      </w:r>
      <w:r>
        <w:t xml:space="preserve">ted against because of their </w:t>
      </w:r>
      <w:r w:rsidRPr="00025649">
        <w:t>parental status</w:t>
      </w:r>
      <w:r>
        <w:t xml:space="preserve"> </w:t>
      </w:r>
      <w:r w:rsidR="006A71F6">
        <w:t>or</w:t>
      </w:r>
      <w:r w:rsidR="006A71F6" w:rsidRPr="00025649">
        <w:t xml:space="preserve"> </w:t>
      </w:r>
      <w:r w:rsidRPr="00025649">
        <w:t>status as a carer</w:t>
      </w:r>
      <w:r w:rsidR="00EB3B28">
        <w:t>.</w:t>
      </w:r>
    </w:p>
    <w:p w14:paraId="0331BEBA" w14:textId="71D8DF17" w:rsidR="00BE2C0F" w:rsidRDefault="00BE2C0F" w:rsidP="00385740">
      <w:pPr>
        <w:pStyle w:val="Body"/>
        <w:rPr>
          <w:lang w:eastAsia="en-AU"/>
        </w:rPr>
      </w:pPr>
      <w:r w:rsidRPr="4E60E651">
        <w:rPr>
          <w:lang w:eastAsia="en-AU"/>
        </w:rPr>
        <w:t xml:space="preserve">People with caring responsibilities </w:t>
      </w:r>
      <w:r w:rsidR="00B216CD" w:rsidRPr="4E60E651">
        <w:rPr>
          <w:lang w:eastAsia="en-AU"/>
        </w:rPr>
        <w:t>are as diverse as the people they care for</w:t>
      </w:r>
      <w:r w:rsidR="00FD454E" w:rsidRPr="4E60E651">
        <w:rPr>
          <w:lang w:eastAsia="en-AU"/>
        </w:rPr>
        <w:t xml:space="preserve">. The DI framework aims to </w:t>
      </w:r>
      <w:r w:rsidR="00314DF7" w:rsidRPr="4E60E651">
        <w:rPr>
          <w:lang w:eastAsia="en-AU"/>
        </w:rPr>
        <w:t>support</w:t>
      </w:r>
      <w:r w:rsidRPr="4E60E651">
        <w:rPr>
          <w:lang w:eastAsia="en-AU"/>
        </w:rPr>
        <w:t xml:space="preserve"> flexibility in </w:t>
      </w:r>
      <w:r w:rsidR="00314DF7" w:rsidRPr="4E60E651">
        <w:rPr>
          <w:lang w:eastAsia="en-AU"/>
        </w:rPr>
        <w:t>pe</w:t>
      </w:r>
      <w:r w:rsidR="006A3534" w:rsidRPr="4E60E651">
        <w:rPr>
          <w:lang w:eastAsia="en-AU"/>
        </w:rPr>
        <w:t>ople’s</w:t>
      </w:r>
      <w:r w:rsidRPr="4E60E651">
        <w:rPr>
          <w:lang w:eastAsia="en-AU"/>
        </w:rPr>
        <w:t xml:space="preserve"> work arrangements</w:t>
      </w:r>
      <w:r w:rsidR="00D03A89" w:rsidRPr="4E60E651">
        <w:rPr>
          <w:lang w:eastAsia="en-AU"/>
        </w:rPr>
        <w:t xml:space="preserve"> including continu</w:t>
      </w:r>
      <w:r w:rsidR="001B6A45" w:rsidRPr="4E60E651">
        <w:rPr>
          <w:lang w:eastAsia="en-AU"/>
        </w:rPr>
        <w:t xml:space="preserve">ing </w:t>
      </w:r>
      <w:r w:rsidRPr="4E60E651">
        <w:rPr>
          <w:lang w:eastAsia="en-AU"/>
        </w:rPr>
        <w:t>opportunities to work from home</w:t>
      </w:r>
      <w:r w:rsidR="009B65BF" w:rsidRPr="4E60E651">
        <w:rPr>
          <w:lang w:eastAsia="en-AU"/>
        </w:rPr>
        <w:t xml:space="preserve">, so they can thrive in </w:t>
      </w:r>
      <w:r w:rsidR="007515A8" w:rsidRPr="4E60E651">
        <w:rPr>
          <w:lang w:eastAsia="en-AU"/>
        </w:rPr>
        <w:t xml:space="preserve">their </w:t>
      </w:r>
      <w:r w:rsidR="009B65BF" w:rsidRPr="4E60E651">
        <w:rPr>
          <w:lang w:eastAsia="en-AU"/>
        </w:rPr>
        <w:t>care and career</w:t>
      </w:r>
      <w:r w:rsidRPr="4E60E651">
        <w:rPr>
          <w:lang w:eastAsia="en-AU"/>
        </w:rPr>
        <w:t>.</w:t>
      </w:r>
    </w:p>
    <w:p w14:paraId="695D001F" w14:textId="06D66BB6" w:rsidR="004035F6" w:rsidRDefault="004035F6" w:rsidP="00817629">
      <w:pPr>
        <w:pStyle w:val="Heading3"/>
        <w:rPr>
          <w:lang w:eastAsia="en-AU"/>
        </w:rPr>
      </w:pPr>
      <w:r>
        <w:rPr>
          <w:lang w:eastAsia="en-AU"/>
        </w:rPr>
        <w:t xml:space="preserve">Carers </w:t>
      </w:r>
      <w:r w:rsidR="00E3703A">
        <w:rPr>
          <w:lang w:eastAsia="en-AU"/>
        </w:rPr>
        <w:t>Recognition Act</w:t>
      </w:r>
    </w:p>
    <w:p w14:paraId="409BD499" w14:textId="77777777" w:rsidR="00721153" w:rsidRDefault="00817629" w:rsidP="00E93A16">
      <w:pPr>
        <w:pStyle w:val="Body"/>
        <w:rPr>
          <w:lang w:eastAsia="en-AU"/>
        </w:rPr>
      </w:pPr>
      <w:r>
        <w:rPr>
          <w:lang w:eastAsia="en-AU"/>
        </w:rPr>
        <w:t xml:space="preserve">The </w:t>
      </w:r>
      <w:r w:rsidRPr="00875434">
        <w:rPr>
          <w:i/>
          <w:iCs/>
          <w:lang w:eastAsia="en-AU"/>
        </w:rPr>
        <w:t>Carers Recognition Act 2021</w:t>
      </w:r>
      <w:r>
        <w:rPr>
          <w:lang w:eastAsia="en-AU"/>
        </w:rPr>
        <w:t xml:space="preserve"> (Vic) </w:t>
      </w:r>
      <w:r w:rsidR="00BC2701">
        <w:rPr>
          <w:lang w:eastAsia="en-AU"/>
        </w:rPr>
        <w:t>was enacted</w:t>
      </w:r>
      <w:r w:rsidR="00C063FA">
        <w:rPr>
          <w:lang w:eastAsia="en-AU"/>
        </w:rPr>
        <w:t xml:space="preserve"> to</w:t>
      </w:r>
      <w:r w:rsidR="00721153">
        <w:rPr>
          <w:lang w:eastAsia="en-AU"/>
        </w:rPr>
        <w:t>:</w:t>
      </w:r>
    </w:p>
    <w:p w14:paraId="1591A346" w14:textId="59E1F597" w:rsidR="00721153" w:rsidRDefault="00E93A16" w:rsidP="00721153">
      <w:pPr>
        <w:pStyle w:val="Bullet1"/>
        <w:rPr>
          <w:lang w:eastAsia="en-AU"/>
        </w:rPr>
      </w:pPr>
      <w:r>
        <w:rPr>
          <w:lang w:eastAsia="en-AU"/>
        </w:rPr>
        <w:t>recognise, promote and value the role of</w:t>
      </w:r>
      <w:r w:rsidR="00C063FA">
        <w:rPr>
          <w:lang w:eastAsia="en-AU"/>
        </w:rPr>
        <w:t xml:space="preserve"> </w:t>
      </w:r>
      <w:r>
        <w:rPr>
          <w:lang w:eastAsia="en-AU"/>
        </w:rPr>
        <w:t>people in care relationships</w:t>
      </w:r>
    </w:p>
    <w:p w14:paraId="2208A128" w14:textId="25BE6E13" w:rsidR="00817629" w:rsidRDefault="00E93A16" w:rsidP="00385740">
      <w:pPr>
        <w:pStyle w:val="Bullet1"/>
        <w:rPr>
          <w:lang w:eastAsia="en-AU"/>
        </w:rPr>
      </w:pPr>
      <w:r>
        <w:rPr>
          <w:lang w:eastAsia="en-AU"/>
        </w:rPr>
        <w:t>enact care relationship principles to promote</w:t>
      </w:r>
      <w:r w:rsidR="00C063FA">
        <w:rPr>
          <w:lang w:eastAsia="en-AU"/>
        </w:rPr>
        <w:t xml:space="preserve"> </w:t>
      </w:r>
      <w:r>
        <w:rPr>
          <w:lang w:eastAsia="en-AU"/>
        </w:rPr>
        <w:t>understanding of the significance of care</w:t>
      </w:r>
      <w:r w:rsidR="00C063FA">
        <w:rPr>
          <w:lang w:eastAsia="en-AU"/>
        </w:rPr>
        <w:t xml:space="preserve"> </w:t>
      </w:r>
      <w:r>
        <w:rPr>
          <w:lang w:eastAsia="en-AU"/>
        </w:rPr>
        <w:t>relationships.</w:t>
      </w:r>
    </w:p>
    <w:p w14:paraId="3FAED975" w14:textId="04DA2A8C" w:rsidR="00C106F6" w:rsidRDefault="00C106F6" w:rsidP="00385740">
      <w:pPr>
        <w:pStyle w:val="Bodyafterbullets"/>
        <w:rPr>
          <w:lang w:eastAsia="en-AU"/>
        </w:rPr>
      </w:pPr>
      <w:r>
        <w:rPr>
          <w:lang w:eastAsia="en-AU"/>
        </w:rPr>
        <w:t xml:space="preserve">For the purpose of the Act, a carer is </w:t>
      </w:r>
      <w:r w:rsidR="00296856">
        <w:rPr>
          <w:lang w:eastAsia="en-AU"/>
        </w:rPr>
        <w:t>a person</w:t>
      </w:r>
      <w:r>
        <w:rPr>
          <w:lang w:eastAsia="en-AU"/>
        </w:rPr>
        <w:t xml:space="preserve"> who provides personal care, support and </w:t>
      </w:r>
      <w:r w:rsidR="00721153">
        <w:rPr>
          <w:lang w:eastAsia="en-AU"/>
        </w:rPr>
        <w:t>help</w:t>
      </w:r>
      <w:r>
        <w:rPr>
          <w:lang w:eastAsia="en-AU"/>
        </w:rPr>
        <w:t xml:space="preserve"> to another </w:t>
      </w:r>
      <w:r w:rsidR="00296856">
        <w:rPr>
          <w:lang w:eastAsia="en-AU"/>
        </w:rPr>
        <w:t>person</w:t>
      </w:r>
      <w:r>
        <w:rPr>
          <w:lang w:eastAsia="en-AU"/>
        </w:rPr>
        <w:t xml:space="preserve"> who needs it because </w:t>
      </w:r>
      <w:r w:rsidR="00721153">
        <w:rPr>
          <w:lang w:eastAsia="en-AU"/>
        </w:rPr>
        <w:t>of</w:t>
      </w:r>
      <w:r>
        <w:rPr>
          <w:lang w:eastAsia="en-AU"/>
        </w:rPr>
        <w:t>:</w:t>
      </w:r>
    </w:p>
    <w:p w14:paraId="31D93300" w14:textId="2CBBE1D0" w:rsidR="00C106F6" w:rsidRDefault="00C106F6" w:rsidP="00875434">
      <w:pPr>
        <w:pStyle w:val="Bullet1"/>
        <w:rPr>
          <w:lang w:eastAsia="en-AU"/>
        </w:rPr>
      </w:pPr>
      <w:r>
        <w:rPr>
          <w:lang w:eastAsia="en-AU"/>
        </w:rPr>
        <w:t>a disability</w:t>
      </w:r>
    </w:p>
    <w:p w14:paraId="74864423" w14:textId="3314A226" w:rsidR="00C106F6" w:rsidRDefault="00C106F6" w:rsidP="00875434">
      <w:pPr>
        <w:pStyle w:val="Bullet1"/>
        <w:rPr>
          <w:lang w:eastAsia="en-AU"/>
        </w:rPr>
      </w:pPr>
      <w:r>
        <w:rPr>
          <w:lang w:eastAsia="en-AU"/>
        </w:rPr>
        <w:t>a medical condition (including a terminal or chronic illness)</w:t>
      </w:r>
    </w:p>
    <w:p w14:paraId="5DF0FB4F" w14:textId="6309E260" w:rsidR="00C106F6" w:rsidRDefault="00C106F6" w:rsidP="00875434">
      <w:pPr>
        <w:pStyle w:val="Bullet1"/>
        <w:rPr>
          <w:lang w:eastAsia="en-AU"/>
        </w:rPr>
      </w:pPr>
      <w:r>
        <w:rPr>
          <w:lang w:eastAsia="en-AU"/>
        </w:rPr>
        <w:t>a mental illness</w:t>
      </w:r>
    </w:p>
    <w:p w14:paraId="00E5E4A3" w14:textId="2D9CA49E" w:rsidR="00C106F6" w:rsidRDefault="00721153" w:rsidP="00E220D7">
      <w:pPr>
        <w:pStyle w:val="Bullet1"/>
        <w:rPr>
          <w:lang w:eastAsia="en-AU"/>
        </w:rPr>
      </w:pPr>
      <w:r>
        <w:rPr>
          <w:lang w:eastAsia="en-AU"/>
        </w:rPr>
        <w:t>they are</w:t>
      </w:r>
      <w:r w:rsidR="00C106F6">
        <w:rPr>
          <w:lang w:eastAsia="en-AU"/>
        </w:rPr>
        <w:t xml:space="preserve"> frail and aged</w:t>
      </w:r>
      <w:r w:rsidR="007D039A">
        <w:rPr>
          <w:lang w:eastAsia="en-AU"/>
        </w:rPr>
        <w:t>.</w:t>
      </w:r>
    </w:p>
    <w:p w14:paraId="11A14804" w14:textId="1470F5EB" w:rsidR="007D039A" w:rsidRDefault="00363A27" w:rsidP="007D039A">
      <w:pPr>
        <w:pStyle w:val="Bodyafterbullets"/>
        <w:rPr>
          <w:lang w:eastAsia="en-AU"/>
        </w:rPr>
      </w:pPr>
      <w:r>
        <w:rPr>
          <w:lang w:eastAsia="en-AU"/>
        </w:rPr>
        <w:t>Th</w:t>
      </w:r>
      <w:r w:rsidR="00F73747">
        <w:rPr>
          <w:lang w:eastAsia="en-AU"/>
        </w:rPr>
        <w:t xml:space="preserve">e definition of carer </w:t>
      </w:r>
      <w:r w:rsidR="003429B9">
        <w:rPr>
          <w:lang w:eastAsia="en-AU"/>
        </w:rPr>
        <w:t xml:space="preserve">under the Act </w:t>
      </w:r>
      <w:r w:rsidR="00F73747">
        <w:rPr>
          <w:lang w:eastAsia="en-AU"/>
        </w:rPr>
        <w:t>does not apply if</w:t>
      </w:r>
      <w:r w:rsidR="007D039A">
        <w:rPr>
          <w:lang w:eastAsia="en-AU"/>
        </w:rPr>
        <w:t xml:space="preserve"> </w:t>
      </w:r>
      <w:r w:rsidR="0087121A">
        <w:rPr>
          <w:lang w:eastAsia="en-AU"/>
        </w:rPr>
        <w:t>the person is providing care</w:t>
      </w:r>
      <w:r w:rsidR="007D039A">
        <w:rPr>
          <w:lang w:eastAsia="en-AU"/>
        </w:rPr>
        <w:t>:</w:t>
      </w:r>
    </w:p>
    <w:p w14:paraId="7D77C87D" w14:textId="47DBF123" w:rsidR="007D039A" w:rsidRDefault="00C106F6" w:rsidP="007D039A">
      <w:pPr>
        <w:pStyle w:val="Bullet1"/>
        <w:rPr>
          <w:lang w:eastAsia="en-AU"/>
        </w:rPr>
      </w:pPr>
      <w:r>
        <w:rPr>
          <w:lang w:eastAsia="en-AU"/>
        </w:rPr>
        <w:t>under a contract of service or a contract for the provision of services</w:t>
      </w:r>
    </w:p>
    <w:p w14:paraId="50BA2593" w14:textId="0955C376" w:rsidR="007D039A" w:rsidRDefault="00C106F6" w:rsidP="007D039A">
      <w:pPr>
        <w:pStyle w:val="Bullet1"/>
        <w:rPr>
          <w:lang w:eastAsia="en-AU"/>
        </w:rPr>
      </w:pPr>
      <w:r>
        <w:rPr>
          <w:lang w:eastAsia="en-AU"/>
        </w:rPr>
        <w:t>in the course of doing voluntary work for a charitable, welfare or community organisation</w:t>
      </w:r>
    </w:p>
    <w:p w14:paraId="43A2C59A" w14:textId="3A38385F" w:rsidR="00C106F6" w:rsidRDefault="00C106F6" w:rsidP="00385740">
      <w:pPr>
        <w:pStyle w:val="Bullet1"/>
        <w:rPr>
          <w:lang w:eastAsia="en-AU"/>
        </w:rPr>
      </w:pPr>
      <w:r>
        <w:rPr>
          <w:lang w:eastAsia="en-AU"/>
        </w:rPr>
        <w:t>as part of the requirements of a</w:t>
      </w:r>
      <w:r w:rsidR="007D039A">
        <w:rPr>
          <w:lang w:eastAsia="en-AU"/>
        </w:rPr>
        <w:t>n education or training</w:t>
      </w:r>
      <w:r>
        <w:rPr>
          <w:lang w:eastAsia="en-AU"/>
        </w:rPr>
        <w:t xml:space="preserve"> course.</w:t>
      </w:r>
    </w:p>
    <w:p w14:paraId="77CC20B4" w14:textId="46129ABC" w:rsidR="009614BD" w:rsidRDefault="009614BD" w:rsidP="00385740">
      <w:pPr>
        <w:pStyle w:val="Bodyafterbullets"/>
        <w:rPr>
          <w:lang w:eastAsia="en-AU"/>
        </w:rPr>
      </w:pPr>
      <w:r>
        <w:rPr>
          <w:lang w:eastAsia="en-AU"/>
        </w:rPr>
        <w:t>The care relationship principles include that</w:t>
      </w:r>
      <w:r w:rsidR="00FE0118">
        <w:rPr>
          <w:lang w:eastAsia="en-AU"/>
        </w:rPr>
        <w:t xml:space="preserve"> a care</w:t>
      </w:r>
      <w:r w:rsidR="00813D03">
        <w:rPr>
          <w:lang w:eastAsia="en-AU"/>
        </w:rPr>
        <w:t>r should</w:t>
      </w:r>
      <w:r>
        <w:rPr>
          <w:lang w:eastAsia="en-AU"/>
        </w:rPr>
        <w:t>:</w:t>
      </w:r>
    </w:p>
    <w:p w14:paraId="47997841" w14:textId="16408E6B" w:rsidR="00813D03" w:rsidRDefault="00A969F2" w:rsidP="0032202D">
      <w:pPr>
        <w:pStyle w:val="Bullet1"/>
        <w:rPr>
          <w:lang w:eastAsia="en-AU"/>
        </w:rPr>
      </w:pPr>
      <w:r>
        <w:rPr>
          <w:lang w:eastAsia="en-AU"/>
        </w:rPr>
        <w:t>be respected and recognised as an individual with their own needs</w:t>
      </w:r>
    </w:p>
    <w:p w14:paraId="72F6B00D" w14:textId="0274F74F" w:rsidR="0032202D" w:rsidRDefault="0032202D" w:rsidP="00875434">
      <w:pPr>
        <w:pStyle w:val="Bullet1"/>
        <w:rPr>
          <w:lang w:eastAsia="en-AU"/>
        </w:rPr>
      </w:pPr>
      <w:r>
        <w:rPr>
          <w:lang w:eastAsia="en-AU"/>
        </w:rPr>
        <w:t xml:space="preserve">be recognised for </w:t>
      </w:r>
      <w:r w:rsidR="00813D03">
        <w:rPr>
          <w:lang w:eastAsia="en-AU"/>
        </w:rPr>
        <w:t>their</w:t>
      </w:r>
      <w:r>
        <w:rPr>
          <w:lang w:eastAsia="en-AU"/>
        </w:rPr>
        <w:t xml:space="preserve"> efforts and</w:t>
      </w:r>
      <w:r w:rsidR="00813D03">
        <w:rPr>
          <w:lang w:eastAsia="en-AU"/>
        </w:rPr>
        <w:t xml:space="preserve"> </w:t>
      </w:r>
      <w:r>
        <w:rPr>
          <w:lang w:eastAsia="en-AU"/>
        </w:rPr>
        <w:t>dedication as a carer and for the social and</w:t>
      </w:r>
      <w:r w:rsidR="00813D03">
        <w:rPr>
          <w:lang w:eastAsia="en-AU"/>
        </w:rPr>
        <w:t xml:space="preserve"> </w:t>
      </w:r>
      <w:r>
        <w:rPr>
          <w:lang w:eastAsia="en-AU"/>
        </w:rPr>
        <w:t>economic contribution to the whole</w:t>
      </w:r>
      <w:r w:rsidR="00813D03">
        <w:rPr>
          <w:lang w:eastAsia="en-AU"/>
        </w:rPr>
        <w:t xml:space="preserve"> </w:t>
      </w:r>
      <w:r>
        <w:rPr>
          <w:lang w:eastAsia="en-AU"/>
        </w:rPr>
        <w:t xml:space="preserve">community arising from </w:t>
      </w:r>
      <w:r w:rsidR="00E42E2B">
        <w:rPr>
          <w:lang w:eastAsia="en-AU"/>
        </w:rPr>
        <w:t>their</w:t>
      </w:r>
      <w:r>
        <w:rPr>
          <w:lang w:eastAsia="en-AU"/>
        </w:rPr>
        <w:t xml:space="preserve"> role as a</w:t>
      </w:r>
      <w:r w:rsidR="00E42E2B">
        <w:rPr>
          <w:lang w:eastAsia="en-AU"/>
        </w:rPr>
        <w:t xml:space="preserve"> </w:t>
      </w:r>
      <w:r>
        <w:rPr>
          <w:lang w:eastAsia="en-AU"/>
        </w:rPr>
        <w:t>carer</w:t>
      </w:r>
    </w:p>
    <w:p w14:paraId="6C174C5A" w14:textId="04664F3E" w:rsidR="00FE0118" w:rsidRDefault="00FE0118" w:rsidP="00875434">
      <w:pPr>
        <w:pStyle w:val="Bullet1"/>
        <w:rPr>
          <w:lang w:eastAsia="en-AU"/>
        </w:rPr>
      </w:pPr>
      <w:r>
        <w:rPr>
          <w:lang w:eastAsia="en-AU"/>
        </w:rPr>
        <w:t xml:space="preserve">have </w:t>
      </w:r>
      <w:r w:rsidR="00E42E2B">
        <w:rPr>
          <w:lang w:eastAsia="en-AU"/>
        </w:rPr>
        <w:t>their</w:t>
      </w:r>
      <w:r>
        <w:rPr>
          <w:lang w:eastAsia="en-AU"/>
        </w:rPr>
        <w:t xml:space="preserve"> social wellbeing and health</w:t>
      </w:r>
      <w:r w:rsidR="00E42E2B">
        <w:rPr>
          <w:lang w:eastAsia="en-AU"/>
        </w:rPr>
        <w:t xml:space="preserve"> </w:t>
      </w:r>
      <w:r>
        <w:rPr>
          <w:lang w:eastAsia="en-AU"/>
        </w:rPr>
        <w:t>recognised in matters relating to the care</w:t>
      </w:r>
      <w:r w:rsidR="00E42E2B">
        <w:rPr>
          <w:lang w:eastAsia="en-AU"/>
        </w:rPr>
        <w:t xml:space="preserve"> </w:t>
      </w:r>
      <w:r>
        <w:rPr>
          <w:lang w:eastAsia="en-AU"/>
        </w:rPr>
        <w:t>relationship</w:t>
      </w:r>
    </w:p>
    <w:p w14:paraId="39530951" w14:textId="6B668A0D" w:rsidR="00FE0118" w:rsidRDefault="00FE0118" w:rsidP="00385740">
      <w:pPr>
        <w:pStyle w:val="Bullet1"/>
        <w:spacing w:after="120"/>
        <w:rPr>
          <w:lang w:eastAsia="en-AU"/>
        </w:rPr>
      </w:pPr>
      <w:r>
        <w:rPr>
          <w:lang w:eastAsia="en-AU"/>
        </w:rPr>
        <w:t xml:space="preserve">have the effect of </w:t>
      </w:r>
      <w:r w:rsidR="005D42FB">
        <w:rPr>
          <w:lang w:eastAsia="en-AU"/>
        </w:rPr>
        <w:t>their</w:t>
      </w:r>
      <w:r>
        <w:rPr>
          <w:lang w:eastAsia="en-AU"/>
        </w:rPr>
        <w:t xml:space="preserve"> role as a carer on</w:t>
      </w:r>
      <w:r w:rsidR="00E42E2B">
        <w:rPr>
          <w:lang w:eastAsia="en-AU"/>
        </w:rPr>
        <w:t xml:space="preserve"> </w:t>
      </w:r>
      <w:r w:rsidR="005D42FB">
        <w:rPr>
          <w:lang w:eastAsia="en-AU"/>
        </w:rPr>
        <w:t>their</w:t>
      </w:r>
      <w:r>
        <w:rPr>
          <w:lang w:eastAsia="en-AU"/>
        </w:rPr>
        <w:t xml:space="preserve"> participation in employment and</w:t>
      </w:r>
      <w:r w:rsidR="005D42FB">
        <w:rPr>
          <w:lang w:eastAsia="en-AU"/>
        </w:rPr>
        <w:t xml:space="preserve"> </w:t>
      </w:r>
      <w:r>
        <w:rPr>
          <w:lang w:eastAsia="en-AU"/>
        </w:rPr>
        <w:t>education recognised and considered in</w:t>
      </w:r>
      <w:r w:rsidR="00E42E2B">
        <w:rPr>
          <w:lang w:eastAsia="en-AU"/>
        </w:rPr>
        <w:t xml:space="preserve"> </w:t>
      </w:r>
      <w:r>
        <w:rPr>
          <w:lang w:eastAsia="en-AU"/>
        </w:rPr>
        <w:t>decision making.</w:t>
      </w:r>
    </w:p>
    <w:p w14:paraId="0972A5F9" w14:textId="578E0D38" w:rsidR="009F4D86" w:rsidRPr="00AB00D5" w:rsidRDefault="009F4D86" w:rsidP="00385740">
      <w:pPr>
        <w:pStyle w:val="Bodyafterbullets"/>
        <w:rPr>
          <w:lang w:eastAsia="en-AU"/>
        </w:rPr>
      </w:pPr>
      <w:r>
        <w:rPr>
          <w:lang w:eastAsia="en-AU"/>
        </w:rPr>
        <w:t>In DFFH, c</w:t>
      </w:r>
      <w:r w:rsidRPr="4E60E651">
        <w:rPr>
          <w:lang w:eastAsia="en-AU"/>
        </w:rPr>
        <w:t>arers of people with disability are represented by the Enablers Network and can request workplace adjustments through the same pathways as people with disability</w:t>
      </w:r>
      <w:r>
        <w:rPr>
          <w:lang w:eastAsia="en-AU"/>
        </w:rPr>
        <w:t>.</w:t>
      </w:r>
    </w:p>
    <w:p w14:paraId="00A2A0A2" w14:textId="77777777" w:rsidR="00D6322D" w:rsidRPr="00D6322D" w:rsidRDefault="00D6322D" w:rsidP="00D6322D">
      <w:pPr>
        <w:pStyle w:val="Body"/>
      </w:pPr>
      <w:bookmarkStart w:id="128" w:name="_Toc106608482"/>
      <w:r w:rsidRPr="00D6322D">
        <w:br w:type="page"/>
      </w:r>
    </w:p>
    <w:p w14:paraId="2EFFD254" w14:textId="39B8C677" w:rsidR="00540534" w:rsidRPr="00DB19FD" w:rsidRDefault="00540534" w:rsidP="00540534">
      <w:pPr>
        <w:pStyle w:val="Heading2"/>
      </w:pPr>
      <w:r w:rsidRPr="00DB19FD">
        <w:lastRenderedPageBreak/>
        <w:t>Veterans</w:t>
      </w:r>
      <w:bookmarkEnd w:id="128"/>
    </w:p>
    <w:p w14:paraId="2734BAF5" w14:textId="25DB78E1" w:rsidR="00540534" w:rsidRPr="00DB19FD" w:rsidRDefault="002F6A31" w:rsidP="00AA5DE8">
      <w:pPr>
        <w:pStyle w:val="Body"/>
      </w:pPr>
      <w:r w:rsidRPr="00DB19FD">
        <w:t xml:space="preserve">Australian Defence Force (ADF) personnel gain practical experience </w:t>
      </w:r>
      <w:r w:rsidR="00E15676" w:rsidRPr="00DB19FD">
        <w:t xml:space="preserve">in </w:t>
      </w:r>
      <w:r w:rsidR="003E428D" w:rsidRPr="00DB19FD">
        <w:t xml:space="preserve">skills </w:t>
      </w:r>
      <w:r w:rsidR="0014130A" w:rsidRPr="00DB19FD">
        <w:t xml:space="preserve">which </w:t>
      </w:r>
      <w:r w:rsidR="00F152AD">
        <w:t>are needed</w:t>
      </w:r>
      <w:r w:rsidR="003E428D" w:rsidRPr="00DB19FD">
        <w:t xml:space="preserve"> </w:t>
      </w:r>
      <w:r w:rsidR="00F152AD">
        <w:t>in</w:t>
      </w:r>
      <w:r w:rsidR="00F152AD" w:rsidRPr="00DB19FD">
        <w:t xml:space="preserve"> </w:t>
      </w:r>
      <w:r w:rsidR="003E428D" w:rsidRPr="00DB19FD">
        <w:t xml:space="preserve">the VPS, including </w:t>
      </w:r>
      <w:r w:rsidR="005A0C37" w:rsidRPr="00DB19FD">
        <w:t xml:space="preserve">teamwork, leadership, </w:t>
      </w:r>
      <w:r w:rsidR="003E428D" w:rsidRPr="00DB19FD">
        <w:t>adaptability, agility</w:t>
      </w:r>
      <w:r w:rsidR="00954809" w:rsidRPr="00DB19FD">
        <w:t xml:space="preserve">, </w:t>
      </w:r>
      <w:r w:rsidR="003E428D" w:rsidRPr="00DB19FD">
        <w:t>problem solving</w:t>
      </w:r>
      <w:r w:rsidR="00954809" w:rsidRPr="00DB19FD">
        <w:t xml:space="preserve"> and use of initiative</w:t>
      </w:r>
      <w:r w:rsidR="00540534" w:rsidRPr="00DB19FD">
        <w:t xml:space="preserve">. </w:t>
      </w:r>
    </w:p>
    <w:p w14:paraId="00A99FD5" w14:textId="19D75853" w:rsidR="00C631EA" w:rsidRPr="00DB19FD" w:rsidRDefault="00540534" w:rsidP="00385740">
      <w:pPr>
        <w:rPr>
          <w:rFonts w:eastAsia="MS Gothic" w:cs="Arial"/>
          <w:bCs/>
          <w:color w:val="201547"/>
          <w:kern w:val="32"/>
          <w:sz w:val="44"/>
          <w:szCs w:val="44"/>
        </w:rPr>
      </w:pPr>
      <w:r w:rsidRPr="00DB19FD">
        <w:rPr>
          <w:rFonts w:eastAsia="Arial" w:cs="Arial"/>
        </w:rPr>
        <w:t xml:space="preserve">Victoria established the </w:t>
      </w:r>
      <w:r w:rsidRPr="00DB19FD">
        <w:rPr>
          <w:rFonts w:eastAsia="Arial"/>
          <w:i/>
        </w:rPr>
        <w:t xml:space="preserve">Public </w:t>
      </w:r>
      <w:r w:rsidRPr="00DB19FD">
        <w:rPr>
          <w:rFonts w:eastAsia="Arial" w:cs="Arial"/>
          <w:i/>
          <w:iCs/>
        </w:rPr>
        <w:t>s</w:t>
      </w:r>
      <w:r w:rsidRPr="00DB19FD">
        <w:rPr>
          <w:rFonts w:eastAsia="Arial"/>
          <w:i/>
        </w:rPr>
        <w:t xml:space="preserve">ector </w:t>
      </w:r>
      <w:r w:rsidRPr="00DB19FD">
        <w:rPr>
          <w:rFonts w:eastAsia="Arial" w:cs="Arial"/>
          <w:i/>
          <w:iCs/>
        </w:rPr>
        <w:t>v</w:t>
      </w:r>
      <w:r w:rsidRPr="00DB19FD">
        <w:rPr>
          <w:rFonts w:eastAsia="Arial"/>
          <w:i/>
        </w:rPr>
        <w:t xml:space="preserve">eteran </w:t>
      </w:r>
      <w:r w:rsidRPr="00DB19FD">
        <w:rPr>
          <w:rFonts w:eastAsia="Arial" w:cs="Arial"/>
          <w:i/>
          <w:iCs/>
        </w:rPr>
        <w:t>e</w:t>
      </w:r>
      <w:r w:rsidRPr="00DB19FD">
        <w:rPr>
          <w:rFonts w:eastAsia="Arial"/>
          <w:i/>
        </w:rPr>
        <w:t xml:space="preserve">mployment </w:t>
      </w:r>
      <w:r w:rsidRPr="00DB19FD">
        <w:rPr>
          <w:rFonts w:eastAsia="Arial" w:cs="Arial"/>
          <w:i/>
          <w:iCs/>
        </w:rPr>
        <w:t>s</w:t>
      </w:r>
      <w:r w:rsidRPr="00DB19FD">
        <w:rPr>
          <w:rFonts w:eastAsia="Arial"/>
          <w:i/>
        </w:rPr>
        <w:t>trategy</w:t>
      </w:r>
      <w:r w:rsidRPr="00DB19FD">
        <w:rPr>
          <w:rStyle w:val="FootnoteReference"/>
          <w:rFonts w:eastAsia="Arial" w:cs="Arial"/>
        </w:rPr>
        <w:footnoteReference w:id="35"/>
      </w:r>
      <w:r w:rsidRPr="00DB19FD">
        <w:rPr>
          <w:rFonts w:ascii="Segoe UI" w:eastAsia="Segoe UI" w:hAnsi="Segoe UI" w:cs="Segoe UI"/>
          <w:sz w:val="18"/>
          <w:szCs w:val="18"/>
        </w:rPr>
        <w:t xml:space="preserve"> </w:t>
      </w:r>
      <w:r w:rsidRPr="00DB19FD">
        <w:rPr>
          <w:rFonts w:eastAsia="Arial" w:cs="Arial"/>
        </w:rPr>
        <w:t>in 2017. The strategy provides online resources, mentoring, networking opportunities and workshops to help veterans find opportunities in the VPS and promote the skills of veterans to relevant employers. The public sector met the strategy’s initial target of employing 750 veterans between 2017 and 2021.</w:t>
      </w:r>
      <w:r w:rsidR="00C631EA" w:rsidRPr="00DB19FD">
        <w:br w:type="page"/>
      </w:r>
    </w:p>
    <w:p w14:paraId="13494C97" w14:textId="2CCAF1C3" w:rsidR="00C85F77" w:rsidRPr="00DB19FD" w:rsidRDefault="00C85F77" w:rsidP="00C85F77">
      <w:pPr>
        <w:pStyle w:val="Heading1"/>
      </w:pPr>
      <w:bookmarkStart w:id="129" w:name="_Toc106608483"/>
      <w:r w:rsidRPr="00DB19FD">
        <w:lastRenderedPageBreak/>
        <w:t>Appendix 1: Outcomes framework</w:t>
      </w:r>
      <w:bookmarkEnd w:id="124"/>
      <w:bookmarkEnd w:id="129"/>
    </w:p>
    <w:p w14:paraId="7E0C04EF" w14:textId="77777777" w:rsidR="00C85F77" w:rsidRPr="00DB19FD" w:rsidRDefault="00C85F77" w:rsidP="00C85F77">
      <w:pPr>
        <w:pStyle w:val="Heading2"/>
      </w:pPr>
      <w:bookmarkStart w:id="130" w:name="_Toc102561294"/>
      <w:bookmarkStart w:id="131" w:name="_Toc106608484"/>
      <w:r w:rsidRPr="00DB19FD">
        <w:t>Focus area 1: Strategy and business alignment</w:t>
      </w:r>
      <w:bookmarkEnd w:id="130"/>
      <w:bookmarkEnd w:id="131"/>
    </w:p>
    <w:p w14:paraId="2E263AFD" w14:textId="1E793C53" w:rsidR="00C85F77" w:rsidRPr="00DB19FD" w:rsidRDefault="00C85F77" w:rsidP="000E35EA">
      <w:pPr>
        <w:pStyle w:val="Introtext"/>
        <w:rPr>
          <w:b/>
          <w:bCs/>
        </w:rPr>
      </w:pPr>
      <w:r w:rsidRPr="00DB19FD">
        <w:rPr>
          <w:b/>
          <w:bCs/>
        </w:rPr>
        <w:t>Strategic objective</w:t>
      </w:r>
      <w:r w:rsidRPr="00DB19FD">
        <w:t>: Diverse people’s lived experience is core to policy, programs and services, to improve business practices and outcomes for the diverse communities we serve.</w:t>
      </w:r>
    </w:p>
    <w:tbl>
      <w:tblPr>
        <w:tblStyle w:val="Guidetable"/>
        <w:tblW w:w="9157" w:type="dxa"/>
        <w:tblInd w:w="0" w:type="dxa"/>
        <w:tblLayout w:type="fixed"/>
        <w:tblLook w:val="04A0" w:firstRow="1" w:lastRow="0" w:firstColumn="1" w:lastColumn="0" w:noHBand="0" w:noVBand="1"/>
      </w:tblPr>
      <w:tblGrid>
        <w:gridCol w:w="4480"/>
        <w:gridCol w:w="4677"/>
      </w:tblGrid>
      <w:tr w:rsidR="00C85F77" w:rsidRPr="00DB19FD" w14:paraId="0FF37B76" w14:textId="77777777" w:rsidTr="00976FD9">
        <w:trPr>
          <w:cnfStyle w:val="100000000000" w:firstRow="1" w:lastRow="0" w:firstColumn="0" w:lastColumn="0" w:oddVBand="0" w:evenVBand="0" w:oddHBand="0" w:evenHBand="0" w:firstRowFirstColumn="0" w:firstRowLastColumn="0" w:lastRowFirstColumn="0" w:lastRowLastColumn="0"/>
          <w:trHeight w:val="225"/>
          <w:tblHeader/>
        </w:trPr>
        <w:tc>
          <w:tcPr>
            <w:cnfStyle w:val="001000000000" w:firstRow="0" w:lastRow="0" w:firstColumn="1" w:lastColumn="0" w:oddVBand="0" w:evenVBand="0" w:oddHBand="0" w:evenHBand="0" w:firstRowFirstColumn="0" w:firstRowLastColumn="0" w:lastRowFirstColumn="0" w:lastRowLastColumn="0"/>
            <w:tcW w:w="4480" w:type="dxa"/>
          </w:tcPr>
          <w:p w14:paraId="0BB1C09F" w14:textId="77777777" w:rsidR="00C85F77" w:rsidRPr="00DB19FD" w:rsidRDefault="00C85F77" w:rsidP="00976FD9">
            <w:pPr>
              <w:rPr>
                <w:lang w:val="en-AU"/>
              </w:rPr>
            </w:pPr>
            <w:r w:rsidRPr="00DB19FD">
              <w:rPr>
                <w:rFonts w:eastAsia="Arial" w:cs="Arial"/>
                <w:b/>
                <w:bCs/>
                <w:color w:val="201547"/>
                <w:szCs w:val="21"/>
                <w:lang w:val="en-AU"/>
              </w:rPr>
              <w:t>Short-term outcomes</w:t>
            </w:r>
          </w:p>
        </w:tc>
        <w:tc>
          <w:tcPr>
            <w:tcW w:w="4677" w:type="dxa"/>
          </w:tcPr>
          <w:p w14:paraId="3D375CE4" w14:textId="77777777" w:rsidR="00C85F77" w:rsidRPr="00DB19FD" w:rsidRDefault="00C85F77" w:rsidP="00976FD9">
            <w:pPr>
              <w:cnfStyle w:val="100000000000" w:firstRow="1" w:lastRow="0" w:firstColumn="0" w:lastColumn="0" w:oddVBand="0" w:evenVBand="0" w:oddHBand="0" w:evenHBand="0" w:firstRowFirstColumn="0" w:firstRowLastColumn="0" w:lastRowFirstColumn="0" w:lastRowLastColumn="0"/>
              <w:rPr>
                <w:rFonts w:eastAsia="Arial" w:cs="Arial"/>
                <w:b/>
                <w:bCs/>
                <w:color w:val="201547"/>
                <w:szCs w:val="21"/>
                <w:lang w:val="en-AU"/>
              </w:rPr>
            </w:pPr>
            <w:r w:rsidRPr="00DB19FD">
              <w:rPr>
                <w:rFonts w:eastAsia="Arial" w:cs="Arial"/>
                <w:b/>
                <w:bCs/>
                <w:color w:val="201547"/>
                <w:szCs w:val="21"/>
                <w:lang w:val="en-AU"/>
              </w:rPr>
              <w:t>Long-term outcomes</w:t>
            </w:r>
          </w:p>
        </w:tc>
      </w:tr>
      <w:tr w:rsidR="00C85F77" w:rsidRPr="00DB19FD" w14:paraId="6E5B55B3" w14:textId="77777777" w:rsidTr="00AA5DE8">
        <w:trPr>
          <w:cnfStyle w:val="000000100000" w:firstRow="0" w:lastRow="0" w:firstColumn="0" w:lastColumn="0" w:oddVBand="0" w:evenVBand="0" w:oddHBand="1" w:evenHBand="0" w:firstRowFirstColumn="0" w:firstRowLastColumn="0" w:lastRowFirstColumn="0" w:lastRowLastColumn="0"/>
          <w:trHeight w:val="6419"/>
        </w:trPr>
        <w:tc>
          <w:tcPr>
            <w:cnfStyle w:val="001000000000" w:firstRow="0" w:lastRow="0" w:firstColumn="1" w:lastColumn="0" w:oddVBand="0" w:evenVBand="0" w:oddHBand="0" w:evenHBand="0" w:firstRowFirstColumn="0" w:firstRowLastColumn="0" w:lastRowFirstColumn="0" w:lastRowLastColumn="0"/>
            <w:tcW w:w="0" w:type="dxa"/>
          </w:tcPr>
          <w:p w14:paraId="0456D265" w14:textId="77777777" w:rsidR="00C85F77" w:rsidRPr="00DB19FD" w:rsidRDefault="00C85F77" w:rsidP="001A7875">
            <w:pPr>
              <w:pStyle w:val="ListParagraph"/>
              <w:numPr>
                <w:ilvl w:val="1"/>
                <w:numId w:val="72"/>
              </w:numPr>
              <w:spacing w:before="80" w:after="60" w:line="240" w:lineRule="atLeast"/>
              <w:ind w:left="397" w:hanging="397"/>
              <w:rPr>
                <w:rFonts w:eastAsia="Arial" w:cs="Arial"/>
                <w:szCs w:val="21"/>
                <w:lang w:val="en-AU"/>
              </w:rPr>
            </w:pPr>
            <w:r w:rsidRPr="00DB19FD">
              <w:rPr>
                <w:rFonts w:eastAsia="Arial" w:cs="Arial"/>
                <w:szCs w:val="21"/>
                <w:lang w:val="en-AU"/>
              </w:rPr>
              <w:t>Workforce diversity data is safely and confidentially captured and analysed.</w:t>
            </w:r>
          </w:p>
          <w:p w14:paraId="11D22424" w14:textId="77777777" w:rsidR="00C85F77" w:rsidRPr="00DB19FD" w:rsidRDefault="00C85F77" w:rsidP="001A7875">
            <w:pPr>
              <w:pStyle w:val="ListParagraph"/>
              <w:numPr>
                <w:ilvl w:val="1"/>
                <w:numId w:val="72"/>
              </w:numPr>
              <w:spacing w:before="80" w:after="60" w:line="240" w:lineRule="atLeast"/>
              <w:ind w:left="397" w:hanging="397"/>
              <w:rPr>
                <w:lang w:val="en-AU"/>
              </w:rPr>
            </w:pPr>
            <w:r w:rsidRPr="00DB19FD">
              <w:rPr>
                <w:lang w:val="en-AU"/>
              </w:rPr>
              <w:t>Staff voluntarily provide diversity data and have confidence in its confidentiality and use.</w:t>
            </w:r>
          </w:p>
          <w:p w14:paraId="45C13C70" w14:textId="4BF41D3A" w:rsidR="00C85F77" w:rsidRPr="00DB19FD" w:rsidRDefault="00C85F77" w:rsidP="001A7875">
            <w:pPr>
              <w:pStyle w:val="ListParagraph"/>
              <w:numPr>
                <w:ilvl w:val="1"/>
                <w:numId w:val="72"/>
              </w:numPr>
              <w:spacing w:before="80" w:after="60" w:line="240" w:lineRule="atLeast"/>
              <w:ind w:left="397" w:hanging="397"/>
              <w:rPr>
                <w:lang w:val="en-AU"/>
              </w:rPr>
            </w:pPr>
            <w:r w:rsidRPr="00DB19FD">
              <w:rPr>
                <w:lang w:val="en-AU"/>
              </w:rPr>
              <w:t>DFFH policies, programs and services reflect and promote diversity and inclusion</w:t>
            </w:r>
            <w:r w:rsidR="00DE60FB">
              <w:rPr>
                <w:lang w:val="en-AU"/>
              </w:rPr>
              <w:t>, including system reform and sector workforce development processes</w:t>
            </w:r>
            <w:r w:rsidRPr="00DB19FD">
              <w:rPr>
                <w:lang w:val="en-AU"/>
              </w:rPr>
              <w:t>.</w:t>
            </w:r>
          </w:p>
          <w:p w14:paraId="213879D8" w14:textId="1AF665E3" w:rsidR="00C85F77" w:rsidRPr="00DB19FD" w:rsidRDefault="00C85F77" w:rsidP="001A7875">
            <w:pPr>
              <w:pStyle w:val="ListParagraph"/>
              <w:numPr>
                <w:ilvl w:val="1"/>
                <w:numId w:val="72"/>
              </w:numPr>
              <w:spacing w:before="80" w:after="60" w:line="240" w:lineRule="atLeast"/>
              <w:ind w:left="397" w:hanging="397"/>
              <w:rPr>
                <w:lang w:val="en-AU"/>
              </w:rPr>
            </w:pPr>
            <w:r w:rsidRPr="00DB19FD">
              <w:rPr>
                <w:lang w:val="en-AU"/>
              </w:rPr>
              <w:t xml:space="preserve">DFFH documents and records </w:t>
            </w:r>
            <w:r w:rsidR="0014130A" w:rsidRPr="00DB19FD">
              <w:rPr>
                <w:lang w:val="en-AU"/>
              </w:rPr>
              <w:t>are accessible</w:t>
            </w:r>
            <w:r w:rsidR="00930027">
              <w:rPr>
                <w:lang w:val="en-AU"/>
              </w:rPr>
              <w:t>,</w:t>
            </w:r>
            <w:r w:rsidR="0014130A" w:rsidRPr="00DB19FD">
              <w:rPr>
                <w:lang w:val="en-AU"/>
              </w:rPr>
              <w:t xml:space="preserve"> </w:t>
            </w:r>
            <w:r w:rsidRPr="00DB19FD">
              <w:rPr>
                <w:lang w:val="en-AU"/>
              </w:rPr>
              <w:t>contain inclusive language and imagery and support diversity and inclusion.</w:t>
            </w:r>
          </w:p>
          <w:p w14:paraId="0EA70F31" w14:textId="77777777" w:rsidR="00C85F77" w:rsidRPr="00DB19FD" w:rsidRDefault="00C85F77" w:rsidP="001A7875">
            <w:pPr>
              <w:pStyle w:val="ListParagraph"/>
              <w:numPr>
                <w:ilvl w:val="1"/>
                <w:numId w:val="72"/>
              </w:numPr>
              <w:spacing w:before="80" w:after="60" w:line="240" w:lineRule="atLeast"/>
              <w:ind w:left="397" w:hanging="397"/>
              <w:rPr>
                <w:lang w:val="en-AU"/>
              </w:rPr>
            </w:pPr>
            <w:r w:rsidRPr="00DB19FD">
              <w:rPr>
                <w:lang w:val="en-AU"/>
              </w:rPr>
              <w:t>Diversity and inclusion are promoted within the funded sector and industry through DFFH’s budget processes, funding and purchasing relationships.</w:t>
            </w:r>
          </w:p>
          <w:p w14:paraId="39FE755C" w14:textId="3A7540A7" w:rsidR="00C85F77" w:rsidRPr="00DB19FD" w:rsidRDefault="00C85F77" w:rsidP="001A7875">
            <w:pPr>
              <w:pStyle w:val="ListParagraph"/>
              <w:numPr>
                <w:ilvl w:val="1"/>
                <w:numId w:val="72"/>
              </w:numPr>
              <w:spacing w:before="80" w:after="60" w:line="240" w:lineRule="atLeast"/>
              <w:ind w:left="397" w:hanging="397"/>
              <w:rPr>
                <w:lang w:val="en-AU"/>
              </w:rPr>
            </w:pPr>
            <w:r w:rsidRPr="00DB19FD">
              <w:rPr>
                <w:lang w:val="en-AU"/>
              </w:rPr>
              <w:t>DFFH change processes consider diversity and inclusion principles and risks.</w:t>
            </w:r>
          </w:p>
          <w:p w14:paraId="71E92ADA" w14:textId="53F233A5" w:rsidR="00C85F77" w:rsidRPr="00DB19FD" w:rsidRDefault="00C85F77" w:rsidP="001A7875">
            <w:pPr>
              <w:pStyle w:val="ListParagraph"/>
              <w:numPr>
                <w:ilvl w:val="1"/>
                <w:numId w:val="72"/>
              </w:numPr>
              <w:spacing w:before="80" w:after="60" w:line="240" w:lineRule="atLeast"/>
              <w:ind w:left="397" w:hanging="397"/>
              <w:rPr>
                <w:lang w:val="en-AU"/>
              </w:rPr>
            </w:pPr>
            <w:r w:rsidRPr="00DB19FD">
              <w:rPr>
                <w:lang w:val="en-AU"/>
              </w:rPr>
              <w:t>Diversity and inclusion are embedded at all levels of DFFH</w:t>
            </w:r>
            <w:r w:rsidR="00F01A3E">
              <w:rPr>
                <w:lang w:val="en-AU"/>
              </w:rPr>
              <w:t xml:space="preserve"> including in workplace </w:t>
            </w:r>
            <w:r w:rsidR="00787969">
              <w:rPr>
                <w:lang w:val="en-AU"/>
              </w:rPr>
              <w:t xml:space="preserve">design and </w:t>
            </w:r>
            <w:r w:rsidR="00F01A3E">
              <w:rPr>
                <w:lang w:val="en-AU"/>
              </w:rPr>
              <w:t>practice</w:t>
            </w:r>
            <w:r w:rsidRPr="00DB19FD">
              <w:rPr>
                <w:lang w:val="en-AU"/>
              </w:rPr>
              <w:t>.</w:t>
            </w:r>
          </w:p>
          <w:p w14:paraId="2AD8E302" w14:textId="77777777" w:rsidR="00C85F77" w:rsidRPr="00DB19FD" w:rsidRDefault="00C85F77" w:rsidP="001A7875">
            <w:pPr>
              <w:pStyle w:val="ListParagraph"/>
              <w:numPr>
                <w:ilvl w:val="1"/>
                <w:numId w:val="72"/>
              </w:numPr>
              <w:spacing w:before="80" w:after="60" w:line="240" w:lineRule="atLeast"/>
              <w:ind w:left="397" w:hanging="397"/>
              <w:rPr>
                <w:lang w:val="en-AU"/>
              </w:rPr>
            </w:pPr>
            <w:r w:rsidRPr="00DB19FD">
              <w:rPr>
                <w:rFonts w:eastAsia="Arial" w:cs="Arial"/>
                <w:szCs w:val="21"/>
                <w:lang w:val="en-AU"/>
              </w:rPr>
              <w:t>People with lived experience are supported to have a voice in policies, programs and services to improve business practices and outcomes for diverse communities, including through staff networks and communities of practice.</w:t>
            </w:r>
          </w:p>
        </w:tc>
        <w:tc>
          <w:tcPr>
            <w:tcW w:w="0" w:type="dxa"/>
          </w:tcPr>
          <w:p w14:paraId="02F8BAA7" w14:textId="77777777" w:rsidR="00C85F77" w:rsidRPr="00DB19FD" w:rsidRDefault="00C85F77" w:rsidP="001A7875">
            <w:pPr>
              <w:pStyle w:val="Tabletext"/>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Diversity and inclusion are embedded in all DFFH decisions and actions through:</w:t>
            </w:r>
          </w:p>
          <w:p w14:paraId="1B1D5B35" w14:textId="10729241" w:rsidR="00C85F77" w:rsidRPr="00DB19FD" w:rsidRDefault="008760CE" w:rsidP="001A7875">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i</w:t>
            </w:r>
            <w:r w:rsidR="00C85F77" w:rsidRPr="00DB19FD">
              <w:rPr>
                <w:lang w:val="en-AU"/>
              </w:rPr>
              <w:t>ncreased focus on diversity and inclusion in DFFH procurement and budgeting</w:t>
            </w:r>
          </w:p>
          <w:p w14:paraId="5040BF1F" w14:textId="35528E26" w:rsidR="00C85F77" w:rsidRPr="00DB19FD" w:rsidRDefault="008760CE" w:rsidP="001A7875">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i</w:t>
            </w:r>
            <w:r w:rsidR="00C85F77" w:rsidRPr="00DB19FD">
              <w:rPr>
                <w:lang w:val="en-AU"/>
              </w:rPr>
              <w:t xml:space="preserve">ncreased focus on diversity and inclusion in policy </w:t>
            </w:r>
            <w:r w:rsidR="003B2DAF" w:rsidRPr="00DB19FD">
              <w:rPr>
                <w:lang w:val="en-AU"/>
              </w:rPr>
              <w:t>development, implementation and evaluation</w:t>
            </w:r>
          </w:p>
          <w:p w14:paraId="5EF0E1F3" w14:textId="714BA9B8" w:rsidR="00C85F77" w:rsidRPr="00DB19FD" w:rsidRDefault="008760CE" w:rsidP="001A7875">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d</w:t>
            </w:r>
            <w:r w:rsidR="00C85F77" w:rsidRPr="00DB19FD">
              <w:rPr>
                <w:lang w:val="en-AU"/>
              </w:rPr>
              <w:t>iverse composition of all levels of the DFFH workforce</w:t>
            </w:r>
          </w:p>
          <w:p w14:paraId="2720DCA2" w14:textId="13A0C66E" w:rsidR="007B64E3" w:rsidRPr="00DB19FD" w:rsidRDefault="008760CE" w:rsidP="001A7875">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e</w:t>
            </w:r>
            <w:r w:rsidR="00B305B1" w:rsidRPr="00DB19FD">
              <w:rPr>
                <w:lang w:val="en-AU"/>
              </w:rPr>
              <w:t>quity in distribution of budget and resources</w:t>
            </w:r>
            <w:r w:rsidRPr="00DB19FD">
              <w:rPr>
                <w:lang w:val="en-AU"/>
              </w:rPr>
              <w:t>.</w:t>
            </w:r>
          </w:p>
          <w:p w14:paraId="31E8C5F7" w14:textId="26ADF05A" w:rsidR="00C85F77" w:rsidRPr="00DB19FD" w:rsidRDefault="00C85F77" w:rsidP="001A7875">
            <w:pPr>
              <w:pStyle w:val="Tabletext"/>
              <w:cnfStyle w:val="000000100000" w:firstRow="0" w:lastRow="0" w:firstColumn="0" w:lastColumn="0" w:oddVBand="0" w:evenVBand="0" w:oddHBand="1" w:evenHBand="0" w:firstRowFirstColumn="0" w:firstRowLastColumn="0" w:lastRowFirstColumn="0" w:lastRowLastColumn="0"/>
              <w:rPr>
                <w:lang w:val="en-AU"/>
              </w:rPr>
            </w:pPr>
            <w:r w:rsidRPr="00DB19FD">
              <w:rPr>
                <w:rFonts w:eastAsia="Arial" w:cs="Arial"/>
                <w:color w:val="000000" w:themeColor="text1"/>
                <w:szCs w:val="21"/>
                <w:lang w:val="en-AU"/>
              </w:rPr>
              <w:t>The</w:t>
            </w:r>
            <w:r w:rsidRPr="00DB19FD">
              <w:rPr>
                <w:lang w:val="en-AU"/>
              </w:rPr>
              <w:t xml:space="preserve"> voices of diverse staff</w:t>
            </w:r>
            <w:r w:rsidR="007266CE" w:rsidRPr="00DB19FD">
              <w:rPr>
                <w:lang w:val="en-AU"/>
              </w:rPr>
              <w:t xml:space="preserve"> and community members</w:t>
            </w:r>
            <w:r w:rsidRPr="00DB19FD">
              <w:rPr>
                <w:lang w:val="en-AU"/>
              </w:rPr>
              <w:t xml:space="preserve"> are sought, respected and used to improve policies, programs and services.</w:t>
            </w:r>
          </w:p>
          <w:p w14:paraId="68789CE9" w14:textId="71B0A878" w:rsidR="001A4034" w:rsidRPr="00DB19FD" w:rsidRDefault="001A4034" w:rsidP="001A4034">
            <w:pPr>
              <w:pStyle w:val="Tabletext"/>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DFFH staff understand and respond to the complexity and spectrum of lived experience in diverse communities and work together effectively with diverse clients, communities and stakeholders.</w:t>
            </w:r>
          </w:p>
          <w:p w14:paraId="29E3DC7D" w14:textId="56069855" w:rsidR="00872321" w:rsidRPr="00DB19FD" w:rsidRDefault="00F47790" w:rsidP="00872321">
            <w:pPr>
              <w:pStyle w:val="Tabletext"/>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People and b</w:t>
            </w:r>
            <w:r w:rsidR="00872321" w:rsidRPr="00DB19FD">
              <w:rPr>
                <w:lang w:val="en-AU"/>
              </w:rPr>
              <w:t>usiness practices are integrated and joined up to respond holistically to the diverse</w:t>
            </w:r>
            <w:r w:rsidR="005713F1" w:rsidRPr="00DB19FD">
              <w:rPr>
                <w:lang w:val="en-AU"/>
              </w:rPr>
              <w:t xml:space="preserve"> and intersecting</w:t>
            </w:r>
            <w:r w:rsidR="00872321" w:rsidRPr="00DB19FD">
              <w:rPr>
                <w:lang w:val="en-AU"/>
              </w:rPr>
              <w:t xml:space="preserve"> needs of DFFH employees.</w:t>
            </w:r>
          </w:p>
          <w:p w14:paraId="0EBC7183" w14:textId="79AF7021" w:rsidR="00C85F77" w:rsidRPr="00DB19FD" w:rsidRDefault="00CC6FEE" w:rsidP="001A7875">
            <w:pPr>
              <w:pStyle w:val="Tabletext"/>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 xml:space="preserve">We </w:t>
            </w:r>
            <w:r w:rsidR="00441ED9">
              <w:rPr>
                <w:lang w:val="en-AU"/>
              </w:rPr>
              <w:t>understand</w:t>
            </w:r>
            <w:r w:rsidRPr="00DB19FD">
              <w:rPr>
                <w:lang w:val="en-AU"/>
              </w:rPr>
              <w:t xml:space="preserve"> who</w:t>
            </w:r>
            <w:r w:rsidR="00914375" w:rsidRPr="00DB19FD">
              <w:rPr>
                <w:lang w:val="en-AU"/>
              </w:rPr>
              <w:t xml:space="preserve"> </w:t>
            </w:r>
            <w:r w:rsidR="00635497" w:rsidRPr="00DB19FD">
              <w:rPr>
                <w:lang w:val="en-AU"/>
              </w:rPr>
              <w:t xml:space="preserve">in DFFH </w:t>
            </w:r>
            <w:r w:rsidR="00914375" w:rsidRPr="00DB19FD">
              <w:rPr>
                <w:lang w:val="en-AU"/>
              </w:rPr>
              <w:t>is ben</w:t>
            </w:r>
            <w:r w:rsidR="00167B00" w:rsidRPr="00DB19FD">
              <w:rPr>
                <w:lang w:val="en-AU"/>
              </w:rPr>
              <w:t xml:space="preserve">efitting </w:t>
            </w:r>
            <w:r w:rsidR="009917D5" w:rsidRPr="00DB19FD">
              <w:rPr>
                <w:lang w:val="en-AU"/>
              </w:rPr>
              <w:t xml:space="preserve">from </w:t>
            </w:r>
            <w:r w:rsidR="00167B00" w:rsidRPr="00DB19FD">
              <w:rPr>
                <w:lang w:val="en-AU"/>
              </w:rPr>
              <w:t xml:space="preserve">or missing out </w:t>
            </w:r>
            <w:r w:rsidR="00C304C6" w:rsidRPr="00DB19FD">
              <w:rPr>
                <w:lang w:val="en-AU"/>
              </w:rPr>
              <w:t xml:space="preserve">on </w:t>
            </w:r>
            <w:r w:rsidR="00A42904" w:rsidRPr="00DB19FD">
              <w:rPr>
                <w:lang w:val="en-AU"/>
              </w:rPr>
              <w:t>opportunities</w:t>
            </w:r>
            <w:r w:rsidR="00D744CF" w:rsidRPr="00DB19FD">
              <w:rPr>
                <w:lang w:val="en-AU"/>
              </w:rPr>
              <w:t>,</w:t>
            </w:r>
            <w:r w:rsidR="00A42904" w:rsidRPr="00DB19FD">
              <w:rPr>
                <w:lang w:val="en-AU"/>
              </w:rPr>
              <w:t xml:space="preserve"> </w:t>
            </w:r>
            <w:r w:rsidR="008C3622" w:rsidRPr="00DB19FD">
              <w:rPr>
                <w:lang w:val="en-AU"/>
              </w:rPr>
              <w:t>or</w:t>
            </w:r>
            <w:r w:rsidR="00A423AE" w:rsidRPr="00DB19FD">
              <w:rPr>
                <w:lang w:val="en-AU"/>
              </w:rPr>
              <w:t xml:space="preserve"> experiencing di</w:t>
            </w:r>
            <w:r w:rsidR="00AB63EE" w:rsidRPr="00DB19FD">
              <w:rPr>
                <w:lang w:val="en-AU"/>
              </w:rPr>
              <w:t>scrimination</w:t>
            </w:r>
            <w:r w:rsidR="00215408" w:rsidRPr="00DB19FD">
              <w:rPr>
                <w:lang w:val="en-AU"/>
              </w:rPr>
              <w:t xml:space="preserve">, </w:t>
            </w:r>
            <w:r w:rsidR="0037027E" w:rsidRPr="00DB19FD">
              <w:rPr>
                <w:lang w:val="en-AU"/>
              </w:rPr>
              <w:t xml:space="preserve">sexual </w:t>
            </w:r>
            <w:r w:rsidR="00215408" w:rsidRPr="00DB19FD">
              <w:rPr>
                <w:lang w:val="en-AU"/>
              </w:rPr>
              <w:t>harassment</w:t>
            </w:r>
            <w:r w:rsidR="0037027E" w:rsidRPr="00DB19FD">
              <w:rPr>
                <w:lang w:val="en-AU"/>
              </w:rPr>
              <w:t>, bullying</w:t>
            </w:r>
            <w:r w:rsidR="00215408" w:rsidRPr="00DB19FD">
              <w:rPr>
                <w:lang w:val="en-AU"/>
              </w:rPr>
              <w:t xml:space="preserve"> or </w:t>
            </w:r>
            <w:r w:rsidR="00F50855" w:rsidRPr="00DB19FD">
              <w:rPr>
                <w:lang w:val="en-AU"/>
              </w:rPr>
              <w:t>victimi</w:t>
            </w:r>
            <w:r w:rsidR="0037027E" w:rsidRPr="00DB19FD">
              <w:rPr>
                <w:lang w:val="en-AU"/>
              </w:rPr>
              <w:t>s</w:t>
            </w:r>
            <w:r w:rsidR="00F50855" w:rsidRPr="00DB19FD">
              <w:rPr>
                <w:lang w:val="en-AU"/>
              </w:rPr>
              <w:t>ation,</w:t>
            </w:r>
            <w:r w:rsidR="009F03A9" w:rsidRPr="00DB19FD">
              <w:rPr>
                <w:lang w:val="en-AU"/>
              </w:rPr>
              <w:t xml:space="preserve"> </w:t>
            </w:r>
            <w:r w:rsidR="00F25B85" w:rsidRPr="00DB19FD">
              <w:rPr>
                <w:lang w:val="en-AU"/>
              </w:rPr>
              <w:t>and wh</w:t>
            </w:r>
            <w:r w:rsidR="003F049A" w:rsidRPr="00DB19FD">
              <w:rPr>
                <w:lang w:val="en-AU"/>
              </w:rPr>
              <w:t>y.</w:t>
            </w:r>
          </w:p>
        </w:tc>
      </w:tr>
    </w:tbl>
    <w:p w14:paraId="40F3AD30" w14:textId="77777777" w:rsidR="00C85F77" w:rsidRPr="00DB19FD" w:rsidRDefault="00C85F77" w:rsidP="005D0A22">
      <w:pPr>
        <w:pStyle w:val="Body"/>
        <w:rPr>
          <w:color w:val="201547"/>
          <w:sz w:val="32"/>
          <w:szCs w:val="28"/>
        </w:rPr>
      </w:pPr>
      <w:r w:rsidRPr="00DB19FD">
        <w:br w:type="page"/>
      </w:r>
    </w:p>
    <w:p w14:paraId="62699C58" w14:textId="77777777" w:rsidR="00C85F77" w:rsidRPr="00DB19FD" w:rsidRDefault="00C85F77" w:rsidP="00C85F77">
      <w:pPr>
        <w:pStyle w:val="Heading2"/>
      </w:pPr>
      <w:bookmarkStart w:id="132" w:name="_Toc102561295"/>
      <w:bookmarkStart w:id="133" w:name="_Toc106608485"/>
      <w:r w:rsidRPr="00DB19FD">
        <w:lastRenderedPageBreak/>
        <w:t>Focus area 2: Leadership and accountability</w:t>
      </w:r>
      <w:bookmarkEnd w:id="132"/>
      <w:bookmarkEnd w:id="133"/>
    </w:p>
    <w:p w14:paraId="089FCF96" w14:textId="781293F8" w:rsidR="00C85F77" w:rsidRPr="00DB19FD" w:rsidRDefault="00C85F77" w:rsidP="001A7875">
      <w:pPr>
        <w:pStyle w:val="Introtext"/>
        <w:rPr>
          <w:b/>
          <w:bCs/>
        </w:rPr>
      </w:pPr>
      <w:r w:rsidRPr="00DB19FD">
        <w:rPr>
          <w:b/>
          <w:bCs/>
        </w:rPr>
        <w:t>Strategic objectives</w:t>
      </w:r>
      <w:r w:rsidRPr="00DB19FD">
        <w:t>: DFFH’s leadership profile, governance structures and workforce reflect the diversity of the community and all employees are accountable for creating an inclusive workplace.</w:t>
      </w:r>
      <w:r w:rsidRPr="00DB19FD">
        <w:br/>
        <w:t>DFFH has transparency, accountability and measurable targets to achieve outcomes.</w:t>
      </w:r>
    </w:p>
    <w:tbl>
      <w:tblPr>
        <w:tblStyle w:val="Guidetable"/>
        <w:tblW w:w="9157" w:type="dxa"/>
        <w:tblInd w:w="0" w:type="dxa"/>
        <w:tblLayout w:type="fixed"/>
        <w:tblLook w:val="04A0" w:firstRow="1" w:lastRow="0" w:firstColumn="1" w:lastColumn="0" w:noHBand="0" w:noVBand="1"/>
      </w:tblPr>
      <w:tblGrid>
        <w:gridCol w:w="4480"/>
        <w:gridCol w:w="4677"/>
      </w:tblGrid>
      <w:tr w:rsidR="00C85F77" w:rsidRPr="00DB19FD" w14:paraId="437E4678" w14:textId="77777777" w:rsidTr="00976FD9">
        <w:trPr>
          <w:cnfStyle w:val="100000000000" w:firstRow="1" w:lastRow="0" w:firstColumn="0" w:lastColumn="0" w:oddVBand="0" w:evenVBand="0" w:oddHBand="0" w:evenHBand="0" w:firstRowFirstColumn="0" w:firstRowLastColumn="0" w:lastRowFirstColumn="0" w:lastRowLastColumn="0"/>
          <w:trHeight w:val="225"/>
          <w:tblHeader/>
        </w:trPr>
        <w:tc>
          <w:tcPr>
            <w:cnfStyle w:val="001000000000" w:firstRow="0" w:lastRow="0" w:firstColumn="1" w:lastColumn="0" w:oddVBand="0" w:evenVBand="0" w:oddHBand="0" w:evenHBand="0" w:firstRowFirstColumn="0" w:firstRowLastColumn="0" w:lastRowFirstColumn="0" w:lastRowLastColumn="0"/>
            <w:tcW w:w="4480" w:type="dxa"/>
          </w:tcPr>
          <w:p w14:paraId="75EB6B61" w14:textId="77777777" w:rsidR="00C85F77" w:rsidRPr="00DB19FD" w:rsidRDefault="00C85F77" w:rsidP="00976FD9">
            <w:pPr>
              <w:rPr>
                <w:lang w:val="en-AU"/>
              </w:rPr>
            </w:pPr>
            <w:r w:rsidRPr="00DB19FD">
              <w:rPr>
                <w:rFonts w:eastAsia="Arial" w:cs="Arial"/>
                <w:b/>
                <w:bCs/>
                <w:color w:val="201547"/>
                <w:szCs w:val="21"/>
                <w:lang w:val="en-AU"/>
              </w:rPr>
              <w:t>Short-term outcomes</w:t>
            </w:r>
          </w:p>
        </w:tc>
        <w:tc>
          <w:tcPr>
            <w:tcW w:w="4677" w:type="dxa"/>
          </w:tcPr>
          <w:p w14:paraId="638369CA" w14:textId="77777777" w:rsidR="00C85F77" w:rsidRPr="00DB19FD" w:rsidRDefault="00C85F77" w:rsidP="00976FD9">
            <w:pPr>
              <w:cnfStyle w:val="100000000000" w:firstRow="1" w:lastRow="0" w:firstColumn="0" w:lastColumn="0" w:oddVBand="0" w:evenVBand="0" w:oddHBand="0" w:evenHBand="0" w:firstRowFirstColumn="0" w:firstRowLastColumn="0" w:lastRowFirstColumn="0" w:lastRowLastColumn="0"/>
              <w:rPr>
                <w:rFonts w:eastAsia="Arial" w:cs="Arial"/>
                <w:b/>
                <w:bCs/>
                <w:color w:val="201547"/>
                <w:szCs w:val="21"/>
                <w:lang w:val="en-AU"/>
              </w:rPr>
            </w:pPr>
            <w:r w:rsidRPr="00DB19FD">
              <w:rPr>
                <w:rFonts w:eastAsia="Arial" w:cs="Arial"/>
                <w:b/>
                <w:bCs/>
                <w:color w:val="201547"/>
                <w:szCs w:val="21"/>
                <w:lang w:val="en-AU"/>
              </w:rPr>
              <w:t>Long-term outcomes</w:t>
            </w:r>
          </w:p>
        </w:tc>
      </w:tr>
      <w:tr w:rsidR="00C85F77" w:rsidRPr="00DB19FD" w14:paraId="4C224A3A" w14:textId="77777777" w:rsidTr="00AA5DE8">
        <w:trPr>
          <w:cnfStyle w:val="000000100000" w:firstRow="0" w:lastRow="0" w:firstColumn="0" w:lastColumn="0" w:oddVBand="0" w:evenVBand="0" w:oddHBand="1" w:evenHBand="0" w:firstRowFirstColumn="0" w:firstRowLastColumn="0" w:lastRowFirstColumn="0" w:lastRowLastColumn="0"/>
          <w:trHeight w:val="2725"/>
        </w:trPr>
        <w:tc>
          <w:tcPr>
            <w:cnfStyle w:val="001000000000" w:firstRow="0" w:lastRow="0" w:firstColumn="1" w:lastColumn="0" w:oddVBand="0" w:evenVBand="0" w:oddHBand="0" w:evenHBand="0" w:firstRowFirstColumn="0" w:firstRowLastColumn="0" w:lastRowFirstColumn="0" w:lastRowLastColumn="0"/>
            <w:tcW w:w="0" w:type="dxa"/>
          </w:tcPr>
          <w:p w14:paraId="7C1D9B58" w14:textId="77777777" w:rsidR="00C85F77" w:rsidRPr="00DB19FD" w:rsidRDefault="00C85F77" w:rsidP="001A7875">
            <w:pPr>
              <w:pStyle w:val="ListParagraph"/>
              <w:numPr>
                <w:ilvl w:val="1"/>
                <w:numId w:val="81"/>
              </w:numPr>
              <w:spacing w:before="80" w:after="60" w:line="240" w:lineRule="atLeast"/>
              <w:rPr>
                <w:rFonts w:eastAsia="Arial" w:cs="Arial"/>
                <w:szCs w:val="21"/>
                <w:lang w:val="en-AU"/>
              </w:rPr>
            </w:pPr>
            <w:r w:rsidRPr="00DB19FD">
              <w:rPr>
                <w:rFonts w:eastAsia="Arial" w:cs="Arial"/>
                <w:szCs w:val="21"/>
                <w:lang w:val="en-AU"/>
              </w:rPr>
              <w:t>DFFH Board maintains and communicates a commitment to diversity and inclusion, including on the Board and internal committees.</w:t>
            </w:r>
          </w:p>
          <w:p w14:paraId="16DD7ECD" w14:textId="77777777" w:rsidR="00C85F77" w:rsidRPr="00DB19FD" w:rsidRDefault="00C85F77" w:rsidP="001A7875">
            <w:pPr>
              <w:pStyle w:val="ListParagraph"/>
              <w:numPr>
                <w:ilvl w:val="1"/>
                <w:numId w:val="81"/>
              </w:numPr>
              <w:spacing w:before="80" w:after="60" w:line="240" w:lineRule="atLeast"/>
              <w:ind w:left="397" w:hanging="397"/>
              <w:rPr>
                <w:rFonts w:eastAsia="Arial" w:cs="Arial"/>
                <w:szCs w:val="21"/>
                <w:lang w:val="en-AU"/>
              </w:rPr>
            </w:pPr>
            <w:r w:rsidRPr="00DB19FD">
              <w:rPr>
                <w:rFonts w:eastAsia="Arial" w:cs="Arial"/>
                <w:szCs w:val="21"/>
                <w:lang w:val="en-AU"/>
              </w:rPr>
              <w:t>Divisions identify, monitor and address local diversity and inclusion priorities.</w:t>
            </w:r>
          </w:p>
          <w:p w14:paraId="4A562D74" w14:textId="77777777" w:rsidR="00C85F77" w:rsidRPr="00DB19FD" w:rsidRDefault="00C85F77" w:rsidP="001A7875">
            <w:pPr>
              <w:pStyle w:val="ListParagraph"/>
              <w:numPr>
                <w:ilvl w:val="1"/>
                <w:numId w:val="81"/>
              </w:numPr>
              <w:spacing w:before="80" w:after="60" w:line="240" w:lineRule="atLeast"/>
              <w:ind w:left="397" w:hanging="397"/>
              <w:rPr>
                <w:rFonts w:eastAsia="Arial" w:cs="Arial"/>
                <w:szCs w:val="21"/>
                <w:lang w:val="en-AU"/>
              </w:rPr>
            </w:pPr>
            <w:r w:rsidRPr="00DB19FD">
              <w:rPr>
                <w:rFonts w:eastAsia="Arial" w:cs="Arial"/>
                <w:szCs w:val="21"/>
                <w:lang w:val="en-AU"/>
              </w:rPr>
              <w:t xml:space="preserve">A governance structure oversees DI framework implementation. </w:t>
            </w:r>
          </w:p>
          <w:p w14:paraId="671A90B5" w14:textId="2FBC951E" w:rsidR="00C85F77" w:rsidRPr="00DB19FD" w:rsidRDefault="00C85F77" w:rsidP="001A7875">
            <w:pPr>
              <w:pStyle w:val="ListParagraph"/>
              <w:numPr>
                <w:ilvl w:val="1"/>
                <w:numId w:val="81"/>
              </w:numPr>
              <w:spacing w:before="80" w:after="60" w:line="240" w:lineRule="atLeast"/>
              <w:ind w:left="397" w:hanging="397"/>
              <w:rPr>
                <w:rFonts w:eastAsia="Arial" w:cs="Arial"/>
                <w:szCs w:val="21"/>
                <w:lang w:val="en-AU"/>
              </w:rPr>
            </w:pPr>
            <w:r w:rsidRPr="00DB19FD">
              <w:rPr>
                <w:rFonts w:eastAsia="Arial" w:cs="Arial"/>
                <w:szCs w:val="21"/>
                <w:lang w:val="en-AU"/>
              </w:rPr>
              <w:t xml:space="preserve">DFFH leadership </w:t>
            </w:r>
            <w:r w:rsidR="00217820">
              <w:rPr>
                <w:rFonts w:eastAsia="Arial" w:cs="Arial"/>
                <w:szCs w:val="21"/>
                <w:lang w:val="en-AU"/>
              </w:rPr>
              <w:t xml:space="preserve">and manager </w:t>
            </w:r>
            <w:r w:rsidRPr="00DB19FD">
              <w:rPr>
                <w:rFonts w:eastAsia="Arial" w:cs="Arial"/>
                <w:szCs w:val="21"/>
                <w:lang w:val="en-AU"/>
              </w:rPr>
              <w:t>development programs focus on diversity and inclusion.</w:t>
            </w:r>
          </w:p>
          <w:p w14:paraId="012E5A3B" w14:textId="7BC3951D" w:rsidR="00C85F77" w:rsidRPr="00DB19FD" w:rsidRDefault="00C85F77" w:rsidP="001A7875">
            <w:pPr>
              <w:pStyle w:val="ListParagraph"/>
              <w:numPr>
                <w:ilvl w:val="1"/>
                <w:numId w:val="81"/>
              </w:numPr>
              <w:spacing w:before="80" w:after="60" w:line="240" w:lineRule="atLeast"/>
              <w:ind w:left="397" w:hanging="397"/>
              <w:rPr>
                <w:rFonts w:eastAsia="Arial" w:cs="Arial"/>
                <w:szCs w:val="21"/>
                <w:lang w:val="en-AU"/>
              </w:rPr>
            </w:pPr>
            <w:r w:rsidRPr="00DB19FD">
              <w:rPr>
                <w:rFonts w:eastAsia="Arial" w:cs="Arial"/>
                <w:szCs w:val="21"/>
                <w:lang w:val="en-AU"/>
              </w:rPr>
              <w:t>Managers and people leaders tailor people management to individual needs.</w:t>
            </w:r>
          </w:p>
          <w:p w14:paraId="70F960F1" w14:textId="6CE9D8E2" w:rsidR="00C85F77" w:rsidRPr="00DB19FD" w:rsidRDefault="00C85F77" w:rsidP="001A7875">
            <w:pPr>
              <w:pStyle w:val="ListParagraph"/>
              <w:numPr>
                <w:ilvl w:val="1"/>
                <w:numId w:val="81"/>
              </w:numPr>
              <w:spacing w:before="80" w:after="60" w:line="240" w:lineRule="atLeast"/>
              <w:ind w:left="397" w:hanging="397"/>
              <w:rPr>
                <w:lang w:val="en-AU"/>
              </w:rPr>
            </w:pPr>
            <w:r w:rsidRPr="00DB19FD">
              <w:rPr>
                <w:rFonts w:eastAsia="Arial" w:cs="Arial"/>
                <w:szCs w:val="21"/>
                <w:lang w:val="en-AU"/>
              </w:rPr>
              <w:t>Targets are established for key diverse staff cohorts in leader and manager roles and strategies implemented to achieve them.</w:t>
            </w:r>
          </w:p>
        </w:tc>
        <w:tc>
          <w:tcPr>
            <w:tcW w:w="0" w:type="dxa"/>
          </w:tcPr>
          <w:p w14:paraId="36ED1BFF" w14:textId="17A60D26" w:rsidR="00C85F77" w:rsidRPr="00DB19FD" w:rsidRDefault="00C85F77" w:rsidP="001A7875">
            <w:pPr>
              <w:pStyle w:val="Tabletext"/>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DFFH model</w:t>
            </w:r>
            <w:r w:rsidR="007376BD" w:rsidRPr="00DB19FD">
              <w:rPr>
                <w:lang w:val="en-AU"/>
              </w:rPr>
              <w:t>s</w:t>
            </w:r>
            <w:r w:rsidRPr="00DB19FD">
              <w:rPr>
                <w:lang w:val="en-AU"/>
              </w:rPr>
              <w:t xml:space="preserve"> best practice </w:t>
            </w:r>
            <w:r w:rsidR="007948D4" w:rsidRPr="00DB19FD">
              <w:rPr>
                <w:lang w:val="en-AU"/>
              </w:rPr>
              <w:t>inclusive</w:t>
            </w:r>
            <w:r w:rsidRPr="00DB19FD">
              <w:rPr>
                <w:lang w:val="en-AU"/>
              </w:rPr>
              <w:t xml:space="preserve"> leadership </w:t>
            </w:r>
            <w:r w:rsidR="000C3DB6">
              <w:rPr>
                <w:lang w:val="en-AU"/>
              </w:rPr>
              <w:t xml:space="preserve">and management </w:t>
            </w:r>
            <w:r w:rsidRPr="00DB19FD">
              <w:rPr>
                <w:lang w:val="en-AU"/>
              </w:rPr>
              <w:t>within the department and across other departments, agencies and the broader sector.</w:t>
            </w:r>
          </w:p>
          <w:p w14:paraId="4157E518" w14:textId="77777777" w:rsidR="00C85F77" w:rsidRPr="00DB19FD" w:rsidRDefault="00C85F77" w:rsidP="001A7875">
            <w:pPr>
              <w:pStyle w:val="Tabletext"/>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All DFFH staff are visible, have an equal voice and occupy decision making roles at work including increased:</w:t>
            </w:r>
          </w:p>
          <w:p w14:paraId="63FCB34A" w14:textId="10DD73DD" w:rsidR="00C85F77" w:rsidRPr="00DB19FD" w:rsidRDefault="00C85F77" w:rsidP="001A7875">
            <w:pPr>
              <w:pStyle w:val="Tablebullet1"/>
              <w:cnfStyle w:val="000000100000" w:firstRow="0" w:lastRow="0" w:firstColumn="0" w:lastColumn="0" w:oddVBand="0" w:evenVBand="0" w:oddHBand="1" w:evenHBand="0" w:firstRowFirstColumn="0" w:firstRowLastColumn="0" w:lastRowFirstColumn="0" w:lastRowLastColumn="0"/>
              <w:rPr>
                <w:rFonts w:eastAsia="Arial"/>
                <w:lang w:val="en-AU"/>
              </w:rPr>
            </w:pPr>
            <w:r w:rsidRPr="00DB19FD">
              <w:rPr>
                <w:lang w:val="en-AU"/>
              </w:rPr>
              <w:t>representation of diverse staff across all levels of leadership and management</w:t>
            </w:r>
          </w:p>
          <w:p w14:paraId="70771B76" w14:textId="5F80C2EF" w:rsidR="00C85F77" w:rsidRPr="00DB19FD" w:rsidRDefault="00C85F77" w:rsidP="001A7875">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number of divisions that demonstrate a commitment to diversity and inclusion</w:t>
            </w:r>
          </w:p>
          <w:p w14:paraId="24656831" w14:textId="7EB89B8C" w:rsidR="00C85F77" w:rsidRPr="00DB19FD" w:rsidRDefault="00C85F77" w:rsidP="001A7875">
            <w:pPr>
              <w:pStyle w:val="Tablebullet1"/>
              <w:cnfStyle w:val="000000100000" w:firstRow="0" w:lastRow="0" w:firstColumn="0" w:lastColumn="0" w:oddVBand="0" w:evenVBand="0" w:oddHBand="1" w:evenHBand="0" w:firstRowFirstColumn="0" w:firstRowLastColumn="0" w:lastRowFirstColumn="0" w:lastRowLastColumn="0"/>
              <w:rPr>
                <w:rFonts w:eastAsia="Arial" w:cs="Arial"/>
                <w:color w:val="000000" w:themeColor="text1"/>
                <w:szCs w:val="21"/>
                <w:lang w:val="en-AU"/>
              </w:rPr>
            </w:pPr>
            <w:r w:rsidRPr="00DB19FD">
              <w:rPr>
                <w:lang w:val="en-AU"/>
              </w:rPr>
              <w:t>diverse composition of governing bodies.</w:t>
            </w:r>
          </w:p>
          <w:p w14:paraId="615AF00C" w14:textId="4ABE01E7" w:rsidR="00C85F77" w:rsidRPr="00DB19FD" w:rsidRDefault="00C85F77" w:rsidP="001A7875">
            <w:pPr>
              <w:pStyle w:val="Tabletext"/>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 xml:space="preserve">DFFH </w:t>
            </w:r>
            <w:r w:rsidR="00A059FC" w:rsidRPr="00DB19FD">
              <w:rPr>
                <w:lang w:val="en-AU"/>
              </w:rPr>
              <w:t>leaders</w:t>
            </w:r>
            <w:r w:rsidR="000C3DB6">
              <w:rPr>
                <w:lang w:val="en-AU"/>
              </w:rPr>
              <w:t>, managers</w:t>
            </w:r>
            <w:r w:rsidR="00A059FC" w:rsidRPr="00DB19FD">
              <w:rPr>
                <w:lang w:val="en-AU"/>
              </w:rPr>
              <w:t xml:space="preserve"> and </w:t>
            </w:r>
            <w:r w:rsidRPr="00DB19FD">
              <w:rPr>
                <w:lang w:val="en-AU"/>
              </w:rPr>
              <w:t xml:space="preserve">staff </w:t>
            </w:r>
            <w:r w:rsidR="00343A0F" w:rsidRPr="00DB19FD">
              <w:rPr>
                <w:lang w:val="en-AU"/>
              </w:rPr>
              <w:t>are proactive</w:t>
            </w:r>
            <w:r w:rsidR="00C87AE2" w:rsidRPr="00DB19FD">
              <w:rPr>
                <w:lang w:val="en-AU"/>
              </w:rPr>
              <w:t xml:space="preserve">, </w:t>
            </w:r>
            <w:r w:rsidR="00343A0F" w:rsidRPr="00DB19FD">
              <w:rPr>
                <w:lang w:val="en-AU"/>
              </w:rPr>
              <w:t xml:space="preserve">role model inclusive behaviours </w:t>
            </w:r>
            <w:r w:rsidR="00C87AE2" w:rsidRPr="00DB19FD">
              <w:rPr>
                <w:lang w:val="en-AU"/>
              </w:rPr>
              <w:t xml:space="preserve">and </w:t>
            </w:r>
            <w:r w:rsidR="000E37C7" w:rsidRPr="00DB19FD">
              <w:rPr>
                <w:lang w:val="en-AU"/>
              </w:rPr>
              <w:t>show collective responsibility and accountability</w:t>
            </w:r>
            <w:r w:rsidR="00B12F34" w:rsidRPr="00DB19FD">
              <w:rPr>
                <w:lang w:val="en-AU"/>
              </w:rPr>
              <w:t xml:space="preserve"> for </w:t>
            </w:r>
            <w:r w:rsidRPr="00DB19FD">
              <w:rPr>
                <w:lang w:val="en-AU"/>
              </w:rPr>
              <w:t>divers</w:t>
            </w:r>
            <w:r w:rsidR="00B73CFA" w:rsidRPr="00DB19FD">
              <w:rPr>
                <w:lang w:val="en-AU"/>
              </w:rPr>
              <w:t>e</w:t>
            </w:r>
            <w:r w:rsidRPr="00DB19FD">
              <w:rPr>
                <w:lang w:val="en-AU"/>
              </w:rPr>
              <w:t xml:space="preserve"> and inclusi</w:t>
            </w:r>
            <w:r w:rsidR="00B73CFA" w:rsidRPr="00DB19FD">
              <w:rPr>
                <w:lang w:val="en-AU"/>
              </w:rPr>
              <w:t>ve workplaces</w:t>
            </w:r>
            <w:r w:rsidR="00CA5983" w:rsidRPr="00DB19FD">
              <w:rPr>
                <w:lang w:val="en-AU"/>
              </w:rPr>
              <w:t>.</w:t>
            </w:r>
          </w:p>
          <w:p w14:paraId="1C0021ED" w14:textId="77777777" w:rsidR="00C85F77" w:rsidRPr="00DB19FD" w:rsidRDefault="00C85F77" w:rsidP="001A7875">
            <w:pPr>
              <w:pStyle w:val="Tabletext"/>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Targets are met for diverse staff in leader and manager roles.</w:t>
            </w:r>
          </w:p>
        </w:tc>
      </w:tr>
    </w:tbl>
    <w:p w14:paraId="5A8677B3" w14:textId="77777777" w:rsidR="00C85F77" w:rsidRPr="00DB19FD" w:rsidRDefault="00C85F77" w:rsidP="005D0A22">
      <w:pPr>
        <w:pStyle w:val="Body"/>
        <w:rPr>
          <w:color w:val="201547"/>
          <w:sz w:val="32"/>
          <w:szCs w:val="28"/>
        </w:rPr>
      </w:pPr>
      <w:r w:rsidRPr="00DB19FD">
        <w:br w:type="page"/>
      </w:r>
    </w:p>
    <w:p w14:paraId="73AAE5B1" w14:textId="77777777" w:rsidR="00C85F77" w:rsidRPr="00DB19FD" w:rsidRDefault="00C85F77" w:rsidP="00C85F77">
      <w:pPr>
        <w:pStyle w:val="Heading2"/>
      </w:pPr>
      <w:bookmarkStart w:id="134" w:name="_Toc102561296"/>
      <w:bookmarkStart w:id="135" w:name="_Toc106608486"/>
      <w:r w:rsidRPr="00DB19FD">
        <w:lastRenderedPageBreak/>
        <w:t>Focus area 3: Employment and careers</w:t>
      </w:r>
      <w:bookmarkEnd w:id="134"/>
      <w:bookmarkEnd w:id="135"/>
    </w:p>
    <w:p w14:paraId="7E3AA511" w14:textId="77777777" w:rsidR="00C85F77" w:rsidRPr="00DB19FD" w:rsidRDefault="00C85F77" w:rsidP="001A7875">
      <w:pPr>
        <w:pStyle w:val="Introtext"/>
        <w:rPr>
          <w:b/>
          <w:bCs/>
        </w:rPr>
      </w:pPr>
      <w:r w:rsidRPr="00DB19FD">
        <w:rPr>
          <w:b/>
          <w:bCs/>
        </w:rPr>
        <w:t>Strategic objective</w:t>
      </w:r>
      <w:r w:rsidRPr="00DB19FD">
        <w:t>: We empower the voices of our diverse workforce, value diversity of thought and create a workplace where all employees are supported to develop and progress their careers.</w:t>
      </w:r>
    </w:p>
    <w:tbl>
      <w:tblPr>
        <w:tblStyle w:val="Guidetable"/>
        <w:tblW w:w="9157" w:type="dxa"/>
        <w:tblInd w:w="0" w:type="dxa"/>
        <w:tblLayout w:type="fixed"/>
        <w:tblLook w:val="04A0" w:firstRow="1" w:lastRow="0" w:firstColumn="1" w:lastColumn="0" w:noHBand="0" w:noVBand="1"/>
      </w:tblPr>
      <w:tblGrid>
        <w:gridCol w:w="4480"/>
        <w:gridCol w:w="4677"/>
      </w:tblGrid>
      <w:tr w:rsidR="00C85F77" w:rsidRPr="00DB19FD" w14:paraId="3AF6D100" w14:textId="77777777" w:rsidTr="00976FD9">
        <w:trPr>
          <w:cnfStyle w:val="100000000000" w:firstRow="1" w:lastRow="0" w:firstColumn="0" w:lastColumn="0" w:oddVBand="0" w:evenVBand="0" w:oddHBand="0" w:evenHBand="0" w:firstRowFirstColumn="0" w:firstRowLastColumn="0" w:lastRowFirstColumn="0" w:lastRowLastColumn="0"/>
          <w:trHeight w:val="225"/>
          <w:tblHeader/>
        </w:trPr>
        <w:tc>
          <w:tcPr>
            <w:cnfStyle w:val="001000000000" w:firstRow="0" w:lastRow="0" w:firstColumn="1" w:lastColumn="0" w:oddVBand="0" w:evenVBand="0" w:oddHBand="0" w:evenHBand="0" w:firstRowFirstColumn="0" w:firstRowLastColumn="0" w:lastRowFirstColumn="0" w:lastRowLastColumn="0"/>
            <w:tcW w:w="4480" w:type="dxa"/>
          </w:tcPr>
          <w:p w14:paraId="2ADB816D" w14:textId="77777777" w:rsidR="00C85F77" w:rsidRPr="00DB19FD" w:rsidRDefault="00C85F77" w:rsidP="00976FD9">
            <w:pPr>
              <w:rPr>
                <w:lang w:val="en-AU"/>
              </w:rPr>
            </w:pPr>
            <w:r w:rsidRPr="00DB19FD">
              <w:rPr>
                <w:rFonts w:eastAsia="Arial" w:cs="Arial"/>
                <w:b/>
                <w:bCs/>
                <w:color w:val="201547"/>
                <w:szCs w:val="21"/>
                <w:lang w:val="en-AU"/>
              </w:rPr>
              <w:t>Short-term outcomes</w:t>
            </w:r>
          </w:p>
        </w:tc>
        <w:tc>
          <w:tcPr>
            <w:tcW w:w="4677" w:type="dxa"/>
          </w:tcPr>
          <w:p w14:paraId="4200FD00" w14:textId="77777777" w:rsidR="00C85F77" w:rsidRPr="00DB19FD" w:rsidRDefault="00C85F77" w:rsidP="00976FD9">
            <w:pPr>
              <w:cnfStyle w:val="100000000000" w:firstRow="1" w:lastRow="0" w:firstColumn="0" w:lastColumn="0" w:oddVBand="0" w:evenVBand="0" w:oddHBand="0" w:evenHBand="0" w:firstRowFirstColumn="0" w:firstRowLastColumn="0" w:lastRowFirstColumn="0" w:lastRowLastColumn="0"/>
              <w:rPr>
                <w:rFonts w:eastAsia="Arial" w:cs="Arial"/>
                <w:b/>
                <w:bCs/>
                <w:color w:val="201547"/>
                <w:szCs w:val="21"/>
                <w:lang w:val="en-AU"/>
              </w:rPr>
            </w:pPr>
            <w:r w:rsidRPr="00DB19FD">
              <w:rPr>
                <w:rFonts w:eastAsia="Arial" w:cs="Arial"/>
                <w:b/>
                <w:bCs/>
                <w:color w:val="201547"/>
                <w:szCs w:val="21"/>
                <w:lang w:val="en-AU"/>
              </w:rPr>
              <w:t>Long-term outcomes</w:t>
            </w:r>
          </w:p>
        </w:tc>
      </w:tr>
      <w:tr w:rsidR="00C85F77" w:rsidRPr="00DB19FD" w14:paraId="4051A546" w14:textId="77777777" w:rsidTr="00976FD9">
        <w:trPr>
          <w:cnfStyle w:val="000000100000" w:firstRow="0" w:lastRow="0" w:firstColumn="0" w:lastColumn="0" w:oddVBand="0" w:evenVBand="0" w:oddHBand="1" w:evenHBand="0" w:firstRowFirstColumn="0" w:firstRowLastColumn="0" w:lastRowFirstColumn="0" w:lastRowLastColumn="0"/>
          <w:trHeight w:val="406"/>
        </w:trPr>
        <w:tc>
          <w:tcPr>
            <w:cnfStyle w:val="001000000000" w:firstRow="0" w:lastRow="0" w:firstColumn="1" w:lastColumn="0" w:oddVBand="0" w:evenVBand="0" w:oddHBand="0" w:evenHBand="0" w:firstRowFirstColumn="0" w:firstRowLastColumn="0" w:lastRowFirstColumn="0" w:lastRowLastColumn="0"/>
            <w:tcW w:w="4480" w:type="dxa"/>
          </w:tcPr>
          <w:p w14:paraId="4AD17004" w14:textId="7E33715D" w:rsidR="00C85F77" w:rsidRPr="00DB19FD" w:rsidRDefault="00C85F77" w:rsidP="001A7875">
            <w:pPr>
              <w:pStyle w:val="ListParagraph"/>
              <w:numPr>
                <w:ilvl w:val="1"/>
                <w:numId w:val="83"/>
              </w:numPr>
              <w:spacing w:before="80" w:after="60" w:line="240" w:lineRule="atLeast"/>
              <w:rPr>
                <w:rFonts w:eastAsia="Arial" w:cs="Arial"/>
                <w:szCs w:val="21"/>
                <w:lang w:val="en-AU"/>
              </w:rPr>
            </w:pPr>
            <w:r w:rsidRPr="00DB19FD">
              <w:rPr>
                <w:rFonts w:eastAsia="Arial" w:cs="Arial"/>
                <w:szCs w:val="21"/>
                <w:lang w:val="en-AU"/>
              </w:rPr>
              <w:t xml:space="preserve">DFFH has a representative and sustainable diverse workforce talent pipeline through effective </w:t>
            </w:r>
            <w:r w:rsidR="0089084F">
              <w:rPr>
                <w:rFonts w:eastAsia="Arial" w:cs="Arial"/>
                <w:szCs w:val="21"/>
                <w:lang w:val="en-AU"/>
              </w:rPr>
              <w:t xml:space="preserve">entry programs, </w:t>
            </w:r>
            <w:r w:rsidRPr="00DB19FD">
              <w:rPr>
                <w:rFonts w:eastAsia="Arial" w:cs="Arial"/>
                <w:szCs w:val="21"/>
                <w:lang w:val="en-AU"/>
              </w:rPr>
              <w:t>recruitment, promotion, development and retention.</w:t>
            </w:r>
          </w:p>
          <w:p w14:paraId="5FC3381F" w14:textId="77777777" w:rsidR="00C85F77" w:rsidRPr="00DB19FD" w:rsidRDefault="00C85F77" w:rsidP="001A7875">
            <w:pPr>
              <w:pStyle w:val="ListParagraph"/>
              <w:numPr>
                <w:ilvl w:val="1"/>
                <w:numId w:val="83"/>
              </w:numPr>
              <w:spacing w:before="80" w:after="60" w:line="240" w:lineRule="atLeast"/>
              <w:ind w:left="397" w:hanging="397"/>
              <w:rPr>
                <w:rFonts w:eastAsia="Arial" w:cs="Arial"/>
                <w:szCs w:val="21"/>
                <w:lang w:val="en-AU"/>
              </w:rPr>
            </w:pPr>
            <w:r w:rsidRPr="00DB19FD">
              <w:rPr>
                <w:rFonts w:eastAsia="Arial" w:cs="Arial"/>
                <w:szCs w:val="21"/>
                <w:lang w:val="en-AU"/>
              </w:rPr>
              <w:t>Pay gaps are addressed for diverse staff.</w:t>
            </w:r>
          </w:p>
          <w:p w14:paraId="23859F5E" w14:textId="77777777" w:rsidR="00C85F77" w:rsidRPr="00DB19FD" w:rsidRDefault="00C85F77" w:rsidP="001A7875">
            <w:pPr>
              <w:pStyle w:val="ListParagraph"/>
              <w:numPr>
                <w:ilvl w:val="1"/>
                <w:numId w:val="83"/>
              </w:numPr>
              <w:spacing w:before="80" w:after="60" w:line="240" w:lineRule="atLeast"/>
              <w:rPr>
                <w:rFonts w:eastAsia="Arial" w:cs="Arial"/>
                <w:szCs w:val="21"/>
                <w:lang w:val="en-AU"/>
              </w:rPr>
            </w:pPr>
            <w:r w:rsidRPr="00DB19FD">
              <w:rPr>
                <w:rFonts w:eastAsia="Arial" w:cs="Arial"/>
                <w:szCs w:val="21"/>
                <w:lang w:val="en-AU"/>
              </w:rPr>
              <w:t>People with lived experience are supported to have a voice in workplace design and ways of working, including respect for diversity of thought and incorporation of different perspectives and views into workplace policies and processes.</w:t>
            </w:r>
          </w:p>
          <w:p w14:paraId="583F9C6F" w14:textId="74F011DF" w:rsidR="00C85F77" w:rsidRPr="00DB19FD" w:rsidRDefault="00C85F77" w:rsidP="001A7875">
            <w:pPr>
              <w:pStyle w:val="ListParagraph"/>
              <w:numPr>
                <w:ilvl w:val="1"/>
                <w:numId w:val="83"/>
              </w:numPr>
              <w:spacing w:before="80" w:after="60" w:line="240" w:lineRule="atLeast"/>
              <w:rPr>
                <w:lang w:val="en-AU"/>
              </w:rPr>
            </w:pPr>
            <w:r w:rsidRPr="00DB19FD">
              <w:rPr>
                <w:rFonts w:eastAsia="Arial" w:cs="Arial"/>
                <w:szCs w:val="21"/>
                <w:lang w:val="en-AU"/>
              </w:rPr>
              <w:t>Targets are established for key diverse staff cohorts in the DFFH workforce and strategies implemented to achieve them.</w:t>
            </w:r>
          </w:p>
        </w:tc>
        <w:tc>
          <w:tcPr>
            <w:tcW w:w="4677" w:type="dxa"/>
          </w:tcPr>
          <w:p w14:paraId="79F55D6D" w14:textId="77777777" w:rsidR="00C85F77" w:rsidRPr="00DB19FD" w:rsidRDefault="00C85F77" w:rsidP="001A7875">
            <w:pPr>
              <w:pStyle w:val="Tabletext"/>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DFFH models diversity and inclusion best practice in the workplace, shown through:</w:t>
            </w:r>
          </w:p>
          <w:p w14:paraId="550E1582" w14:textId="15BFFFA0" w:rsidR="00C85F77" w:rsidRPr="00DB19FD" w:rsidRDefault="00C85F77" w:rsidP="001A7875">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diverse composition of all levels of the workforce</w:t>
            </w:r>
          </w:p>
          <w:p w14:paraId="185C0042" w14:textId="286A8488" w:rsidR="00C85F77" w:rsidRPr="00DB19FD" w:rsidRDefault="00FA21FF" w:rsidP="001A7875">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 xml:space="preserve">equitable and </w:t>
            </w:r>
            <w:r w:rsidR="00090AE6" w:rsidRPr="00DB19FD">
              <w:rPr>
                <w:lang w:val="en-AU"/>
              </w:rPr>
              <w:t xml:space="preserve">inclusive </w:t>
            </w:r>
            <w:r w:rsidR="00C85F77" w:rsidRPr="00DB19FD">
              <w:rPr>
                <w:lang w:val="en-AU"/>
              </w:rPr>
              <w:t xml:space="preserve">recruitment and promotion practice </w:t>
            </w:r>
            <w:r w:rsidR="00461682" w:rsidRPr="00DB19FD">
              <w:rPr>
                <w:lang w:val="en-AU"/>
              </w:rPr>
              <w:t>and career supports</w:t>
            </w:r>
          </w:p>
          <w:p w14:paraId="1C82AA43" w14:textId="5912A7EA" w:rsidR="00C85F77" w:rsidRPr="00DB19FD" w:rsidRDefault="00C85F77" w:rsidP="001A7875">
            <w:pPr>
              <w:pStyle w:val="Tablebullet1"/>
              <w:cnfStyle w:val="000000100000" w:firstRow="0" w:lastRow="0" w:firstColumn="0" w:lastColumn="0" w:oddVBand="0" w:evenVBand="0" w:oddHBand="1" w:evenHBand="0" w:firstRowFirstColumn="0" w:firstRowLastColumn="0" w:lastRowFirstColumn="0" w:lastRowLastColumn="0"/>
              <w:rPr>
                <w:szCs w:val="20"/>
                <w:lang w:val="en-AU"/>
              </w:rPr>
            </w:pPr>
            <w:r w:rsidRPr="00DB19FD">
              <w:rPr>
                <w:lang w:val="en-AU"/>
              </w:rPr>
              <w:t>reduced segregation of roles in DFFH for diverse staff</w:t>
            </w:r>
          </w:p>
          <w:p w14:paraId="5BCA8E5A" w14:textId="196B2E80" w:rsidR="00C85F77" w:rsidRPr="00DB19FD" w:rsidRDefault="00C85F77" w:rsidP="001A7875">
            <w:pPr>
              <w:pStyle w:val="Tablebullet1"/>
              <w:cnfStyle w:val="000000100000" w:firstRow="0" w:lastRow="0" w:firstColumn="0" w:lastColumn="0" w:oddVBand="0" w:evenVBand="0" w:oddHBand="1" w:evenHBand="0" w:firstRowFirstColumn="0" w:firstRowLastColumn="0" w:lastRowFirstColumn="0" w:lastRowLastColumn="0"/>
              <w:rPr>
                <w:szCs w:val="20"/>
                <w:lang w:val="en-AU"/>
              </w:rPr>
            </w:pPr>
            <w:r w:rsidRPr="00DB19FD">
              <w:rPr>
                <w:lang w:val="en-AU"/>
              </w:rPr>
              <w:t xml:space="preserve">increased recognition of diverse staff </w:t>
            </w:r>
            <w:r w:rsidR="00794E2C" w:rsidRPr="00DB19FD">
              <w:rPr>
                <w:lang w:val="en-AU"/>
              </w:rPr>
              <w:t>strengths, preferences, decisions and knowledge</w:t>
            </w:r>
            <w:r w:rsidR="00CE0274" w:rsidRPr="00DB19FD">
              <w:rPr>
                <w:rFonts w:eastAsia="Times New Roman"/>
                <w:lang w:val="en-AU"/>
              </w:rPr>
              <w:t>,</w:t>
            </w:r>
            <w:r w:rsidR="00F8250B" w:rsidRPr="00DB19FD">
              <w:rPr>
                <w:lang w:val="en-AU"/>
              </w:rPr>
              <w:t xml:space="preserve"> and respect for diversity of thought</w:t>
            </w:r>
          </w:p>
          <w:p w14:paraId="04C3ED83" w14:textId="29B56776" w:rsidR="00C85F77" w:rsidRPr="00DB19FD" w:rsidRDefault="00C85F77" w:rsidP="001A7875">
            <w:pPr>
              <w:pStyle w:val="Tablebullet1"/>
              <w:cnfStyle w:val="000000100000" w:firstRow="0" w:lastRow="0" w:firstColumn="0" w:lastColumn="0" w:oddVBand="0" w:evenVBand="0" w:oddHBand="1" w:evenHBand="0" w:firstRowFirstColumn="0" w:firstRowLastColumn="0" w:lastRowFirstColumn="0" w:lastRowLastColumn="0"/>
              <w:rPr>
                <w:szCs w:val="20"/>
                <w:lang w:val="en-AU"/>
              </w:rPr>
            </w:pPr>
            <w:r w:rsidRPr="00DB19FD">
              <w:rPr>
                <w:lang w:val="en-AU"/>
              </w:rPr>
              <w:t xml:space="preserve">increased pay equity for diverse DFFH staff. </w:t>
            </w:r>
          </w:p>
          <w:p w14:paraId="6B7B73C2" w14:textId="2F4EDFB4" w:rsidR="00C85F77" w:rsidRPr="00DB19FD" w:rsidRDefault="00C85F77" w:rsidP="001A7875">
            <w:pPr>
              <w:pStyle w:val="Tabletext"/>
              <w:cnfStyle w:val="000000100000" w:firstRow="0" w:lastRow="0" w:firstColumn="0" w:lastColumn="0" w:oddVBand="0" w:evenVBand="0" w:oddHBand="1" w:evenHBand="0" w:firstRowFirstColumn="0" w:firstRowLastColumn="0" w:lastRowFirstColumn="0" w:lastRowLastColumn="0"/>
              <w:rPr>
                <w:rFonts w:eastAsia="Times New Roman"/>
                <w:lang w:val="en-AU"/>
              </w:rPr>
            </w:pPr>
            <w:r w:rsidRPr="00DB19FD">
              <w:rPr>
                <w:lang w:val="en-AU"/>
              </w:rPr>
              <w:t>Participation in learning, education and the workplace is not limited by diversity attributes, shown through increased workforce participation by diverse staff.</w:t>
            </w:r>
          </w:p>
          <w:p w14:paraId="76CA7AD2" w14:textId="7C280E4A" w:rsidR="00C85F77" w:rsidRPr="00DB19FD" w:rsidRDefault="00C85F77" w:rsidP="001A7875">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val="en-AU"/>
              </w:rPr>
            </w:pPr>
            <w:r w:rsidRPr="00DB19FD">
              <w:rPr>
                <w:lang w:val="en-AU"/>
              </w:rPr>
              <w:t>DFFH staff are rewarded equitably for their contribution in all aspects of the department.</w:t>
            </w:r>
          </w:p>
          <w:p w14:paraId="427F9082" w14:textId="641C5943" w:rsidR="00C33304" w:rsidRPr="00DB19FD" w:rsidRDefault="00620BB5" w:rsidP="00424633">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val="en-AU"/>
              </w:rPr>
            </w:pPr>
            <w:r w:rsidRPr="00DB19FD">
              <w:rPr>
                <w:rFonts w:eastAsia="Times New Roman"/>
                <w:szCs w:val="20"/>
                <w:lang w:val="en-AU"/>
              </w:rPr>
              <w:t>D</w:t>
            </w:r>
            <w:r w:rsidR="004E1DD1" w:rsidRPr="00DB19FD">
              <w:rPr>
                <w:lang w:val="en-AU"/>
              </w:rPr>
              <w:t>iverse staff</w:t>
            </w:r>
            <w:r w:rsidRPr="00DB19FD">
              <w:rPr>
                <w:rFonts w:eastAsia="Times New Roman"/>
                <w:szCs w:val="20"/>
                <w:lang w:val="en-AU"/>
              </w:rPr>
              <w:t>’s access</w:t>
            </w:r>
            <w:r w:rsidR="00D16013" w:rsidRPr="00DB19FD">
              <w:rPr>
                <w:lang w:val="en-AU"/>
              </w:rPr>
              <w:t xml:space="preserve"> </w:t>
            </w:r>
            <w:r w:rsidR="00AB07A9" w:rsidRPr="00DB19FD">
              <w:rPr>
                <w:lang w:val="en-AU"/>
              </w:rPr>
              <w:t>to</w:t>
            </w:r>
            <w:r w:rsidR="00093F97" w:rsidRPr="00DB19FD">
              <w:rPr>
                <w:lang w:val="en-AU"/>
              </w:rPr>
              <w:t xml:space="preserve"> </w:t>
            </w:r>
            <w:r w:rsidR="00D16013" w:rsidRPr="00DB19FD">
              <w:rPr>
                <w:lang w:val="en-AU"/>
              </w:rPr>
              <w:t xml:space="preserve">DFFH </w:t>
            </w:r>
            <w:r w:rsidR="009F79B3" w:rsidRPr="00DB19FD">
              <w:rPr>
                <w:lang w:val="en-AU"/>
              </w:rPr>
              <w:t>programs</w:t>
            </w:r>
            <w:r w:rsidR="006F77AE" w:rsidRPr="00DB19FD">
              <w:rPr>
                <w:lang w:val="en-AU"/>
              </w:rPr>
              <w:t>,</w:t>
            </w:r>
            <w:r w:rsidR="00093F97" w:rsidRPr="00DB19FD">
              <w:rPr>
                <w:lang w:val="en-AU"/>
              </w:rPr>
              <w:t xml:space="preserve"> services</w:t>
            </w:r>
            <w:r w:rsidR="00AE0436" w:rsidRPr="00DB19FD">
              <w:rPr>
                <w:lang w:val="en-AU"/>
              </w:rPr>
              <w:t>, systems, resources</w:t>
            </w:r>
            <w:r w:rsidR="00093F97" w:rsidRPr="00DB19FD">
              <w:rPr>
                <w:lang w:val="en-AU"/>
              </w:rPr>
              <w:t xml:space="preserve"> and facilities</w:t>
            </w:r>
            <w:r w:rsidR="006F77AE" w:rsidRPr="00DB19FD">
              <w:rPr>
                <w:lang w:val="en-AU"/>
              </w:rPr>
              <w:t xml:space="preserve"> </w:t>
            </w:r>
            <w:r w:rsidR="00AB07A9" w:rsidRPr="00DB19FD">
              <w:rPr>
                <w:lang w:val="en-AU"/>
              </w:rPr>
              <w:t>is increased and barr</w:t>
            </w:r>
            <w:r w:rsidR="00713B48" w:rsidRPr="00DB19FD">
              <w:rPr>
                <w:lang w:val="en-AU"/>
              </w:rPr>
              <w:t>iers</w:t>
            </w:r>
            <w:r w:rsidR="00943712" w:rsidRPr="00DB19FD">
              <w:rPr>
                <w:lang w:val="en-AU"/>
              </w:rPr>
              <w:t xml:space="preserve"> reduced</w:t>
            </w:r>
            <w:r w:rsidR="00FE2FC5" w:rsidRPr="00DB19FD">
              <w:rPr>
                <w:lang w:val="en-AU"/>
              </w:rPr>
              <w:t xml:space="preserve"> or eliminated</w:t>
            </w:r>
            <w:r w:rsidR="006A5557" w:rsidRPr="00DB19FD">
              <w:rPr>
                <w:lang w:val="en-AU"/>
              </w:rPr>
              <w:t>.</w:t>
            </w:r>
          </w:p>
          <w:p w14:paraId="5C443928" w14:textId="7FE8BAF4" w:rsidR="00C85F77" w:rsidRPr="00DB19FD" w:rsidRDefault="00C85F77" w:rsidP="001A7875">
            <w:pPr>
              <w:pStyle w:val="Tabletext"/>
              <w:cnfStyle w:val="000000100000" w:firstRow="0" w:lastRow="0" w:firstColumn="0" w:lastColumn="0" w:oddVBand="0" w:evenVBand="0" w:oddHBand="1" w:evenHBand="0" w:firstRowFirstColumn="0" w:firstRowLastColumn="0" w:lastRowFirstColumn="0" w:lastRowLastColumn="0"/>
              <w:rPr>
                <w:rFonts w:cs="Arial"/>
                <w:color w:val="000000" w:themeColor="text1"/>
                <w:szCs w:val="21"/>
                <w:lang w:val="en-AU"/>
              </w:rPr>
            </w:pPr>
            <w:r w:rsidRPr="00DB19FD">
              <w:rPr>
                <w:lang w:val="en-AU"/>
              </w:rPr>
              <w:t>Targets are met for diverse staff in the DFFH workforce.</w:t>
            </w:r>
          </w:p>
        </w:tc>
      </w:tr>
    </w:tbl>
    <w:p w14:paraId="173E3DEE" w14:textId="77777777" w:rsidR="00C85F77" w:rsidRPr="00DB19FD" w:rsidRDefault="00C85F77" w:rsidP="005D0A22">
      <w:pPr>
        <w:pStyle w:val="Body"/>
        <w:rPr>
          <w:color w:val="201547"/>
          <w:sz w:val="32"/>
          <w:szCs w:val="28"/>
        </w:rPr>
      </w:pPr>
      <w:r w:rsidRPr="00DB19FD">
        <w:br w:type="page"/>
      </w:r>
    </w:p>
    <w:p w14:paraId="49DAA296" w14:textId="77777777" w:rsidR="00C85F77" w:rsidRPr="00DB19FD" w:rsidRDefault="00C85F77" w:rsidP="00C85F77">
      <w:pPr>
        <w:pStyle w:val="Heading2"/>
      </w:pPr>
      <w:bookmarkStart w:id="136" w:name="_Toc102561297"/>
      <w:bookmarkStart w:id="137" w:name="_Toc106608487"/>
      <w:r w:rsidRPr="00DB19FD">
        <w:lastRenderedPageBreak/>
        <w:t>Focus area 4: Culture and safety</w:t>
      </w:r>
      <w:bookmarkEnd w:id="136"/>
      <w:bookmarkEnd w:id="137"/>
    </w:p>
    <w:p w14:paraId="639C2723" w14:textId="1E59162F" w:rsidR="00C85F77" w:rsidRPr="00DB19FD" w:rsidRDefault="00C85F77" w:rsidP="001A7875">
      <w:pPr>
        <w:pStyle w:val="Introtext"/>
        <w:rPr>
          <w:b/>
          <w:bCs/>
        </w:rPr>
      </w:pPr>
      <w:r w:rsidRPr="00DB19FD">
        <w:rPr>
          <w:b/>
          <w:bCs/>
        </w:rPr>
        <w:t>Strategic objective</w:t>
      </w:r>
      <w:r w:rsidRPr="00DB19FD">
        <w:t>: Culturally-safe actions are embedded into systems and practices as the norm and work environments are accessible and safe, with prevention, early intervention and suitable response to discrimination and inappropriate behaviours.</w:t>
      </w:r>
    </w:p>
    <w:tbl>
      <w:tblPr>
        <w:tblStyle w:val="Guidetable"/>
        <w:tblW w:w="9157" w:type="dxa"/>
        <w:tblInd w:w="0" w:type="dxa"/>
        <w:tblLayout w:type="fixed"/>
        <w:tblLook w:val="04A0" w:firstRow="1" w:lastRow="0" w:firstColumn="1" w:lastColumn="0" w:noHBand="0" w:noVBand="1"/>
      </w:tblPr>
      <w:tblGrid>
        <w:gridCol w:w="4480"/>
        <w:gridCol w:w="4677"/>
      </w:tblGrid>
      <w:tr w:rsidR="00C85F77" w:rsidRPr="00DB19FD" w14:paraId="3BDD77DF" w14:textId="77777777" w:rsidTr="00976FD9">
        <w:trPr>
          <w:cnfStyle w:val="100000000000" w:firstRow="1" w:lastRow="0" w:firstColumn="0" w:lastColumn="0" w:oddVBand="0" w:evenVBand="0" w:oddHBand="0" w:evenHBand="0" w:firstRowFirstColumn="0" w:firstRowLastColumn="0" w:lastRowFirstColumn="0" w:lastRowLastColumn="0"/>
          <w:trHeight w:val="225"/>
          <w:tblHeader/>
        </w:trPr>
        <w:tc>
          <w:tcPr>
            <w:cnfStyle w:val="001000000000" w:firstRow="0" w:lastRow="0" w:firstColumn="1" w:lastColumn="0" w:oddVBand="0" w:evenVBand="0" w:oddHBand="0" w:evenHBand="0" w:firstRowFirstColumn="0" w:firstRowLastColumn="0" w:lastRowFirstColumn="0" w:lastRowLastColumn="0"/>
            <w:tcW w:w="4480" w:type="dxa"/>
          </w:tcPr>
          <w:p w14:paraId="789650F7" w14:textId="77777777" w:rsidR="00C85F77" w:rsidRPr="00DB19FD" w:rsidRDefault="00C85F77" w:rsidP="00976FD9">
            <w:pPr>
              <w:rPr>
                <w:lang w:val="en-AU"/>
              </w:rPr>
            </w:pPr>
            <w:r w:rsidRPr="00DB19FD">
              <w:rPr>
                <w:rFonts w:eastAsia="Arial" w:cs="Arial"/>
                <w:b/>
                <w:bCs/>
                <w:color w:val="201547"/>
                <w:szCs w:val="21"/>
                <w:lang w:val="en-AU"/>
              </w:rPr>
              <w:t>Short-term outcomes</w:t>
            </w:r>
          </w:p>
        </w:tc>
        <w:tc>
          <w:tcPr>
            <w:tcW w:w="4677" w:type="dxa"/>
          </w:tcPr>
          <w:p w14:paraId="39ACF91C" w14:textId="77777777" w:rsidR="00C85F77" w:rsidRPr="00DB19FD" w:rsidRDefault="00C85F77" w:rsidP="00976FD9">
            <w:pPr>
              <w:cnfStyle w:val="100000000000" w:firstRow="1" w:lastRow="0" w:firstColumn="0" w:lastColumn="0" w:oddVBand="0" w:evenVBand="0" w:oddHBand="0" w:evenHBand="0" w:firstRowFirstColumn="0" w:firstRowLastColumn="0" w:lastRowFirstColumn="0" w:lastRowLastColumn="0"/>
              <w:rPr>
                <w:rFonts w:eastAsia="Arial" w:cs="Arial"/>
                <w:b/>
                <w:bCs/>
                <w:color w:val="201547"/>
                <w:szCs w:val="21"/>
                <w:lang w:val="en-AU"/>
              </w:rPr>
            </w:pPr>
            <w:r w:rsidRPr="00DB19FD">
              <w:rPr>
                <w:rFonts w:eastAsia="Arial" w:cs="Arial"/>
                <w:b/>
                <w:bCs/>
                <w:color w:val="201547"/>
                <w:szCs w:val="21"/>
                <w:lang w:val="en-AU"/>
              </w:rPr>
              <w:t>Long-term outcomes</w:t>
            </w:r>
          </w:p>
        </w:tc>
      </w:tr>
      <w:tr w:rsidR="00C85F77" w:rsidRPr="00DB19FD" w14:paraId="42287037" w14:textId="77777777" w:rsidTr="001A7875">
        <w:trPr>
          <w:cnfStyle w:val="000000100000" w:firstRow="0" w:lastRow="0" w:firstColumn="0" w:lastColumn="0" w:oddVBand="0" w:evenVBand="0" w:oddHBand="1" w:evenHBand="0" w:firstRowFirstColumn="0" w:firstRowLastColumn="0" w:lastRowFirstColumn="0" w:lastRowLastColumn="0"/>
          <w:trHeight w:val="6020"/>
        </w:trPr>
        <w:tc>
          <w:tcPr>
            <w:cnfStyle w:val="001000000000" w:firstRow="0" w:lastRow="0" w:firstColumn="1" w:lastColumn="0" w:oddVBand="0" w:evenVBand="0" w:oddHBand="0" w:evenHBand="0" w:firstRowFirstColumn="0" w:firstRowLastColumn="0" w:lastRowFirstColumn="0" w:lastRowLastColumn="0"/>
            <w:tcW w:w="0" w:type="dxa"/>
          </w:tcPr>
          <w:p w14:paraId="21AC9892" w14:textId="77777777" w:rsidR="00C85F77" w:rsidRPr="00DB19FD" w:rsidRDefault="00C85F77" w:rsidP="008F61AA">
            <w:pPr>
              <w:pStyle w:val="ListParagraph"/>
              <w:numPr>
                <w:ilvl w:val="1"/>
                <w:numId w:val="86"/>
              </w:numPr>
              <w:spacing w:before="80" w:after="60" w:line="240" w:lineRule="atLeast"/>
              <w:rPr>
                <w:rFonts w:eastAsia="Arial" w:cs="Arial"/>
                <w:szCs w:val="21"/>
                <w:lang w:val="en-AU"/>
              </w:rPr>
            </w:pPr>
            <w:r w:rsidRPr="00DB19FD">
              <w:rPr>
                <w:rFonts w:eastAsia="Arial" w:cs="Arial"/>
                <w:szCs w:val="21"/>
                <w:lang w:val="en-AU"/>
              </w:rPr>
              <w:t>Reports and responses to sexual harassment and other inappropriate behaviours relating to diverse staff are timely and appropriate.</w:t>
            </w:r>
          </w:p>
          <w:p w14:paraId="7565DFEB" w14:textId="77777777" w:rsidR="00C85F77" w:rsidRPr="00DB19FD" w:rsidRDefault="00C85F77" w:rsidP="008F61AA">
            <w:pPr>
              <w:pStyle w:val="ListParagraph"/>
              <w:numPr>
                <w:ilvl w:val="1"/>
                <w:numId w:val="86"/>
              </w:numPr>
              <w:spacing w:before="80" w:after="60" w:line="240" w:lineRule="atLeast"/>
              <w:rPr>
                <w:rFonts w:eastAsia="Arial" w:cs="Arial"/>
                <w:szCs w:val="21"/>
                <w:lang w:val="en-AU"/>
              </w:rPr>
            </w:pPr>
            <w:r w:rsidRPr="00DB19FD">
              <w:rPr>
                <w:rFonts w:eastAsia="Arial" w:cs="Arial"/>
                <w:szCs w:val="21"/>
                <w:lang w:val="en-AU"/>
              </w:rPr>
              <w:t>Uptake of flexible working arrangements and parental leave by diverse staff is more equitable.</w:t>
            </w:r>
          </w:p>
          <w:p w14:paraId="604C3421" w14:textId="77777777" w:rsidR="00C85F77" w:rsidRPr="00DB19FD" w:rsidRDefault="00C85F77" w:rsidP="008F61AA">
            <w:pPr>
              <w:pStyle w:val="ListParagraph"/>
              <w:numPr>
                <w:ilvl w:val="1"/>
                <w:numId w:val="86"/>
              </w:numPr>
              <w:spacing w:before="80" w:after="60" w:line="240" w:lineRule="atLeast"/>
              <w:rPr>
                <w:rFonts w:eastAsia="Arial" w:cs="Arial"/>
                <w:szCs w:val="21"/>
                <w:lang w:val="en-AU"/>
              </w:rPr>
            </w:pPr>
            <w:r w:rsidRPr="00DB19FD">
              <w:rPr>
                <w:rFonts w:eastAsia="Arial" w:cs="Arial"/>
                <w:szCs w:val="21"/>
                <w:lang w:val="en-AU"/>
              </w:rPr>
              <w:t>Access to job share and innovative flexible working arrangements by diverse staff is improved.</w:t>
            </w:r>
          </w:p>
          <w:p w14:paraId="6678B645" w14:textId="7D14B958" w:rsidR="00C85F77" w:rsidRPr="00DB19FD" w:rsidRDefault="00C85F77" w:rsidP="008F61AA">
            <w:pPr>
              <w:pStyle w:val="ListParagraph"/>
              <w:numPr>
                <w:ilvl w:val="1"/>
                <w:numId w:val="86"/>
              </w:numPr>
              <w:spacing w:before="80" w:after="60" w:line="240" w:lineRule="atLeast"/>
              <w:rPr>
                <w:rFonts w:eastAsia="Arial" w:cs="Arial"/>
                <w:szCs w:val="21"/>
                <w:lang w:val="en-AU"/>
              </w:rPr>
            </w:pPr>
            <w:r w:rsidRPr="00DB19FD">
              <w:rPr>
                <w:rFonts w:eastAsia="Arial" w:cs="Arial"/>
                <w:szCs w:val="21"/>
                <w:lang w:val="en-AU"/>
              </w:rPr>
              <w:t>Family violence support, response and risk management for diverse staff are aligned with best practice.</w:t>
            </w:r>
          </w:p>
          <w:p w14:paraId="4339B0ED" w14:textId="06216AEB" w:rsidR="00C85F77" w:rsidRPr="00DB19FD" w:rsidRDefault="00C85F77" w:rsidP="008F61AA">
            <w:pPr>
              <w:pStyle w:val="ListParagraph"/>
              <w:numPr>
                <w:ilvl w:val="1"/>
                <w:numId w:val="86"/>
              </w:numPr>
              <w:spacing w:before="80" w:after="60" w:line="240" w:lineRule="atLeast"/>
              <w:rPr>
                <w:rFonts w:eastAsia="Arial" w:cs="Arial"/>
                <w:szCs w:val="21"/>
                <w:lang w:val="en-AU"/>
              </w:rPr>
            </w:pPr>
            <w:r w:rsidRPr="00DB19FD">
              <w:rPr>
                <w:rFonts w:eastAsia="Arial" w:cs="Arial"/>
                <w:szCs w:val="21"/>
                <w:lang w:val="en-AU"/>
              </w:rPr>
              <w:t>Prevention interventions to address inequality are tailored to identified issues with specific behavioural outcomes.</w:t>
            </w:r>
          </w:p>
          <w:p w14:paraId="17453C2E" w14:textId="77777777" w:rsidR="00C85F77" w:rsidRPr="00DB19FD" w:rsidRDefault="00C85F77" w:rsidP="008F61AA">
            <w:pPr>
              <w:pStyle w:val="ListParagraph"/>
              <w:numPr>
                <w:ilvl w:val="1"/>
                <w:numId w:val="86"/>
              </w:numPr>
              <w:spacing w:before="80" w:after="60" w:line="240" w:lineRule="atLeast"/>
              <w:rPr>
                <w:rFonts w:eastAsia="Arial" w:cs="Arial"/>
                <w:szCs w:val="21"/>
                <w:lang w:val="en-AU"/>
              </w:rPr>
            </w:pPr>
            <w:r w:rsidRPr="00DB19FD">
              <w:rPr>
                <w:rFonts w:eastAsia="Arial" w:cs="Arial"/>
                <w:szCs w:val="21"/>
                <w:lang w:val="en-AU"/>
              </w:rPr>
              <w:t>Employee systems, processes and facilities are safe for trans and gender diverse staff.</w:t>
            </w:r>
          </w:p>
          <w:p w14:paraId="04A8E63A" w14:textId="77777777" w:rsidR="00C85F77" w:rsidRPr="00DB19FD" w:rsidRDefault="00C85F77" w:rsidP="008F61AA">
            <w:pPr>
              <w:pStyle w:val="Tabletext"/>
              <w:rPr>
                <w:lang w:val="en-AU"/>
              </w:rPr>
            </w:pPr>
          </w:p>
        </w:tc>
        <w:tc>
          <w:tcPr>
            <w:tcW w:w="0" w:type="dxa"/>
          </w:tcPr>
          <w:p w14:paraId="155D1D30" w14:textId="4165B5F2" w:rsidR="00C85F77" w:rsidRPr="00DB19FD" w:rsidRDefault="00C85F77" w:rsidP="008F61AA">
            <w:pPr>
              <w:pStyle w:val="Tabletext"/>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 xml:space="preserve">All DFFH staff are safe in their workplaces, including </w:t>
            </w:r>
            <w:r w:rsidR="008B5093" w:rsidRPr="00DB19FD">
              <w:rPr>
                <w:lang w:val="en-AU"/>
              </w:rPr>
              <w:t xml:space="preserve">when </w:t>
            </w:r>
            <w:r w:rsidRPr="00DB19FD">
              <w:rPr>
                <w:lang w:val="en-AU"/>
              </w:rPr>
              <w:t xml:space="preserve">in the community, services and client homes. </w:t>
            </w:r>
          </w:p>
          <w:p w14:paraId="30356B5E" w14:textId="7601EBF0" w:rsidR="00C85F77" w:rsidRPr="00DB19FD" w:rsidRDefault="00C85F77" w:rsidP="008F61AA">
            <w:pPr>
              <w:pStyle w:val="Tabletext"/>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 xml:space="preserve">DFFH models diversity and inclusion best practice </w:t>
            </w:r>
            <w:r w:rsidR="009E60AB" w:rsidRPr="00DB19FD">
              <w:rPr>
                <w:lang w:val="en-AU"/>
              </w:rPr>
              <w:t xml:space="preserve">and shows sustained and enduring </w:t>
            </w:r>
            <w:r w:rsidR="00182922" w:rsidRPr="00DB19FD">
              <w:rPr>
                <w:lang w:val="en-AU"/>
              </w:rPr>
              <w:t>action</w:t>
            </w:r>
            <w:r w:rsidRPr="00DB19FD">
              <w:rPr>
                <w:lang w:val="en-AU"/>
              </w:rPr>
              <w:t xml:space="preserve"> through:</w:t>
            </w:r>
          </w:p>
          <w:p w14:paraId="5CE76489" w14:textId="42C54D06" w:rsidR="007E0ABB" w:rsidRPr="00DB19FD" w:rsidRDefault="007E0ABB" w:rsidP="008F61AA">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empowe</w:t>
            </w:r>
            <w:r w:rsidR="00620BB5" w:rsidRPr="00DB19FD">
              <w:rPr>
                <w:rFonts w:eastAsia="Times New Roman"/>
                <w:lang w:val="en-AU"/>
              </w:rPr>
              <w:t>ring</w:t>
            </w:r>
            <w:r w:rsidRPr="00DB19FD">
              <w:rPr>
                <w:lang w:val="en-AU"/>
              </w:rPr>
              <w:t xml:space="preserve"> people to express their identity</w:t>
            </w:r>
            <w:r w:rsidR="005C0240" w:rsidRPr="00DB19FD">
              <w:rPr>
                <w:lang w:val="en-AU"/>
              </w:rPr>
              <w:t xml:space="preserve">, </w:t>
            </w:r>
            <w:r w:rsidRPr="00DB19FD">
              <w:rPr>
                <w:lang w:val="en-AU"/>
              </w:rPr>
              <w:t>belon</w:t>
            </w:r>
            <w:r w:rsidR="00414A58" w:rsidRPr="00DB19FD">
              <w:rPr>
                <w:lang w:val="en-AU"/>
              </w:rPr>
              <w:t>g</w:t>
            </w:r>
            <w:r w:rsidR="005C0240" w:rsidRPr="00DB19FD">
              <w:rPr>
                <w:lang w:val="en-AU"/>
              </w:rPr>
              <w:t xml:space="preserve"> and reach their full potential</w:t>
            </w:r>
          </w:p>
          <w:p w14:paraId="0C64C015" w14:textId="2628BC51" w:rsidR="00C85F77" w:rsidRPr="00DB19FD" w:rsidRDefault="00C85F77" w:rsidP="008F61AA">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increased awareness and understanding of the extent and impact of inequality</w:t>
            </w:r>
            <w:r w:rsidR="00871028" w:rsidRPr="00DB19FD">
              <w:rPr>
                <w:lang w:val="en-AU"/>
              </w:rPr>
              <w:t xml:space="preserve">, </w:t>
            </w:r>
            <w:r w:rsidR="00F7270E" w:rsidRPr="00DB19FD">
              <w:rPr>
                <w:lang w:val="en-AU"/>
              </w:rPr>
              <w:t xml:space="preserve">bullying, </w:t>
            </w:r>
            <w:r w:rsidR="00871028" w:rsidRPr="00DB19FD">
              <w:rPr>
                <w:lang w:val="en-AU"/>
              </w:rPr>
              <w:t xml:space="preserve">sexual harassment, </w:t>
            </w:r>
            <w:r w:rsidRPr="00DB19FD">
              <w:rPr>
                <w:lang w:val="en-AU"/>
              </w:rPr>
              <w:t>discrimination</w:t>
            </w:r>
            <w:r w:rsidR="00871028" w:rsidRPr="00DB19FD">
              <w:rPr>
                <w:lang w:val="en-AU"/>
              </w:rPr>
              <w:t xml:space="preserve"> and victimisation</w:t>
            </w:r>
          </w:p>
          <w:p w14:paraId="10298B52" w14:textId="68C96303" w:rsidR="00C85F77" w:rsidRPr="00DB19FD" w:rsidRDefault="00C85F77" w:rsidP="008F61AA">
            <w:pPr>
              <w:pStyle w:val="Tablebullet1"/>
              <w:cnfStyle w:val="000000100000" w:firstRow="0" w:lastRow="0" w:firstColumn="0" w:lastColumn="0" w:oddVBand="0" w:evenVBand="0" w:oddHBand="1" w:evenHBand="0" w:firstRowFirstColumn="0" w:firstRowLastColumn="0" w:lastRowFirstColumn="0" w:lastRowLastColumn="0"/>
              <w:rPr>
                <w:szCs w:val="20"/>
                <w:lang w:val="en-AU"/>
              </w:rPr>
            </w:pPr>
            <w:r w:rsidRPr="00DB19FD">
              <w:rPr>
                <w:rFonts w:eastAsia="Arial"/>
                <w:lang w:val="en-AU"/>
              </w:rPr>
              <w:t xml:space="preserve">increased culture of </w:t>
            </w:r>
            <w:r w:rsidR="00705291" w:rsidRPr="00DB19FD">
              <w:rPr>
                <w:rFonts w:eastAsia="Arial"/>
                <w:lang w:val="en-AU"/>
              </w:rPr>
              <w:t xml:space="preserve">prevention, early </w:t>
            </w:r>
            <w:r w:rsidR="003F2758" w:rsidRPr="00DB19FD">
              <w:rPr>
                <w:rFonts w:eastAsia="Arial"/>
                <w:lang w:val="en-AU"/>
              </w:rPr>
              <w:t>intervention</w:t>
            </w:r>
            <w:r w:rsidR="00705291" w:rsidRPr="00DB19FD">
              <w:rPr>
                <w:rFonts w:eastAsia="Arial"/>
                <w:lang w:val="en-AU"/>
              </w:rPr>
              <w:t xml:space="preserve">, </w:t>
            </w:r>
            <w:r w:rsidRPr="00DB19FD">
              <w:rPr>
                <w:rFonts w:eastAsia="Arial"/>
                <w:lang w:val="en-AU"/>
              </w:rPr>
              <w:t>challeng</w:t>
            </w:r>
            <w:r w:rsidR="00081A5F" w:rsidRPr="00DB19FD">
              <w:rPr>
                <w:rFonts w:eastAsia="Arial"/>
                <w:lang w:val="en-AU"/>
              </w:rPr>
              <w:t>e</w:t>
            </w:r>
            <w:r w:rsidR="00705291" w:rsidRPr="00DB19FD">
              <w:rPr>
                <w:rFonts w:eastAsia="Arial"/>
                <w:lang w:val="en-AU"/>
              </w:rPr>
              <w:t xml:space="preserve"> and respon</w:t>
            </w:r>
            <w:r w:rsidR="00081A5F" w:rsidRPr="00DB19FD">
              <w:rPr>
                <w:rFonts w:eastAsia="Arial"/>
                <w:lang w:val="en-AU"/>
              </w:rPr>
              <w:t>se</w:t>
            </w:r>
            <w:r w:rsidR="00705291" w:rsidRPr="00DB19FD">
              <w:rPr>
                <w:rFonts w:eastAsia="Arial"/>
                <w:lang w:val="en-AU"/>
              </w:rPr>
              <w:t xml:space="preserve"> to</w:t>
            </w:r>
            <w:r w:rsidRPr="00DB19FD">
              <w:rPr>
                <w:rFonts w:eastAsia="Arial"/>
                <w:lang w:val="en-AU"/>
              </w:rPr>
              <w:t xml:space="preserve"> inequalities</w:t>
            </w:r>
            <w:r w:rsidR="008702DF" w:rsidRPr="00DB19FD">
              <w:rPr>
                <w:rFonts w:eastAsia="Arial"/>
                <w:lang w:val="en-AU"/>
              </w:rPr>
              <w:t xml:space="preserve">, </w:t>
            </w:r>
            <w:r w:rsidR="00F7270E" w:rsidRPr="00DB19FD">
              <w:rPr>
                <w:rFonts w:eastAsia="Arial"/>
                <w:lang w:val="en-AU"/>
              </w:rPr>
              <w:t xml:space="preserve">bullying, </w:t>
            </w:r>
            <w:r w:rsidR="008702DF" w:rsidRPr="00DB19FD">
              <w:rPr>
                <w:rFonts w:eastAsia="Arial"/>
                <w:lang w:val="en-AU"/>
              </w:rPr>
              <w:t>sexual harassment</w:t>
            </w:r>
            <w:r w:rsidR="007B359F" w:rsidRPr="00DB19FD">
              <w:rPr>
                <w:rFonts w:eastAsia="Arial"/>
                <w:lang w:val="en-AU"/>
              </w:rPr>
              <w:t xml:space="preserve">, </w:t>
            </w:r>
            <w:r w:rsidRPr="00DB19FD">
              <w:rPr>
                <w:rFonts w:eastAsia="Arial"/>
                <w:lang w:val="en-AU"/>
              </w:rPr>
              <w:t xml:space="preserve">discrimination </w:t>
            </w:r>
            <w:r w:rsidR="007B359F" w:rsidRPr="00DB19FD">
              <w:rPr>
                <w:rFonts w:eastAsia="Arial"/>
                <w:lang w:val="en-AU"/>
              </w:rPr>
              <w:t>and victimi</w:t>
            </w:r>
            <w:r w:rsidR="000516F4" w:rsidRPr="00DB19FD">
              <w:rPr>
                <w:rFonts w:eastAsia="Arial"/>
                <w:lang w:val="en-AU"/>
              </w:rPr>
              <w:t>s</w:t>
            </w:r>
            <w:r w:rsidR="007B359F" w:rsidRPr="00DB19FD">
              <w:rPr>
                <w:rFonts w:eastAsia="Arial"/>
                <w:lang w:val="en-AU"/>
              </w:rPr>
              <w:t xml:space="preserve">ation </w:t>
            </w:r>
            <w:r w:rsidRPr="00DB19FD">
              <w:rPr>
                <w:rFonts w:eastAsia="Arial"/>
                <w:lang w:val="en-AU"/>
              </w:rPr>
              <w:t>across all settings and across all life stages</w:t>
            </w:r>
          </w:p>
          <w:p w14:paraId="085E7124" w14:textId="36E00B90" w:rsidR="004225D3" w:rsidRPr="00DB19FD" w:rsidRDefault="004225D3" w:rsidP="004225D3">
            <w:pPr>
              <w:pStyle w:val="Tablebullet1"/>
              <w:cnfStyle w:val="000000100000" w:firstRow="0" w:lastRow="0" w:firstColumn="0" w:lastColumn="0" w:oddVBand="0" w:evenVBand="0" w:oddHBand="1" w:evenHBand="0" w:firstRowFirstColumn="0" w:firstRowLastColumn="0" w:lastRowFirstColumn="0" w:lastRowLastColumn="0"/>
              <w:rPr>
                <w:szCs w:val="20"/>
                <w:lang w:val="en-AU"/>
              </w:rPr>
            </w:pPr>
            <w:r w:rsidRPr="00DB19FD">
              <w:rPr>
                <w:rFonts w:eastAsia="Arial" w:cs="Arial"/>
                <w:color w:val="000000" w:themeColor="text1"/>
                <w:szCs w:val="21"/>
                <w:lang w:val="en-AU"/>
              </w:rPr>
              <w:t>reduced sexual harassment and other inappropriate behaviour</w:t>
            </w:r>
            <w:r w:rsidR="00FC4ACC" w:rsidRPr="00DB19FD">
              <w:rPr>
                <w:rFonts w:eastAsia="Arial" w:cs="Arial"/>
                <w:color w:val="000000" w:themeColor="text1"/>
                <w:szCs w:val="21"/>
                <w:lang w:val="en-AU"/>
              </w:rPr>
              <w:t>s</w:t>
            </w:r>
            <w:r w:rsidRPr="00DB19FD">
              <w:rPr>
                <w:rFonts w:eastAsia="Arial" w:cs="Arial"/>
                <w:color w:val="000000" w:themeColor="text1"/>
                <w:szCs w:val="21"/>
                <w:lang w:val="en-AU"/>
              </w:rPr>
              <w:t xml:space="preserve"> against diverse staff in the workplace</w:t>
            </w:r>
          </w:p>
          <w:p w14:paraId="24D28A47" w14:textId="458E084C" w:rsidR="00C85F77" w:rsidRPr="00DB19FD" w:rsidRDefault="00C85F77" w:rsidP="008F61AA">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increased availability and uptake of flexible working arrangements by diverse staff and staff with family or caring responsibilities</w:t>
            </w:r>
          </w:p>
          <w:p w14:paraId="3C0F9631" w14:textId="74E11782" w:rsidR="00C85F77" w:rsidRPr="00DB19FD" w:rsidRDefault="00C85F77" w:rsidP="008F61AA">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increased availability and use of family violence leave</w:t>
            </w:r>
          </w:p>
          <w:p w14:paraId="0DBD4FFE" w14:textId="10E86A85" w:rsidR="009C5E37" w:rsidRPr="00DB19FD" w:rsidRDefault="00BC6C9D" w:rsidP="007A4074">
            <w:pPr>
              <w:pStyle w:val="Tablebullet1"/>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eliminat</w:t>
            </w:r>
            <w:r w:rsidR="00620BB5" w:rsidRPr="00DB19FD">
              <w:rPr>
                <w:rFonts w:eastAsia="Times New Roman"/>
                <w:lang w:val="en-AU"/>
              </w:rPr>
              <w:t>ing</w:t>
            </w:r>
            <w:r w:rsidRPr="00DB19FD">
              <w:rPr>
                <w:lang w:val="en-AU"/>
              </w:rPr>
              <w:t xml:space="preserve"> </w:t>
            </w:r>
            <w:r w:rsidR="007E60CC" w:rsidRPr="00DB19FD">
              <w:rPr>
                <w:lang w:val="en-AU"/>
              </w:rPr>
              <w:t xml:space="preserve">structural and </w:t>
            </w:r>
            <w:r w:rsidRPr="00DB19FD">
              <w:rPr>
                <w:lang w:val="en-AU"/>
              </w:rPr>
              <w:t xml:space="preserve">systemic causes of </w:t>
            </w:r>
            <w:r w:rsidR="007E60CC" w:rsidRPr="00DB19FD">
              <w:rPr>
                <w:rFonts w:eastAsia="Arial"/>
                <w:lang w:val="en-AU"/>
              </w:rPr>
              <w:t>bullying, sexual harassment, discrimination and victimisation</w:t>
            </w:r>
          </w:p>
          <w:p w14:paraId="3D01ABD2" w14:textId="3F4B3088" w:rsidR="00C85F77" w:rsidRPr="00DB19FD" w:rsidRDefault="00DA1A89" w:rsidP="008F61AA">
            <w:pPr>
              <w:pStyle w:val="Tablebullet1"/>
              <w:cnfStyle w:val="000000100000" w:firstRow="0" w:lastRow="0" w:firstColumn="0" w:lastColumn="0" w:oddVBand="0" w:evenVBand="0" w:oddHBand="1" w:evenHBand="0" w:firstRowFirstColumn="0" w:firstRowLastColumn="0" w:lastRowFirstColumn="0" w:lastRowLastColumn="0"/>
              <w:rPr>
                <w:szCs w:val="20"/>
                <w:lang w:val="en-AU"/>
              </w:rPr>
            </w:pPr>
            <w:r w:rsidRPr="00DB19FD">
              <w:rPr>
                <w:lang w:val="en-AU"/>
              </w:rPr>
              <w:t>increased promotion of diversity and inclusion in DFFH communications and engagemen</w:t>
            </w:r>
            <w:r w:rsidR="005051A8" w:rsidRPr="00DB19FD">
              <w:rPr>
                <w:lang w:val="en-AU"/>
              </w:rPr>
              <w:t>t</w:t>
            </w:r>
            <w:r w:rsidR="00C85F77" w:rsidRPr="00DB19FD">
              <w:rPr>
                <w:rFonts w:eastAsia="Arial" w:cs="Arial"/>
                <w:color w:val="000000" w:themeColor="text1"/>
                <w:szCs w:val="21"/>
                <w:lang w:val="en-AU"/>
              </w:rPr>
              <w:t>.</w:t>
            </w:r>
          </w:p>
          <w:p w14:paraId="1112A8C1" w14:textId="77777777" w:rsidR="00A34505" w:rsidRPr="00DB19FD" w:rsidRDefault="00C85F77" w:rsidP="00A34505">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val="en-AU"/>
              </w:rPr>
            </w:pPr>
            <w:r w:rsidRPr="00DB19FD">
              <w:rPr>
                <w:lang w:val="en-AU"/>
              </w:rPr>
              <w:t>DFFH staff and leaders do not tolerate attitudes and behaviours that support inequality.</w:t>
            </w:r>
          </w:p>
          <w:p w14:paraId="1F763B3F" w14:textId="3FCDD358" w:rsidR="00A7659B" w:rsidRPr="00DB19FD" w:rsidRDefault="003632F4" w:rsidP="008F61AA">
            <w:pPr>
              <w:pStyle w:val="Tabletext"/>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T</w:t>
            </w:r>
            <w:r w:rsidR="00B572E1">
              <w:rPr>
                <w:lang w:val="en-AU"/>
              </w:rPr>
              <w:t>here are t</w:t>
            </w:r>
            <w:r w:rsidR="00A7659B" w:rsidRPr="00DB19FD">
              <w:rPr>
                <w:lang w:val="en-AU"/>
              </w:rPr>
              <w:t xml:space="preserve">angible changes </w:t>
            </w:r>
            <w:r w:rsidRPr="00DB19FD">
              <w:rPr>
                <w:lang w:val="en-AU"/>
              </w:rPr>
              <w:t>to</w:t>
            </w:r>
            <w:r w:rsidR="00A7659B" w:rsidRPr="00DB19FD">
              <w:rPr>
                <w:lang w:val="en-AU"/>
              </w:rPr>
              <w:t xml:space="preserve"> attitudes and practices that discriminate against </w:t>
            </w:r>
            <w:r w:rsidR="001E7ECF" w:rsidRPr="00DB19FD">
              <w:rPr>
                <w:lang w:val="en-AU"/>
              </w:rPr>
              <w:t xml:space="preserve">or disempower </w:t>
            </w:r>
            <w:r w:rsidR="00CA6583" w:rsidRPr="00DB19FD">
              <w:rPr>
                <w:lang w:val="en-AU"/>
              </w:rPr>
              <w:t>diverse staff</w:t>
            </w:r>
            <w:r w:rsidR="00A7659B" w:rsidRPr="00DB19FD">
              <w:rPr>
                <w:lang w:val="en-AU"/>
              </w:rPr>
              <w:t>.</w:t>
            </w:r>
          </w:p>
          <w:p w14:paraId="50362D96" w14:textId="55C23928" w:rsidR="00236DC7" w:rsidRPr="00DB19FD" w:rsidRDefault="00A34505" w:rsidP="008F61AA">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val="en-AU"/>
              </w:rPr>
            </w:pPr>
            <w:r w:rsidRPr="00DB19FD">
              <w:rPr>
                <w:lang w:val="en-AU"/>
              </w:rPr>
              <w:t>Mutual learning and reflective practice are enduring features of DFFH organisational culture.</w:t>
            </w:r>
          </w:p>
          <w:p w14:paraId="0D1C5D5A" w14:textId="17179A1C" w:rsidR="002D50AD" w:rsidRPr="00DB19FD" w:rsidRDefault="002D50AD" w:rsidP="00C62962">
            <w:pPr>
              <w:pStyle w:val="Tabletext"/>
              <w:cnfStyle w:val="000000100000" w:firstRow="0" w:lastRow="0" w:firstColumn="0" w:lastColumn="0" w:oddVBand="0" w:evenVBand="0" w:oddHBand="1" w:evenHBand="0" w:firstRowFirstColumn="0" w:firstRowLastColumn="0" w:lastRowFirstColumn="0" w:lastRowLastColumn="0"/>
              <w:rPr>
                <w:lang w:val="en-AU"/>
              </w:rPr>
            </w:pPr>
            <w:r w:rsidRPr="00DB19FD">
              <w:rPr>
                <w:lang w:val="en-AU"/>
              </w:rPr>
              <w:t xml:space="preserve">DFFH staff protect, promote and act </w:t>
            </w:r>
            <w:r w:rsidR="00620BB5" w:rsidRPr="00DB19FD">
              <w:rPr>
                <w:lang w:val="en-AU"/>
              </w:rPr>
              <w:t>in line</w:t>
            </w:r>
            <w:r w:rsidRPr="00DB19FD">
              <w:rPr>
                <w:lang w:val="en-AU"/>
              </w:rPr>
              <w:t xml:space="preserve"> with human rights</w:t>
            </w:r>
            <w:r w:rsidR="00620BB5" w:rsidRPr="00DB19FD">
              <w:rPr>
                <w:lang w:val="en-AU"/>
              </w:rPr>
              <w:t>,</w:t>
            </w:r>
            <w:r w:rsidRPr="00DB19FD">
              <w:rPr>
                <w:lang w:val="en-AU"/>
              </w:rPr>
              <w:t xml:space="preserve"> including human dignity, equality and freedom.</w:t>
            </w:r>
          </w:p>
          <w:p w14:paraId="04295ED9" w14:textId="47DD6384" w:rsidR="00C85F77" w:rsidRPr="00DB19FD" w:rsidRDefault="001546BA" w:rsidP="008F61AA">
            <w:pPr>
              <w:pStyle w:val="Tabletext"/>
              <w:cnfStyle w:val="000000100000" w:firstRow="0" w:lastRow="0" w:firstColumn="0" w:lastColumn="0" w:oddVBand="0" w:evenVBand="0" w:oddHBand="1" w:evenHBand="0" w:firstRowFirstColumn="0" w:firstRowLastColumn="0" w:lastRowFirstColumn="0" w:lastRowLastColumn="0"/>
              <w:rPr>
                <w:rFonts w:eastAsia="Times New Roman"/>
                <w:szCs w:val="20"/>
                <w:lang w:val="en-AU"/>
              </w:rPr>
            </w:pPr>
            <w:r>
              <w:rPr>
                <w:lang w:val="en-AU"/>
              </w:rPr>
              <w:t>There are i</w:t>
            </w:r>
            <w:r w:rsidR="006D5100" w:rsidRPr="00DB19FD">
              <w:rPr>
                <w:lang w:val="en-AU"/>
              </w:rPr>
              <w:t xml:space="preserve">ncreased experiences </w:t>
            </w:r>
            <w:r w:rsidR="003632F4" w:rsidRPr="00DB19FD">
              <w:rPr>
                <w:lang w:val="en-AU"/>
              </w:rPr>
              <w:t xml:space="preserve">by diverse staff </w:t>
            </w:r>
            <w:r w:rsidR="006D5100" w:rsidRPr="00DB19FD">
              <w:rPr>
                <w:lang w:val="en-AU"/>
              </w:rPr>
              <w:t xml:space="preserve">of </w:t>
            </w:r>
            <w:r w:rsidR="00305D59" w:rsidRPr="00DB19FD">
              <w:rPr>
                <w:lang w:val="en-AU"/>
              </w:rPr>
              <w:t xml:space="preserve">connection, </w:t>
            </w:r>
            <w:r w:rsidR="006D5100" w:rsidRPr="00DB19FD">
              <w:rPr>
                <w:lang w:val="en-AU"/>
              </w:rPr>
              <w:t>inclusion, belonging</w:t>
            </w:r>
            <w:r w:rsidR="00090403" w:rsidRPr="00DB19FD">
              <w:rPr>
                <w:lang w:val="en-AU"/>
              </w:rPr>
              <w:t>, visibility</w:t>
            </w:r>
            <w:r w:rsidR="009B71B4">
              <w:rPr>
                <w:lang w:val="en-AU"/>
              </w:rPr>
              <w:t xml:space="preserve">, </w:t>
            </w:r>
            <w:r w:rsidR="006D5100" w:rsidRPr="00DB19FD">
              <w:rPr>
                <w:lang w:val="en-AU"/>
              </w:rPr>
              <w:t>satisfaction</w:t>
            </w:r>
            <w:r w:rsidR="003632F4" w:rsidRPr="00DB19FD">
              <w:rPr>
                <w:rFonts w:eastAsia="Times New Roman"/>
                <w:szCs w:val="20"/>
                <w:lang w:val="en-AU"/>
              </w:rPr>
              <w:t xml:space="preserve"> </w:t>
            </w:r>
            <w:r w:rsidR="009B71B4">
              <w:rPr>
                <w:rFonts w:eastAsia="Times New Roman"/>
                <w:szCs w:val="20"/>
                <w:lang w:val="en-AU"/>
              </w:rPr>
              <w:t>and</w:t>
            </w:r>
            <w:r w:rsidR="009B71B4" w:rsidRPr="00DB19FD">
              <w:rPr>
                <w:rFonts w:eastAsia="Times New Roman"/>
                <w:szCs w:val="20"/>
                <w:lang w:val="en-AU"/>
              </w:rPr>
              <w:t xml:space="preserve"> </w:t>
            </w:r>
            <w:r w:rsidR="006D5100" w:rsidRPr="00DB19FD">
              <w:rPr>
                <w:lang w:val="en-AU"/>
              </w:rPr>
              <w:t>engagement</w:t>
            </w:r>
            <w:r w:rsidR="00BC2A26" w:rsidRPr="00DB19FD">
              <w:rPr>
                <w:lang w:val="en-AU"/>
              </w:rPr>
              <w:t>.</w:t>
            </w:r>
          </w:p>
        </w:tc>
      </w:tr>
    </w:tbl>
    <w:p w14:paraId="2465CF77" w14:textId="77777777" w:rsidR="00C85F77" w:rsidRPr="00DB19FD" w:rsidRDefault="00C85F77" w:rsidP="00C85F77">
      <w:pPr>
        <w:pStyle w:val="Body"/>
      </w:pPr>
    </w:p>
    <w:sectPr w:rsidR="00C85F77" w:rsidRPr="00DB19FD" w:rsidSect="001403C6">
      <w:headerReference w:type="default" r:id="rId29"/>
      <w:type w:val="continuous"/>
      <w:pgSz w:w="11906" w:h="16838" w:code="9"/>
      <w:pgMar w:top="1418" w:right="1304" w:bottom="851" w:left="1304" w:header="680"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E92058" w14:textId="77777777" w:rsidR="00FC5CCC" w:rsidRDefault="00FC5CCC">
      <w:r>
        <w:separator/>
      </w:r>
    </w:p>
    <w:p w14:paraId="188AAF6E" w14:textId="77777777" w:rsidR="00FC5CCC" w:rsidRDefault="00FC5CCC"/>
  </w:endnote>
  <w:endnote w:type="continuationSeparator" w:id="0">
    <w:p w14:paraId="0523B934" w14:textId="77777777" w:rsidR="00FC5CCC" w:rsidRDefault="00FC5CCC">
      <w:r>
        <w:continuationSeparator/>
      </w:r>
    </w:p>
    <w:p w14:paraId="4684C3DA" w14:textId="77777777" w:rsidR="00FC5CCC" w:rsidRDefault="00FC5CCC"/>
  </w:endnote>
  <w:endnote w:type="continuationNotice" w:id="1">
    <w:p w14:paraId="1A16C7A1" w14:textId="77777777" w:rsidR="00FC5CCC" w:rsidRDefault="00FC5CC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auto"/>
    <w:pitch w:val="variable"/>
    <w:sig w:usb0="E00002FF" w:usb1="5000205A"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 w:name="Lucida Grande">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ource Sans Pro">
    <w:charset w:val="00"/>
    <w:family w:val="swiss"/>
    <w:pitch w:val="variable"/>
    <w:sig w:usb0="600002F7" w:usb1="02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06AB0" w14:textId="3FA2AEC0" w:rsidR="00EB4BC7" w:rsidRDefault="00EB4BC7">
    <w:pPr>
      <w:pStyle w:val="Footer"/>
    </w:pPr>
    <w:r>
      <w:rPr>
        <w:noProof/>
      </w:rPr>
      <mc:AlternateContent>
        <mc:Choice Requires="wps">
          <w:drawing>
            <wp:anchor distT="0" distB="0" distL="114300" distR="114300" simplePos="0" relativeHeight="251658245" behindDoc="0" locked="0" layoutInCell="0" allowOverlap="1" wp14:anchorId="5F16E52C" wp14:editId="181E78CF">
              <wp:simplePos x="0" y="0"/>
              <wp:positionH relativeFrom="page">
                <wp:posOffset>0</wp:posOffset>
              </wp:positionH>
              <wp:positionV relativeFrom="page">
                <wp:posOffset>10189845</wp:posOffset>
              </wp:positionV>
              <wp:extent cx="7560310" cy="311785"/>
              <wp:effectExtent l="0" t="0" r="0" b="12065"/>
              <wp:wrapNone/>
              <wp:docPr id="7" name="MSIPCM9dd54572b391b968e538fedc" descr="{&quot;HashCode&quot;:904758361,&quot;Height&quot;:841.0,&quot;Width&quot;:595.0,&quot;Placement&quot;:&quot;Footer&quot;,&quot;Index&quot;:&quot;OddAndEven&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F16E52C" id="_x0000_t202" coordsize="21600,21600" o:spt="202" path="m,l,21600r21600,l21600,xe">
              <v:stroke joinstyle="miter"/>
              <v:path gradientshapeok="t" o:connecttype="rect"/>
            </v:shapetype>
            <v:shape id="MSIPCM9dd54572b391b968e538fedc" o:spid="_x0000_s1026" type="#_x0000_t202" alt="{&quot;HashCode&quot;:904758361,&quot;Height&quot;:841.0,&quot;Width&quot;:595.0,&quot;Placement&quot;:&quot;Footer&quot;,&quot;Index&quot;:&quot;OddAndEven&quot;,&quot;Section&quot;:1,&quot;Top&quot;:0.0,&quot;Left&quot;:0.0}" style="position:absolute;margin-left:0;margin-top:802.35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r2H9KsAIAAEgFAAAO&#10;AAAAAAAAAAAAAAAAAC4CAABkcnMvZTJvRG9jLnhtbFBLAQItABQABgAIAAAAIQAvkEiX4AAAAAsB&#10;AAAPAAAAAAAAAAAAAAAAAAoFAABkcnMvZG93bnJldi54bWxQSwUGAAAAAAQABADzAAAAFwYAAAAA&#10;" o:allowincell="f" filled="f" stroked="f" strokeweight=".5pt">
              <v:textbox inset=",0,,0">
                <w:txbxContent>
                  <w:p w14:paraId="55F389B9" w14:textId="31CAAB1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C27F3" w14:textId="735E2BCF" w:rsidR="00431A70" w:rsidRDefault="00EB4BC7">
    <w:pPr>
      <w:pStyle w:val="Footer"/>
    </w:pPr>
    <w:r>
      <w:rPr>
        <w:noProof/>
        <w:lang w:eastAsia="en-AU"/>
      </w:rPr>
      <mc:AlternateContent>
        <mc:Choice Requires="wps">
          <w:drawing>
            <wp:anchor distT="0" distB="0" distL="114300" distR="114300" simplePos="0" relativeHeight="251658240" behindDoc="0" locked="0" layoutInCell="0" allowOverlap="1" wp14:anchorId="47C005B9" wp14:editId="033DE9C0">
              <wp:simplePos x="0" y="0"/>
              <wp:positionH relativeFrom="page">
                <wp:posOffset>0</wp:posOffset>
              </wp:positionH>
              <wp:positionV relativeFrom="page">
                <wp:posOffset>10189687</wp:posOffset>
              </wp:positionV>
              <wp:extent cx="7560310" cy="311785"/>
              <wp:effectExtent l="0" t="0" r="0" b="12065"/>
              <wp:wrapNone/>
              <wp:docPr id="5" name="MSIPCM36724fdbb2a52fcfc05f86a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47C005B9" id="_x0000_t202" coordsize="21600,21600" o:spt="202" path="m,l,21600r21600,l21600,xe">
              <v:stroke joinstyle="miter"/>
              <v:path gradientshapeok="t" o:connecttype="rect"/>
            </v:shapetype>
            <v:shape id="MSIPCM36724fdbb2a52fcfc05f86a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" o:allowincell="f" filled="f" stroked="f" strokeweight=".5pt">
              <v:textbox inset=",0,,0">
                <w:txbxContent>
                  <w:p w14:paraId="6C8B923F" w14:textId="188DBC95" w:rsidR="00EB4BC7" w:rsidRPr="00EB4BC7" w:rsidRDefault="00EB4BC7" w:rsidP="002C5B7C">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4B1DC" w14:textId="660D8273" w:rsidR="00EB4BC7" w:rsidRDefault="00EB4BC7">
    <w:pPr>
      <w:pStyle w:val="Footer"/>
    </w:pPr>
    <w:r>
      <w:rPr>
        <w:noProof/>
      </w:rPr>
      <mc:AlternateContent>
        <mc:Choice Requires="wps">
          <w:drawing>
            <wp:anchor distT="0" distB="0" distL="114300" distR="114300" simplePos="0" relativeHeight="251658244" behindDoc="0" locked="0" layoutInCell="0" allowOverlap="1" wp14:anchorId="70BA23E7" wp14:editId="2F526DE4">
              <wp:simplePos x="0" y="0"/>
              <wp:positionH relativeFrom="page">
                <wp:posOffset>0</wp:posOffset>
              </wp:positionH>
              <wp:positionV relativeFrom="page">
                <wp:posOffset>10189845</wp:posOffset>
              </wp:positionV>
              <wp:extent cx="7560310" cy="311785"/>
              <wp:effectExtent l="0" t="0" r="0" b="12065"/>
              <wp:wrapNone/>
              <wp:docPr id="6" name="MSIPCMf6504bf684e4519137a7274a"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0BA23E7" id="_x0000_t202" coordsize="21600,21600" o:spt="202" path="m,l,21600r21600,l21600,xe">
              <v:stroke joinstyle="miter"/>
              <v:path gradientshapeok="t" o:connecttype="rect"/>
            </v:shapetype>
            <v:shape id="MSIPCMf6504bf684e4519137a7274a" o:spid="_x0000_s1028" type="#_x0000_t202" alt="{&quot;HashCode&quot;:904758361,&quot;Height&quot;:841.0,&quot;Width&quot;:595.0,&quot;Placement&quot;:&quot;Footer&quot;,&quot;Index&quot;:&quot;FirstPage&quot;,&quot;Section&quot;:1,&quot;Top&quot;:0.0,&quot;Left&quot;:0.0}" style="position:absolute;margin-left:0;margin-top:802.35pt;width:595.3pt;height:24.55pt;z-index:25165824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CwtsttsAIAAE4FAAAO&#10;AAAAAAAAAAAAAAAAAC4CAABkcnMvZTJvRG9jLnhtbFBLAQItABQABgAIAAAAIQAvkEiX4AAAAAsB&#10;AAAPAAAAAAAAAAAAAAAAAAoFAABkcnMvZG93bnJldi54bWxQSwUGAAAAAAQABADzAAAAFwYAAAAA&#10;" o:allowincell="f" filled="f" stroked="f" strokeweight=".5pt">
              <v:textbox inset=",0,,0">
                <w:txbxContent>
                  <w:p w14:paraId="4086DCEE" w14:textId="7687AF4A"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5A0490" w14:textId="1557D831" w:rsidR="00D63636" w:rsidRDefault="002C5B7C">
    <w:pPr>
      <w:pStyle w:val="Footer"/>
    </w:pPr>
    <w:r>
      <w:rPr>
        <w:noProof/>
        <w:lang w:eastAsia="en-AU"/>
      </w:rPr>
      <mc:AlternateContent>
        <mc:Choice Requires="wps">
          <w:drawing>
            <wp:anchor distT="0" distB="0" distL="114300" distR="114300" simplePos="0" relativeHeight="251658242" behindDoc="0" locked="0" layoutInCell="0" allowOverlap="1" wp14:anchorId="3B772BC9" wp14:editId="18CDC098">
              <wp:simplePos x="0" y="0"/>
              <wp:positionH relativeFrom="page">
                <wp:posOffset>0</wp:posOffset>
              </wp:positionH>
              <wp:positionV relativeFrom="page">
                <wp:posOffset>10189210</wp:posOffset>
              </wp:positionV>
              <wp:extent cx="7560310" cy="311785"/>
              <wp:effectExtent l="0" t="0" r="0" b="12065"/>
              <wp:wrapNone/>
              <wp:docPr id="4" name="MSIPCMd3f54469bd0204c6fb2f3fa8" descr="{&quot;HashCode&quot;:904758361,&quot;Height&quot;:841.0,&quot;Width&quot;:595.0,&quot;Placement&quot;:&quot;Footer&quot;,&quot;Index&quot;:&quot;OddAndEven&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B772BC9" id="_x0000_t202" coordsize="21600,21600" o:spt="202" path="m,l,21600r21600,l21600,xe">
              <v:stroke joinstyle="miter"/>
              <v:path gradientshapeok="t" o:connecttype="rect"/>
            </v:shapetype>
            <v:shape id="MSIPCMd3f54469bd0204c6fb2f3fa8" o:spid="_x0000_s1029" type="#_x0000_t202" alt="{&quot;HashCode&quot;:904758361,&quot;Height&quot;:841.0,&quot;Width&quot;:595.0,&quot;Placement&quot;:&quot;Footer&quot;,&quot;Index&quot;:&quot;OddAndEven&quot;,&quot;Section&quot;:3,&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" o:allowincell="f" filled="f" stroked="f" strokeweight=".5pt">
              <v:textbox inset=",0,,0">
                <w:txbxContent>
                  <w:p w14:paraId="187CC088" w14:textId="35729B6B" w:rsidR="002C5B7C" w:rsidRPr="002C5B7C" w:rsidRDefault="002C5B7C" w:rsidP="002C5B7C">
                    <w:pPr>
                      <w:spacing w:after="0"/>
                      <w:jc w:val="center"/>
                      <w:rPr>
                        <w:rFonts w:ascii="Arial Black" w:hAnsi="Arial Black"/>
                        <w:color w:val="000000"/>
                        <w:sz w:val="20"/>
                      </w:rPr>
                    </w:pPr>
                    <w:r w:rsidRPr="002C5B7C">
                      <w:rPr>
                        <w:rFonts w:ascii="Arial Black" w:hAnsi="Arial Black"/>
                        <w:color w:val="000000"/>
                        <w:sz w:val="20"/>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2FA8D0" w14:textId="7E347BBB" w:rsidR="00431A70" w:rsidRDefault="001C7128" w:rsidP="00DC00C1">
    <w:pPr>
      <w:pStyle w:val="Footer"/>
      <w:tabs>
        <w:tab w:val="left" w:pos="3667"/>
      </w:tabs>
    </w:pPr>
    <w:r>
      <w:rPr>
        <w:noProof/>
        <w:lang w:eastAsia="en-AU"/>
      </w:rPr>
      <mc:AlternateContent>
        <mc:Choice Requires="wps">
          <w:drawing>
            <wp:anchor distT="0" distB="0" distL="114300" distR="114300" simplePos="0" relativeHeight="251658243" behindDoc="0" locked="0" layoutInCell="0" allowOverlap="1" wp14:anchorId="6EBCE929" wp14:editId="7CB17B6C">
              <wp:simplePos x="0" y="0"/>
              <wp:positionH relativeFrom="page">
                <wp:posOffset>0</wp:posOffset>
              </wp:positionH>
              <wp:positionV relativeFrom="page">
                <wp:posOffset>10189210</wp:posOffset>
              </wp:positionV>
              <wp:extent cx="7560310" cy="311785"/>
              <wp:effectExtent l="0" t="0" r="0" b="12065"/>
              <wp:wrapNone/>
              <wp:docPr id="3" name="MSIPCMcda5461fada7660fda7e169a" descr="{&quot;HashCode&quot;:904758361,&quot;Height&quot;:841.0,&quot;Width&quot;:595.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BCE929" id="_x0000_t202" coordsize="21600,21600" o:spt="202" path="m,l,21600r21600,l21600,xe">
              <v:stroke joinstyle="miter"/>
              <v:path gradientshapeok="t" o:connecttype="rect"/>
            </v:shapetype>
            <v:shape id="MSIPCMcda5461fada7660fda7e169a" o:spid="_x0000_s1030" type="#_x0000_t202" alt="{&quot;HashCode&quot;:904758361,&quot;Height&quot;:841.0,&quot;Width&quot;:595.0,&quot;Placement&quot;:&quot;Footer&quot;,&quot;Index&quot;:&quot;Primary&quot;,&quot;Section&quot;:2,&quot;Top&quot;:0.0,&quot;Left&quot;:0.0}" style="position:absolute;margin-left:0;margin-top:802.3pt;width:595.3pt;height:24.55pt;z-index:251658243;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cfSIlrgIAAEwFAAAOAAAA&#10;AAAAAAAAAAAAAC4CAABkcnMvZTJvRG9jLnhtbFBLAQItABQABgAIAAAAIQBIDV6a3wAAAAsBAAAP&#10;AAAAAAAAAAAAAAAAAAgFAABkcnMvZG93bnJldi54bWxQSwUGAAAAAAQABADzAAAAFAYAAAAA&#10;" o:allowincell="f" filled="f" stroked="f" strokeweight=".5pt">
              <v:textbox inset=",0,,0">
                <w:txbxContent>
                  <w:p w14:paraId="08EC5D7E" w14:textId="292E2C3E" w:rsidR="001C7128" w:rsidRPr="001C7128" w:rsidRDefault="001C7128" w:rsidP="001C7128">
                    <w:pPr>
                      <w:spacing w:after="0"/>
                      <w:jc w:val="center"/>
                      <w:rPr>
                        <w:rFonts w:ascii="Arial Black" w:hAnsi="Arial Black"/>
                        <w:color w:val="000000"/>
                        <w:sz w:val="20"/>
                      </w:rPr>
                    </w:pPr>
                    <w:r w:rsidRPr="001C7128">
                      <w:rPr>
                        <w:rFonts w:ascii="Arial Black" w:hAnsi="Arial Black"/>
                        <w:color w:val="000000"/>
                        <w:sz w:val="20"/>
                      </w:rPr>
                      <w:t>OFFICIAL</w:t>
                    </w:r>
                  </w:p>
                </w:txbxContent>
              </v:textbox>
              <w10:wrap anchorx="page" anchory="page"/>
            </v:shape>
          </w:pict>
        </mc:Fallback>
      </mc:AlternateContent>
    </w:r>
    <w:r w:rsidR="00EB4BC7">
      <w:rPr>
        <w:noProof/>
        <w:lang w:eastAsia="en-AU"/>
      </w:rPr>
      <mc:AlternateContent>
        <mc:Choice Requires="wps">
          <w:drawing>
            <wp:anchor distT="0" distB="0" distL="114300" distR="114300" simplePos="0" relativeHeight="251658241" behindDoc="0" locked="0" layoutInCell="0" allowOverlap="1" wp14:anchorId="1BA32EAB" wp14:editId="2F53ADC6">
              <wp:simplePos x="0" y="0"/>
              <wp:positionH relativeFrom="page">
                <wp:posOffset>0</wp:posOffset>
              </wp:positionH>
              <wp:positionV relativeFrom="page">
                <wp:posOffset>10189845</wp:posOffset>
              </wp:positionV>
              <wp:extent cx="7560310" cy="311785"/>
              <wp:effectExtent l="0" t="0" r="0" b="12065"/>
              <wp:wrapNone/>
              <wp:docPr id="11" name="MSIPCM82764d688816a9dc96a1b608" descr="{&quot;HashCode&quot;:904758361,&quot;Height&quot;:841.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BA32EAB" id="MSIPCM82764d688816a9dc96a1b608" o:spid="_x0000_s1031" type="#_x0000_t202" alt="{&quot;HashCode&quot;:904758361,&quot;Height&quot;:841.0,&quot;Width&quot;:595.0,&quot;Placement&quot;:&quot;Footer&quot;,&quot;Index&quot;:&quot;Primary&quot;,&quot;Section&quot;:3,&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" o:allowincell="f" filled="f" stroked="f" strokeweight=".5pt">
              <v:textbox inset=",0,,0">
                <w:txbxContent>
                  <w:p w14:paraId="54918659" w14:textId="5CB96CC1" w:rsidR="00EB4BC7" w:rsidRPr="00EB4BC7" w:rsidRDefault="00EB4BC7" w:rsidP="00EB4BC7">
                    <w:pPr>
                      <w:spacing w:after="0"/>
                      <w:jc w:val="center"/>
                      <w:rPr>
                        <w:rFonts w:ascii="Arial Black" w:hAnsi="Arial Black"/>
                        <w:color w:val="000000"/>
                        <w:sz w:val="20"/>
                      </w:rPr>
                    </w:pPr>
                    <w:r w:rsidRPr="00EB4BC7">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F847F" w14:textId="77777777" w:rsidR="00FC5CCC" w:rsidRDefault="00FC5CCC" w:rsidP="00207717">
      <w:pPr>
        <w:spacing w:before="120"/>
      </w:pPr>
      <w:r>
        <w:separator/>
      </w:r>
    </w:p>
  </w:footnote>
  <w:footnote w:type="continuationSeparator" w:id="0">
    <w:p w14:paraId="0FE899FA" w14:textId="77777777" w:rsidR="00FC5CCC" w:rsidRDefault="00FC5CCC">
      <w:r>
        <w:continuationSeparator/>
      </w:r>
    </w:p>
    <w:p w14:paraId="6967C30A" w14:textId="77777777" w:rsidR="00FC5CCC" w:rsidRDefault="00FC5CCC"/>
  </w:footnote>
  <w:footnote w:type="continuationNotice" w:id="1">
    <w:p w14:paraId="6FF98A14" w14:textId="77777777" w:rsidR="00FC5CCC" w:rsidRDefault="00FC5CCC">
      <w:pPr>
        <w:spacing w:after="0" w:line="240" w:lineRule="auto"/>
      </w:pPr>
    </w:p>
  </w:footnote>
  <w:footnote w:id="2">
    <w:p w14:paraId="49BC0518" w14:textId="77777777" w:rsidR="0077621E" w:rsidRDefault="0077621E" w:rsidP="0077621E">
      <w:pPr>
        <w:pStyle w:val="FootnoteText"/>
      </w:pPr>
      <w:r>
        <w:rPr>
          <w:rStyle w:val="FootnoteReference"/>
        </w:rPr>
        <w:footnoteRef/>
      </w:r>
      <w:r>
        <w:t xml:space="preserve"> Refer to </w:t>
      </w:r>
      <w:r w:rsidRPr="00537639">
        <w:rPr>
          <w:i/>
          <w:iCs/>
        </w:rPr>
        <w:t>Equal Opportunity Act 2010</w:t>
      </w:r>
      <w:r>
        <w:t xml:space="preserve"> for details of protected attributes.</w:t>
      </w:r>
    </w:p>
  </w:footnote>
  <w:footnote w:id="3">
    <w:p w14:paraId="59E16DB0" w14:textId="1DB0B151" w:rsidR="00C85F77" w:rsidRDefault="00C85F77" w:rsidP="00C85F77">
      <w:pPr>
        <w:pStyle w:val="FootnoteText"/>
      </w:pPr>
      <w:r>
        <w:rPr>
          <w:rStyle w:val="FootnoteReference"/>
        </w:rPr>
        <w:footnoteRef/>
      </w:r>
      <w:r>
        <w:t xml:space="preserve"> Diversity Council Australia, </w:t>
      </w:r>
      <w:r w:rsidRPr="00537639">
        <w:t>Inclusion@Work Index 2019</w:t>
      </w:r>
      <w:r>
        <w:t>–</w:t>
      </w:r>
      <w:r w:rsidRPr="00537639">
        <w:t>2020</w:t>
      </w:r>
      <w:r>
        <w:t>. Accessed at &lt;https://www.dca.org.au/inclusion-at-work-index&gt;</w:t>
      </w:r>
    </w:p>
  </w:footnote>
  <w:footnote w:id="4">
    <w:p w14:paraId="3839E941" w14:textId="77777777" w:rsidR="00C85F77" w:rsidRDefault="00C85F77" w:rsidP="00C85F77">
      <w:pPr>
        <w:pStyle w:val="FootnoteText"/>
      </w:pPr>
      <w:r>
        <w:rPr>
          <w:rStyle w:val="FootnoteReference"/>
        </w:rPr>
        <w:footnoteRef/>
      </w:r>
      <w:r>
        <w:t xml:space="preserve"> Adapted from </w:t>
      </w:r>
      <w:r w:rsidRPr="00537639">
        <w:rPr>
          <w:i/>
          <w:iCs/>
        </w:rPr>
        <w:t>Safe and strong: A Victorian gender equality strategy</w:t>
      </w:r>
      <w:r>
        <w:t>, State of Victoria, 2016</w:t>
      </w:r>
    </w:p>
  </w:footnote>
  <w:footnote w:id="5">
    <w:p w14:paraId="15412E30" w14:textId="5955E132" w:rsidR="00BC69AA" w:rsidRDefault="00BC69AA">
      <w:pPr>
        <w:pStyle w:val="FootnoteText"/>
      </w:pPr>
      <w:r>
        <w:rPr>
          <w:rStyle w:val="FootnoteReference"/>
        </w:rPr>
        <w:footnoteRef/>
      </w:r>
      <w:r>
        <w:t xml:space="preserve"> Adapted from </w:t>
      </w:r>
      <w:r w:rsidRPr="00AA5DE8">
        <w:rPr>
          <w:i/>
          <w:iCs/>
        </w:rPr>
        <w:t>Equal Opportunity Act 2010</w:t>
      </w:r>
      <w:r>
        <w:t>.</w:t>
      </w:r>
    </w:p>
  </w:footnote>
  <w:footnote w:id="6">
    <w:p w14:paraId="20B6472B" w14:textId="368D569E" w:rsidR="00C85F77" w:rsidRDefault="00C85F77" w:rsidP="00C85F77">
      <w:pPr>
        <w:pStyle w:val="FootnoteText"/>
      </w:pPr>
      <w:r>
        <w:rPr>
          <w:rStyle w:val="FootnoteReference"/>
        </w:rPr>
        <w:footnoteRef/>
      </w:r>
      <w:r>
        <w:t xml:space="preserve"> D</w:t>
      </w:r>
      <w:r w:rsidR="00CE0E8E">
        <w:t xml:space="preserve">epartment of </w:t>
      </w:r>
      <w:r>
        <w:t>P</w:t>
      </w:r>
      <w:r w:rsidR="00CE0E8E">
        <w:t xml:space="preserve">remier and </w:t>
      </w:r>
      <w:r>
        <w:t>C</w:t>
      </w:r>
      <w:r w:rsidR="00CE0E8E">
        <w:t>abinet,</w:t>
      </w:r>
      <w:r>
        <w:t xml:space="preserve"> </w:t>
      </w:r>
      <w:r w:rsidRPr="00AA5DE8">
        <w:rPr>
          <w:i/>
          <w:iCs/>
        </w:rPr>
        <w:t>Diversity and inclusion strategy 2019-2021</w:t>
      </w:r>
      <w:r>
        <w:t>. Accessed at &lt;</w:t>
      </w:r>
      <w:r w:rsidRPr="001E2C33">
        <w:t>https://www.vic.gov.au/dpc-diversity-and-inclusion-strategy-2019-2021</w:t>
      </w:r>
      <w:r>
        <w:t>&gt;</w:t>
      </w:r>
    </w:p>
  </w:footnote>
  <w:footnote w:id="7">
    <w:p w14:paraId="0BD50D53" w14:textId="77777777" w:rsidR="00C85F77" w:rsidRDefault="00C85F77" w:rsidP="00C85F77">
      <w:pPr>
        <w:pStyle w:val="FootnoteText"/>
      </w:pPr>
      <w:r>
        <w:rPr>
          <w:rStyle w:val="FootnoteReference"/>
        </w:rPr>
        <w:footnoteRef/>
      </w:r>
      <w:r>
        <w:t xml:space="preserve"> Diversity Council Australia, </w:t>
      </w:r>
      <w:r w:rsidRPr="000423D0">
        <w:t>Building inclusion</w:t>
      </w:r>
      <w:r>
        <w:t xml:space="preserve">: </w:t>
      </w:r>
      <w:r w:rsidRPr="000423D0">
        <w:t>an evidence-based model of inclusive leadership</w:t>
      </w:r>
      <w:r>
        <w:t>.</w:t>
      </w:r>
      <w:r w:rsidRPr="000423D0">
        <w:t xml:space="preserve"> </w:t>
      </w:r>
      <w:r>
        <w:t>Accessed at &lt;</w:t>
      </w:r>
      <w:r w:rsidRPr="00F054C1">
        <w:t>https://www.dca.org.au/research/project/building-inclusion-evidence-based-model-inclusive-leadership</w:t>
      </w:r>
      <w:r>
        <w:t>&gt;</w:t>
      </w:r>
    </w:p>
  </w:footnote>
  <w:footnote w:id="8">
    <w:p w14:paraId="079E4568" w14:textId="36CB11E8" w:rsidR="00C85F77" w:rsidRPr="00AA5DE8" w:rsidRDefault="00C85F77" w:rsidP="00C85F77">
      <w:pPr>
        <w:pStyle w:val="Body"/>
        <w:spacing w:before="60" w:after="60" w:line="220" w:lineRule="atLeast"/>
        <w:rPr>
          <w:sz w:val="18"/>
          <w:szCs w:val="18"/>
        </w:rPr>
      </w:pPr>
      <w:r>
        <w:rPr>
          <w:rStyle w:val="FootnoteReference"/>
        </w:rPr>
        <w:footnoteRef/>
      </w:r>
      <w:r>
        <w:t xml:space="preserve"> </w:t>
      </w:r>
      <w:r w:rsidRPr="00AA5DE8">
        <w:rPr>
          <w:sz w:val="18"/>
          <w:szCs w:val="18"/>
        </w:rPr>
        <w:t xml:space="preserve">DFFH, </w:t>
      </w:r>
      <w:r w:rsidRPr="00537639">
        <w:rPr>
          <w:sz w:val="18"/>
          <w:szCs w:val="18"/>
        </w:rPr>
        <w:t>Aboriginal workforce strategy</w:t>
      </w:r>
      <w:r>
        <w:rPr>
          <w:sz w:val="18"/>
          <w:szCs w:val="18"/>
        </w:rPr>
        <w:t>. Accessed at &lt;</w:t>
      </w:r>
      <w:r w:rsidR="00641501">
        <w:rPr>
          <w:sz w:val="18"/>
          <w:szCs w:val="18"/>
        </w:rPr>
        <w:t>ht</w:t>
      </w:r>
      <w:r w:rsidRPr="00AA5DE8">
        <w:rPr>
          <w:sz w:val="18"/>
          <w:szCs w:val="18"/>
        </w:rPr>
        <w:t>tps://www.dffh.vic.gov.au/publications/aboriginal-workforce-strategy-2021-2026</w:t>
      </w:r>
      <w:r w:rsidRPr="008D7539">
        <w:rPr>
          <w:sz w:val="18"/>
          <w:szCs w:val="18"/>
        </w:rPr>
        <w:t>&gt;</w:t>
      </w:r>
    </w:p>
  </w:footnote>
  <w:footnote w:id="9">
    <w:p w14:paraId="5DD95ADB" w14:textId="277ACE0B" w:rsidR="00C85F77" w:rsidRPr="00537639" w:rsidRDefault="00C85F77" w:rsidP="00C85F77">
      <w:pPr>
        <w:pStyle w:val="Body"/>
        <w:spacing w:before="60" w:after="60" w:line="220" w:lineRule="atLeast"/>
        <w:rPr>
          <w:sz w:val="18"/>
          <w:szCs w:val="18"/>
        </w:rPr>
      </w:pPr>
      <w:r>
        <w:rPr>
          <w:rStyle w:val="FootnoteReference"/>
        </w:rPr>
        <w:footnoteRef/>
      </w:r>
      <w:r>
        <w:t xml:space="preserve"> </w:t>
      </w:r>
      <w:r w:rsidRPr="00AA5DE8">
        <w:rPr>
          <w:sz w:val="18"/>
          <w:szCs w:val="18"/>
        </w:rPr>
        <w:t xml:space="preserve">DFFH, </w:t>
      </w:r>
      <w:r w:rsidRPr="00537639">
        <w:rPr>
          <w:sz w:val="18"/>
          <w:szCs w:val="18"/>
        </w:rPr>
        <w:t>Aboriginal and Torres Strait Islander cultural safety framework</w:t>
      </w:r>
      <w:r>
        <w:rPr>
          <w:sz w:val="18"/>
          <w:szCs w:val="18"/>
        </w:rPr>
        <w:t>. Accessed at &lt;</w:t>
      </w:r>
      <w:r w:rsidRPr="00AA5DE8">
        <w:rPr>
          <w:sz w:val="18"/>
          <w:szCs w:val="18"/>
        </w:rPr>
        <w:t>https://www.dhhs.vic.gov.au/publications/aboriginal-and-torres-strait-islander-cultural-safety-framework</w:t>
      </w:r>
      <w:r w:rsidRPr="008D7539">
        <w:rPr>
          <w:sz w:val="18"/>
          <w:szCs w:val="18"/>
        </w:rPr>
        <w:t>&gt;</w:t>
      </w:r>
    </w:p>
    <w:p w14:paraId="767F669C" w14:textId="77777777" w:rsidR="00C85F77" w:rsidRDefault="00C85F77" w:rsidP="00C85F77">
      <w:pPr>
        <w:pStyle w:val="FootnoteText"/>
      </w:pPr>
    </w:p>
  </w:footnote>
  <w:footnote w:id="10">
    <w:p w14:paraId="109073D3" w14:textId="77777777" w:rsidR="00C85F77" w:rsidRDefault="00C85F77" w:rsidP="00C85F77">
      <w:pPr>
        <w:pStyle w:val="FootnoteText"/>
      </w:pPr>
      <w:r>
        <w:rPr>
          <w:rStyle w:val="FootnoteReference"/>
        </w:rPr>
        <w:footnoteRef/>
      </w:r>
      <w:r>
        <w:t xml:space="preserve"> DFFH, Gender equality action plan. Accessed at &lt;</w:t>
      </w:r>
      <w:r w:rsidRPr="007060FF">
        <w:t>https://www.dffh.vic.gov.au/publications/gender-equality-action-plan-2022-2025</w:t>
      </w:r>
      <w:r>
        <w:t>&gt;</w:t>
      </w:r>
    </w:p>
  </w:footnote>
  <w:footnote w:id="11">
    <w:p w14:paraId="00612768" w14:textId="77777777" w:rsidR="00C85F77" w:rsidRDefault="00C85F77" w:rsidP="00C85F77">
      <w:pPr>
        <w:pStyle w:val="FootnoteText"/>
      </w:pPr>
      <w:r>
        <w:rPr>
          <w:rStyle w:val="FootnoteReference"/>
        </w:rPr>
        <w:footnoteRef/>
      </w:r>
      <w:r>
        <w:t xml:space="preserve"> </w:t>
      </w:r>
      <w:r w:rsidRPr="7D6DEBA8">
        <w:rPr>
          <w:rFonts w:eastAsia="Arial"/>
          <w:szCs w:val="18"/>
        </w:rPr>
        <w:t>DFFH diversity baseline workforce survey</w:t>
      </w:r>
      <w:r>
        <w:rPr>
          <w:rFonts w:eastAsia="Arial"/>
          <w:szCs w:val="18"/>
        </w:rPr>
        <w:t xml:space="preserve">, held in March 2022, </w:t>
      </w:r>
      <w:r w:rsidRPr="7D6DEBA8">
        <w:rPr>
          <w:rFonts w:eastAsia="Arial"/>
          <w:szCs w:val="18"/>
        </w:rPr>
        <w:t>had an overall response rate of 31</w:t>
      </w:r>
      <w:r>
        <w:rPr>
          <w:rFonts w:eastAsia="Arial"/>
          <w:szCs w:val="18"/>
        </w:rPr>
        <w:t xml:space="preserve"> per cent</w:t>
      </w:r>
      <w:r w:rsidRPr="7D6DEBA8">
        <w:rPr>
          <w:rFonts w:eastAsia="Arial"/>
          <w:szCs w:val="18"/>
        </w:rPr>
        <w:t>.</w:t>
      </w:r>
    </w:p>
  </w:footnote>
  <w:footnote w:id="12">
    <w:p w14:paraId="2A317D40" w14:textId="0064C329" w:rsidR="00C85F77" w:rsidRDefault="00C85F77" w:rsidP="00C85F77">
      <w:pPr>
        <w:pStyle w:val="FootnoteText"/>
      </w:pPr>
      <w:r>
        <w:rPr>
          <w:rStyle w:val="FootnoteReference"/>
        </w:rPr>
        <w:footnoteRef/>
      </w:r>
      <w:r>
        <w:t xml:space="preserve"> </w:t>
      </w:r>
      <w:r w:rsidRPr="7D6DEBA8">
        <w:rPr>
          <w:rFonts w:eastAsia="Arial"/>
          <w:szCs w:val="18"/>
        </w:rPr>
        <w:t xml:space="preserve">Administrative data drawn from 2021 People Matter Survey self-reported demographic data by </w:t>
      </w:r>
      <w:r w:rsidR="009C2471">
        <w:rPr>
          <w:rFonts w:eastAsia="Arial"/>
          <w:szCs w:val="18"/>
        </w:rPr>
        <w:t>DFFH</w:t>
      </w:r>
      <w:r w:rsidRPr="7D6DEBA8">
        <w:rPr>
          <w:rFonts w:eastAsia="Arial"/>
          <w:szCs w:val="18"/>
        </w:rPr>
        <w:t xml:space="preserve"> respondents. The survey had an overall DFFH response rate of 41</w:t>
      </w:r>
      <w:r>
        <w:rPr>
          <w:rFonts w:eastAsia="Arial"/>
          <w:szCs w:val="18"/>
        </w:rPr>
        <w:t xml:space="preserve"> per cent</w:t>
      </w:r>
      <w:r w:rsidRPr="7D6DEBA8">
        <w:rPr>
          <w:rFonts w:eastAsia="Arial"/>
          <w:szCs w:val="18"/>
        </w:rPr>
        <w:t>.</w:t>
      </w:r>
    </w:p>
  </w:footnote>
  <w:footnote w:id="13">
    <w:p w14:paraId="479ECA21" w14:textId="77777777" w:rsidR="00C85F77" w:rsidRDefault="00C85F77" w:rsidP="00C85F77">
      <w:pPr>
        <w:pStyle w:val="FootnoteText"/>
      </w:pPr>
      <w:r>
        <w:rPr>
          <w:rStyle w:val="FootnoteReference"/>
        </w:rPr>
        <w:footnoteRef/>
      </w:r>
      <w:r>
        <w:t xml:space="preserve"> Care should be taken with general population comparisons as these are not generally disaggregated or available for the working age population.</w:t>
      </w:r>
    </w:p>
  </w:footnote>
  <w:footnote w:id="14">
    <w:p w14:paraId="37E6B691" w14:textId="77777777" w:rsidR="007B5582" w:rsidRDefault="007B5582" w:rsidP="007B5582">
      <w:pPr>
        <w:pStyle w:val="FootnoteText"/>
      </w:pPr>
      <w:r>
        <w:rPr>
          <w:rStyle w:val="FootnoteReference"/>
        </w:rPr>
        <w:footnoteRef/>
      </w:r>
      <w:r>
        <w:t xml:space="preserve"> Australian Bureau of Statistics 2018, Disability, ageing and carers, Australia: summary of findings, Australian Government, Canberra</w:t>
      </w:r>
    </w:p>
  </w:footnote>
  <w:footnote w:id="15">
    <w:p w14:paraId="68A3DE24" w14:textId="1A21C410" w:rsidR="00945A4C" w:rsidRDefault="00945A4C">
      <w:pPr>
        <w:pStyle w:val="FootnoteText"/>
      </w:pPr>
      <w:r>
        <w:rPr>
          <w:rStyle w:val="FootnoteReference"/>
        </w:rPr>
        <w:footnoteRef/>
      </w:r>
      <w:r>
        <w:t xml:space="preserve"> People Matter Survey 2021</w:t>
      </w:r>
    </w:p>
  </w:footnote>
  <w:footnote w:id="16">
    <w:p w14:paraId="4E2EF6C8" w14:textId="41BC71F1" w:rsidR="00172E4C" w:rsidRDefault="00172E4C" w:rsidP="00631022">
      <w:pPr>
        <w:pStyle w:val="FootnoteText"/>
      </w:pPr>
      <w:r>
        <w:rPr>
          <w:rStyle w:val="FootnoteReference"/>
        </w:rPr>
        <w:footnoteRef/>
      </w:r>
      <w:r>
        <w:t xml:space="preserve"> </w:t>
      </w:r>
      <w:r w:rsidRPr="008F0B82">
        <w:t>M</w:t>
      </w:r>
      <w:r>
        <w:t xml:space="preserve">ain </w:t>
      </w:r>
      <w:r w:rsidRPr="008F0B82">
        <w:t>E</w:t>
      </w:r>
      <w:r>
        <w:t>nglish-speaking countries</w:t>
      </w:r>
      <w:r w:rsidRPr="008F0B82">
        <w:t xml:space="preserve"> are UK, Ireland, New Zealand, Canada, USA and South Africa</w:t>
      </w:r>
    </w:p>
  </w:footnote>
  <w:footnote w:id="17">
    <w:p w14:paraId="21EF25DF" w14:textId="77777777" w:rsidR="00172E4C" w:rsidRPr="003C3320" w:rsidRDefault="00172E4C" w:rsidP="00C85F77">
      <w:pPr>
        <w:pStyle w:val="FootnoteText"/>
        <w:rPr>
          <w:sz w:val="16"/>
        </w:rPr>
      </w:pPr>
      <w:r w:rsidRPr="0015058C">
        <w:rPr>
          <w:rStyle w:val="FootnoteReference"/>
          <w:szCs w:val="18"/>
        </w:rPr>
        <w:footnoteRef/>
      </w:r>
      <w:r w:rsidRPr="084FA5A4">
        <w:rPr>
          <w:szCs w:val="18"/>
        </w:rPr>
        <w:t xml:space="preserve"> </w:t>
      </w:r>
      <w:r w:rsidRPr="5284A32F">
        <w:rPr>
          <w:szCs w:val="18"/>
        </w:rPr>
        <w:t>Based on ancestral responses in the 2016 census</w:t>
      </w:r>
      <w:r>
        <w:rPr>
          <w:szCs w:val="18"/>
        </w:rPr>
        <w:t>. Accessed at</w:t>
      </w:r>
      <w:r w:rsidRPr="5284A32F">
        <w:rPr>
          <w:szCs w:val="18"/>
        </w:rPr>
        <w:t xml:space="preserve"> </w:t>
      </w:r>
      <w:r>
        <w:rPr>
          <w:szCs w:val="18"/>
        </w:rPr>
        <w:t>&lt;</w:t>
      </w:r>
      <w:r w:rsidRPr="008E75E7">
        <w:t>https://www.vic.gov.au/discover-victorias-diverse-population</w:t>
      </w:r>
      <w:r>
        <w:t>&gt;</w:t>
      </w:r>
    </w:p>
  </w:footnote>
  <w:footnote w:id="18">
    <w:p w14:paraId="0F188987" w14:textId="0061DE91" w:rsidR="00172E4C" w:rsidRDefault="00172E4C">
      <w:pPr>
        <w:pStyle w:val="FootnoteText"/>
      </w:pPr>
      <w:r>
        <w:rPr>
          <w:rStyle w:val="FootnoteReference"/>
        </w:rPr>
        <w:footnoteRef/>
      </w:r>
      <w:r>
        <w:t xml:space="preserve"> People Matter Survey 2021</w:t>
      </w:r>
    </w:p>
  </w:footnote>
  <w:footnote w:id="19">
    <w:p w14:paraId="6E8C91CF" w14:textId="7566ABF9" w:rsidR="00172E4C" w:rsidRDefault="00172E4C" w:rsidP="00C85F77">
      <w:pPr>
        <w:pStyle w:val="FootnoteText"/>
      </w:pPr>
      <w:r w:rsidRPr="012F9FDE">
        <w:rPr>
          <w:rStyle w:val="FootnoteReference"/>
          <w:szCs w:val="18"/>
        </w:rPr>
        <w:footnoteRef/>
      </w:r>
      <w:r w:rsidRPr="630C24ED">
        <w:rPr>
          <w:szCs w:val="18"/>
        </w:rPr>
        <w:t xml:space="preserve"> </w:t>
      </w:r>
      <w:r>
        <w:rPr>
          <w:szCs w:val="18"/>
        </w:rPr>
        <w:t xml:space="preserve">A snapshot of our diversity section on the </w:t>
      </w:r>
      <w:hyperlink r:id="rId1" w:anchor="a-snapshot-of-our-diversity" w:history="1">
        <w:r w:rsidRPr="002458E7">
          <w:rPr>
            <w:rStyle w:val="Hyperlink"/>
            <w:szCs w:val="18"/>
          </w:rPr>
          <w:t>Victorian Government’s Discover Victoria's diverse population web page</w:t>
        </w:r>
      </w:hyperlink>
      <w:r>
        <w:rPr>
          <w:szCs w:val="18"/>
        </w:rPr>
        <w:t xml:space="preserve"> &lt;</w:t>
      </w:r>
      <w:r w:rsidRPr="630C24ED">
        <w:rPr>
          <w:szCs w:val="18"/>
        </w:rPr>
        <w:t>https://www.vic.gov.au/discover-victorias-diverse-population#a-snapshot-of-our-diversity</w:t>
      </w:r>
      <w:r>
        <w:rPr>
          <w:szCs w:val="18"/>
        </w:rPr>
        <w:t>&gt;</w:t>
      </w:r>
    </w:p>
  </w:footnote>
  <w:footnote w:id="20">
    <w:p w14:paraId="21C29C13" w14:textId="7EE05714" w:rsidR="00172E4C" w:rsidRDefault="00172E4C" w:rsidP="00C85F77">
      <w:pPr>
        <w:pStyle w:val="FootnoteText"/>
      </w:pPr>
      <w:r>
        <w:rPr>
          <w:rStyle w:val="FootnoteReference"/>
        </w:rPr>
        <w:footnoteRef/>
      </w:r>
      <w:r>
        <w:t xml:space="preserve"> </w:t>
      </w:r>
      <w:hyperlink r:id="rId2" w:history="1">
        <w:r w:rsidRPr="002458E7">
          <w:rPr>
            <w:rStyle w:val="Hyperlink"/>
          </w:rPr>
          <w:t>Health.vic’s Refugee and asylum seeker health and wellbeing web page</w:t>
        </w:r>
      </w:hyperlink>
      <w:r>
        <w:t xml:space="preserve"> &lt;</w:t>
      </w:r>
      <w:r w:rsidRPr="00C36536">
        <w:t>https://www.health.vic.gov.au/populations/refugee-and-asylum-seeker-health-and-wellbeing</w:t>
      </w:r>
      <w:r>
        <w:t xml:space="preserve">&gt; </w:t>
      </w:r>
    </w:p>
  </w:footnote>
  <w:footnote w:id="21">
    <w:p w14:paraId="25DBDC4E" w14:textId="2887DA67" w:rsidR="00172E4C" w:rsidRDefault="00172E4C">
      <w:pPr>
        <w:pStyle w:val="FootnoteText"/>
      </w:pPr>
      <w:r>
        <w:rPr>
          <w:rStyle w:val="FootnoteReference"/>
        </w:rPr>
        <w:footnoteRef/>
      </w:r>
      <w:r>
        <w:t xml:space="preserve"> People Matter Survey 2021</w:t>
      </w:r>
    </w:p>
  </w:footnote>
  <w:footnote w:id="22">
    <w:p w14:paraId="41EA51B4" w14:textId="7F79A28F" w:rsidR="00C85F77" w:rsidRDefault="00C85F77" w:rsidP="00C85F77">
      <w:pPr>
        <w:pStyle w:val="FootnoteText"/>
      </w:pPr>
      <w:r>
        <w:rPr>
          <w:rStyle w:val="FootnoteReference"/>
        </w:rPr>
        <w:footnoteRef/>
      </w:r>
      <w:r>
        <w:t xml:space="preserve"> </w:t>
      </w:r>
      <w:hyperlink r:id="rId3" w:history="1">
        <w:r w:rsidRPr="00B6617E">
          <w:rPr>
            <w:rStyle w:val="Hyperlink"/>
          </w:rPr>
          <w:t xml:space="preserve">Victorian </w:t>
        </w:r>
        <w:r w:rsidR="00486597" w:rsidRPr="00B6617E">
          <w:rPr>
            <w:rStyle w:val="Hyperlink"/>
          </w:rPr>
          <w:t>Agency for Health Information</w:t>
        </w:r>
        <w:r w:rsidR="00F33EDC">
          <w:rPr>
            <w:rStyle w:val="Hyperlink"/>
          </w:rPr>
          <w:t>’s population health</w:t>
        </w:r>
        <w:r w:rsidR="00486597" w:rsidRPr="00B6617E">
          <w:rPr>
            <w:rStyle w:val="Hyperlink"/>
          </w:rPr>
          <w:t xml:space="preserve"> we</w:t>
        </w:r>
        <w:r w:rsidR="00B21BC2" w:rsidRPr="00B6617E">
          <w:rPr>
            <w:rStyle w:val="Hyperlink"/>
          </w:rPr>
          <w:t>b page</w:t>
        </w:r>
      </w:hyperlink>
      <w:r w:rsidR="00B21BC2">
        <w:t xml:space="preserve"> </w:t>
      </w:r>
      <w:r w:rsidR="00A20D6A">
        <w:t>&lt;</w:t>
      </w:r>
      <w:r w:rsidR="00C62D5C" w:rsidRPr="00AA5DE8">
        <w:t>https://vahi.vic.gov.au/report/population-health/health-and-wellbeing-lgbtiq-population-victoria</w:t>
      </w:r>
      <w:r w:rsidR="005332B5">
        <w:t>&gt;</w:t>
      </w:r>
    </w:p>
  </w:footnote>
  <w:footnote w:id="23">
    <w:p w14:paraId="20A82607" w14:textId="7CF12CE7" w:rsidR="009F7ACD" w:rsidRDefault="009F7ACD" w:rsidP="009F7ACD">
      <w:pPr>
        <w:pStyle w:val="FootnoteText"/>
      </w:pPr>
      <w:r>
        <w:rPr>
          <w:rStyle w:val="FootnoteReference"/>
        </w:rPr>
        <w:footnoteRef/>
      </w:r>
      <w:r>
        <w:t xml:space="preserve"> ABS</w:t>
      </w:r>
      <w:r w:rsidR="008F4678">
        <w:t xml:space="preserve">, National, state and territory population, September 2021. Accessed at </w:t>
      </w:r>
      <w:r>
        <w:t>&lt;</w:t>
      </w:r>
      <w:r w:rsidRPr="00F71E12">
        <w:t>https://www.abs.gov.au/statistics/people/population/national-state-and-territory-population/sep-2021</w:t>
      </w:r>
      <w:r>
        <w:t>&gt;</w:t>
      </w:r>
    </w:p>
  </w:footnote>
  <w:footnote w:id="24">
    <w:p w14:paraId="554D4732" w14:textId="785E315F" w:rsidR="00C85F77" w:rsidRDefault="00C85F77" w:rsidP="00C85F77">
      <w:pPr>
        <w:pStyle w:val="FootnoteText"/>
      </w:pPr>
      <w:r>
        <w:rPr>
          <w:rStyle w:val="FootnoteReference"/>
        </w:rPr>
        <w:footnoteRef/>
      </w:r>
      <w:r>
        <w:t xml:space="preserve"> </w:t>
      </w:r>
      <w:hyperlink r:id="rId4" w:history="1">
        <w:r w:rsidRPr="00395A70">
          <w:rPr>
            <w:rStyle w:val="Hyperlink"/>
          </w:rPr>
          <w:t>Victorian Public Sector Commission’s Employee work status, gender and age web page</w:t>
        </w:r>
      </w:hyperlink>
      <w:r>
        <w:t xml:space="preserve"> &lt;</w:t>
      </w:r>
      <w:r w:rsidRPr="005D0A5D">
        <w:t>https://vpsc.vic.gov.au/html-resources/2020-workforce-data-facts-and-visuals/employee-work-status-gender-and-age</w:t>
      </w:r>
      <w:r>
        <w:t>&gt;</w:t>
      </w:r>
    </w:p>
  </w:footnote>
  <w:footnote w:id="25">
    <w:p w14:paraId="190A21C3" w14:textId="5390BFBA" w:rsidR="00AF5A94" w:rsidRDefault="00AF5A94">
      <w:pPr>
        <w:pStyle w:val="FootnoteText"/>
      </w:pPr>
      <w:r>
        <w:rPr>
          <w:rStyle w:val="FootnoteReference"/>
        </w:rPr>
        <w:footnoteRef/>
      </w:r>
      <w:r>
        <w:t xml:space="preserve"> </w:t>
      </w:r>
      <w:r w:rsidR="001A7CA2">
        <w:t>Department of Veterans’ Affairs</w:t>
      </w:r>
      <w:r w:rsidR="005212F8">
        <w:t>,</w:t>
      </w:r>
      <w:r w:rsidR="008F4678">
        <w:t xml:space="preserve"> Population projections (Executive Summary).</w:t>
      </w:r>
      <w:r w:rsidR="001A7CA2">
        <w:t xml:space="preserve"> </w:t>
      </w:r>
      <w:r w:rsidR="008F4678">
        <w:t xml:space="preserve">Accessed at </w:t>
      </w:r>
      <w:r w:rsidR="00BB08B5">
        <w:t>&lt;</w:t>
      </w:r>
      <w:r w:rsidRPr="00AF5A94">
        <w:t>https://www.dva.gov.au/about-us/overview/research/statistics-about-veteran-population#population-projections-executive-summary</w:t>
      </w:r>
      <w:r w:rsidR="00BB08B5">
        <w:t>&gt;</w:t>
      </w:r>
    </w:p>
  </w:footnote>
  <w:footnote w:id="26">
    <w:p w14:paraId="36E29207" w14:textId="731828C5" w:rsidR="000A043A" w:rsidRDefault="000A043A">
      <w:pPr>
        <w:pStyle w:val="FootnoteText"/>
      </w:pPr>
      <w:r>
        <w:rPr>
          <w:rStyle w:val="FootnoteReference"/>
        </w:rPr>
        <w:footnoteRef/>
      </w:r>
      <w:r>
        <w:t xml:space="preserve"> </w:t>
      </w:r>
      <w:r w:rsidR="00EC10B1">
        <w:t xml:space="preserve">Carers Victoria, </w:t>
      </w:r>
      <w:r w:rsidR="00AA6B82" w:rsidRPr="00AA5DE8">
        <w:rPr>
          <w:i/>
          <w:iCs/>
        </w:rPr>
        <w:t>Carers in Victoria: the facts</w:t>
      </w:r>
      <w:r>
        <w:t>.</w:t>
      </w:r>
      <w:r w:rsidR="008F4678">
        <w:t xml:space="preserve"> Accessed at</w:t>
      </w:r>
      <w:r>
        <w:t xml:space="preserve"> &lt;</w:t>
      </w:r>
      <w:r w:rsidR="00200A4F" w:rsidRPr="00200A4F">
        <w:t>https://www.carersvictoria.org.au/media/2965/2395-carers-in-victoria-the-facts-flyer_apr2021.pdf</w:t>
      </w:r>
      <w:r w:rsidR="00EB6504">
        <w:t>&gt;</w:t>
      </w:r>
    </w:p>
  </w:footnote>
  <w:footnote w:id="27">
    <w:p w14:paraId="22A30463" w14:textId="5375A059" w:rsidR="00AF540B" w:rsidRDefault="00AF540B" w:rsidP="00AF540B">
      <w:pPr>
        <w:pStyle w:val="FootnoteText"/>
      </w:pPr>
      <w:r>
        <w:rPr>
          <w:rStyle w:val="FootnoteReference"/>
        </w:rPr>
        <w:footnoteRef/>
      </w:r>
      <w:r>
        <w:t xml:space="preserve"> ABS</w:t>
      </w:r>
      <w:r w:rsidR="008F4678">
        <w:t>,</w:t>
      </w:r>
      <w:r>
        <w:t xml:space="preserve"> </w:t>
      </w:r>
      <w:r w:rsidR="008F4678">
        <w:t>National, state and territory population, September 2021</w:t>
      </w:r>
      <w:r>
        <w:t xml:space="preserve">. Accessed </w:t>
      </w:r>
      <w:r w:rsidR="00AA6B82">
        <w:t>at</w:t>
      </w:r>
      <w:r>
        <w:t xml:space="preserve"> &lt;</w:t>
      </w:r>
      <w:r w:rsidRPr="00F71E12">
        <w:t>https://www.abs.gov.au/statistics/people/population/national-state-and-territory-population/sep-2021</w:t>
      </w:r>
      <w:r>
        <w:t>&gt;</w:t>
      </w:r>
    </w:p>
  </w:footnote>
  <w:footnote w:id="28">
    <w:p w14:paraId="0084EAAB" w14:textId="629562FA" w:rsidR="0069399C" w:rsidRDefault="0069399C">
      <w:pPr>
        <w:pStyle w:val="FootnoteText"/>
      </w:pPr>
      <w:r>
        <w:rPr>
          <w:rStyle w:val="FootnoteReference"/>
        </w:rPr>
        <w:footnoteRef/>
      </w:r>
      <w:r>
        <w:t xml:space="preserve"> </w:t>
      </w:r>
      <w:r w:rsidR="004D339C">
        <w:t xml:space="preserve">ABS, </w:t>
      </w:r>
      <w:r w:rsidR="00AA6B82" w:rsidRPr="00AA5DE8">
        <w:t>Labour force status of families</w:t>
      </w:r>
      <w:r w:rsidR="004D339C">
        <w:t xml:space="preserve">. </w:t>
      </w:r>
      <w:r w:rsidR="00AA6B82">
        <w:t xml:space="preserve">Accessed at </w:t>
      </w:r>
      <w:r w:rsidR="00326035">
        <w:t>&lt;</w:t>
      </w:r>
      <w:r w:rsidR="00326035" w:rsidRPr="00326035">
        <w:t>https://www.abs.gov.au/statistics/labour/employment-and-unemployment/labour-force-status-families/latest-release</w:t>
      </w:r>
      <w:r w:rsidR="00326035">
        <w:t>&gt;</w:t>
      </w:r>
    </w:p>
  </w:footnote>
  <w:footnote w:id="29">
    <w:p w14:paraId="4D672C81" w14:textId="133F89A9" w:rsidR="006D0494" w:rsidRDefault="006D0494" w:rsidP="006D0494">
      <w:pPr>
        <w:pStyle w:val="FootnoteText"/>
      </w:pPr>
      <w:r>
        <w:rPr>
          <w:rStyle w:val="FootnoteReference"/>
        </w:rPr>
        <w:footnoteRef/>
      </w:r>
      <w:r>
        <w:t xml:space="preserve"> The target for people from non-main English-speaking countries (NMESC, that is, outside </w:t>
      </w:r>
      <w:r w:rsidRPr="009B5803">
        <w:t>UK, Ireland, New Zealand, Canada, USA and South Africa</w:t>
      </w:r>
      <w:r>
        <w:t>) was derived from respondents self-identifying as culturally diverse and identifying their cultural background as NMESC.</w:t>
      </w:r>
    </w:p>
  </w:footnote>
  <w:footnote w:id="30">
    <w:p w14:paraId="6A68044A" w14:textId="4EE2F8AB" w:rsidR="002F1B89" w:rsidRDefault="002F1B89" w:rsidP="002F1B89">
      <w:pPr>
        <w:pStyle w:val="FootnoteText"/>
      </w:pPr>
      <w:r>
        <w:rPr>
          <w:rStyle w:val="FootnoteReference"/>
        </w:rPr>
        <w:footnoteRef/>
      </w:r>
      <w:r>
        <w:t xml:space="preserve"> </w:t>
      </w:r>
      <w:bookmarkStart w:id="84" w:name="FN_Baseline"/>
      <w:bookmarkEnd w:id="84"/>
      <w:r w:rsidRPr="7D6DEBA8">
        <w:rPr>
          <w:rFonts w:eastAsia="Arial"/>
          <w:szCs w:val="18"/>
        </w:rPr>
        <w:t xml:space="preserve">‘Baseline’ refers to workforce composition as of </w:t>
      </w:r>
      <w:r>
        <w:rPr>
          <w:rFonts w:eastAsia="Arial"/>
          <w:szCs w:val="18"/>
        </w:rPr>
        <w:t>March 2022</w:t>
      </w:r>
      <w:r w:rsidRPr="7D6DEBA8">
        <w:rPr>
          <w:rFonts w:eastAsia="Arial"/>
          <w:szCs w:val="18"/>
        </w:rPr>
        <w:t xml:space="preserve"> from the DFFH diversity workforce survey. The survey had an overall response rate of 31</w:t>
      </w:r>
      <w:r>
        <w:rPr>
          <w:rFonts w:eastAsia="Arial"/>
          <w:szCs w:val="18"/>
        </w:rPr>
        <w:t xml:space="preserve"> per cent</w:t>
      </w:r>
      <w:r w:rsidRPr="7D6DEBA8">
        <w:rPr>
          <w:rFonts w:eastAsia="Arial"/>
          <w:szCs w:val="18"/>
        </w:rPr>
        <w:t>.</w:t>
      </w:r>
      <w:r>
        <w:rPr>
          <w:rFonts w:eastAsia="Arial"/>
          <w:szCs w:val="18"/>
        </w:rPr>
        <w:t xml:space="preserve"> It is noted that the People Matter Survey percentages were lower than the diversity workforce survey percentages, but the People Matter Survey also had a much greater non-response rate for diversity attributes. </w:t>
      </w:r>
      <w:r w:rsidR="00287D81">
        <w:rPr>
          <w:rFonts w:eastAsia="Arial"/>
          <w:szCs w:val="18"/>
        </w:rPr>
        <w:t>The baseline for leadership roles is derived from respondents who identified as an executive or equivalent; hence the leadership targets are framed as an increase rather than a hard target to reflect that disaggregated leadership data for positions at all levels will improve over time</w:t>
      </w:r>
      <w:r>
        <w:rPr>
          <w:rFonts w:eastAsia="Arial"/>
          <w:szCs w:val="18"/>
        </w:rPr>
        <w:t>.</w:t>
      </w:r>
    </w:p>
  </w:footnote>
  <w:footnote w:id="31">
    <w:p w14:paraId="7C08AA18" w14:textId="77777777" w:rsidR="00C85F77" w:rsidRDefault="00C85F77" w:rsidP="00C85F77">
      <w:pPr>
        <w:pStyle w:val="FootnoteText"/>
      </w:pPr>
      <w:r>
        <w:rPr>
          <w:rStyle w:val="FootnoteReference"/>
        </w:rPr>
        <w:footnoteRef/>
      </w:r>
      <w:r>
        <w:t xml:space="preserve"> Diversity Council Australia, Racism at work. Accessed at &lt;</w:t>
      </w:r>
      <w:r w:rsidRPr="2E59E31C">
        <w:t>https://www.dca.org.au/research/project/racismatwork</w:t>
      </w:r>
      <w:r>
        <w:t>&gt;</w:t>
      </w:r>
    </w:p>
  </w:footnote>
  <w:footnote w:id="32">
    <w:p w14:paraId="7527F10E" w14:textId="77777777" w:rsidR="00AC2740" w:rsidRDefault="00AC2740" w:rsidP="00AC2740">
      <w:pPr>
        <w:pStyle w:val="FootnoteText"/>
      </w:pPr>
      <w:r>
        <w:rPr>
          <w:rStyle w:val="FootnoteReference"/>
        </w:rPr>
        <w:footnoteRef/>
      </w:r>
      <w:r>
        <w:t xml:space="preserve"> Department of Health and Human Services, State autism plan. Accessed at &lt;</w:t>
      </w:r>
      <w:r w:rsidRPr="00313521">
        <w:t>https://www.statedisabilityplan.vic.gov.au/victoria-autism-plan</w:t>
      </w:r>
      <w:r>
        <w:t>&gt;</w:t>
      </w:r>
    </w:p>
  </w:footnote>
  <w:footnote w:id="33">
    <w:p w14:paraId="73725081" w14:textId="77777777" w:rsidR="00C85F77" w:rsidRDefault="00C85F77" w:rsidP="00C85F77">
      <w:pPr>
        <w:pStyle w:val="FootnoteText"/>
      </w:pPr>
      <w:r>
        <w:rPr>
          <w:rStyle w:val="FootnoteReference"/>
        </w:rPr>
        <w:footnoteRef/>
      </w:r>
      <w:r>
        <w:t xml:space="preserve"> </w:t>
      </w:r>
      <w:r w:rsidRPr="00537639">
        <w:rPr>
          <w:i/>
          <w:iCs/>
        </w:rPr>
        <w:t>Convention on the Rights of Persons with Disabilities</w:t>
      </w:r>
      <w:r w:rsidRPr="005C71CD">
        <w:t>, Preamble</w:t>
      </w:r>
      <w:r>
        <w:t>, United Nations, 2006. &lt;</w:t>
      </w:r>
      <w:r w:rsidRPr="00D12350">
        <w:t>https://www.ohchr.org/en/instruments-mechanisms/instruments/convention-rights-persons-disabilities</w:t>
      </w:r>
      <w:r>
        <w:t>&gt;</w:t>
      </w:r>
    </w:p>
  </w:footnote>
  <w:footnote w:id="34">
    <w:p w14:paraId="77B35285" w14:textId="3B935971" w:rsidR="00B204EA" w:rsidRDefault="00B204EA">
      <w:pPr>
        <w:pStyle w:val="FootnoteText"/>
      </w:pPr>
      <w:r>
        <w:rPr>
          <w:rStyle w:val="FootnoteReference"/>
        </w:rPr>
        <w:footnoteRef/>
      </w:r>
      <w:r>
        <w:t xml:space="preserve"> </w:t>
      </w:r>
      <w:r w:rsidR="00747C63">
        <w:t xml:space="preserve">DHHS, </w:t>
      </w:r>
      <w:r w:rsidR="00321525" w:rsidRPr="00AA5DE8">
        <w:t>Victorian carer strategy 2018–2022</w:t>
      </w:r>
      <w:r w:rsidR="00D31221">
        <w:t>.</w:t>
      </w:r>
      <w:r w:rsidR="00321525" w:rsidRPr="00AA5DE8">
        <w:t xml:space="preserve"> </w:t>
      </w:r>
      <w:r w:rsidR="00B56492">
        <w:rPr>
          <w:rStyle w:val="Hyperlink"/>
        </w:rPr>
        <w:t>Accessed at</w:t>
      </w:r>
      <w:r w:rsidR="00F84CC1">
        <w:t xml:space="preserve"> &lt;</w:t>
      </w:r>
      <w:r w:rsidR="00B56492" w:rsidRPr="00B56492">
        <w:t>https://www.carersvictoria.org.au/our-impact/victorian-carer-strategy</w:t>
      </w:r>
      <w:r w:rsidR="00F84CC1">
        <w:t>&gt;</w:t>
      </w:r>
    </w:p>
  </w:footnote>
  <w:footnote w:id="35">
    <w:p w14:paraId="4EE85C73" w14:textId="5098F93B" w:rsidR="00540534" w:rsidRDefault="00540534" w:rsidP="00540534">
      <w:pPr>
        <w:pStyle w:val="FootnoteText"/>
      </w:pPr>
      <w:r>
        <w:rPr>
          <w:rStyle w:val="FootnoteReference"/>
        </w:rPr>
        <w:footnoteRef/>
      </w:r>
      <w:r>
        <w:t xml:space="preserve"> See the </w:t>
      </w:r>
      <w:hyperlink r:id="rId5" w:history="1">
        <w:r w:rsidRPr="003024DE">
          <w:rPr>
            <w:rStyle w:val="Hyperlink"/>
          </w:rPr>
          <w:t>Victorian Government’s About the Victorian Veterans portfolio web page</w:t>
        </w:r>
      </w:hyperlink>
      <w:r>
        <w:t xml:space="preserve"> &lt;</w:t>
      </w:r>
      <w:r w:rsidRPr="00DE621F">
        <w:t>https://www.vic.gov.au/about-victorian-veterans-portfolio</w:t>
      </w:r>
      <w:r>
        <w:t>&gt;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4F9A4" w14:textId="77777777" w:rsidR="00DC36E2" w:rsidRDefault="00DC36E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5E432" w14:textId="77777777" w:rsidR="00DC36E2" w:rsidRDefault="00DC36E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C98F83" w14:textId="77777777" w:rsidR="00DC36E2" w:rsidRDefault="00DC36E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8F185F" w14:textId="0A6408A3" w:rsidR="00431A70" w:rsidRDefault="00C60411">
    <w:pPr>
      <w:pStyle w:val="Header"/>
    </w:pPr>
    <w:r w:rsidRPr="00DE6C85">
      <w:rPr>
        <w:b w:val="0"/>
        <w:bCs/>
      </w:rPr>
      <w:fldChar w:fldCharType="begin"/>
    </w:r>
    <w:r w:rsidRPr="00DE6C85">
      <w:rPr>
        <w:bCs/>
      </w:rPr>
      <w:instrText xml:space="preserve"> PAGE </w:instrText>
    </w:r>
    <w:r w:rsidRPr="00DE6C85">
      <w:rPr>
        <w:b w:val="0"/>
        <w:bCs/>
      </w:rPr>
      <w:fldChar w:fldCharType="separate"/>
    </w:r>
    <w:r>
      <w:rPr>
        <w:bCs/>
      </w:rPr>
      <w:t>11</w:t>
    </w:r>
    <w:r w:rsidRPr="00DE6C85">
      <w:rPr>
        <w:b w:val="0"/>
        <w:bCs/>
      </w:rPr>
      <w:fldChar w:fldCharType="end"/>
    </w:r>
    <w:r>
      <w:rPr>
        <w:bCs/>
      </w:rPr>
      <w:ptab w:relativeTo="margin" w:alignment="right" w:leader="none"/>
    </w:r>
    <w:r>
      <w:t>Document title</w:t>
    </w:r>
    <w:r>
      <w:rPr>
        <w:noProof/>
      </w:rPr>
      <w:t xml:space="preserve"> </w:t>
    </w:r>
    <w:r w:rsidR="009C245E" w:rsidRPr="009C245E">
      <w:rPr>
        <w:noProof/>
      </w:rPr>
      <w:t>(use Header style)</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58DB" w14:textId="03C5CE20" w:rsidR="00FC2B57" w:rsidRPr="00EB50A2" w:rsidRDefault="00C85F77" w:rsidP="00EB50A2">
    <w:pPr>
      <w:pStyle w:val="Header"/>
      <w:rPr>
        <w:b w:val="0"/>
        <w:bCs/>
      </w:rPr>
    </w:pPr>
    <w:r w:rsidRPr="00C85F77">
      <w:t>Diversity and inclusion framework 2022–2027</w:t>
    </w:r>
    <w:r w:rsidR="00662CCB">
      <w:t>: embedding inclusion in our workplace</w:t>
    </w:r>
    <w:r w:rsidR="001C7128">
      <w:ptab w:relativeTo="margin" w:alignment="right" w:leader="none"/>
    </w:r>
    <w:r w:rsidR="001C7128" w:rsidRPr="00DE6C85">
      <w:rPr>
        <w:b w:val="0"/>
        <w:bCs/>
      </w:rPr>
      <w:fldChar w:fldCharType="begin"/>
    </w:r>
    <w:r w:rsidR="001C7128" w:rsidRPr="00DE6C85">
      <w:rPr>
        <w:bCs/>
      </w:rPr>
      <w:instrText xml:space="preserve"> PAGE </w:instrText>
    </w:r>
    <w:r w:rsidR="001C7128" w:rsidRPr="00DE6C85">
      <w:rPr>
        <w:b w:val="0"/>
        <w:bCs/>
      </w:rPr>
      <w:fldChar w:fldCharType="separate"/>
    </w:r>
    <w:r w:rsidR="001C7128">
      <w:rPr>
        <w:bCs/>
      </w:rPr>
      <w:t>7</w:t>
    </w:r>
    <w:r w:rsidR="001C7128" w:rsidRPr="00DE6C85">
      <w:rPr>
        <w:b w:val="0"/>
        <w:bCs/>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A7DBA4" w14:textId="79F2594D" w:rsidR="00A459D8" w:rsidRPr="00A90A4F" w:rsidRDefault="00A459D8" w:rsidP="00B37A74">
    <w:pPr>
      <w:pStyle w:val="Header"/>
      <w:rPr>
        <w:b w:val="0"/>
        <w:bCs/>
      </w:rPr>
    </w:pPr>
    <w:r w:rsidRPr="00C85F77">
      <w:t>Diversity and inclusion framework 2022–2027</w:t>
    </w:r>
    <w:r>
      <w:t>: embedding inclusion in our workplace</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Cs/>
      </w:rPr>
      <w:t>7</w:t>
    </w:r>
    <w:r w:rsidRPr="00DE6C85">
      <w:rPr>
        <w:b w:val="0"/>
        <w:bCs/>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7451" w14:textId="77777777" w:rsidR="00A459D8" w:rsidRPr="00A90A4F" w:rsidRDefault="00A459D8" w:rsidP="00A459D8">
    <w:pPr>
      <w:pStyle w:val="Header"/>
      <w:rPr>
        <w:b w:val="0"/>
        <w:bCs/>
      </w:rPr>
    </w:pPr>
    <w:r w:rsidRPr="00C85F77">
      <w:t>Diversity and inclusion framework 2022–2027</w:t>
    </w:r>
    <w:r>
      <w:t>: embedding inclusion in our workplace</w:t>
    </w:r>
    <w:r>
      <w:ptab w:relativeTo="margin" w:alignment="right" w:leader="none"/>
    </w:r>
    <w:r w:rsidRPr="00DE6C85">
      <w:rPr>
        <w:b w:val="0"/>
        <w:bCs/>
      </w:rPr>
      <w:fldChar w:fldCharType="begin"/>
    </w:r>
    <w:r w:rsidRPr="00DE6C85">
      <w:rPr>
        <w:bCs/>
      </w:rPr>
      <w:instrText xml:space="preserve"> PAGE </w:instrText>
    </w:r>
    <w:r w:rsidRPr="00DE6C85">
      <w:rPr>
        <w:b w:val="0"/>
        <w:bCs/>
      </w:rPr>
      <w:fldChar w:fldCharType="separate"/>
    </w:r>
    <w:r>
      <w:rPr>
        <w:bCs/>
      </w:rPr>
      <w:t>7</w:t>
    </w:r>
    <w:r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1B32BC"/>
    <w:multiLevelType w:val="hybridMultilevel"/>
    <w:tmpl w:val="FFFFFFFF"/>
    <w:lvl w:ilvl="0" w:tplc="3656D0B2">
      <w:start w:val="1"/>
      <w:numFmt w:val="bullet"/>
      <w:lvlText w:val=""/>
      <w:lvlJc w:val="left"/>
      <w:pPr>
        <w:ind w:left="720" w:hanging="360"/>
      </w:pPr>
      <w:rPr>
        <w:rFonts w:ascii="Symbol" w:hAnsi="Symbol" w:hint="default"/>
      </w:rPr>
    </w:lvl>
    <w:lvl w:ilvl="1" w:tplc="D9C64254">
      <w:start w:val="1"/>
      <w:numFmt w:val="bullet"/>
      <w:lvlText w:val="o"/>
      <w:lvlJc w:val="left"/>
      <w:pPr>
        <w:ind w:left="1440" w:hanging="360"/>
      </w:pPr>
      <w:rPr>
        <w:rFonts w:ascii="Courier New" w:hAnsi="Courier New" w:hint="default"/>
      </w:rPr>
    </w:lvl>
    <w:lvl w:ilvl="2" w:tplc="FEB073FA">
      <w:start w:val="1"/>
      <w:numFmt w:val="bullet"/>
      <w:lvlText w:val=""/>
      <w:lvlJc w:val="left"/>
      <w:pPr>
        <w:ind w:left="2160" w:hanging="360"/>
      </w:pPr>
      <w:rPr>
        <w:rFonts w:ascii="Wingdings" w:hAnsi="Wingdings" w:hint="default"/>
      </w:rPr>
    </w:lvl>
    <w:lvl w:ilvl="3" w:tplc="ABA8C1A0">
      <w:start w:val="1"/>
      <w:numFmt w:val="bullet"/>
      <w:lvlText w:val=""/>
      <w:lvlJc w:val="left"/>
      <w:pPr>
        <w:ind w:left="2880" w:hanging="360"/>
      </w:pPr>
      <w:rPr>
        <w:rFonts w:ascii="Symbol" w:hAnsi="Symbol" w:hint="default"/>
      </w:rPr>
    </w:lvl>
    <w:lvl w:ilvl="4" w:tplc="BB3A2A82">
      <w:start w:val="1"/>
      <w:numFmt w:val="bullet"/>
      <w:lvlText w:val="o"/>
      <w:lvlJc w:val="left"/>
      <w:pPr>
        <w:ind w:left="3600" w:hanging="360"/>
      </w:pPr>
      <w:rPr>
        <w:rFonts w:ascii="Courier New" w:hAnsi="Courier New" w:hint="default"/>
      </w:rPr>
    </w:lvl>
    <w:lvl w:ilvl="5" w:tplc="3C54D052">
      <w:start w:val="1"/>
      <w:numFmt w:val="bullet"/>
      <w:lvlText w:val=""/>
      <w:lvlJc w:val="left"/>
      <w:pPr>
        <w:ind w:left="4320" w:hanging="360"/>
      </w:pPr>
      <w:rPr>
        <w:rFonts w:ascii="Wingdings" w:hAnsi="Wingdings" w:hint="default"/>
      </w:rPr>
    </w:lvl>
    <w:lvl w:ilvl="6" w:tplc="8F32F614">
      <w:start w:val="1"/>
      <w:numFmt w:val="bullet"/>
      <w:lvlText w:val=""/>
      <w:lvlJc w:val="left"/>
      <w:pPr>
        <w:ind w:left="5040" w:hanging="360"/>
      </w:pPr>
      <w:rPr>
        <w:rFonts w:ascii="Symbol" w:hAnsi="Symbol" w:hint="default"/>
      </w:rPr>
    </w:lvl>
    <w:lvl w:ilvl="7" w:tplc="06264140">
      <w:start w:val="1"/>
      <w:numFmt w:val="bullet"/>
      <w:lvlText w:val="o"/>
      <w:lvlJc w:val="left"/>
      <w:pPr>
        <w:ind w:left="5760" w:hanging="360"/>
      </w:pPr>
      <w:rPr>
        <w:rFonts w:ascii="Courier New" w:hAnsi="Courier New" w:hint="default"/>
      </w:rPr>
    </w:lvl>
    <w:lvl w:ilvl="8" w:tplc="A8DCA03E">
      <w:start w:val="1"/>
      <w:numFmt w:val="bullet"/>
      <w:lvlText w:val=""/>
      <w:lvlJc w:val="left"/>
      <w:pPr>
        <w:ind w:left="6480" w:hanging="360"/>
      </w:pPr>
      <w:rPr>
        <w:rFonts w:ascii="Wingdings" w:hAnsi="Wingdings" w:hint="default"/>
      </w:rPr>
    </w:lvl>
  </w:abstractNum>
  <w:abstractNum w:abstractNumId="11" w15:restartNumberingAfterBreak="0">
    <w:nsid w:val="004039EC"/>
    <w:multiLevelType w:val="hybridMultilevel"/>
    <w:tmpl w:val="FFFFFFFF"/>
    <w:lvl w:ilvl="0" w:tplc="C38C534A">
      <w:start w:val="1"/>
      <w:numFmt w:val="bullet"/>
      <w:lvlText w:val="-"/>
      <w:lvlJc w:val="left"/>
      <w:pPr>
        <w:ind w:left="360" w:hanging="360"/>
      </w:pPr>
      <w:rPr>
        <w:rFonts w:ascii="Calibri" w:hAnsi="Calibri" w:hint="default"/>
      </w:rPr>
    </w:lvl>
    <w:lvl w:ilvl="1" w:tplc="BD141B7C">
      <w:start w:val="1"/>
      <w:numFmt w:val="bullet"/>
      <w:lvlText w:val="o"/>
      <w:lvlJc w:val="left"/>
      <w:pPr>
        <w:ind w:left="1080" w:hanging="360"/>
      </w:pPr>
      <w:rPr>
        <w:rFonts w:ascii="Courier New" w:hAnsi="Courier New" w:hint="default"/>
      </w:rPr>
    </w:lvl>
    <w:lvl w:ilvl="2" w:tplc="D97E548E">
      <w:start w:val="1"/>
      <w:numFmt w:val="bullet"/>
      <w:lvlText w:val=""/>
      <w:lvlJc w:val="left"/>
      <w:pPr>
        <w:ind w:left="1800" w:hanging="360"/>
      </w:pPr>
      <w:rPr>
        <w:rFonts w:ascii="Wingdings" w:hAnsi="Wingdings" w:hint="default"/>
      </w:rPr>
    </w:lvl>
    <w:lvl w:ilvl="3" w:tplc="345AF01C">
      <w:start w:val="1"/>
      <w:numFmt w:val="bullet"/>
      <w:lvlText w:val=""/>
      <w:lvlJc w:val="left"/>
      <w:pPr>
        <w:ind w:left="2520" w:hanging="360"/>
      </w:pPr>
      <w:rPr>
        <w:rFonts w:ascii="Symbol" w:hAnsi="Symbol" w:hint="default"/>
      </w:rPr>
    </w:lvl>
    <w:lvl w:ilvl="4" w:tplc="E6D4F3EA">
      <w:start w:val="1"/>
      <w:numFmt w:val="bullet"/>
      <w:lvlText w:val="o"/>
      <w:lvlJc w:val="left"/>
      <w:pPr>
        <w:ind w:left="3240" w:hanging="360"/>
      </w:pPr>
      <w:rPr>
        <w:rFonts w:ascii="Courier New" w:hAnsi="Courier New" w:hint="default"/>
      </w:rPr>
    </w:lvl>
    <w:lvl w:ilvl="5" w:tplc="072688B6">
      <w:start w:val="1"/>
      <w:numFmt w:val="bullet"/>
      <w:lvlText w:val=""/>
      <w:lvlJc w:val="left"/>
      <w:pPr>
        <w:ind w:left="3960" w:hanging="360"/>
      </w:pPr>
      <w:rPr>
        <w:rFonts w:ascii="Wingdings" w:hAnsi="Wingdings" w:hint="default"/>
      </w:rPr>
    </w:lvl>
    <w:lvl w:ilvl="6" w:tplc="59601260">
      <w:start w:val="1"/>
      <w:numFmt w:val="bullet"/>
      <w:lvlText w:val=""/>
      <w:lvlJc w:val="left"/>
      <w:pPr>
        <w:ind w:left="4680" w:hanging="360"/>
      </w:pPr>
      <w:rPr>
        <w:rFonts w:ascii="Symbol" w:hAnsi="Symbol" w:hint="default"/>
      </w:rPr>
    </w:lvl>
    <w:lvl w:ilvl="7" w:tplc="2DF8DBF8">
      <w:start w:val="1"/>
      <w:numFmt w:val="bullet"/>
      <w:lvlText w:val="o"/>
      <w:lvlJc w:val="left"/>
      <w:pPr>
        <w:ind w:left="5400" w:hanging="360"/>
      </w:pPr>
      <w:rPr>
        <w:rFonts w:ascii="Courier New" w:hAnsi="Courier New" w:hint="default"/>
      </w:rPr>
    </w:lvl>
    <w:lvl w:ilvl="8" w:tplc="60BED46C">
      <w:start w:val="1"/>
      <w:numFmt w:val="bullet"/>
      <w:lvlText w:val=""/>
      <w:lvlJc w:val="left"/>
      <w:pPr>
        <w:ind w:left="6120" w:hanging="360"/>
      </w:pPr>
      <w:rPr>
        <w:rFonts w:ascii="Wingdings" w:hAnsi="Wingdings" w:hint="default"/>
      </w:rPr>
    </w:lvl>
  </w:abstractNum>
  <w:abstractNum w:abstractNumId="12"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02F234CB"/>
    <w:multiLevelType w:val="multilevel"/>
    <w:tmpl w:val="0240975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3127CF9"/>
    <w:multiLevelType w:val="hybridMultilevel"/>
    <w:tmpl w:val="4C586016"/>
    <w:lvl w:ilvl="0" w:tplc="7D5465CA">
      <w:start w:val="14"/>
      <w:numFmt w:val="bullet"/>
      <w:lvlText w:val="-"/>
      <w:lvlJc w:val="left"/>
      <w:pPr>
        <w:ind w:left="360" w:hanging="360"/>
      </w:pPr>
      <w:rPr>
        <w:rFonts w:ascii="Arial" w:eastAsia="Times"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6" w15:restartNumberingAfterBreak="0">
    <w:nsid w:val="03A50056"/>
    <w:multiLevelType w:val="multilevel"/>
    <w:tmpl w:val="0AAE1EBA"/>
    <w:numStyleLink w:val="ZZNumbersloweralpha"/>
  </w:abstractNum>
  <w:abstractNum w:abstractNumId="17" w15:restartNumberingAfterBreak="0">
    <w:nsid w:val="04170CB9"/>
    <w:multiLevelType w:val="hybridMultilevel"/>
    <w:tmpl w:val="FFFFFFFF"/>
    <w:lvl w:ilvl="0" w:tplc="7876A29C">
      <w:start w:val="1"/>
      <w:numFmt w:val="bullet"/>
      <w:lvlText w:val=""/>
      <w:lvlJc w:val="left"/>
      <w:pPr>
        <w:ind w:left="720" w:hanging="360"/>
      </w:pPr>
      <w:rPr>
        <w:rFonts w:ascii="Symbol" w:hAnsi="Symbol" w:hint="default"/>
      </w:rPr>
    </w:lvl>
    <w:lvl w:ilvl="1" w:tplc="D798A4A8">
      <w:start w:val="1"/>
      <w:numFmt w:val="bullet"/>
      <w:lvlText w:val="o"/>
      <w:lvlJc w:val="left"/>
      <w:pPr>
        <w:ind w:left="1440" w:hanging="360"/>
      </w:pPr>
      <w:rPr>
        <w:rFonts w:ascii="Courier New" w:hAnsi="Courier New" w:hint="default"/>
      </w:rPr>
    </w:lvl>
    <w:lvl w:ilvl="2" w:tplc="4DF05E6E">
      <w:start w:val="1"/>
      <w:numFmt w:val="bullet"/>
      <w:lvlText w:val=""/>
      <w:lvlJc w:val="left"/>
      <w:pPr>
        <w:ind w:left="2160" w:hanging="360"/>
      </w:pPr>
      <w:rPr>
        <w:rFonts w:ascii="Wingdings" w:hAnsi="Wingdings" w:hint="default"/>
      </w:rPr>
    </w:lvl>
    <w:lvl w:ilvl="3" w:tplc="16A8A09A">
      <w:start w:val="1"/>
      <w:numFmt w:val="bullet"/>
      <w:lvlText w:val=""/>
      <w:lvlJc w:val="left"/>
      <w:pPr>
        <w:ind w:left="2880" w:hanging="360"/>
      </w:pPr>
      <w:rPr>
        <w:rFonts w:ascii="Symbol" w:hAnsi="Symbol" w:hint="default"/>
      </w:rPr>
    </w:lvl>
    <w:lvl w:ilvl="4" w:tplc="CAC09D40">
      <w:start w:val="1"/>
      <w:numFmt w:val="bullet"/>
      <w:lvlText w:val="o"/>
      <w:lvlJc w:val="left"/>
      <w:pPr>
        <w:ind w:left="3600" w:hanging="360"/>
      </w:pPr>
      <w:rPr>
        <w:rFonts w:ascii="Courier New" w:hAnsi="Courier New" w:hint="default"/>
      </w:rPr>
    </w:lvl>
    <w:lvl w:ilvl="5" w:tplc="3B5A6F92">
      <w:start w:val="1"/>
      <w:numFmt w:val="bullet"/>
      <w:lvlText w:val=""/>
      <w:lvlJc w:val="left"/>
      <w:pPr>
        <w:ind w:left="4320" w:hanging="360"/>
      </w:pPr>
      <w:rPr>
        <w:rFonts w:ascii="Wingdings" w:hAnsi="Wingdings" w:hint="default"/>
      </w:rPr>
    </w:lvl>
    <w:lvl w:ilvl="6" w:tplc="8C566372">
      <w:start w:val="1"/>
      <w:numFmt w:val="bullet"/>
      <w:lvlText w:val=""/>
      <w:lvlJc w:val="left"/>
      <w:pPr>
        <w:ind w:left="5040" w:hanging="360"/>
      </w:pPr>
      <w:rPr>
        <w:rFonts w:ascii="Symbol" w:hAnsi="Symbol" w:hint="default"/>
      </w:rPr>
    </w:lvl>
    <w:lvl w:ilvl="7" w:tplc="6562E386">
      <w:start w:val="1"/>
      <w:numFmt w:val="bullet"/>
      <w:lvlText w:val="o"/>
      <w:lvlJc w:val="left"/>
      <w:pPr>
        <w:ind w:left="5760" w:hanging="360"/>
      </w:pPr>
      <w:rPr>
        <w:rFonts w:ascii="Courier New" w:hAnsi="Courier New" w:hint="default"/>
      </w:rPr>
    </w:lvl>
    <w:lvl w:ilvl="8" w:tplc="3634D162">
      <w:start w:val="1"/>
      <w:numFmt w:val="bullet"/>
      <w:lvlText w:val=""/>
      <w:lvlJc w:val="left"/>
      <w:pPr>
        <w:ind w:left="6480" w:hanging="360"/>
      </w:pPr>
      <w:rPr>
        <w:rFonts w:ascii="Wingdings" w:hAnsi="Wingdings" w:hint="default"/>
      </w:rPr>
    </w:lvl>
  </w:abstractNum>
  <w:abstractNum w:abstractNumId="18" w15:restartNumberingAfterBreak="0">
    <w:nsid w:val="054C6494"/>
    <w:multiLevelType w:val="multilevel"/>
    <w:tmpl w:val="F05C78C0"/>
    <w:numStyleLink w:val="ZZBullets"/>
  </w:abstractNum>
  <w:abstractNum w:abstractNumId="19" w15:restartNumberingAfterBreak="0">
    <w:nsid w:val="076550CE"/>
    <w:multiLevelType w:val="multilevel"/>
    <w:tmpl w:val="99E8F24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0788182F"/>
    <w:multiLevelType w:val="multilevel"/>
    <w:tmpl w:val="99E8F24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0A0B0840"/>
    <w:multiLevelType w:val="multilevel"/>
    <w:tmpl w:val="0240975A"/>
    <w:styleLink w:val="CurrentList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0B8D43DB"/>
    <w:multiLevelType w:val="multilevel"/>
    <w:tmpl w:val="9D040EF8"/>
    <w:numStyleLink w:val="ZZNumbersdigit"/>
  </w:abstractNum>
  <w:abstractNum w:abstractNumId="23" w15:restartNumberingAfterBreak="0">
    <w:nsid w:val="0BAD2E30"/>
    <w:multiLevelType w:val="multilevel"/>
    <w:tmpl w:val="0AAE1EB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0BE16793"/>
    <w:multiLevelType w:val="hybridMultilevel"/>
    <w:tmpl w:val="8B26C3E2"/>
    <w:lvl w:ilvl="0" w:tplc="F76EFDA8">
      <w:numFmt w:val="bullet"/>
      <w:lvlText w:val="•"/>
      <w:lvlJc w:val="left"/>
      <w:pPr>
        <w:ind w:left="720" w:hanging="720"/>
      </w:pPr>
      <w:rPr>
        <w:rFonts w:ascii="Arial" w:eastAsia="Times"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0FF44785"/>
    <w:multiLevelType w:val="multilevel"/>
    <w:tmpl w:val="A4FCCF84"/>
    <w:styleLink w:val="CurrentList1"/>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12805C9F"/>
    <w:multiLevelType w:val="multilevel"/>
    <w:tmpl w:val="F40E889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2BC725A"/>
    <w:multiLevelType w:val="hybridMultilevel"/>
    <w:tmpl w:val="C220FBB6"/>
    <w:lvl w:ilvl="0" w:tplc="F4D663A2">
      <w:start w:val="1"/>
      <w:numFmt w:val="lowerLetter"/>
      <w:lvlText w:val="(%1)"/>
      <w:lvlJc w:val="left"/>
      <w:pPr>
        <w:ind w:left="1596" w:hanging="372"/>
      </w:pPr>
      <w:rPr>
        <w:rFonts w:hint="default"/>
      </w:rPr>
    </w:lvl>
    <w:lvl w:ilvl="1" w:tplc="0C090019" w:tentative="1">
      <w:start w:val="1"/>
      <w:numFmt w:val="lowerLetter"/>
      <w:lvlText w:val="%2."/>
      <w:lvlJc w:val="left"/>
      <w:pPr>
        <w:ind w:left="2304" w:hanging="360"/>
      </w:pPr>
    </w:lvl>
    <w:lvl w:ilvl="2" w:tplc="0C09001B" w:tentative="1">
      <w:start w:val="1"/>
      <w:numFmt w:val="lowerRoman"/>
      <w:lvlText w:val="%3."/>
      <w:lvlJc w:val="right"/>
      <w:pPr>
        <w:ind w:left="3024" w:hanging="180"/>
      </w:pPr>
    </w:lvl>
    <w:lvl w:ilvl="3" w:tplc="0C09000F" w:tentative="1">
      <w:start w:val="1"/>
      <w:numFmt w:val="decimal"/>
      <w:lvlText w:val="%4."/>
      <w:lvlJc w:val="left"/>
      <w:pPr>
        <w:ind w:left="3744" w:hanging="360"/>
      </w:pPr>
    </w:lvl>
    <w:lvl w:ilvl="4" w:tplc="0C090019" w:tentative="1">
      <w:start w:val="1"/>
      <w:numFmt w:val="lowerLetter"/>
      <w:lvlText w:val="%5."/>
      <w:lvlJc w:val="left"/>
      <w:pPr>
        <w:ind w:left="4464" w:hanging="360"/>
      </w:pPr>
    </w:lvl>
    <w:lvl w:ilvl="5" w:tplc="0C09001B" w:tentative="1">
      <w:start w:val="1"/>
      <w:numFmt w:val="lowerRoman"/>
      <w:lvlText w:val="%6."/>
      <w:lvlJc w:val="right"/>
      <w:pPr>
        <w:ind w:left="5184" w:hanging="180"/>
      </w:pPr>
    </w:lvl>
    <w:lvl w:ilvl="6" w:tplc="0C09000F" w:tentative="1">
      <w:start w:val="1"/>
      <w:numFmt w:val="decimal"/>
      <w:lvlText w:val="%7."/>
      <w:lvlJc w:val="left"/>
      <w:pPr>
        <w:ind w:left="5904" w:hanging="360"/>
      </w:pPr>
    </w:lvl>
    <w:lvl w:ilvl="7" w:tplc="0C090019" w:tentative="1">
      <w:start w:val="1"/>
      <w:numFmt w:val="lowerLetter"/>
      <w:lvlText w:val="%8."/>
      <w:lvlJc w:val="left"/>
      <w:pPr>
        <w:ind w:left="6624" w:hanging="360"/>
      </w:pPr>
    </w:lvl>
    <w:lvl w:ilvl="8" w:tplc="0C09001B" w:tentative="1">
      <w:start w:val="1"/>
      <w:numFmt w:val="lowerRoman"/>
      <w:lvlText w:val="%9."/>
      <w:lvlJc w:val="right"/>
      <w:pPr>
        <w:ind w:left="7344" w:hanging="180"/>
      </w:pPr>
    </w:lvl>
  </w:abstractNum>
  <w:abstractNum w:abstractNumId="28" w15:restartNumberingAfterBreak="0">
    <w:nsid w:val="14E84BF4"/>
    <w:multiLevelType w:val="hybridMultilevel"/>
    <w:tmpl w:val="4BA69E7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17473B79"/>
    <w:multiLevelType w:val="hybridMultilevel"/>
    <w:tmpl w:val="FFFFFFFF"/>
    <w:lvl w:ilvl="0" w:tplc="B3E85D98">
      <w:start w:val="1"/>
      <w:numFmt w:val="bullet"/>
      <w:lvlText w:val="•"/>
      <w:lvlJc w:val="left"/>
      <w:pPr>
        <w:ind w:left="720" w:hanging="360"/>
      </w:pPr>
      <w:rPr>
        <w:rFonts w:ascii="Calibri" w:hAnsi="Calibri" w:hint="default"/>
      </w:rPr>
    </w:lvl>
    <w:lvl w:ilvl="1" w:tplc="005C4360">
      <w:start w:val="1"/>
      <w:numFmt w:val="bullet"/>
      <w:lvlText w:val="o"/>
      <w:lvlJc w:val="left"/>
      <w:pPr>
        <w:ind w:left="1440" w:hanging="360"/>
      </w:pPr>
      <w:rPr>
        <w:rFonts w:ascii="Courier New" w:hAnsi="Courier New" w:hint="default"/>
      </w:rPr>
    </w:lvl>
    <w:lvl w:ilvl="2" w:tplc="2CC255EE">
      <w:start w:val="1"/>
      <w:numFmt w:val="bullet"/>
      <w:lvlText w:val=""/>
      <w:lvlJc w:val="left"/>
      <w:pPr>
        <w:ind w:left="2160" w:hanging="360"/>
      </w:pPr>
      <w:rPr>
        <w:rFonts w:ascii="Wingdings" w:hAnsi="Wingdings" w:hint="default"/>
      </w:rPr>
    </w:lvl>
    <w:lvl w:ilvl="3" w:tplc="07629F3C">
      <w:start w:val="1"/>
      <w:numFmt w:val="bullet"/>
      <w:lvlText w:val=""/>
      <w:lvlJc w:val="left"/>
      <w:pPr>
        <w:ind w:left="2880" w:hanging="360"/>
      </w:pPr>
      <w:rPr>
        <w:rFonts w:ascii="Symbol" w:hAnsi="Symbol" w:hint="default"/>
      </w:rPr>
    </w:lvl>
    <w:lvl w:ilvl="4" w:tplc="4162B544">
      <w:start w:val="1"/>
      <w:numFmt w:val="bullet"/>
      <w:lvlText w:val="o"/>
      <w:lvlJc w:val="left"/>
      <w:pPr>
        <w:ind w:left="3600" w:hanging="360"/>
      </w:pPr>
      <w:rPr>
        <w:rFonts w:ascii="Courier New" w:hAnsi="Courier New" w:hint="default"/>
      </w:rPr>
    </w:lvl>
    <w:lvl w:ilvl="5" w:tplc="84B48D74">
      <w:start w:val="1"/>
      <w:numFmt w:val="bullet"/>
      <w:lvlText w:val=""/>
      <w:lvlJc w:val="left"/>
      <w:pPr>
        <w:ind w:left="4320" w:hanging="360"/>
      </w:pPr>
      <w:rPr>
        <w:rFonts w:ascii="Wingdings" w:hAnsi="Wingdings" w:hint="default"/>
      </w:rPr>
    </w:lvl>
    <w:lvl w:ilvl="6" w:tplc="47AE3C84">
      <w:start w:val="1"/>
      <w:numFmt w:val="bullet"/>
      <w:lvlText w:val=""/>
      <w:lvlJc w:val="left"/>
      <w:pPr>
        <w:ind w:left="5040" w:hanging="360"/>
      </w:pPr>
      <w:rPr>
        <w:rFonts w:ascii="Symbol" w:hAnsi="Symbol" w:hint="default"/>
      </w:rPr>
    </w:lvl>
    <w:lvl w:ilvl="7" w:tplc="EFFA0914">
      <w:start w:val="1"/>
      <w:numFmt w:val="bullet"/>
      <w:lvlText w:val="o"/>
      <w:lvlJc w:val="left"/>
      <w:pPr>
        <w:ind w:left="5760" w:hanging="360"/>
      </w:pPr>
      <w:rPr>
        <w:rFonts w:ascii="Courier New" w:hAnsi="Courier New" w:hint="default"/>
      </w:rPr>
    </w:lvl>
    <w:lvl w:ilvl="8" w:tplc="877E957E">
      <w:start w:val="1"/>
      <w:numFmt w:val="bullet"/>
      <w:lvlText w:val=""/>
      <w:lvlJc w:val="left"/>
      <w:pPr>
        <w:ind w:left="6480" w:hanging="360"/>
      </w:pPr>
      <w:rPr>
        <w:rFonts w:ascii="Wingdings" w:hAnsi="Wingdings" w:hint="default"/>
      </w:rPr>
    </w:lvl>
  </w:abstractNum>
  <w:abstractNum w:abstractNumId="30"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968700D"/>
    <w:multiLevelType w:val="hybridMultilevel"/>
    <w:tmpl w:val="FFFFFFFF"/>
    <w:lvl w:ilvl="0" w:tplc="EDBCD0AE">
      <w:start w:val="1"/>
      <w:numFmt w:val="bullet"/>
      <w:lvlText w:val=""/>
      <w:lvlJc w:val="left"/>
      <w:pPr>
        <w:ind w:left="720" w:hanging="360"/>
      </w:pPr>
      <w:rPr>
        <w:rFonts w:ascii="Symbol" w:hAnsi="Symbol" w:hint="default"/>
      </w:rPr>
    </w:lvl>
    <w:lvl w:ilvl="1" w:tplc="3CD2AD00">
      <w:start w:val="1"/>
      <w:numFmt w:val="bullet"/>
      <w:lvlText w:val="o"/>
      <w:lvlJc w:val="left"/>
      <w:pPr>
        <w:ind w:left="1440" w:hanging="360"/>
      </w:pPr>
      <w:rPr>
        <w:rFonts w:ascii="Courier New" w:hAnsi="Courier New" w:hint="default"/>
      </w:rPr>
    </w:lvl>
    <w:lvl w:ilvl="2" w:tplc="6CD81430">
      <w:start w:val="1"/>
      <w:numFmt w:val="bullet"/>
      <w:lvlText w:val=""/>
      <w:lvlJc w:val="left"/>
      <w:pPr>
        <w:ind w:left="2160" w:hanging="360"/>
      </w:pPr>
      <w:rPr>
        <w:rFonts w:ascii="Wingdings" w:hAnsi="Wingdings" w:hint="default"/>
      </w:rPr>
    </w:lvl>
    <w:lvl w:ilvl="3" w:tplc="C838BD6E">
      <w:start w:val="1"/>
      <w:numFmt w:val="bullet"/>
      <w:lvlText w:val=""/>
      <w:lvlJc w:val="left"/>
      <w:pPr>
        <w:ind w:left="2880" w:hanging="360"/>
      </w:pPr>
      <w:rPr>
        <w:rFonts w:ascii="Symbol" w:hAnsi="Symbol" w:hint="default"/>
      </w:rPr>
    </w:lvl>
    <w:lvl w:ilvl="4" w:tplc="A546009A">
      <w:start w:val="1"/>
      <w:numFmt w:val="bullet"/>
      <w:lvlText w:val="o"/>
      <w:lvlJc w:val="left"/>
      <w:pPr>
        <w:ind w:left="3600" w:hanging="360"/>
      </w:pPr>
      <w:rPr>
        <w:rFonts w:ascii="Courier New" w:hAnsi="Courier New" w:hint="default"/>
      </w:rPr>
    </w:lvl>
    <w:lvl w:ilvl="5" w:tplc="61FEC424">
      <w:start w:val="1"/>
      <w:numFmt w:val="bullet"/>
      <w:lvlText w:val=""/>
      <w:lvlJc w:val="left"/>
      <w:pPr>
        <w:ind w:left="4320" w:hanging="360"/>
      </w:pPr>
      <w:rPr>
        <w:rFonts w:ascii="Wingdings" w:hAnsi="Wingdings" w:hint="default"/>
      </w:rPr>
    </w:lvl>
    <w:lvl w:ilvl="6" w:tplc="53EA98D4">
      <w:start w:val="1"/>
      <w:numFmt w:val="bullet"/>
      <w:lvlText w:val=""/>
      <w:lvlJc w:val="left"/>
      <w:pPr>
        <w:ind w:left="5040" w:hanging="360"/>
      </w:pPr>
      <w:rPr>
        <w:rFonts w:ascii="Symbol" w:hAnsi="Symbol" w:hint="default"/>
      </w:rPr>
    </w:lvl>
    <w:lvl w:ilvl="7" w:tplc="A586A8DA">
      <w:start w:val="1"/>
      <w:numFmt w:val="bullet"/>
      <w:lvlText w:val="o"/>
      <w:lvlJc w:val="left"/>
      <w:pPr>
        <w:ind w:left="5760" w:hanging="360"/>
      </w:pPr>
      <w:rPr>
        <w:rFonts w:ascii="Courier New" w:hAnsi="Courier New" w:hint="default"/>
      </w:rPr>
    </w:lvl>
    <w:lvl w:ilvl="8" w:tplc="30F0B0E6">
      <w:start w:val="1"/>
      <w:numFmt w:val="bullet"/>
      <w:lvlText w:val=""/>
      <w:lvlJc w:val="left"/>
      <w:pPr>
        <w:ind w:left="6480" w:hanging="360"/>
      </w:pPr>
      <w:rPr>
        <w:rFonts w:ascii="Wingdings" w:hAnsi="Wingdings" w:hint="default"/>
      </w:rPr>
    </w:lvl>
  </w:abstractNum>
  <w:abstractNum w:abstractNumId="32" w15:restartNumberingAfterBreak="0">
    <w:nsid w:val="1E054CFF"/>
    <w:multiLevelType w:val="hybridMultilevel"/>
    <w:tmpl w:val="FFFFFFFF"/>
    <w:lvl w:ilvl="0" w:tplc="4420CC0C">
      <w:start w:val="1"/>
      <w:numFmt w:val="bullet"/>
      <w:lvlText w:val=""/>
      <w:lvlJc w:val="left"/>
      <w:pPr>
        <w:ind w:left="360" w:hanging="360"/>
      </w:pPr>
      <w:rPr>
        <w:rFonts w:ascii="Symbol" w:hAnsi="Symbol" w:hint="default"/>
      </w:rPr>
    </w:lvl>
    <w:lvl w:ilvl="1" w:tplc="5EF09F86">
      <w:start w:val="1"/>
      <w:numFmt w:val="bullet"/>
      <w:lvlText w:val="o"/>
      <w:lvlJc w:val="left"/>
      <w:pPr>
        <w:ind w:left="1080" w:hanging="360"/>
      </w:pPr>
      <w:rPr>
        <w:rFonts w:ascii="Courier New" w:hAnsi="Courier New" w:hint="default"/>
      </w:rPr>
    </w:lvl>
    <w:lvl w:ilvl="2" w:tplc="51906394">
      <w:start w:val="1"/>
      <w:numFmt w:val="bullet"/>
      <w:lvlText w:val=""/>
      <w:lvlJc w:val="left"/>
      <w:pPr>
        <w:ind w:left="1800" w:hanging="360"/>
      </w:pPr>
      <w:rPr>
        <w:rFonts w:ascii="Wingdings" w:hAnsi="Wingdings" w:hint="default"/>
      </w:rPr>
    </w:lvl>
    <w:lvl w:ilvl="3" w:tplc="BB727EB0">
      <w:start w:val="1"/>
      <w:numFmt w:val="bullet"/>
      <w:lvlText w:val=""/>
      <w:lvlJc w:val="left"/>
      <w:pPr>
        <w:ind w:left="2520" w:hanging="360"/>
      </w:pPr>
      <w:rPr>
        <w:rFonts w:ascii="Symbol" w:hAnsi="Symbol" w:hint="default"/>
      </w:rPr>
    </w:lvl>
    <w:lvl w:ilvl="4" w:tplc="CB4824EC">
      <w:start w:val="1"/>
      <w:numFmt w:val="bullet"/>
      <w:lvlText w:val="o"/>
      <w:lvlJc w:val="left"/>
      <w:pPr>
        <w:ind w:left="3240" w:hanging="360"/>
      </w:pPr>
      <w:rPr>
        <w:rFonts w:ascii="Courier New" w:hAnsi="Courier New" w:hint="default"/>
      </w:rPr>
    </w:lvl>
    <w:lvl w:ilvl="5" w:tplc="E1A4CE70">
      <w:start w:val="1"/>
      <w:numFmt w:val="bullet"/>
      <w:lvlText w:val=""/>
      <w:lvlJc w:val="left"/>
      <w:pPr>
        <w:ind w:left="3960" w:hanging="360"/>
      </w:pPr>
      <w:rPr>
        <w:rFonts w:ascii="Wingdings" w:hAnsi="Wingdings" w:hint="default"/>
      </w:rPr>
    </w:lvl>
    <w:lvl w:ilvl="6" w:tplc="204C5836">
      <w:start w:val="1"/>
      <w:numFmt w:val="bullet"/>
      <w:lvlText w:val=""/>
      <w:lvlJc w:val="left"/>
      <w:pPr>
        <w:ind w:left="4680" w:hanging="360"/>
      </w:pPr>
      <w:rPr>
        <w:rFonts w:ascii="Symbol" w:hAnsi="Symbol" w:hint="default"/>
      </w:rPr>
    </w:lvl>
    <w:lvl w:ilvl="7" w:tplc="66DC5F0C">
      <w:start w:val="1"/>
      <w:numFmt w:val="bullet"/>
      <w:lvlText w:val="o"/>
      <w:lvlJc w:val="left"/>
      <w:pPr>
        <w:ind w:left="5400" w:hanging="360"/>
      </w:pPr>
      <w:rPr>
        <w:rFonts w:ascii="Courier New" w:hAnsi="Courier New" w:hint="default"/>
      </w:rPr>
    </w:lvl>
    <w:lvl w:ilvl="8" w:tplc="DDE4258E">
      <w:start w:val="1"/>
      <w:numFmt w:val="bullet"/>
      <w:lvlText w:val=""/>
      <w:lvlJc w:val="left"/>
      <w:pPr>
        <w:ind w:left="6120" w:hanging="360"/>
      </w:pPr>
      <w:rPr>
        <w:rFonts w:ascii="Wingdings" w:hAnsi="Wingdings" w:hint="default"/>
      </w:rPr>
    </w:lvl>
  </w:abstractNum>
  <w:abstractNum w:abstractNumId="33" w15:restartNumberingAfterBreak="0">
    <w:nsid w:val="1F4436B7"/>
    <w:multiLevelType w:val="hybridMultilevel"/>
    <w:tmpl w:val="1E867F80"/>
    <w:lvl w:ilvl="0" w:tplc="7C60DA66">
      <w:start w:val="1"/>
      <w:numFmt w:val="bullet"/>
      <w:lvlText w:val=""/>
      <w:lvlJc w:val="left"/>
      <w:pPr>
        <w:ind w:left="360" w:hanging="360"/>
      </w:pPr>
      <w:rPr>
        <w:rFonts w:ascii="Symbol" w:hAnsi="Symbol" w:hint="default"/>
      </w:rPr>
    </w:lvl>
    <w:lvl w:ilvl="1" w:tplc="0B946A5E">
      <w:start w:val="1"/>
      <w:numFmt w:val="bullet"/>
      <w:lvlText w:val="o"/>
      <w:lvlJc w:val="left"/>
      <w:pPr>
        <w:ind w:left="1080" w:hanging="360"/>
      </w:pPr>
      <w:rPr>
        <w:rFonts w:ascii="Courier New" w:hAnsi="Courier New" w:hint="default"/>
      </w:rPr>
    </w:lvl>
    <w:lvl w:ilvl="2" w:tplc="09AC8088">
      <w:start w:val="1"/>
      <w:numFmt w:val="bullet"/>
      <w:lvlText w:val=""/>
      <w:lvlJc w:val="left"/>
      <w:pPr>
        <w:ind w:left="1800" w:hanging="360"/>
      </w:pPr>
      <w:rPr>
        <w:rFonts w:ascii="Wingdings" w:hAnsi="Wingdings" w:hint="default"/>
      </w:rPr>
    </w:lvl>
    <w:lvl w:ilvl="3" w:tplc="8304BAF2">
      <w:start w:val="1"/>
      <w:numFmt w:val="bullet"/>
      <w:lvlText w:val=""/>
      <w:lvlJc w:val="left"/>
      <w:pPr>
        <w:ind w:left="2520" w:hanging="360"/>
      </w:pPr>
      <w:rPr>
        <w:rFonts w:ascii="Symbol" w:hAnsi="Symbol" w:hint="default"/>
      </w:rPr>
    </w:lvl>
    <w:lvl w:ilvl="4" w:tplc="659A6626">
      <w:start w:val="1"/>
      <w:numFmt w:val="bullet"/>
      <w:lvlText w:val="o"/>
      <w:lvlJc w:val="left"/>
      <w:pPr>
        <w:ind w:left="3240" w:hanging="360"/>
      </w:pPr>
      <w:rPr>
        <w:rFonts w:ascii="Courier New" w:hAnsi="Courier New" w:hint="default"/>
      </w:rPr>
    </w:lvl>
    <w:lvl w:ilvl="5" w:tplc="365EFCE2">
      <w:start w:val="1"/>
      <w:numFmt w:val="bullet"/>
      <w:lvlText w:val=""/>
      <w:lvlJc w:val="left"/>
      <w:pPr>
        <w:ind w:left="3960" w:hanging="360"/>
      </w:pPr>
      <w:rPr>
        <w:rFonts w:ascii="Wingdings" w:hAnsi="Wingdings" w:hint="default"/>
      </w:rPr>
    </w:lvl>
    <w:lvl w:ilvl="6" w:tplc="0A2C81BE">
      <w:start w:val="1"/>
      <w:numFmt w:val="bullet"/>
      <w:lvlText w:val=""/>
      <w:lvlJc w:val="left"/>
      <w:pPr>
        <w:ind w:left="4680" w:hanging="360"/>
      </w:pPr>
      <w:rPr>
        <w:rFonts w:ascii="Symbol" w:hAnsi="Symbol" w:hint="default"/>
      </w:rPr>
    </w:lvl>
    <w:lvl w:ilvl="7" w:tplc="D44AB01C">
      <w:start w:val="1"/>
      <w:numFmt w:val="bullet"/>
      <w:lvlText w:val="o"/>
      <w:lvlJc w:val="left"/>
      <w:pPr>
        <w:ind w:left="5400" w:hanging="360"/>
      </w:pPr>
      <w:rPr>
        <w:rFonts w:ascii="Courier New" w:hAnsi="Courier New" w:hint="default"/>
      </w:rPr>
    </w:lvl>
    <w:lvl w:ilvl="8" w:tplc="AB10F6DC">
      <w:start w:val="1"/>
      <w:numFmt w:val="bullet"/>
      <w:lvlText w:val=""/>
      <w:lvlJc w:val="left"/>
      <w:pPr>
        <w:ind w:left="6120" w:hanging="360"/>
      </w:pPr>
      <w:rPr>
        <w:rFonts w:ascii="Wingdings" w:hAnsi="Wingdings" w:hint="default"/>
      </w:rPr>
    </w:lvl>
  </w:abstractNum>
  <w:abstractNum w:abstractNumId="34" w15:restartNumberingAfterBreak="0">
    <w:nsid w:val="21A32EA1"/>
    <w:multiLevelType w:val="hybridMultilevel"/>
    <w:tmpl w:val="30741F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25126ADC"/>
    <w:multiLevelType w:val="hybridMultilevel"/>
    <w:tmpl w:val="FFFFFFFF"/>
    <w:lvl w:ilvl="0" w:tplc="9C82CD00">
      <w:start w:val="1"/>
      <w:numFmt w:val="bullet"/>
      <w:lvlText w:val="·"/>
      <w:lvlJc w:val="left"/>
      <w:pPr>
        <w:ind w:left="720" w:hanging="360"/>
      </w:pPr>
      <w:rPr>
        <w:rFonts w:ascii="Symbol" w:hAnsi="Symbol" w:hint="default"/>
      </w:rPr>
    </w:lvl>
    <w:lvl w:ilvl="1" w:tplc="171AA81E">
      <w:start w:val="1"/>
      <w:numFmt w:val="bullet"/>
      <w:lvlText w:val="o"/>
      <w:lvlJc w:val="left"/>
      <w:pPr>
        <w:ind w:left="1440" w:hanging="360"/>
      </w:pPr>
      <w:rPr>
        <w:rFonts w:ascii="Courier New" w:hAnsi="Courier New" w:hint="default"/>
      </w:rPr>
    </w:lvl>
    <w:lvl w:ilvl="2" w:tplc="2A2C20B6">
      <w:start w:val="1"/>
      <w:numFmt w:val="bullet"/>
      <w:lvlText w:val=""/>
      <w:lvlJc w:val="left"/>
      <w:pPr>
        <w:ind w:left="2160" w:hanging="360"/>
      </w:pPr>
      <w:rPr>
        <w:rFonts w:ascii="Wingdings" w:hAnsi="Wingdings" w:hint="default"/>
      </w:rPr>
    </w:lvl>
    <w:lvl w:ilvl="3" w:tplc="33A470BC">
      <w:start w:val="1"/>
      <w:numFmt w:val="bullet"/>
      <w:lvlText w:val=""/>
      <w:lvlJc w:val="left"/>
      <w:pPr>
        <w:ind w:left="2880" w:hanging="360"/>
      </w:pPr>
      <w:rPr>
        <w:rFonts w:ascii="Symbol" w:hAnsi="Symbol" w:hint="default"/>
      </w:rPr>
    </w:lvl>
    <w:lvl w:ilvl="4" w:tplc="70F847F0">
      <w:start w:val="1"/>
      <w:numFmt w:val="bullet"/>
      <w:lvlText w:val="o"/>
      <w:lvlJc w:val="left"/>
      <w:pPr>
        <w:ind w:left="3600" w:hanging="360"/>
      </w:pPr>
      <w:rPr>
        <w:rFonts w:ascii="Courier New" w:hAnsi="Courier New" w:hint="default"/>
      </w:rPr>
    </w:lvl>
    <w:lvl w:ilvl="5" w:tplc="36781B72">
      <w:start w:val="1"/>
      <w:numFmt w:val="bullet"/>
      <w:lvlText w:val=""/>
      <w:lvlJc w:val="left"/>
      <w:pPr>
        <w:ind w:left="4320" w:hanging="360"/>
      </w:pPr>
      <w:rPr>
        <w:rFonts w:ascii="Wingdings" w:hAnsi="Wingdings" w:hint="default"/>
      </w:rPr>
    </w:lvl>
    <w:lvl w:ilvl="6" w:tplc="6DE8DF0A">
      <w:start w:val="1"/>
      <w:numFmt w:val="bullet"/>
      <w:lvlText w:val=""/>
      <w:lvlJc w:val="left"/>
      <w:pPr>
        <w:ind w:left="5040" w:hanging="360"/>
      </w:pPr>
      <w:rPr>
        <w:rFonts w:ascii="Symbol" w:hAnsi="Symbol" w:hint="default"/>
      </w:rPr>
    </w:lvl>
    <w:lvl w:ilvl="7" w:tplc="3FE6A668">
      <w:start w:val="1"/>
      <w:numFmt w:val="bullet"/>
      <w:lvlText w:val="o"/>
      <w:lvlJc w:val="left"/>
      <w:pPr>
        <w:ind w:left="5760" w:hanging="360"/>
      </w:pPr>
      <w:rPr>
        <w:rFonts w:ascii="Courier New" w:hAnsi="Courier New" w:hint="default"/>
      </w:rPr>
    </w:lvl>
    <w:lvl w:ilvl="8" w:tplc="91108348">
      <w:start w:val="1"/>
      <w:numFmt w:val="bullet"/>
      <w:lvlText w:val=""/>
      <w:lvlJc w:val="left"/>
      <w:pPr>
        <w:ind w:left="6480" w:hanging="360"/>
      </w:pPr>
      <w:rPr>
        <w:rFonts w:ascii="Wingdings" w:hAnsi="Wingdings" w:hint="default"/>
      </w:rPr>
    </w:lvl>
  </w:abstractNum>
  <w:abstractNum w:abstractNumId="36" w15:restartNumberingAfterBreak="0">
    <w:nsid w:val="2AC73D50"/>
    <w:multiLevelType w:val="hybridMultilevel"/>
    <w:tmpl w:val="E686649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7" w15:restartNumberingAfterBreak="0">
    <w:nsid w:val="2B5A69B2"/>
    <w:multiLevelType w:val="hybridMultilevel"/>
    <w:tmpl w:val="482043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BF3470F"/>
    <w:multiLevelType w:val="hybridMultilevel"/>
    <w:tmpl w:val="443C3D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2D09661B"/>
    <w:multiLevelType w:val="hybridMultilevel"/>
    <w:tmpl w:val="D2EE8E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2E855EBA"/>
    <w:multiLevelType w:val="hybridMultilevel"/>
    <w:tmpl w:val="A1142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2F5459B2"/>
    <w:multiLevelType w:val="multilevel"/>
    <w:tmpl w:val="D012BD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0E1683E"/>
    <w:multiLevelType w:val="multilevel"/>
    <w:tmpl w:val="FC7E347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328960EE"/>
    <w:multiLevelType w:val="multilevel"/>
    <w:tmpl w:val="A4FCCF8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35930E08"/>
    <w:multiLevelType w:val="hybridMultilevel"/>
    <w:tmpl w:val="DD302FE8"/>
    <w:lvl w:ilvl="0" w:tplc="F76EFDA8">
      <w:numFmt w:val="bullet"/>
      <w:lvlText w:val="•"/>
      <w:lvlJc w:val="left"/>
      <w:pPr>
        <w:ind w:left="720" w:hanging="720"/>
      </w:pPr>
      <w:rPr>
        <w:rFonts w:ascii="Arial" w:eastAsia="Times"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6" w15:restartNumberingAfterBreak="0">
    <w:nsid w:val="3D1B79D3"/>
    <w:multiLevelType w:val="multilevel"/>
    <w:tmpl w:val="D012BDD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3E6C68D4"/>
    <w:multiLevelType w:val="multilevel"/>
    <w:tmpl w:val="9D040EF8"/>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8" w15:restartNumberingAfterBreak="0">
    <w:nsid w:val="3EC54A41"/>
    <w:multiLevelType w:val="multilevel"/>
    <w:tmpl w:val="986E24B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9" w15:restartNumberingAfterBreak="0">
    <w:nsid w:val="405368B5"/>
    <w:multiLevelType w:val="hybridMultilevel"/>
    <w:tmpl w:val="46F6A3FE"/>
    <w:lvl w:ilvl="0" w:tplc="0C090001">
      <w:start w:val="1"/>
      <w:numFmt w:val="bullet"/>
      <w:lvlText w:val=""/>
      <w:lvlJc w:val="left"/>
      <w:pPr>
        <w:ind w:left="1944" w:hanging="360"/>
      </w:pPr>
      <w:rPr>
        <w:rFonts w:ascii="Symbol" w:hAnsi="Symbol" w:hint="default"/>
      </w:rPr>
    </w:lvl>
    <w:lvl w:ilvl="1" w:tplc="0C090003" w:tentative="1">
      <w:start w:val="1"/>
      <w:numFmt w:val="bullet"/>
      <w:lvlText w:val="o"/>
      <w:lvlJc w:val="left"/>
      <w:pPr>
        <w:ind w:left="2664" w:hanging="360"/>
      </w:pPr>
      <w:rPr>
        <w:rFonts w:ascii="Courier New" w:hAnsi="Courier New" w:cs="Courier New" w:hint="default"/>
      </w:rPr>
    </w:lvl>
    <w:lvl w:ilvl="2" w:tplc="0C090005" w:tentative="1">
      <w:start w:val="1"/>
      <w:numFmt w:val="bullet"/>
      <w:lvlText w:val=""/>
      <w:lvlJc w:val="left"/>
      <w:pPr>
        <w:ind w:left="3384" w:hanging="360"/>
      </w:pPr>
      <w:rPr>
        <w:rFonts w:ascii="Wingdings" w:hAnsi="Wingdings" w:hint="default"/>
      </w:rPr>
    </w:lvl>
    <w:lvl w:ilvl="3" w:tplc="0C090001" w:tentative="1">
      <w:start w:val="1"/>
      <w:numFmt w:val="bullet"/>
      <w:lvlText w:val=""/>
      <w:lvlJc w:val="left"/>
      <w:pPr>
        <w:ind w:left="4104" w:hanging="360"/>
      </w:pPr>
      <w:rPr>
        <w:rFonts w:ascii="Symbol" w:hAnsi="Symbol" w:hint="default"/>
      </w:rPr>
    </w:lvl>
    <w:lvl w:ilvl="4" w:tplc="0C090003" w:tentative="1">
      <w:start w:val="1"/>
      <w:numFmt w:val="bullet"/>
      <w:lvlText w:val="o"/>
      <w:lvlJc w:val="left"/>
      <w:pPr>
        <w:ind w:left="4824" w:hanging="360"/>
      </w:pPr>
      <w:rPr>
        <w:rFonts w:ascii="Courier New" w:hAnsi="Courier New" w:cs="Courier New" w:hint="default"/>
      </w:rPr>
    </w:lvl>
    <w:lvl w:ilvl="5" w:tplc="0C090005" w:tentative="1">
      <w:start w:val="1"/>
      <w:numFmt w:val="bullet"/>
      <w:lvlText w:val=""/>
      <w:lvlJc w:val="left"/>
      <w:pPr>
        <w:ind w:left="5544" w:hanging="360"/>
      </w:pPr>
      <w:rPr>
        <w:rFonts w:ascii="Wingdings" w:hAnsi="Wingdings" w:hint="default"/>
      </w:rPr>
    </w:lvl>
    <w:lvl w:ilvl="6" w:tplc="0C090001" w:tentative="1">
      <w:start w:val="1"/>
      <w:numFmt w:val="bullet"/>
      <w:lvlText w:val=""/>
      <w:lvlJc w:val="left"/>
      <w:pPr>
        <w:ind w:left="6264" w:hanging="360"/>
      </w:pPr>
      <w:rPr>
        <w:rFonts w:ascii="Symbol" w:hAnsi="Symbol" w:hint="default"/>
      </w:rPr>
    </w:lvl>
    <w:lvl w:ilvl="7" w:tplc="0C090003" w:tentative="1">
      <w:start w:val="1"/>
      <w:numFmt w:val="bullet"/>
      <w:lvlText w:val="o"/>
      <w:lvlJc w:val="left"/>
      <w:pPr>
        <w:ind w:left="6984" w:hanging="360"/>
      </w:pPr>
      <w:rPr>
        <w:rFonts w:ascii="Courier New" w:hAnsi="Courier New" w:cs="Courier New" w:hint="default"/>
      </w:rPr>
    </w:lvl>
    <w:lvl w:ilvl="8" w:tplc="0C090005" w:tentative="1">
      <w:start w:val="1"/>
      <w:numFmt w:val="bullet"/>
      <w:lvlText w:val=""/>
      <w:lvlJc w:val="left"/>
      <w:pPr>
        <w:ind w:left="7704" w:hanging="360"/>
      </w:pPr>
      <w:rPr>
        <w:rFonts w:ascii="Wingdings" w:hAnsi="Wingdings" w:hint="default"/>
      </w:rPr>
    </w:lvl>
  </w:abstractNum>
  <w:abstractNum w:abstractNumId="50" w15:restartNumberingAfterBreak="0">
    <w:nsid w:val="411878B3"/>
    <w:multiLevelType w:val="hybridMultilevel"/>
    <w:tmpl w:val="29948418"/>
    <w:lvl w:ilvl="0" w:tplc="367A5ED2">
      <w:start w:val="1"/>
      <w:numFmt w:val="bullet"/>
      <w:lvlText w:val="·"/>
      <w:lvlJc w:val="left"/>
      <w:pPr>
        <w:ind w:left="720" w:hanging="360"/>
      </w:pPr>
      <w:rPr>
        <w:rFonts w:ascii="Symbol" w:hAnsi="Symbol" w:hint="default"/>
      </w:rPr>
    </w:lvl>
    <w:lvl w:ilvl="1" w:tplc="331885A2">
      <w:start w:val="1"/>
      <w:numFmt w:val="bullet"/>
      <w:lvlText w:val="o"/>
      <w:lvlJc w:val="left"/>
      <w:pPr>
        <w:ind w:left="1440" w:hanging="360"/>
      </w:pPr>
      <w:rPr>
        <w:rFonts w:ascii="Courier New" w:hAnsi="Courier New" w:hint="default"/>
      </w:rPr>
    </w:lvl>
    <w:lvl w:ilvl="2" w:tplc="F5FECD4C">
      <w:start w:val="1"/>
      <w:numFmt w:val="bullet"/>
      <w:lvlText w:val=""/>
      <w:lvlJc w:val="left"/>
      <w:pPr>
        <w:ind w:left="2160" w:hanging="360"/>
      </w:pPr>
      <w:rPr>
        <w:rFonts w:ascii="Wingdings" w:hAnsi="Wingdings" w:hint="default"/>
      </w:rPr>
    </w:lvl>
    <w:lvl w:ilvl="3" w:tplc="68F4B7DC">
      <w:start w:val="1"/>
      <w:numFmt w:val="bullet"/>
      <w:lvlText w:val=""/>
      <w:lvlJc w:val="left"/>
      <w:pPr>
        <w:ind w:left="2880" w:hanging="360"/>
      </w:pPr>
      <w:rPr>
        <w:rFonts w:ascii="Symbol" w:hAnsi="Symbol" w:hint="default"/>
      </w:rPr>
    </w:lvl>
    <w:lvl w:ilvl="4" w:tplc="16622604">
      <w:start w:val="1"/>
      <w:numFmt w:val="bullet"/>
      <w:lvlText w:val="o"/>
      <w:lvlJc w:val="left"/>
      <w:pPr>
        <w:ind w:left="3600" w:hanging="360"/>
      </w:pPr>
      <w:rPr>
        <w:rFonts w:ascii="Courier New" w:hAnsi="Courier New" w:hint="default"/>
      </w:rPr>
    </w:lvl>
    <w:lvl w:ilvl="5" w:tplc="BB5E8D40">
      <w:start w:val="1"/>
      <w:numFmt w:val="bullet"/>
      <w:lvlText w:val=""/>
      <w:lvlJc w:val="left"/>
      <w:pPr>
        <w:ind w:left="4320" w:hanging="360"/>
      </w:pPr>
      <w:rPr>
        <w:rFonts w:ascii="Wingdings" w:hAnsi="Wingdings" w:hint="default"/>
      </w:rPr>
    </w:lvl>
    <w:lvl w:ilvl="6" w:tplc="4918AF12">
      <w:start w:val="1"/>
      <w:numFmt w:val="bullet"/>
      <w:lvlText w:val=""/>
      <w:lvlJc w:val="left"/>
      <w:pPr>
        <w:ind w:left="5040" w:hanging="360"/>
      </w:pPr>
      <w:rPr>
        <w:rFonts w:ascii="Symbol" w:hAnsi="Symbol" w:hint="default"/>
      </w:rPr>
    </w:lvl>
    <w:lvl w:ilvl="7" w:tplc="F8D8FCD0">
      <w:start w:val="1"/>
      <w:numFmt w:val="bullet"/>
      <w:lvlText w:val="o"/>
      <w:lvlJc w:val="left"/>
      <w:pPr>
        <w:ind w:left="5760" w:hanging="360"/>
      </w:pPr>
      <w:rPr>
        <w:rFonts w:ascii="Courier New" w:hAnsi="Courier New" w:hint="default"/>
      </w:rPr>
    </w:lvl>
    <w:lvl w:ilvl="8" w:tplc="3AE6FD42">
      <w:start w:val="1"/>
      <w:numFmt w:val="bullet"/>
      <w:lvlText w:val=""/>
      <w:lvlJc w:val="left"/>
      <w:pPr>
        <w:ind w:left="6480" w:hanging="360"/>
      </w:pPr>
      <w:rPr>
        <w:rFonts w:ascii="Wingdings" w:hAnsi="Wingdings" w:hint="default"/>
      </w:rPr>
    </w:lvl>
  </w:abstractNum>
  <w:abstractNum w:abstractNumId="51" w15:restartNumberingAfterBreak="0">
    <w:nsid w:val="41F4709D"/>
    <w:multiLevelType w:val="hybridMultilevel"/>
    <w:tmpl w:val="64F80054"/>
    <w:lvl w:ilvl="0" w:tplc="F0383E0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42A20ED4"/>
    <w:multiLevelType w:val="hybridMultilevel"/>
    <w:tmpl w:val="063436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3" w15:restartNumberingAfterBreak="0">
    <w:nsid w:val="48400C82"/>
    <w:multiLevelType w:val="hybridMultilevel"/>
    <w:tmpl w:val="33CA447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54"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4DB61742"/>
    <w:multiLevelType w:val="hybridMultilevel"/>
    <w:tmpl w:val="C65E8F6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6" w15:restartNumberingAfterBreak="0">
    <w:nsid w:val="4E3514DA"/>
    <w:multiLevelType w:val="hybridMultilevel"/>
    <w:tmpl w:val="3B0CBD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7" w15:restartNumberingAfterBreak="0">
    <w:nsid w:val="4FFF23DB"/>
    <w:multiLevelType w:val="hybridMultilevel"/>
    <w:tmpl w:val="6784AF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500752D1"/>
    <w:multiLevelType w:val="hybridMultilevel"/>
    <w:tmpl w:val="C7F814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541611C2"/>
    <w:multiLevelType w:val="multilevel"/>
    <w:tmpl w:val="350ED9F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0" w15:restartNumberingAfterBreak="0">
    <w:nsid w:val="54BA1E5A"/>
    <w:multiLevelType w:val="multilevel"/>
    <w:tmpl w:val="F05C78C0"/>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1" w15:restartNumberingAfterBreak="0">
    <w:nsid w:val="58835266"/>
    <w:multiLevelType w:val="hybridMultilevel"/>
    <w:tmpl w:val="FFFFFFFF"/>
    <w:lvl w:ilvl="0" w:tplc="B9B26E42">
      <w:start w:val="1"/>
      <w:numFmt w:val="bullet"/>
      <w:lvlText w:val=""/>
      <w:lvlJc w:val="left"/>
      <w:pPr>
        <w:ind w:left="360" w:hanging="360"/>
      </w:pPr>
      <w:rPr>
        <w:rFonts w:ascii="Symbol" w:hAnsi="Symbol" w:hint="default"/>
      </w:rPr>
    </w:lvl>
    <w:lvl w:ilvl="1" w:tplc="7270AE4A">
      <w:start w:val="1"/>
      <w:numFmt w:val="bullet"/>
      <w:lvlText w:val="o"/>
      <w:lvlJc w:val="left"/>
      <w:pPr>
        <w:ind w:left="1080" w:hanging="360"/>
      </w:pPr>
      <w:rPr>
        <w:rFonts w:ascii="Courier New" w:hAnsi="Courier New" w:hint="default"/>
      </w:rPr>
    </w:lvl>
    <w:lvl w:ilvl="2" w:tplc="EDDE0724">
      <w:start w:val="1"/>
      <w:numFmt w:val="bullet"/>
      <w:lvlText w:val=""/>
      <w:lvlJc w:val="left"/>
      <w:pPr>
        <w:ind w:left="1800" w:hanging="360"/>
      </w:pPr>
      <w:rPr>
        <w:rFonts w:ascii="Wingdings" w:hAnsi="Wingdings" w:hint="default"/>
      </w:rPr>
    </w:lvl>
    <w:lvl w:ilvl="3" w:tplc="2A06B0CE">
      <w:start w:val="1"/>
      <w:numFmt w:val="bullet"/>
      <w:lvlText w:val=""/>
      <w:lvlJc w:val="left"/>
      <w:pPr>
        <w:ind w:left="2520" w:hanging="360"/>
      </w:pPr>
      <w:rPr>
        <w:rFonts w:ascii="Symbol" w:hAnsi="Symbol" w:hint="default"/>
      </w:rPr>
    </w:lvl>
    <w:lvl w:ilvl="4" w:tplc="7D20AB98">
      <w:start w:val="1"/>
      <w:numFmt w:val="bullet"/>
      <w:lvlText w:val="o"/>
      <w:lvlJc w:val="left"/>
      <w:pPr>
        <w:ind w:left="3240" w:hanging="360"/>
      </w:pPr>
      <w:rPr>
        <w:rFonts w:ascii="Courier New" w:hAnsi="Courier New" w:hint="default"/>
      </w:rPr>
    </w:lvl>
    <w:lvl w:ilvl="5" w:tplc="77BCE984">
      <w:start w:val="1"/>
      <w:numFmt w:val="bullet"/>
      <w:lvlText w:val=""/>
      <w:lvlJc w:val="left"/>
      <w:pPr>
        <w:ind w:left="3960" w:hanging="360"/>
      </w:pPr>
      <w:rPr>
        <w:rFonts w:ascii="Wingdings" w:hAnsi="Wingdings" w:hint="default"/>
      </w:rPr>
    </w:lvl>
    <w:lvl w:ilvl="6" w:tplc="186088B0">
      <w:start w:val="1"/>
      <w:numFmt w:val="bullet"/>
      <w:lvlText w:val=""/>
      <w:lvlJc w:val="left"/>
      <w:pPr>
        <w:ind w:left="4680" w:hanging="360"/>
      </w:pPr>
      <w:rPr>
        <w:rFonts w:ascii="Symbol" w:hAnsi="Symbol" w:hint="default"/>
      </w:rPr>
    </w:lvl>
    <w:lvl w:ilvl="7" w:tplc="64B28204">
      <w:start w:val="1"/>
      <w:numFmt w:val="bullet"/>
      <w:lvlText w:val="o"/>
      <w:lvlJc w:val="left"/>
      <w:pPr>
        <w:ind w:left="5400" w:hanging="360"/>
      </w:pPr>
      <w:rPr>
        <w:rFonts w:ascii="Courier New" w:hAnsi="Courier New" w:hint="default"/>
      </w:rPr>
    </w:lvl>
    <w:lvl w:ilvl="8" w:tplc="4086DE58">
      <w:start w:val="1"/>
      <w:numFmt w:val="bullet"/>
      <w:lvlText w:val=""/>
      <w:lvlJc w:val="left"/>
      <w:pPr>
        <w:ind w:left="6120" w:hanging="360"/>
      </w:pPr>
      <w:rPr>
        <w:rFonts w:ascii="Wingdings" w:hAnsi="Wingdings" w:hint="default"/>
      </w:rPr>
    </w:lvl>
  </w:abstractNum>
  <w:abstractNum w:abstractNumId="62" w15:restartNumberingAfterBreak="0">
    <w:nsid w:val="595B4030"/>
    <w:multiLevelType w:val="hybridMultilevel"/>
    <w:tmpl w:val="FFFFFFFF"/>
    <w:lvl w:ilvl="0" w:tplc="4D8EC8B2">
      <w:start w:val="1"/>
      <w:numFmt w:val="bullet"/>
      <w:lvlText w:val=""/>
      <w:lvlJc w:val="left"/>
      <w:pPr>
        <w:ind w:left="720" w:hanging="360"/>
      </w:pPr>
      <w:rPr>
        <w:rFonts w:ascii="Symbol" w:hAnsi="Symbol" w:hint="default"/>
      </w:rPr>
    </w:lvl>
    <w:lvl w:ilvl="1" w:tplc="032C0BF0">
      <w:start w:val="1"/>
      <w:numFmt w:val="bullet"/>
      <w:lvlText w:val="o"/>
      <w:lvlJc w:val="left"/>
      <w:pPr>
        <w:ind w:left="1440" w:hanging="360"/>
      </w:pPr>
      <w:rPr>
        <w:rFonts w:ascii="Courier New" w:hAnsi="Courier New" w:hint="default"/>
      </w:rPr>
    </w:lvl>
    <w:lvl w:ilvl="2" w:tplc="3B8E3AEA">
      <w:start w:val="1"/>
      <w:numFmt w:val="bullet"/>
      <w:lvlText w:val=""/>
      <w:lvlJc w:val="left"/>
      <w:pPr>
        <w:ind w:left="2160" w:hanging="360"/>
      </w:pPr>
      <w:rPr>
        <w:rFonts w:ascii="Wingdings" w:hAnsi="Wingdings" w:hint="default"/>
      </w:rPr>
    </w:lvl>
    <w:lvl w:ilvl="3" w:tplc="838ADD0A">
      <w:start w:val="1"/>
      <w:numFmt w:val="bullet"/>
      <w:lvlText w:val=""/>
      <w:lvlJc w:val="left"/>
      <w:pPr>
        <w:ind w:left="2880" w:hanging="360"/>
      </w:pPr>
      <w:rPr>
        <w:rFonts w:ascii="Symbol" w:hAnsi="Symbol" w:hint="default"/>
      </w:rPr>
    </w:lvl>
    <w:lvl w:ilvl="4" w:tplc="65E2FE4E">
      <w:start w:val="1"/>
      <w:numFmt w:val="bullet"/>
      <w:lvlText w:val="o"/>
      <w:lvlJc w:val="left"/>
      <w:pPr>
        <w:ind w:left="3600" w:hanging="360"/>
      </w:pPr>
      <w:rPr>
        <w:rFonts w:ascii="Courier New" w:hAnsi="Courier New" w:hint="default"/>
      </w:rPr>
    </w:lvl>
    <w:lvl w:ilvl="5" w:tplc="AA12F658">
      <w:start w:val="1"/>
      <w:numFmt w:val="bullet"/>
      <w:lvlText w:val=""/>
      <w:lvlJc w:val="left"/>
      <w:pPr>
        <w:ind w:left="4320" w:hanging="360"/>
      </w:pPr>
      <w:rPr>
        <w:rFonts w:ascii="Wingdings" w:hAnsi="Wingdings" w:hint="default"/>
      </w:rPr>
    </w:lvl>
    <w:lvl w:ilvl="6" w:tplc="282A2D26">
      <w:start w:val="1"/>
      <w:numFmt w:val="bullet"/>
      <w:lvlText w:val=""/>
      <w:lvlJc w:val="left"/>
      <w:pPr>
        <w:ind w:left="5040" w:hanging="360"/>
      </w:pPr>
      <w:rPr>
        <w:rFonts w:ascii="Symbol" w:hAnsi="Symbol" w:hint="default"/>
      </w:rPr>
    </w:lvl>
    <w:lvl w:ilvl="7" w:tplc="8C30743C">
      <w:start w:val="1"/>
      <w:numFmt w:val="bullet"/>
      <w:lvlText w:val="o"/>
      <w:lvlJc w:val="left"/>
      <w:pPr>
        <w:ind w:left="5760" w:hanging="360"/>
      </w:pPr>
      <w:rPr>
        <w:rFonts w:ascii="Courier New" w:hAnsi="Courier New" w:hint="default"/>
      </w:rPr>
    </w:lvl>
    <w:lvl w:ilvl="8" w:tplc="A0E4D4B2">
      <w:start w:val="1"/>
      <w:numFmt w:val="bullet"/>
      <w:lvlText w:val=""/>
      <w:lvlJc w:val="left"/>
      <w:pPr>
        <w:ind w:left="6480" w:hanging="360"/>
      </w:pPr>
      <w:rPr>
        <w:rFonts w:ascii="Wingdings" w:hAnsi="Wingdings" w:hint="default"/>
      </w:rPr>
    </w:lvl>
  </w:abstractNum>
  <w:abstractNum w:abstractNumId="63" w15:restartNumberingAfterBreak="0">
    <w:nsid w:val="59B378ED"/>
    <w:multiLevelType w:val="multilevel"/>
    <w:tmpl w:val="D012BDD0"/>
    <w:styleLink w:val="CurrentList3"/>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4" w15:restartNumberingAfterBreak="0">
    <w:nsid w:val="59E768AD"/>
    <w:multiLevelType w:val="multilevel"/>
    <w:tmpl w:val="7D4C5E1E"/>
    <w:lvl w:ilvl="0">
      <w:start w:val="1"/>
      <w:numFmt w:val="bullet"/>
      <w:lvlText w:val="•"/>
      <w:lvlJc w:val="left"/>
      <w:pPr>
        <w:ind w:left="284" w:hanging="284"/>
      </w:pPr>
      <w:rPr>
        <w:rFonts w:ascii="Calibri" w:hAnsi="Calibri"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5" w15:restartNumberingAfterBreak="0">
    <w:nsid w:val="5B115B7C"/>
    <w:multiLevelType w:val="hybridMultilevel"/>
    <w:tmpl w:val="D834EF7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6" w15:restartNumberingAfterBreak="0">
    <w:nsid w:val="5CE930F2"/>
    <w:multiLevelType w:val="hybridMultilevel"/>
    <w:tmpl w:val="DB84EFB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7" w15:restartNumberingAfterBreak="0">
    <w:nsid w:val="5E083416"/>
    <w:multiLevelType w:val="hybridMultilevel"/>
    <w:tmpl w:val="FFFFFFFF"/>
    <w:lvl w:ilvl="0" w:tplc="E21031B2">
      <w:start w:val="1"/>
      <w:numFmt w:val="bullet"/>
      <w:lvlText w:val=""/>
      <w:lvlJc w:val="left"/>
      <w:pPr>
        <w:ind w:left="720" w:hanging="360"/>
      </w:pPr>
      <w:rPr>
        <w:rFonts w:ascii="Symbol" w:hAnsi="Symbol" w:hint="default"/>
      </w:rPr>
    </w:lvl>
    <w:lvl w:ilvl="1" w:tplc="FE4E904E">
      <w:start w:val="1"/>
      <w:numFmt w:val="bullet"/>
      <w:lvlText w:val="o"/>
      <w:lvlJc w:val="left"/>
      <w:pPr>
        <w:ind w:left="1440" w:hanging="360"/>
      </w:pPr>
      <w:rPr>
        <w:rFonts w:ascii="Courier New" w:hAnsi="Courier New" w:hint="default"/>
      </w:rPr>
    </w:lvl>
    <w:lvl w:ilvl="2" w:tplc="7E308B9A">
      <w:start w:val="1"/>
      <w:numFmt w:val="bullet"/>
      <w:lvlText w:val=""/>
      <w:lvlJc w:val="left"/>
      <w:pPr>
        <w:ind w:left="2160" w:hanging="360"/>
      </w:pPr>
      <w:rPr>
        <w:rFonts w:ascii="Wingdings" w:hAnsi="Wingdings" w:hint="default"/>
      </w:rPr>
    </w:lvl>
    <w:lvl w:ilvl="3" w:tplc="38BCCCF0">
      <w:start w:val="1"/>
      <w:numFmt w:val="bullet"/>
      <w:lvlText w:val=""/>
      <w:lvlJc w:val="left"/>
      <w:pPr>
        <w:ind w:left="2880" w:hanging="360"/>
      </w:pPr>
      <w:rPr>
        <w:rFonts w:ascii="Symbol" w:hAnsi="Symbol" w:hint="default"/>
      </w:rPr>
    </w:lvl>
    <w:lvl w:ilvl="4" w:tplc="C5500A0C">
      <w:start w:val="1"/>
      <w:numFmt w:val="bullet"/>
      <w:lvlText w:val="o"/>
      <w:lvlJc w:val="left"/>
      <w:pPr>
        <w:ind w:left="3600" w:hanging="360"/>
      </w:pPr>
      <w:rPr>
        <w:rFonts w:ascii="Courier New" w:hAnsi="Courier New" w:hint="default"/>
      </w:rPr>
    </w:lvl>
    <w:lvl w:ilvl="5" w:tplc="E6D2C01A">
      <w:start w:val="1"/>
      <w:numFmt w:val="bullet"/>
      <w:lvlText w:val=""/>
      <w:lvlJc w:val="left"/>
      <w:pPr>
        <w:ind w:left="4320" w:hanging="360"/>
      </w:pPr>
      <w:rPr>
        <w:rFonts w:ascii="Wingdings" w:hAnsi="Wingdings" w:hint="default"/>
      </w:rPr>
    </w:lvl>
    <w:lvl w:ilvl="6" w:tplc="1896B9E2">
      <w:start w:val="1"/>
      <w:numFmt w:val="bullet"/>
      <w:lvlText w:val=""/>
      <w:lvlJc w:val="left"/>
      <w:pPr>
        <w:ind w:left="5040" w:hanging="360"/>
      </w:pPr>
      <w:rPr>
        <w:rFonts w:ascii="Symbol" w:hAnsi="Symbol" w:hint="default"/>
      </w:rPr>
    </w:lvl>
    <w:lvl w:ilvl="7" w:tplc="9C4456EE">
      <w:start w:val="1"/>
      <w:numFmt w:val="bullet"/>
      <w:lvlText w:val="o"/>
      <w:lvlJc w:val="left"/>
      <w:pPr>
        <w:ind w:left="5760" w:hanging="360"/>
      </w:pPr>
      <w:rPr>
        <w:rFonts w:ascii="Courier New" w:hAnsi="Courier New" w:hint="default"/>
      </w:rPr>
    </w:lvl>
    <w:lvl w:ilvl="8" w:tplc="489C00F6">
      <w:start w:val="1"/>
      <w:numFmt w:val="bullet"/>
      <w:lvlText w:val=""/>
      <w:lvlJc w:val="left"/>
      <w:pPr>
        <w:ind w:left="6480" w:hanging="360"/>
      </w:pPr>
      <w:rPr>
        <w:rFonts w:ascii="Wingdings" w:hAnsi="Wingdings" w:hint="default"/>
      </w:rPr>
    </w:lvl>
  </w:abstractNum>
  <w:abstractNum w:abstractNumId="68" w15:restartNumberingAfterBreak="0">
    <w:nsid w:val="606A1868"/>
    <w:multiLevelType w:val="multilevel"/>
    <w:tmpl w:val="99E8F24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9" w15:restartNumberingAfterBreak="0">
    <w:nsid w:val="6309259F"/>
    <w:multiLevelType w:val="multilevel"/>
    <w:tmpl w:val="8B3CE87A"/>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0" w15:restartNumberingAfterBreak="0">
    <w:nsid w:val="63934B06"/>
    <w:multiLevelType w:val="hybridMultilevel"/>
    <w:tmpl w:val="13342638"/>
    <w:lvl w:ilvl="0" w:tplc="A1A4884C">
      <w:start w:val="1"/>
      <w:numFmt w:val="bullet"/>
      <w:lvlText w:val="•"/>
      <w:lvlJc w:val="left"/>
      <w:pPr>
        <w:ind w:left="227" w:hanging="227"/>
      </w:pPr>
      <w:rPr>
        <w:rFonts w:ascii="Calibri" w:hAnsi="Calibri" w:cs="Times New Roman" w:hint="default"/>
      </w:rPr>
    </w:lvl>
    <w:lvl w:ilvl="1" w:tplc="38044E6A">
      <w:start w:val="1"/>
      <w:numFmt w:val="bullet"/>
      <w:lvlRestart w:val="0"/>
      <w:lvlText w:val="–"/>
      <w:lvlJc w:val="left"/>
      <w:pPr>
        <w:tabs>
          <w:tab w:val="num" w:pos="227"/>
        </w:tabs>
        <w:ind w:left="454" w:hanging="227"/>
      </w:pPr>
      <w:rPr>
        <w:rFonts w:ascii="Calibri" w:hAnsi="Calibri" w:cs="Times New Roman" w:hint="default"/>
      </w:rPr>
    </w:lvl>
    <w:lvl w:ilvl="2" w:tplc="A5DC5A08">
      <w:start w:val="1"/>
      <w:numFmt w:val="decimal"/>
      <w:lvlRestart w:val="0"/>
      <w:lvlText w:val=""/>
      <w:lvlJc w:val="left"/>
      <w:pPr>
        <w:ind w:left="0" w:firstLine="0"/>
      </w:pPr>
    </w:lvl>
    <w:lvl w:ilvl="3" w:tplc="74E056C4">
      <w:start w:val="1"/>
      <w:numFmt w:val="decimal"/>
      <w:lvlRestart w:val="0"/>
      <w:lvlText w:val=""/>
      <w:lvlJc w:val="left"/>
      <w:pPr>
        <w:ind w:left="0" w:firstLine="0"/>
      </w:pPr>
    </w:lvl>
    <w:lvl w:ilvl="4" w:tplc="1C3223BC">
      <w:start w:val="1"/>
      <w:numFmt w:val="decimal"/>
      <w:lvlRestart w:val="0"/>
      <w:lvlText w:val=""/>
      <w:lvlJc w:val="left"/>
      <w:pPr>
        <w:ind w:left="0" w:firstLine="0"/>
      </w:pPr>
    </w:lvl>
    <w:lvl w:ilvl="5" w:tplc="2780AA74">
      <w:start w:val="1"/>
      <w:numFmt w:val="decimal"/>
      <w:lvlRestart w:val="0"/>
      <w:lvlText w:val=""/>
      <w:lvlJc w:val="left"/>
      <w:pPr>
        <w:ind w:left="0" w:firstLine="0"/>
      </w:pPr>
    </w:lvl>
    <w:lvl w:ilvl="6" w:tplc="A40E3FBE">
      <w:start w:val="1"/>
      <w:numFmt w:val="decimal"/>
      <w:lvlRestart w:val="0"/>
      <w:lvlText w:val=""/>
      <w:lvlJc w:val="left"/>
      <w:pPr>
        <w:ind w:left="0" w:firstLine="0"/>
      </w:pPr>
    </w:lvl>
    <w:lvl w:ilvl="7" w:tplc="B4CC8984">
      <w:start w:val="1"/>
      <w:numFmt w:val="decimal"/>
      <w:lvlRestart w:val="0"/>
      <w:lvlText w:val=""/>
      <w:lvlJc w:val="left"/>
      <w:pPr>
        <w:ind w:left="0" w:firstLine="0"/>
      </w:pPr>
    </w:lvl>
    <w:lvl w:ilvl="8" w:tplc="301E52D2">
      <w:start w:val="1"/>
      <w:numFmt w:val="decimal"/>
      <w:lvlRestart w:val="0"/>
      <w:lvlText w:val=""/>
      <w:lvlJc w:val="left"/>
      <w:pPr>
        <w:ind w:left="0" w:firstLine="0"/>
      </w:pPr>
    </w:lvl>
  </w:abstractNum>
  <w:abstractNum w:abstractNumId="71" w15:restartNumberingAfterBreak="0">
    <w:nsid w:val="655D6024"/>
    <w:multiLevelType w:val="hybridMultilevel"/>
    <w:tmpl w:val="FFFFFFFF"/>
    <w:lvl w:ilvl="0" w:tplc="28580A86">
      <w:start w:val="1"/>
      <w:numFmt w:val="bullet"/>
      <w:lvlText w:val=""/>
      <w:lvlJc w:val="left"/>
      <w:pPr>
        <w:ind w:left="360" w:hanging="360"/>
      </w:pPr>
      <w:rPr>
        <w:rFonts w:ascii="Symbol" w:hAnsi="Symbol" w:hint="default"/>
      </w:rPr>
    </w:lvl>
    <w:lvl w:ilvl="1" w:tplc="1F94D85C">
      <w:start w:val="1"/>
      <w:numFmt w:val="bullet"/>
      <w:lvlText w:val="o"/>
      <w:lvlJc w:val="left"/>
      <w:pPr>
        <w:ind w:left="1080" w:hanging="360"/>
      </w:pPr>
      <w:rPr>
        <w:rFonts w:ascii="Courier New" w:hAnsi="Courier New" w:hint="default"/>
      </w:rPr>
    </w:lvl>
    <w:lvl w:ilvl="2" w:tplc="C0A02CAE">
      <w:start w:val="1"/>
      <w:numFmt w:val="bullet"/>
      <w:lvlText w:val=""/>
      <w:lvlJc w:val="left"/>
      <w:pPr>
        <w:ind w:left="1800" w:hanging="360"/>
      </w:pPr>
      <w:rPr>
        <w:rFonts w:ascii="Wingdings" w:hAnsi="Wingdings" w:hint="default"/>
      </w:rPr>
    </w:lvl>
    <w:lvl w:ilvl="3" w:tplc="7E1A34AC">
      <w:start w:val="1"/>
      <w:numFmt w:val="bullet"/>
      <w:lvlText w:val=""/>
      <w:lvlJc w:val="left"/>
      <w:pPr>
        <w:ind w:left="2520" w:hanging="360"/>
      </w:pPr>
      <w:rPr>
        <w:rFonts w:ascii="Symbol" w:hAnsi="Symbol" w:hint="default"/>
      </w:rPr>
    </w:lvl>
    <w:lvl w:ilvl="4" w:tplc="0F3A6B50">
      <w:start w:val="1"/>
      <w:numFmt w:val="bullet"/>
      <w:lvlText w:val="o"/>
      <w:lvlJc w:val="left"/>
      <w:pPr>
        <w:ind w:left="3240" w:hanging="360"/>
      </w:pPr>
      <w:rPr>
        <w:rFonts w:ascii="Courier New" w:hAnsi="Courier New" w:hint="default"/>
      </w:rPr>
    </w:lvl>
    <w:lvl w:ilvl="5" w:tplc="57FCF158">
      <w:start w:val="1"/>
      <w:numFmt w:val="bullet"/>
      <w:lvlText w:val=""/>
      <w:lvlJc w:val="left"/>
      <w:pPr>
        <w:ind w:left="3960" w:hanging="360"/>
      </w:pPr>
      <w:rPr>
        <w:rFonts w:ascii="Wingdings" w:hAnsi="Wingdings" w:hint="default"/>
      </w:rPr>
    </w:lvl>
    <w:lvl w:ilvl="6" w:tplc="8750920E">
      <w:start w:val="1"/>
      <w:numFmt w:val="bullet"/>
      <w:lvlText w:val=""/>
      <w:lvlJc w:val="left"/>
      <w:pPr>
        <w:ind w:left="4680" w:hanging="360"/>
      </w:pPr>
      <w:rPr>
        <w:rFonts w:ascii="Symbol" w:hAnsi="Symbol" w:hint="default"/>
      </w:rPr>
    </w:lvl>
    <w:lvl w:ilvl="7" w:tplc="BFF22E9A">
      <w:start w:val="1"/>
      <w:numFmt w:val="bullet"/>
      <w:lvlText w:val="o"/>
      <w:lvlJc w:val="left"/>
      <w:pPr>
        <w:ind w:left="5400" w:hanging="360"/>
      </w:pPr>
      <w:rPr>
        <w:rFonts w:ascii="Courier New" w:hAnsi="Courier New" w:hint="default"/>
      </w:rPr>
    </w:lvl>
    <w:lvl w:ilvl="8" w:tplc="44060AF0">
      <w:start w:val="1"/>
      <w:numFmt w:val="bullet"/>
      <w:lvlText w:val=""/>
      <w:lvlJc w:val="left"/>
      <w:pPr>
        <w:ind w:left="6120" w:hanging="360"/>
      </w:pPr>
      <w:rPr>
        <w:rFonts w:ascii="Wingdings" w:hAnsi="Wingdings" w:hint="default"/>
      </w:rPr>
    </w:lvl>
  </w:abstractNum>
  <w:abstractNum w:abstractNumId="72"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3" w15:restartNumberingAfterBreak="0">
    <w:nsid w:val="68BD7429"/>
    <w:multiLevelType w:val="multilevel"/>
    <w:tmpl w:val="567669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6A2F4D4F"/>
    <w:multiLevelType w:val="hybridMultilevel"/>
    <w:tmpl w:val="1BB2DA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76" w15:restartNumberingAfterBreak="0">
    <w:nsid w:val="6C3372C8"/>
    <w:multiLevelType w:val="hybridMultilevel"/>
    <w:tmpl w:val="1A78F376"/>
    <w:lvl w:ilvl="0" w:tplc="9BC69F28">
      <w:start w:val="1"/>
      <w:numFmt w:val="bullet"/>
      <w:lvlText w:val="·"/>
      <w:lvlJc w:val="left"/>
      <w:pPr>
        <w:ind w:left="720" w:hanging="360"/>
      </w:pPr>
      <w:rPr>
        <w:rFonts w:ascii="Symbol" w:hAnsi="Symbol" w:hint="default"/>
      </w:rPr>
    </w:lvl>
    <w:lvl w:ilvl="1" w:tplc="345AEC7A">
      <w:start w:val="1"/>
      <w:numFmt w:val="bullet"/>
      <w:lvlText w:val="o"/>
      <w:lvlJc w:val="left"/>
      <w:pPr>
        <w:ind w:left="1440" w:hanging="360"/>
      </w:pPr>
      <w:rPr>
        <w:rFonts w:ascii="Courier New" w:hAnsi="Courier New" w:hint="default"/>
      </w:rPr>
    </w:lvl>
    <w:lvl w:ilvl="2" w:tplc="A3E2BE40">
      <w:start w:val="1"/>
      <w:numFmt w:val="bullet"/>
      <w:lvlText w:val=""/>
      <w:lvlJc w:val="left"/>
      <w:pPr>
        <w:ind w:left="2160" w:hanging="360"/>
      </w:pPr>
      <w:rPr>
        <w:rFonts w:ascii="Wingdings" w:hAnsi="Wingdings" w:hint="default"/>
      </w:rPr>
    </w:lvl>
    <w:lvl w:ilvl="3" w:tplc="54EC4CDA">
      <w:start w:val="1"/>
      <w:numFmt w:val="bullet"/>
      <w:lvlText w:val=""/>
      <w:lvlJc w:val="left"/>
      <w:pPr>
        <w:ind w:left="2880" w:hanging="360"/>
      </w:pPr>
      <w:rPr>
        <w:rFonts w:ascii="Symbol" w:hAnsi="Symbol" w:hint="default"/>
      </w:rPr>
    </w:lvl>
    <w:lvl w:ilvl="4" w:tplc="9CF85C72">
      <w:start w:val="1"/>
      <w:numFmt w:val="bullet"/>
      <w:lvlText w:val="o"/>
      <w:lvlJc w:val="left"/>
      <w:pPr>
        <w:ind w:left="3600" w:hanging="360"/>
      </w:pPr>
      <w:rPr>
        <w:rFonts w:ascii="Courier New" w:hAnsi="Courier New" w:hint="default"/>
      </w:rPr>
    </w:lvl>
    <w:lvl w:ilvl="5" w:tplc="040A73F4">
      <w:start w:val="1"/>
      <w:numFmt w:val="bullet"/>
      <w:lvlText w:val=""/>
      <w:lvlJc w:val="left"/>
      <w:pPr>
        <w:ind w:left="4320" w:hanging="360"/>
      </w:pPr>
      <w:rPr>
        <w:rFonts w:ascii="Wingdings" w:hAnsi="Wingdings" w:hint="default"/>
      </w:rPr>
    </w:lvl>
    <w:lvl w:ilvl="6" w:tplc="D62AA168">
      <w:start w:val="1"/>
      <w:numFmt w:val="bullet"/>
      <w:lvlText w:val=""/>
      <w:lvlJc w:val="left"/>
      <w:pPr>
        <w:ind w:left="5040" w:hanging="360"/>
      </w:pPr>
      <w:rPr>
        <w:rFonts w:ascii="Symbol" w:hAnsi="Symbol" w:hint="default"/>
      </w:rPr>
    </w:lvl>
    <w:lvl w:ilvl="7" w:tplc="B3EE6178">
      <w:start w:val="1"/>
      <w:numFmt w:val="bullet"/>
      <w:lvlText w:val="o"/>
      <w:lvlJc w:val="left"/>
      <w:pPr>
        <w:ind w:left="5760" w:hanging="360"/>
      </w:pPr>
      <w:rPr>
        <w:rFonts w:ascii="Courier New" w:hAnsi="Courier New" w:hint="default"/>
      </w:rPr>
    </w:lvl>
    <w:lvl w:ilvl="8" w:tplc="AABC6DC2">
      <w:start w:val="1"/>
      <w:numFmt w:val="bullet"/>
      <w:lvlText w:val=""/>
      <w:lvlJc w:val="left"/>
      <w:pPr>
        <w:ind w:left="6480" w:hanging="360"/>
      </w:pPr>
      <w:rPr>
        <w:rFonts w:ascii="Wingdings" w:hAnsi="Wingdings" w:hint="default"/>
      </w:rPr>
    </w:lvl>
  </w:abstractNum>
  <w:abstractNum w:abstractNumId="77" w15:restartNumberingAfterBreak="0">
    <w:nsid w:val="6D1937F3"/>
    <w:multiLevelType w:val="hybridMultilevel"/>
    <w:tmpl w:val="3BB87E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8" w15:restartNumberingAfterBreak="0">
    <w:nsid w:val="6D6F10D6"/>
    <w:multiLevelType w:val="multilevel"/>
    <w:tmpl w:val="49FA4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E434605"/>
    <w:multiLevelType w:val="hybridMultilevel"/>
    <w:tmpl w:val="CD827F3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80" w15:restartNumberingAfterBreak="0">
    <w:nsid w:val="700F4CF3"/>
    <w:multiLevelType w:val="hybridMultilevel"/>
    <w:tmpl w:val="92B6D8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1" w15:restartNumberingAfterBreak="0">
    <w:nsid w:val="701E1087"/>
    <w:multiLevelType w:val="hybridMultilevel"/>
    <w:tmpl w:val="FFFFFFFF"/>
    <w:lvl w:ilvl="0" w:tplc="8E664C02">
      <w:start w:val="1"/>
      <w:numFmt w:val="bullet"/>
      <w:lvlText w:val=""/>
      <w:lvlJc w:val="left"/>
      <w:pPr>
        <w:ind w:left="720" w:hanging="360"/>
      </w:pPr>
      <w:rPr>
        <w:rFonts w:ascii="Symbol" w:hAnsi="Symbol" w:hint="default"/>
      </w:rPr>
    </w:lvl>
    <w:lvl w:ilvl="1" w:tplc="4A727D90">
      <w:start w:val="1"/>
      <w:numFmt w:val="bullet"/>
      <w:lvlText w:val="o"/>
      <w:lvlJc w:val="left"/>
      <w:pPr>
        <w:ind w:left="1440" w:hanging="360"/>
      </w:pPr>
      <w:rPr>
        <w:rFonts w:ascii="Courier New" w:hAnsi="Courier New" w:hint="default"/>
      </w:rPr>
    </w:lvl>
    <w:lvl w:ilvl="2" w:tplc="9976D1BE">
      <w:start w:val="1"/>
      <w:numFmt w:val="bullet"/>
      <w:lvlText w:val=""/>
      <w:lvlJc w:val="left"/>
      <w:pPr>
        <w:ind w:left="2160" w:hanging="360"/>
      </w:pPr>
      <w:rPr>
        <w:rFonts w:ascii="Wingdings" w:hAnsi="Wingdings" w:hint="default"/>
      </w:rPr>
    </w:lvl>
    <w:lvl w:ilvl="3" w:tplc="F738AC3A">
      <w:start w:val="1"/>
      <w:numFmt w:val="bullet"/>
      <w:lvlText w:val=""/>
      <w:lvlJc w:val="left"/>
      <w:pPr>
        <w:ind w:left="2880" w:hanging="360"/>
      </w:pPr>
      <w:rPr>
        <w:rFonts w:ascii="Symbol" w:hAnsi="Symbol" w:hint="default"/>
      </w:rPr>
    </w:lvl>
    <w:lvl w:ilvl="4" w:tplc="A0F2D2F4">
      <w:start w:val="1"/>
      <w:numFmt w:val="bullet"/>
      <w:lvlText w:val="o"/>
      <w:lvlJc w:val="left"/>
      <w:pPr>
        <w:ind w:left="3600" w:hanging="360"/>
      </w:pPr>
      <w:rPr>
        <w:rFonts w:ascii="Courier New" w:hAnsi="Courier New" w:hint="default"/>
      </w:rPr>
    </w:lvl>
    <w:lvl w:ilvl="5" w:tplc="54CA3198">
      <w:start w:val="1"/>
      <w:numFmt w:val="bullet"/>
      <w:lvlText w:val=""/>
      <w:lvlJc w:val="left"/>
      <w:pPr>
        <w:ind w:left="4320" w:hanging="360"/>
      </w:pPr>
      <w:rPr>
        <w:rFonts w:ascii="Wingdings" w:hAnsi="Wingdings" w:hint="default"/>
      </w:rPr>
    </w:lvl>
    <w:lvl w:ilvl="6" w:tplc="08F4B230">
      <w:start w:val="1"/>
      <w:numFmt w:val="bullet"/>
      <w:lvlText w:val=""/>
      <w:lvlJc w:val="left"/>
      <w:pPr>
        <w:ind w:left="5040" w:hanging="360"/>
      </w:pPr>
      <w:rPr>
        <w:rFonts w:ascii="Symbol" w:hAnsi="Symbol" w:hint="default"/>
      </w:rPr>
    </w:lvl>
    <w:lvl w:ilvl="7" w:tplc="499C33C0">
      <w:start w:val="1"/>
      <w:numFmt w:val="bullet"/>
      <w:lvlText w:val="o"/>
      <w:lvlJc w:val="left"/>
      <w:pPr>
        <w:ind w:left="5760" w:hanging="360"/>
      </w:pPr>
      <w:rPr>
        <w:rFonts w:ascii="Courier New" w:hAnsi="Courier New" w:hint="default"/>
      </w:rPr>
    </w:lvl>
    <w:lvl w:ilvl="8" w:tplc="C472C70E">
      <w:start w:val="1"/>
      <w:numFmt w:val="bullet"/>
      <w:lvlText w:val=""/>
      <w:lvlJc w:val="left"/>
      <w:pPr>
        <w:ind w:left="6480" w:hanging="360"/>
      </w:pPr>
      <w:rPr>
        <w:rFonts w:ascii="Wingdings" w:hAnsi="Wingdings" w:hint="default"/>
      </w:rPr>
    </w:lvl>
  </w:abstractNum>
  <w:abstractNum w:abstractNumId="82" w15:restartNumberingAfterBreak="0">
    <w:nsid w:val="702A542A"/>
    <w:multiLevelType w:val="multilevel"/>
    <w:tmpl w:val="36AA7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0BB7A74"/>
    <w:multiLevelType w:val="hybridMultilevel"/>
    <w:tmpl w:val="1B40B0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4" w15:restartNumberingAfterBreak="0">
    <w:nsid w:val="7455275F"/>
    <w:multiLevelType w:val="hybridMultilevel"/>
    <w:tmpl w:val="FFFFFFFF"/>
    <w:lvl w:ilvl="0" w:tplc="4D924508">
      <w:start w:val="1"/>
      <w:numFmt w:val="bullet"/>
      <w:lvlText w:val=""/>
      <w:lvlJc w:val="left"/>
      <w:pPr>
        <w:ind w:left="720" w:hanging="360"/>
      </w:pPr>
      <w:rPr>
        <w:rFonts w:ascii="Symbol" w:hAnsi="Symbol" w:hint="default"/>
      </w:rPr>
    </w:lvl>
    <w:lvl w:ilvl="1" w:tplc="DB501388">
      <w:start w:val="1"/>
      <w:numFmt w:val="bullet"/>
      <w:lvlText w:val="o"/>
      <w:lvlJc w:val="left"/>
      <w:pPr>
        <w:ind w:left="1440" w:hanging="360"/>
      </w:pPr>
      <w:rPr>
        <w:rFonts w:ascii="Courier New" w:hAnsi="Courier New" w:hint="default"/>
      </w:rPr>
    </w:lvl>
    <w:lvl w:ilvl="2" w:tplc="92821ECE">
      <w:start w:val="1"/>
      <w:numFmt w:val="bullet"/>
      <w:lvlText w:val=""/>
      <w:lvlJc w:val="left"/>
      <w:pPr>
        <w:ind w:left="2160" w:hanging="360"/>
      </w:pPr>
      <w:rPr>
        <w:rFonts w:ascii="Wingdings" w:hAnsi="Wingdings" w:hint="default"/>
      </w:rPr>
    </w:lvl>
    <w:lvl w:ilvl="3" w:tplc="1406B2C2">
      <w:start w:val="1"/>
      <w:numFmt w:val="bullet"/>
      <w:lvlText w:val=""/>
      <w:lvlJc w:val="left"/>
      <w:pPr>
        <w:ind w:left="2880" w:hanging="360"/>
      </w:pPr>
      <w:rPr>
        <w:rFonts w:ascii="Symbol" w:hAnsi="Symbol" w:hint="default"/>
      </w:rPr>
    </w:lvl>
    <w:lvl w:ilvl="4" w:tplc="32C05C72">
      <w:start w:val="1"/>
      <w:numFmt w:val="bullet"/>
      <w:lvlText w:val="o"/>
      <w:lvlJc w:val="left"/>
      <w:pPr>
        <w:ind w:left="3600" w:hanging="360"/>
      </w:pPr>
      <w:rPr>
        <w:rFonts w:ascii="Courier New" w:hAnsi="Courier New" w:hint="default"/>
      </w:rPr>
    </w:lvl>
    <w:lvl w:ilvl="5" w:tplc="08C6D5E4">
      <w:start w:val="1"/>
      <w:numFmt w:val="bullet"/>
      <w:lvlText w:val=""/>
      <w:lvlJc w:val="left"/>
      <w:pPr>
        <w:ind w:left="4320" w:hanging="360"/>
      </w:pPr>
      <w:rPr>
        <w:rFonts w:ascii="Wingdings" w:hAnsi="Wingdings" w:hint="default"/>
      </w:rPr>
    </w:lvl>
    <w:lvl w:ilvl="6" w:tplc="10165F0A">
      <w:start w:val="1"/>
      <w:numFmt w:val="bullet"/>
      <w:lvlText w:val=""/>
      <w:lvlJc w:val="left"/>
      <w:pPr>
        <w:ind w:left="5040" w:hanging="360"/>
      </w:pPr>
      <w:rPr>
        <w:rFonts w:ascii="Symbol" w:hAnsi="Symbol" w:hint="default"/>
      </w:rPr>
    </w:lvl>
    <w:lvl w:ilvl="7" w:tplc="82BE33D4">
      <w:start w:val="1"/>
      <w:numFmt w:val="bullet"/>
      <w:lvlText w:val="o"/>
      <w:lvlJc w:val="left"/>
      <w:pPr>
        <w:ind w:left="5760" w:hanging="360"/>
      </w:pPr>
      <w:rPr>
        <w:rFonts w:ascii="Courier New" w:hAnsi="Courier New" w:hint="default"/>
      </w:rPr>
    </w:lvl>
    <w:lvl w:ilvl="8" w:tplc="91BEAC38">
      <w:start w:val="1"/>
      <w:numFmt w:val="bullet"/>
      <w:lvlText w:val=""/>
      <w:lvlJc w:val="left"/>
      <w:pPr>
        <w:ind w:left="6480" w:hanging="360"/>
      </w:pPr>
      <w:rPr>
        <w:rFonts w:ascii="Wingdings" w:hAnsi="Wingdings" w:hint="default"/>
      </w:rPr>
    </w:lvl>
  </w:abstractNum>
  <w:abstractNum w:abstractNumId="85" w15:restartNumberingAfterBreak="0">
    <w:nsid w:val="763A6D59"/>
    <w:multiLevelType w:val="hybridMultilevel"/>
    <w:tmpl w:val="7CD6BEAC"/>
    <w:lvl w:ilvl="0" w:tplc="7D5465CA">
      <w:start w:val="14"/>
      <w:numFmt w:val="bullet"/>
      <w:lvlText w:val="-"/>
      <w:lvlJc w:val="left"/>
      <w:pPr>
        <w:ind w:left="360" w:hanging="360"/>
      </w:pPr>
      <w:rPr>
        <w:rFonts w:ascii="Arial" w:eastAsia="Times"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6"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77F37DAA"/>
    <w:multiLevelType w:val="hybridMultilevel"/>
    <w:tmpl w:val="1848D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2"/>
  </w:num>
  <w:num w:numId="2">
    <w:abstractNumId w:val="47"/>
  </w:num>
  <w:num w:numId="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0"/>
  </w:num>
  <w:num w:numId="8">
    <w:abstractNumId w:val="45"/>
  </w:num>
  <w:num w:numId="9">
    <w:abstractNumId w:val="59"/>
  </w:num>
  <w:num w:numId="10">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9"/>
  </w:num>
  <w:num w:numId="12">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8"/>
  </w:num>
  <w:num w:numId="1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5"/>
  </w:num>
  <w:num w:numId="19">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16"/>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num>
  <w:num w:numId="24">
    <w:abstractNumId w:val="86"/>
  </w:num>
  <w:num w:numId="25">
    <w:abstractNumId w:val="72"/>
  </w:num>
  <w:num w:numId="26">
    <w:abstractNumId w:val="54"/>
  </w:num>
  <w:num w:numId="27">
    <w:abstractNumId w:val="15"/>
  </w:num>
  <w:num w:numId="28">
    <w:abstractNumId w:val="88"/>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31"/>
  </w:num>
  <w:num w:numId="42">
    <w:abstractNumId w:val="71"/>
  </w:num>
  <w:num w:numId="43">
    <w:abstractNumId w:val="73"/>
  </w:num>
  <w:num w:numId="44">
    <w:abstractNumId w:val="18"/>
  </w:num>
  <w:num w:numId="45">
    <w:abstractNumId w:val="82"/>
  </w:num>
  <w:num w:numId="46">
    <w:abstractNumId w:val="87"/>
  </w:num>
  <w:num w:numId="47">
    <w:abstractNumId w:val="78"/>
  </w:num>
  <w:num w:numId="48">
    <w:abstractNumId w:val="38"/>
  </w:num>
  <w:num w:numId="49">
    <w:abstractNumId w:val="24"/>
  </w:num>
  <w:num w:numId="50">
    <w:abstractNumId w:val="44"/>
  </w:num>
  <w:num w:numId="51">
    <w:abstractNumId w:val="84"/>
  </w:num>
  <w:num w:numId="52">
    <w:abstractNumId w:val="10"/>
  </w:num>
  <w:num w:numId="53">
    <w:abstractNumId w:val="11"/>
  </w:num>
  <w:num w:numId="54">
    <w:abstractNumId w:val="55"/>
  </w:num>
  <w:num w:numId="55">
    <w:abstractNumId w:val="80"/>
  </w:num>
  <w:num w:numId="56">
    <w:abstractNumId w:val="39"/>
  </w:num>
  <w:num w:numId="57">
    <w:abstractNumId w:val="77"/>
  </w:num>
  <w:num w:numId="58">
    <w:abstractNumId w:val="52"/>
  </w:num>
  <w:num w:numId="59">
    <w:abstractNumId w:val="62"/>
  </w:num>
  <w:num w:numId="60">
    <w:abstractNumId w:val="81"/>
  </w:num>
  <w:num w:numId="61">
    <w:abstractNumId w:val="32"/>
  </w:num>
  <w:num w:numId="62">
    <w:abstractNumId w:val="33"/>
  </w:num>
  <w:num w:numId="63">
    <w:abstractNumId w:val="7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28"/>
  </w:num>
  <w:num w:numId="65">
    <w:abstractNumId w:val="53"/>
  </w:num>
  <w:num w:numId="66">
    <w:abstractNumId w:val="79"/>
  </w:num>
  <w:num w:numId="67">
    <w:abstractNumId w:val="56"/>
  </w:num>
  <w:num w:numId="68">
    <w:abstractNumId w:val="26"/>
  </w:num>
  <w:num w:numId="69">
    <w:abstractNumId w:val="17"/>
  </w:num>
  <w:num w:numId="70">
    <w:abstractNumId w:val="29"/>
  </w:num>
  <w:num w:numId="71">
    <w:abstractNumId w:val="61"/>
  </w:num>
  <w:num w:numId="72">
    <w:abstractNumId w:val="43"/>
  </w:num>
  <w:num w:numId="73">
    <w:abstractNumId w:val="68"/>
  </w:num>
  <w:num w:numId="74">
    <w:abstractNumId w:val="20"/>
  </w:num>
  <w:num w:numId="75">
    <w:abstractNumId w:val="19"/>
  </w:num>
  <w:num w:numId="76">
    <w:abstractNumId w:val="85"/>
  </w:num>
  <w:num w:numId="77">
    <w:abstractNumId w:val="14"/>
  </w:num>
  <w:num w:numId="78">
    <w:abstractNumId w:val="74"/>
  </w:num>
  <w:num w:numId="79">
    <w:abstractNumId w:val="36"/>
  </w:num>
  <w:num w:numId="80">
    <w:abstractNumId w:val="67"/>
  </w:num>
  <w:num w:numId="81">
    <w:abstractNumId w:val="13"/>
  </w:num>
  <w:num w:numId="82">
    <w:abstractNumId w:val="25"/>
  </w:num>
  <w:num w:numId="83">
    <w:abstractNumId w:val="46"/>
  </w:num>
  <w:num w:numId="84">
    <w:abstractNumId w:val="21"/>
  </w:num>
  <w:num w:numId="85">
    <w:abstractNumId w:val="41"/>
  </w:num>
  <w:num w:numId="86">
    <w:abstractNumId w:val="42"/>
  </w:num>
  <w:num w:numId="87">
    <w:abstractNumId w:val="63"/>
  </w:num>
  <w:num w:numId="88">
    <w:abstractNumId w:val="58"/>
  </w:num>
  <w:num w:numId="89">
    <w:abstractNumId w:val="51"/>
  </w:num>
  <w:num w:numId="90">
    <w:abstractNumId w:val="57"/>
  </w:num>
  <w:num w:numId="91">
    <w:abstractNumId w:val="65"/>
  </w:num>
  <w:num w:numId="92">
    <w:abstractNumId w:val="66"/>
  </w:num>
  <w:num w:numId="93">
    <w:abstractNumId w:val="83"/>
  </w:num>
  <w:num w:numId="94">
    <w:abstractNumId w:val="37"/>
  </w:num>
  <w:num w:numId="95">
    <w:abstractNumId w:val="34"/>
  </w:num>
  <w:num w:numId="96">
    <w:abstractNumId w:val="27"/>
  </w:num>
  <w:num w:numId="97">
    <w:abstractNumId w:val="49"/>
  </w:num>
  <w:num w:numId="98">
    <w:abstractNumId w:val="40"/>
  </w:num>
  <w:num w:numId="99">
    <w:abstractNumId w:val="64"/>
  </w:num>
  <w:num w:numId="100">
    <w:abstractNumId w:val="76"/>
  </w:num>
  <w:num w:numId="101">
    <w:abstractNumId w:val="5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mirrorMargins/>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272"/>
    <w:rsid w:val="00000719"/>
    <w:rsid w:val="00002D68"/>
    <w:rsid w:val="000033F7"/>
    <w:rsid w:val="00003403"/>
    <w:rsid w:val="00003BC2"/>
    <w:rsid w:val="00005347"/>
    <w:rsid w:val="00005CF5"/>
    <w:rsid w:val="000072B6"/>
    <w:rsid w:val="00007394"/>
    <w:rsid w:val="00007C41"/>
    <w:rsid w:val="0001021B"/>
    <w:rsid w:val="000104DC"/>
    <w:rsid w:val="000119A3"/>
    <w:rsid w:val="00011D89"/>
    <w:rsid w:val="00013341"/>
    <w:rsid w:val="000154FD"/>
    <w:rsid w:val="0001559A"/>
    <w:rsid w:val="000157F3"/>
    <w:rsid w:val="0001588B"/>
    <w:rsid w:val="00015D60"/>
    <w:rsid w:val="000204AE"/>
    <w:rsid w:val="00020678"/>
    <w:rsid w:val="00022271"/>
    <w:rsid w:val="000233BF"/>
    <w:rsid w:val="000235E8"/>
    <w:rsid w:val="00023FC3"/>
    <w:rsid w:val="00024D89"/>
    <w:rsid w:val="000250B6"/>
    <w:rsid w:val="00025649"/>
    <w:rsid w:val="0002736C"/>
    <w:rsid w:val="00027A82"/>
    <w:rsid w:val="00027D23"/>
    <w:rsid w:val="00030C29"/>
    <w:rsid w:val="00031234"/>
    <w:rsid w:val="000323E2"/>
    <w:rsid w:val="00033363"/>
    <w:rsid w:val="00033D81"/>
    <w:rsid w:val="00033DC9"/>
    <w:rsid w:val="0003409D"/>
    <w:rsid w:val="00034DB6"/>
    <w:rsid w:val="000356E3"/>
    <w:rsid w:val="00037366"/>
    <w:rsid w:val="00041AEE"/>
    <w:rsid w:val="00041BF0"/>
    <w:rsid w:val="00041DC7"/>
    <w:rsid w:val="00041ECC"/>
    <w:rsid w:val="0004257F"/>
    <w:rsid w:val="00042C8A"/>
    <w:rsid w:val="0004364A"/>
    <w:rsid w:val="000448FA"/>
    <w:rsid w:val="0004536B"/>
    <w:rsid w:val="0004596C"/>
    <w:rsid w:val="0004605E"/>
    <w:rsid w:val="00046B68"/>
    <w:rsid w:val="00047A5D"/>
    <w:rsid w:val="000516F4"/>
    <w:rsid w:val="00052508"/>
    <w:rsid w:val="000527DD"/>
    <w:rsid w:val="00052A24"/>
    <w:rsid w:val="00052DFF"/>
    <w:rsid w:val="00056EC4"/>
    <w:rsid w:val="000570B3"/>
    <w:rsid w:val="000578B2"/>
    <w:rsid w:val="00060959"/>
    <w:rsid w:val="00060C8F"/>
    <w:rsid w:val="000613E3"/>
    <w:rsid w:val="0006298A"/>
    <w:rsid w:val="000663CD"/>
    <w:rsid w:val="00066D22"/>
    <w:rsid w:val="00066D61"/>
    <w:rsid w:val="0007086F"/>
    <w:rsid w:val="00071068"/>
    <w:rsid w:val="000713C9"/>
    <w:rsid w:val="0007187A"/>
    <w:rsid w:val="000722DA"/>
    <w:rsid w:val="0007336F"/>
    <w:rsid w:val="000733FE"/>
    <w:rsid w:val="00073F58"/>
    <w:rsid w:val="00074219"/>
    <w:rsid w:val="00074E84"/>
    <w:rsid w:val="00074ED5"/>
    <w:rsid w:val="000753BF"/>
    <w:rsid w:val="00076710"/>
    <w:rsid w:val="00080227"/>
    <w:rsid w:val="00080A56"/>
    <w:rsid w:val="0008170F"/>
    <w:rsid w:val="00081A5F"/>
    <w:rsid w:val="0008204A"/>
    <w:rsid w:val="00082871"/>
    <w:rsid w:val="00082ABA"/>
    <w:rsid w:val="00082E3F"/>
    <w:rsid w:val="0008508E"/>
    <w:rsid w:val="000852E3"/>
    <w:rsid w:val="00085AC9"/>
    <w:rsid w:val="00085BA6"/>
    <w:rsid w:val="00087951"/>
    <w:rsid w:val="00090403"/>
    <w:rsid w:val="00090AE6"/>
    <w:rsid w:val="0009113B"/>
    <w:rsid w:val="00093402"/>
    <w:rsid w:val="000934CD"/>
    <w:rsid w:val="000939ED"/>
    <w:rsid w:val="00093F97"/>
    <w:rsid w:val="00094CFF"/>
    <w:rsid w:val="00094DA3"/>
    <w:rsid w:val="00096731"/>
    <w:rsid w:val="0009682C"/>
    <w:rsid w:val="00096CD1"/>
    <w:rsid w:val="000A012C"/>
    <w:rsid w:val="000A043A"/>
    <w:rsid w:val="000A0EB9"/>
    <w:rsid w:val="000A186C"/>
    <w:rsid w:val="000A1C38"/>
    <w:rsid w:val="000A1EA4"/>
    <w:rsid w:val="000A20A7"/>
    <w:rsid w:val="000A23B5"/>
    <w:rsid w:val="000A2476"/>
    <w:rsid w:val="000A2DE5"/>
    <w:rsid w:val="000A3305"/>
    <w:rsid w:val="000A62C9"/>
    <w:rsid w:val="000A641A"/>
    <w:rsid w:val="000A7361"/>
    <w:rsid w:val="000A7B55"/>
    <w:rsid w:val="000B0599"/>
    <w:rsid w:val="000B082D"/>
    <w:rsid w:val="000B26FC"/>
    <w:rsid w:val="000B2830"/>
    <w:rsid w:val="000B2A4B"/>
    <w:rsid w:val="000B3C83"/>
    <w:rsid w:val="000B3EDB"/>
    <w:rsid w:val="000B4BAA"/>
    <w:rsid w:val="000B543D"/>
    <w:rsid w:val="000B55F9"/>
    <w:rsid w:val="000B5650"/>
    <w:rsid w:val="000B5BF7"/>
    <w:rsid w:val="000B6BC8"/>
    <w:rsid w:val="000B77C6"/>
    <w:rsid w:val="000C0303"/>
    <w:rsid w:val="000C161C"/>
    <w:rsid w:val="000C1B4F"/>
    <w:rsid w:val="000C25FB"/>
    <w:rsid w:val="000C395B"/>
    <w:rsid w:val="000C3DB6"/>
    <w:rsid w:val="000C4164"/>
    <w:rsid w:val="000C42EA"/>
    <w:rsid w:val="000C4546"/>
    <w:rsid w:val="000C6671"/>
    <w:rsid w:val="000C6962"/>
    <w:rsid w:val="000C70B8"/>
    <w:rsid w:val="000D02EC"/>
    <w:rsid w:val="000D1242"/>
    <w:rsid w:val="000D2118"/>
    <w:rsid w:val="000D285B"/>
    <w:rsid w:val="000D2ABA"/>
    <w:rsid w:val="000D592A"/>
    <w:rsid w:val="000D7324"/>
    <w:rsid w:val="000D78CB"/>
    <w:rsid w:val="000E0970"/>
    <w:rsid w:val="000E09FF"/>
    <w:rsid w:val="000E1B07"/>
    <w:rsid w:val="000E33DE"/>
    <w:rsid w:val="000E35EA"/>
    <w:rsid w:val="000E37C7"/>
    <w:rsid w:val="000E3CC7"/>
    <w:rsid w:val="000E4A5C"/>
    <w:rsid w:val="000E6BD4"/>
    <w:rsid w:val="000E6D6D"/>
    <w:rsid w:val="000F1CA1"/>
    <w:rsid w:val="000F1F1E"/>
    <w:rsid w:val="000F2259"/>
    <w:rsid w:val="000F2DDA"/>
    <w:rsid w:val="000F2EA0"/>
    <w:rsid w:val="000F394D"/>
    <w:rsid w:val="000F4515"/>
    <w:rsid w:val="000F5213"/>
    <w:rsid w:val="000F5427"/>
    <w:rsid w:val="000F592C"/>
    <w:rsid w:val="000F6810"/>
    <w:rsid w:val="000F72E2"/>
    <w:rsid w:val="001002DA"/>
    <w:rsid w:val="00100427"/>
    <w:rsid w:val="00100431"/>
    <w:rsid w:val="001008F1"/>
    <w:rsid w:val="00101001"/>
    <w:rsid w:val="0010296C"/>
    <w:rsid w:val="00103276"/>
    <w:rsid w:val="0010392D"/>
    <w:rsid w:val="00103D86"/>
    <w:rsid w:val="0010447F"/>
    <w:rsid w:val="001044A8"/>
    <w:rsid w:val="0010493A"/>
    <w:rsid w:val="00104FE3"/>
    <w:rsid w:val="0010714F"/>
    <w:rsid w:val="001109CA"/>
    <w:rsid w:val="00110A61"/>
    <w:rsid w:val="00112097"/>
    <w:rsid w:val="001120C5"/>
    <w:rsid w:val="00112A47"/>
    <w:rsid w:val="00112D3C"/>
    <w:rsid w:val="00114D72"/>
    <w:rsid w:val="00114EDE"/>
    <w:rsid w:val="00115004"/>
    <w:rsid w:val="00115815"/>
    <w:rsid w:val="00116F0B"/>
    <w:rsid w:val="00117A2E"/>
    <w:rsid w:val="00120BD3"/>
    <w:rsid w:val="001210C0"/>
    <w:rsid w:val="00122FEA"/>
    <w:rsid w:val="001232BD"/>
    <w:rsid w:val="001243DA"/>
    <w:rsid w:val="00124864"/>
    <w:rsid w:val="00124E03"/>
    <w:rsid w:val="00124ED5"/>
    <w:rsid w:val="00125FD7"/>
    <w:rsid w:val="001260C3"/>
    <w:rsid w:val="0012704B"/>
    <w:rsid w:val="001276FA"/>
    <w:rsid w:val="001320D0"/>
    <w:rsid w:val="00133E63"/>
    <w:rsid w:val="001345B9"/>
    <w:rsid w:val="00134C11"/>
    <w:rsid w:val="001356C1"/>
    <w:rsid w:val="00137FAD"/>
    <w:rsid w:val="001403C6"/>
    <w:rsid w:val="00140D9B"/>
    <w:rsid w:val="0014130A"/>
    <w:rsid w:val="001447B3"/>
    <w:rsid w:val="00144FDE"/>
    <w:rsid w:val="00145726"/>
    <w:rsid w:val="00146ABB"/>
    <w:rsid w:val="00147077"/>
    <w:rsid w:val="00152073"/>
    <w:rsid w:val="00152329"/>
    <w:rsid w:val="00152D5B"/>
    <w:rsid w:val="00152E62"/>
    <w:rsid w:val="00154561"/>
    <w:rsid w:val="001546BA"/>
    <w:rsid w:val="0015544A"/>
    <w:rsid w:val="00156598"/>
    <w:rsid w:val="00156BEB"/>
    <w:rsid w:val="00157BD7"/>
    <w:rsid w:val="00160561"/>
    <w:rsid w:val="00160AE6"/>
    <w:rsid w:val="00160D2C"/>
    <w:rsid w:val="00161939"/>
    <w:rsid w:val="00161AA0"/>
    <w:rsid w:val="00161D2E"/>
    <w:rsid w:val="00161F3E"/>
    <w:rsid w:val="00162093"/>
    <w:rsid w:val="00162CA9"/>
    <w:rsid w:val="00165299"/>
    <w:rsid w:val="00165459"/>
    <w:rsid w:val="00165A57"/>
    <w:rsid w:val="00165F0C"/>
    <w:rsid w:val="00167B00"/>
    <w:rsid w:val="00167E75"/>
    <w:rsid w:val="00167EAF"/>
    <w:rsid w:val="001708A9"/>
    <w:rsid w:val="001712C2"/>
    <w:rsid w:val="00172BAF"/>
    <w:rsid w:val="00172E4C"/>
    <w:rsid w:val="00172ED0"/>
    <w:rsid w:val="00176703"/>
    <w:rsid w:val="0017674D"/>
    <w:rsid w:val="0017685A"/>
    <w:rsid w:val="00176C16"/>
    <w:rsid w:val="001771DD"/>
    <w:rsid w:val="00177995"/>
    <w:rsid w:val="00177A8C"/>
    <w:rsid w:val="001803A9"/>
    <w:rsid w:val="0018244E"/>
    <w:rsid w:val="00182922"/>
    <w:rsid w:val="00182AEC"/>
    <w:rsid w:val="00183356"/>
    <w:rsid w:val="00184EAE"/>
    <w:rsid w:val="00185E28"/>
    <w:rsid w:val="00186608"/>
    <w:rsid w:val="001867FE"/>
    <w:rsid w:val="00186B33"/>
    <w:rsid w:val="00187716"/>
    <w:rsid w:val="001907F9"/>
    <w:rsid w:val="0019191F"/>
    <w:rsid w:val="00192F9D"/>
    <w:rsid w:val="00193CFB"/>
    <w:rsid w:val="00194C43"/>
    <w:rsid w:val="0019542C"/>
    <w:rsid w:val="0019664C"/>
    <w:rsid w:val="00196671"/>
    <w:rsid w:val="00196C2B"/>
    <w:rsid w:val="00196EB8"/>
    <w:rsid w:val="00196EFB"/>
    <w:rsid w:val="001979FF"/>
    <w:rsid w:val="00197B17"/>
    <w:rsid w:val="001A0947"/>
    <w:rsid w:val="001A127A"/>
    <w:rsid w:val="001A1950"/>
    <w:rsid w:val="001A1991"/>
    <w:rsid w:val="001A1C54"/>
    <w:rsid w:val="001A324D"/>
    <w:rsid w:val="001A35D7"/>
    <w:rsid w:val="001A36FC"/>
    <w:rsid w:val="001A3ACE"/>
    <w:rsid w:val="001A3B67"/>
    <w:rsid w:val="001A4034"/>
    <w:rsid w:val="001A5208"/>
    <w:rsid w:val="001A5530"/>
    <w:rsid w:val="001A6272"/>
    <w:rsid w:val="001A7684"/>
    <w:rsid w:val="001A7875"/>
    <w:rsid w:val="001A7CA2"/>
    <w:rsid w:val="001B058F"/>
    <w:rsid w:val="001B1A43"/>
    <w:rsid w:val="001B5469"/>
    <w:rsid w:val="001B5580"/>
    <w:rsid w:val="001B6A45"/>
    <w:rsid w:val="001B6B96"/>
    <w:rsid w:val="001B6DFE"/>
    <w:rsid w:val="001B738B"/>
    <w:rsid w:val="001B7445"/>
    <w:rsid w:val="001B795C"/>
    <w:rsid w:val="001C0197"/>
    <w:rsid w:val="001C09DB"/>
    <w:rsid w:val="001C166D"/>
    <w:rsid w:val="001C1DDD"/>
    <w:rsid w:val="001C277E"/>
    <w:rsid w:val="001C2A72"/>
    <w:rsid w:val="001C2BC8"/>
    <w:rsid w:val="001C31B7"/>
    <w:rsid w:val="001C3577"/>
    <w:rsid w:val="001C7128"/>
    <w:rsid w:val="001D0B75"/>
    <w:rsid w:val="001D0D31"/>
    <w:rsid w:val="001D13AC"/>
    <w:rsid w:val="001D1A9C"/>
    <w:rsid w:val="001D39A5"/>
    <w:rsid w:val="001D3C09"/>
    <w:rsid w:val="001D44E8"/>
    <w:rsid w:val="001D579D"/>
    <w:rsid w:val="001D5B14"/>
    <w:rsid w:val="001D60EC"/>
    <w:rsid w:val="001D681C"/>
    <w:rsid w:val="001D6D60"/>
    <w:rsid w:val="001D6F59"/>
    <w:rsid w:val="001D7563"/>
    <w:rsid w:val="001E0B1D"/>
    <w:rsid w:val="001E0D3F"/>
    <w:rsid w:val="001E0E8B"/>
    <w:rsid w:val="001E42B4"/>
    <w:rsid w:val="001E44DF"/>
    <w:rsid w:val="001E475D"/>
    <w:rsid w:val="001E4C40"/>
    <w:rsid w:val="001E68A5"/>
    <w:rsid w:val="001E6A63"/>
    <w:rsid w:val="001E6BB0"/>
    <w:rsid w:val="001E7282"/>
    <w:rsid w:val="001E7292"/>
    <w:rsid w:val="001E7C5B"/>
    <w:rsid w:val="001E7CE9"/>
    <w:rsid w:val="001E7ECF"/>
    <w:rsid w:val="001F237F"/>
    <w:rsid w:val="001F3826"/>
    <w:rsid w:val="001F3D64"/>
    <w:rsid w:val="001F5904"/>
    <w:rsid w:val="001F6E46"/>
    <w:rsid w:val="001F70F2"/>
    <w:rsid w:val="001F7581"/>
    <w:rsid w:val="001F7C91"/>
    <w:rsid w:val="00200A4F"/>
    <w:rsid w:val="00202088"/>
    <w:rsid w:val="00202A01"/>
    <w:rsid w:val="00202A3B"/>
    <w:rsid w:val="002033B7"/>
    <w:rsid w:val="00203461"/>
    <w:rsid w:val="00204459"/>
    <w:rsid w:val="00204505"/>
    <w:rsid w:val="00206463"/>
    <w:rsid w:val="00206F2F"/>
    <w:rsid w:val="00207717"/>
    <w:rsid w:val="0021053D"/>
    <w:rsid w:val="00210A92"/>
    <w:rsid w:val="00210F34"/>
    <w:rsid w:val="00212B95"/>
    <w:rsid w:val="00212DE7"/>
    <w:rsid w:val="00213C85"/>
    <w:rsid w:val="00214713"/>
    <w:rsid w:val="00214C0B"/>
    <w:rsid w:val="00214E93"/>
    <w:rsid w:val="00215408"/>
    <w:rsid w:val="00215CC8"/>
    <w:rsid w:val="00216347"/>
    <w:rsid w:val="00216C03"/>
    <w:rsid w:val="00217820"/>
    <w:rsid w:val="0022069F"/>
    <w:rsid w:val="00220A1A"/>
    <w:rsid w:val="00220C04"/>
    <w:rsid w:val="002212FE"/>
    <w:rsid w:val="002225A7"/>
    <w:rsid w:val="0022278D"/>
    <w:rsid w:val="00223119"/>
    <w:rsid w:val="00223F58"/>
    <w:rsid w:val="00226B3B"/>
    <w:rsid w:val="0022701F"/>
    <w:rsid w:val="0022735B"/>
    <w:rsid w:val="00227C68"/>
    <w:rsid w:val="002312E9"/>
    <w:rsid w:val="002321A1"/>
    <w:rsid w:val="0023245D"/>
    <w:rsid w:val="00232546"/>
    <w:rsid w:val="002333F5"/>
    <w:rsid w:val="00233724"/>
    <w:rsid w:val="00233B68"/>
    <w:rsid w:val="002365B4"/>
    <w:rsid w:val="00236DC7"/>
    <w:rsid w:val="002432E1"/>
    <w:rsid w:val="00244107"/>
    <w:rsid w:val="002444C9"/>
    <w:rsid w:val="00245317"/>
    <w:rsid w:val="00246207"/>
    <w:rsid w:val="00246AE6"/>
    <w:rsid w:val="00246C5E"/>
    <w:rsid w:val="0024776B"/>
    <w:rsid w:val="00250172"/>
    <w:rsid w:val="00250960"/>
    <w:rsid w:val="00251343"/>
    <w:rsid w:val="00251411"/>
    <w:rsid w:val="002516E9"/>
    <w:rsid w:val="00252BC3"/>
    <w:rsid w:val="002536A4"/>
    <w:rsid w:val="00253A3E"/>
    <w:rsid w:val="00253EC7"/>
    <w:rsid w:val="0025473A"/>
    <w:rsid w:val="00254F58"/>
    <w:rsid w:val="0025631C"/>
    <w:rsid w:val="002569DA"/>
    <w:rsid w:val="00256DF2"/>
    <w:rsid w:val="00257242"/>
    <w:rsid w:val="002600BD"/>
    <w:rsid w:val="002620BC"/>
    <w:rsid w:val="00262802"/>
    <w:rsid w:val="00262D83"/>
    <w:rsid w:val="00263A90"/>
    <w:rsid w:val="0026408B"/>
    <w:rsid w:val="002669FB"/>
    <w:rsid w:val="00267A71"/>
    <w:rsid w:val="00267C3E"/>
    <w:rsid w:val="0027038F"/>
    <w:rsid w:val="002709BB"/>
    <w:rsid w:val="0027131C"/>
    <w:rsid w:val="00273BAC"/>
    <w:rsid w:val="00274EA7"/>
    <w:rsid w:val="0027623C"/>
    <w:rsid w:val="002763B3"/>
    <w:rsid w:val="00277EE1"/>
    <w:rsid w:val="002802E3"/>
    <w:rsid w:val="00280C4B"/>
    <w:rsid w:val="002810BE"/>
    <w:rsid w:val="0028128D"/>
    <w:rsid w:val="00281B81"/>
    <w:rsid w:val="0028213D"/>
    <w:rsid w:val="00282A7F"/>
    <w:rsid w:val="00282CFA"/>
    <w:rsid w:val="0028325D"/>
    <w:rsid w:val="00284FED"/>
    <w:rsid w:val="00285770"/>
    <w:rsid w:val="00285C7B"/>
    <w:rsid w:val="002862F1"/>
    <w:rsid w:val="00287B62"/>
    <w:rsid w:val="00287D81"/>
    <w:rsid w:val="00291373"/>
    <w:rsid w:val="002914E1"/>
    <w:rsid w:val="00291C36"/>
    <w:rsid w:val="00291EEC"/>
    <w:rsid w:val="00292E5E"/>
    <w:rsid w:val="002946AB"/>
    <w:rsid w:val="00294C73"/>
    <w:rsid w:val="0029562B"/>
    <w:rsid w:val="0029597D"/>
    <w:rsid w:val="002962C3"/>
    <w:rsid w:val="00296856"/>
    <w:rsid w:val="002971F9"/>
    <w:rsid w:val="002974B6"/>
    <w:rsid w:val="0029752B"/>
    <w:rsid w:val="002A0A9C"/>
    <w:rsid w:val="002A0E60"/>
    <w:rsid w:val="002A1FDB"/>
    <w:rsid w:val="002A258C"/>
    <w:rsid w:val="002A2747"/>
    <w:rsid w:val="002A3B1E"/>
    <w:rsid w:val="002A483C"/>
    <w:rsid w:val="002A5F0A"/>
    <w:rsid w:val="002A723A"/>
    <w:rsid w:val="002B09DC"/>
    <w:rsid w:val="002B0C7C"/>
    <w:rsid w:val="002B0DEB"/>
    <w:rsid w:val="002B0E5F"/>
    <w:rsid w:val="002B1729"/>
    <w:rsid w:val="002B28D1"/>
    <w:rsid w:val="002B312D"/>
    <w:rsid w:val="002B36C7"/>
    <w:rsid w:val="002B372F"/>
    <w:rsid w:val="002B4DD4"/>
    <w:rsid w:val="002B5277"/>
    <w:rsid w:val="002B5375"/>
    <w:rsid w:val="002B70D7"/>
    <w:rsid w:val="002B77C1"/>
    <w:rsid w:val="002C09F6"/>
    <w:rsid w:val="002C0ED7"/>
    <w:rsid w:val="002C1528"/>
    <w:rsid w:val="002C1943"/>
    <w:rsid w:val="002C2728"/>
    <w:rsid w:val="002C4DDC"/>
    <w:rsid w:val="002C5B7C"/>
    <w:rsid w:val="002C6D41"/>
    <w:rsid w:val="002D0AE6"/>
    <w:rsid w:val="002D14B1"/>
    <w:rsid w:val="002D1E0D"/>
    <w:rsid w:val="002D224B"/>
    <w:rsid w:val="002D25EE"/>
    <w:rsid w:val="002D5006"/>
    <w:rsid w:val="002D50AD"/>
    <w:rsid w:val="002D7BF2"/>
    <w:rsid w:val="002D7C61"/>
    <w:rsid w:val="002E01D0"/>
    <w:rsid w:val="002E1520"/>
    <w:rsid w:val="002E161D"/>
    <w:rsid w:val="002E28A2"/>
    <w:rsid w:val="002E3100"/>
    <w:rsid w:val="002E5BD5"/>
    <w:rsid w:val="002E6C95"/>
    <w:rsid w:val="002E7C36"/>
    <w:rsid w:val="002E7CA1"/>
    <w:rsid w:val="002F1B89"/>
    <w:rsid w:val="002F26A4"/>
    <w:rsid w:val="002F2904"/>
    <w:rsid w:val="002F2AC7"/>
    <w:rsid w:val="002F3D32"/>
    <w:rsid w:val="002F4A06"/>
    <w:rsid w:val="002F5663"/>
    <w:rsid w:val="002F5F31"/>
    <w:rsid w:val="002F5F46"/>
    <w:rsid w:val="002F630B"/>
    <w:rsid w:val="002F641E"/>
    <w:rsid w:val="002F6A31"/>
    <w:rsid w:val="002F7CDF"/>
    <w:rsid w:val="00302216"/>
    <w:rsid w:val="00302505"/>
    <w:rsid w:val="003025F7"/>
    <w:rsid w:val="00303E53"/>
    <w:rsid w:val="00304996"/>
    <w:rsid w:val="00305CC1"/>
    <w:rsid w:val="00305D59"/>
    <w:rsid w:val="003061B4"/>
    <w:rsid w:val="00306391"/>
    <w:rsid w:val="003068E1"/>
    <w:rsid w:val="00306E5F"/>
    <w:rsid w:val="00307E14"/>
    <w:rsid w:val="003110FC"/>
    <w:rsid w:val="00312983"/>
    <w:rsid w:val="00313D00"/>
    <w:rsid w:val="00314054"/>
    <w:rsid w:val="00314DF7"/>
    <w:rsid w:val="00314FB5"/>
    <w:rsid w:val="00315A57"/>
    <w:rsid w:val="0031675C"/>
    <w:rsid w:val="0031676B"/>
    <w:rsid w:val="00316C7B"/>
    <w:rsid w:val="00316F27"/>
    <w:rsid w:val="003177C6"/>
    <w:rsid w:val="00317D07"/>
    <w:rsid w:val="00317E93"/>
    <w:rsid w:val="003214F1"/>
    <w:rsid w:val="00321525"/>
    <w:rsid w:val="0032202D"/>
    <w:rsid w:val="00322E4B"/>
    <w:rsid w:val="00325086"/>
    <w:rsid w:val="0032571E"/>
    <w:rsid w:val="00326035"/>
    <w:rsid w:val="00327870"/>
    <w:rsid w:val="00327AE1"/>
    <w:rsid w:val="0033259D"/>
    <w:rsid w:val="00332B79"/>
    <w:rsid w:val="00332EFD"/>
    <w:rsid w:val="003333D2"/>
    <w:rsid w:val="00334686"/>
    <w:rsid w:val="003358E8"/>
    <w:rsid w:val="00337339"/>
    <w:rsid w:val="00340345"/>
    <w:rsid w:val="003406C6"/>
    <w:rsid w:val="003407B3"/>
    <w:rsid w:val="00340EE4"/>
    <w:rsid w:val="003418CC"/>
    <w:rsid w:val="00341B3F"/>
    <w:rsid w:val="003429B9"/>
    <w:rsid w:val="003434EE"/>
    <w:rsid w:val="00343A0F"/>
    <w:rsid w:val="003443C9"/>
    <w:rsid w:val="0034496B"/>
    <w:rsid w:val="00345978"/>
    <w:rsid w:val="003459BD"/>
    <w:rsid w:val="00350D38"/>
    <w:rsid w:val="00351B36"/>
    <w:rsid w:val="00353458"/>
    <w:rsid w:val="00354D78"/>
    <w:rsid w:val="00356A0E"/>
    <w:rsid w:val="00357B4E"/>
    <w:rsid w:val="00360102"/>
    <w:rsid w:val="0036026E"/>
    <w:rsid w:val="00360840"/>
    <w:rsid w:val="003609FA"/>
    <w:rsid w:val="003624E6"/>
    <w:rsid w:val="0036329B"/>
    <w:rsid w:val="003632F4"/>
    <w:rsid w:val="00363A27"/>
    <w:rsid w:val="00366438"/>
    <w:rsid w:val="0037027E"/>
    <w:rsid w:val="003716FD"/>
    <w:rsid w:val="00371797"/>
    <w:rsid w:val="0037204B"/>
    <w:rsid w:val="003744CF"/>
    <w:rsid w:val="00374717"/>
    <w:rsid w:val="0037490B"/>
    <w:rsid w:val="00375C91"/>
    <w:rsid w:val="00375F32"/>
    <w:rsid w:val="00376059"/>
    <w:rsid w:val="0037628B"/>
    <w:rsid w:val="0037676C"/>
    <w:rsid w:val="0037691A"/>
    <w:rsid w:val="00380801"/>
    <w:rsid w:val="00381043"/>
    <w:rsid w:val="003829E5"/>
    <w:rsid w:val="00384CAF"/>
    <w:rsid w:val="00385740"/>
    <w:rsid w:val="00386109"/>
    <w:rsid w:val="00386944"/>
    <w:rsid w:val="00386DCA"/>
    <w:rsid w:val="00386EB5"/>
    <w:rsid w:val="0038758C"/>
    <w:rsid w:val="00390790"/>
    <w:rsid w:val="003909E6"/>
    <w:rsid w:val="00391E5B"/>
    <w:rsid w:val="0039202A"/>
    <w:rsid w:val="00393298"/>
    <w:rsid w:val="0039357A"/>
    <w:rsid w:val="0039402B"/>
    <w:rsid w:val="00394ECD"/>
    <w:rsid w:val="00395423"/>
    <w:rsid w:val="003956CC"/>
    <w:rsid w:val="00395C9A"/>
    <w:rsid w:val="003A0853"/>
    <w:rsid w:val="003A1B9D"/>
    <w:rsid w:val="003A4A84"/>
    <w:rsid w:val="003A4F0B"/>
    <w:rsid w:val="003A5E38"/>
    <w:rsid w:val="003A5FB2"/>
    <w:rsid w:val="003A61EF"/>
    <w:rsid w:val="003A697E"/>
    <w:rsid w:val="003A6B67"/>
    <w:rsid w:val="003A7C6A"/>
    <w:rsid w:val="003B06A3"/>
    <w:rsid w:val="003B0BAB"/>
    <w:rsid w:val="003B10A0"/>
    <w:rsid w:val="003B13B6"/>
    <w:rsid w:val="003B14C3"/>
    <w:rsid w:val="003B15E6"/>
    <w:rsid w:val="003B1B54"/>
    <w:rsid w:val="003B22EF"/>
    <w:rsid w:val="003B2DAF"/>
    <w:rsid w:val="003B36CD"/>
    <w:rsid w:val="003B408A"/>
    <w:rsid w:val="003B6D23"/>
    <w:rsid w:val="003B7D3B"/>
    <w:rsid w:val="003C08A2"/>
    <w:rsid w:val="003C2045"/>
    <w:rsid w:val="003C2147"/>
    <w:rsid w:val="003C278C"/>
    <w:rsid w:val="003C43A1"/>
    <w:rsid w:val="003C4FC0"/>
    <w:rsid w:val="003C501D"/>
    <w:rsid w:val="003C55F4"/>
    <w:rsid w:val="003C7232"/>
    <w:rsid w:val="003C7897"/>
    <w:rsid w:val="003C7A3F"/>
    <w:rsid w:val="003D2766"/>
    <w:rsid w:val="003D2A74"/>
    <w:rsid w:val="003D3D88"/>
    <w:rsid w:val="003D3E8F"/>
    <w:rsid w:val="003D618E"/>
    <w:rsid w:val="003D6475"/>
    <w:rsid w:val="003D6EE6"/>
    <w:rsid w:val="003E0365"/>
    <w:rsid w:val="003E1AC4"/>
    <w:rsid w:val="003E375C"/>
    <w:rsid w:val="003E4023"/>
    <w:rsid w:val="003E4086"/>
    <w:rsid w:val="003E428D"/>
    <w:rsid w:val="003E4DAB"/>
    <w:rsid w:val="003E5F65"/>
    <w:rsid w:val="003E639E"/>
    <w:rsid w:val="003E71E5"/>
    <w:rsid w:val="003F0445"/>
    <w:rsid w:val="003F049A"/>
    <w:rsid w:val="003F0CF0"/>
    <w:rsid w:val="003F14B1"/>
    <w:rsid w:val="003F252F"/>
    <w:rsid w:val="003F2758"/>
    <w:rsid w:val="003F2B20"/>
    <w:rsid w:val="003F2B83"/>
    <w:rsid w:val="003F3289"/>
    <w:rsid w:val="003F3C62"/>
    <w:rsid w:val="003F47DC"/>
    <w:rsid w:val="003F4D4E"/>
    <w:rsid w:val="003F5A76"/>
    <w:rsid w:val="003F5CB9"/>
    <w:rsid w:val="003F6FA1"/>
    <w:rsid w:val="003F7D4A"/>
    <w:rsid w:val="00401327"/>
    <w:rsid w:val="004013C7"/>
    <w:rsid w:val="00401FCF"/>
    <w:rsid w:val="004020A5"/>
    <w:rsid w:val="004035F6"/>
    <w:rsid w:val="00405E3B"/>
    <w:rsid w:val="00406285"/>
    <w:rsid w:val="0040682D"/>
    <w:rsid w:val="00410AB0"/>
    <w:rsid w:val="004115A2"/>
    <w:rsid w:val="00412268"/>
    <w:rsid w:val="00412798"/>
    <w:rsid w:val="004148F9"/>
    <w:rsid w:val="00414A58"/>
    <w:rsid w:val="00416B8A"/>
    <w:rsid w:val="00417BF4"/>
    <w:rsid w:val="0042084E"/>
    <w:rsid w:val="0042151D"/>
    <w:rsid w:val="004218C9"/>
    <w:rsid w:val="00421EEF"/>
    <w:rsid w:val="004225D3"/>
    <w:rsid w:val="00422676"/>
    <w:rsid w:val="00422B9A"/>
    <w:rsid w:val="00424633"/>
    <w:rsid w:val="00424D65"/>
    <w:rsid w:val="00425041"/>
    <w:rsid w:val="0042526D"/>
    <w:rsid w:val="00425952"/>
    <w:rsid w:val="00430393"/>
    <w:rsid w:val="00431806"/>
    <w:rsid w:val="00431A70"/>
    <w:rsid w:val="00431F42"/>
    <w:rsid w:val="00432006"/>
    <w:rsid w:val="0043269F"/>
    <w:rsid w:val="00434B9C"/>
    <w:rsid w:val="00437752"/>
    <w:rsid w:val="0044031C"/>
    <w:rsid w:val="00440EF7"/>
    <w:rsid w:val="0044131B"/>
    <w:rsid w:val="00441ED9"/>
    <w:rsid w:val="00442C6C"/>
    <w:rsid w:val="00443CBE"/>
    <w:rsid w:val="00443E8A"/>
    <w:rsid w:val="004441BC"/>
    <w:rsid w:val="00445F4D"/>
    <w:rsid w:val="004468B4"/>
    <w:rsid w:val="00446D86"/>
    <w:rsid w:val="00451536"/>
    <w:rsid w:val="004515F8"/>
    <w:rsid w:val="0045230A"/>
    <w:rsid w:val="00452B95"/>
    <w:rsid w:val="004532C0"/>
    <w:rsid w:val="00453612"/>
    <w:rsid w:val="0045378E"/>
    <w:rsid w:val="00453A4C"/>
    <w:rsid w:val="00454AD0"/>
    <w:rsid w:val="00455602"/>
    <w:rsid w:val="004563BD"/>
    <w:rsid w:val="004566AC"/>
    <w:rsid w:val="00457337"/>
    <w:rsid w:val="00460BB7"/>
    <w:rsid w:val="00461379"/>
    <w:rsid w:val="00461682"/>
    <w:rsid w:val="00462E3D"/>
    <w:rsid w:val="00463AFA"/>
    <w:rsid w:val="00465EB7"/>
    <w:rsid w:val="004665ED"/>
    <w:rsid w:val="004667CC"/>
    <w:rsid w:val="00466E79"/>
    <w:rsid w:val="00470D7D"/>
    <w:rsid w:val="00470EBB"/>
    <w:rsid w:val="0047119A"/>
    <w:rsid w:val="004717AE"/>
    <w:rsid w:val="0047372D"/>
    <w:rsid w:val="00473757"/>
    <w:rsid w:val="00473BA3"/>
    <w:rsid w:val="004743DD"/>
    <w:rsid w:val="00474CEA"/>
    <w:rsid w:val="00474E43"/>
    <w:rsid w:val="00476385"/>
    <w:rsid w:val="00476692"/>
    <w:rsid w:val="00482611"/>
    <w:rsid w:val="00482663"/>
    <w:rsid w:val="00482B25"/>
    <w:rsid w:val="0048388B"/>
    <w:rsid w:val="00483968"/>
    <w:rsid w:val="004841BE"/>
    <w:rsid w:val="004849BF"/>
    <w:rsid w:val="00484F86"/>
    <w:rsid w:val="004856C6"/>
    <w:rsid w:val="00485D10"/>
    <w:rsid w:val="00486597"/>
    <w:rsid w:val="00486C04"/>
    <w:rsid w:val="00490746"/>
    <w:rsid w:val="00490852"/>
    <w:rsid w:val="0049129C"/>
    <w:rsid w:val="00491C9C"/>
    <w:rsid w:val="00492D71"/>
    <w:rsid w:val="00492F30"/>
    <w:rsid w:val="004941AC"/>
    <w:rsid w:val="004944A3"/>
    <w:rsid w:val="00494688"/>
    <w:rsid w:val="004946F4"/>
    <w:rsid w:val="0049487E"/>
    <w:rsid w:val="004968AA"/>
    <w:rsid w:val="00496A77"/>
    <w:rsid w:val="004A160D"/>
    <w:rsid w:val="004A188E"/>
    <w:rsid w:val="004A2020"/>
    <w:rsid w:val="004A3E81"/>
    <w:rsid w:val="004A4064"/>
    <w:rsid w:val="004A4195"/>
    <w:rsid w:val="004A5AA6"/>
    <w:rsid w:val="004A5C62"/>
    <w:rsid w:val="004A5CBD"/>
    <w:rsid w:val="004A5CE5"/>
    <w:rsid w:val="004A697D"/>
    <w:rsid w:val="004A707D"/>
    <w:rsid w:val="004B0974"/>
    <w:rsid w:val="004B1218"/>
    <w:rsid w:val="004B1F1B"/>
    <w:rsid w:val="004B2275"/>
    <w:rsid w:val="004B4185"/>
    <w:rsid w:val="004B5F87"/>
    <w:rsid w:val="004B6CBB"/>
    <w:rsid w:val="004B7A89"/>
    <w:rsid w:val="004C014B"/>
    <w:rsid w:val="004C0C33"/>
    <w:rsid w:val="004C3E75"/>
    <w:rsid w:val="004C5541"/>
    <w:rsid w:val="004C6EEE"/>
    <w:rsid w:val="004C702B"/>
    <w:rsid w:val="004C7402"/>
    <w:rsid w:val="004D0033"/>
    <w:rsid w:val="004D016B"/>
    <w:rsid w:val="004D07FE"/>
    <w:rsid w:val="004D1B22"/>
    <w:rsid w:val="004D23CC"/>
    <w:rsid w:val="004D339C"/>
    <w:rsid w:val="004D36F2"/>
    <w:rsid w:val="004D3E47"/>
    <w:rsid w:val="004D45A5"/>
    <w:rsid w:val="004D687C"/>
    <w:rsid w:val="004D6DCE"/>
    <w:rsid w:val="004D75F2"/>
    <w:rsid w:val="004E0C70"/>
    <w:rsid w:val="004E1106"/>
    <w:rsid w:val="004E138F"/>
    <w:rsid w:val="004E16FE"/>
    <w:rsid w:val="004E17FC"/>
    <w:rsid w:val="004E1DD1"/>
    <w:rsid w:val="004E3526"/>
    <w:rsid w:val="004E4649"/>
    <w:rsid w:val="004E4D60"/>
    <w:rsid w:val="004E4E17"/>
    <w:rsid w:val="004E555F"/>
    <w:rsid w:val="004E5C2B"/>
    <w:rsid w:val="004F00DD"/>
    <w:rsid w:val="004F0105"/>
    <w:rsid w:val="004F0488"/>
    <w:rsid w:val="004F1C5E"/>
    <w:rsid w:val="004F2133"/>
    <w:rsid w:val="004F295F"/>
    <w:rsid w:val="004F29F0"/>
    <w:rsid w:val="004F44AF"/>
    <w:rsid w:val="004F4F8B"/>
    <w:rsid w:val="004F5398"/>
    <w:rsid w:val="004F55F1"/>
    <w:rsid w:val="004F5C6F"/>
    <w:rsid w:val="004F6936"/>
    <w:rsid w:val="004F7DAF"/>
    <w:rsid w:val="005001F4"/>
    <w:rsid w:val="00501AA7"/>
    <w:rsid w:val="00502072"/>
    <w:rsid w:val="005020A9"/>
    <w:rsid w:val="00503DC6"/>
    <w:rsid w:val="005051A8"/>
    <w:rsid w:val="00505858"/>
    <w:rsid w:val="00506F5D"/>
    <w:rsid w:val="00507484"/>
    <w:rsid w:val="00510C37"/>
    <w:rsid w:val="005126D0"/>
    <w:rsid w:val="005134A8"/>
    <w:rsid w:val="00513EE9"/>
    <w:rsid w:val="00514667"/>
    <w:rsid w:val="005147F6"/>
    <w:rsid w:val="00514BFC"/>
    <w:rsid w:val="0051568D"/>
    <w:rsid w:val="00517272"/>
    <w:rsid w:val="00517764"/>
    <w:rsid w:val="005201CB"/>
    <w:rsid w:val="005212F8"/>
    <w:rsid w:val="0052236C"/>
    <w:rsid w:val="0052254C"/>
    <w:rsid w:val="0052312C"/>
    <w:rsid w:val="00523ABD"/>
    <w:rsid w:val="00525421"/>
    <w:rsid w:val="00526AC7"/>
    <w:rsid w:val="00526C15"/>
    <w:rsid w:val="00527774"/>
    <w:rsid w:val="00530647"/>
    <w:rsid w:val="00532696"/>
    <w:rsid w:val="00532D35"/>
    <w:rsid w:val="005332B5"/>
    <w:rsid w:val="00533B50"/>
    <w:rsid w:val="00533E07"/>
    <w:rsid w:val="005356E9"/>
    <w:rsid w:val="00536499"/>
    <w:rsid w:val="005377D7"/>
    <w:rsid w:val="00540212"/>
    <w:rsid w:val="00540534"/>
    <w:rsid w:val="005420E2"/>
    <w:rsid w:val="00542A03"/>
    <w:rsid w:val="00543584"/>
    <w:rsid w:val="00543684"/>
    <w:rsid w:val="00543903"/>
    <w:rsid w:val="00543BCC"/>
    <w:rsid w:val="00543F11"/>
    <w:rsid w:val="00544B22"/>
    <w:rsid w:val="0054592C"/>
    <w:rsid w:val="00545F0D"/>
    <w:rsid w:val="00546305"/>
    <w:rsid w:val="005473BD"/>
    <w:rsid w:val="00547909"/>
    <w:rsid w:val="00547A95"/>
    <w:rsid w:val="00550B65"/>
    <w:rsid w:val="0055119B"/>
    <w:rsid w:val="005542D1"/>
    <w:rsid w:val="00556321"/>
    <w:rsid w:val="0055758F"/>
    <w:rsid w:val="00561202"/>
    <w:rsid w:val="005619C9"/>
    <w:rsid w:val="00562507"/>
    <w:rsid w:val="00562811"/>
    <w:rsid w:val="00562FC9"/>
    <w:rsid w:val="005648B9"/>
    <w:rsid w:val="00567C1C"/>
    <w:rsid w:val="005702AA"/>
    <w:rsid w:val="00570697"/>
    <w:rsid w:val="005713F1"/>
    <w:rsid w:val="00572031"/>
    <w:rsid w:val="00572282"/>
    <w:rsid w:val="00573CE3"/>
    <w:rsid w:val="00574A66"/>
    <w:rsid w:val="00576364"/>
    <w:rsid w:val="00576E84"/>
    <w:rsid w:val="00580394"/>
    <w:rsid w:val="005809CD"/>
    <w:rsid w:val="0058270D"/>
    <w:rsid w:val="0058289F"/>
    <w:rsid w:val="00582B8C"/>
    <w:rsid w:val="0058757E"/>
    <w:rsid w:val="00590022"/>
    <w:rsid w:val="00590A32"/>
    <w:rsid w:val="00592C05"/>
    <w:rsid w:val="00595CB8"/>
    <w:rsid w:val="005966A0"/>
    <w:rsid w:val="00596A4B"/>
    <w:rsid w:val="00597507"/>
    <w:rsid w:val="005A0C37"/>
    <w:rsid w:val="005A188C"/>
    <w:rsid w:val="005A1EF4"/>
    <w:rsid w:val="005A228C"/>
    <w:rsid w:val="005A282F"/>
    <w:rsid w:val="005A28DA"/>
    <w:rsid w:val="005A479D"/>
    <w:rsid w:val="005A6EAE"/>
    <w:rsid w:val="005B00A4"/>
    <w:rsid w:val="005B0978"/>
    <w:rsid w:val="005B15C7"/>
    <w:rsid w:val="005B198F"/>
    <w:rsid w:val="005B19C7"/>
    <w:rsid w:val="005B1C6D"/>
    <w:rsid w:val="005B21B6"/>
    <w:rsid w:val="005B3A08"/>
    <w:rsid w:val="005B3EAB"/>
    <w:rsid w:val="005B4898"/>
    <w:rsid w:val="005B4E11"/>
    <w:rsid w:val="005B6782"/>
    <w:rsid w:val="005B6AB9"/>
    <w:rsid w:val="005B6B0F"/>
    <w:rsid w:val="005B7A63"/>
    <w:rsid w:val="005C0240"/>
    <w:rsid w:val="005C0955"/>
    <w:rsid w:val="005C172B"/>
    <w:rsid w:val="005C2842"/>
    <w:rsid w:val="005C3E03"/>
    <w:rsid w:val="005C49DA"/>
    <w:rsid w:val="005C50F3"/>
    <w:rsid w:val="005C54B5"/>
    <w:rsid w:val="005C5D80"/>
    <w:rsid w:val="005C5D91"/>
    <w:rsid w:val="005D0135"/>
    <w:rsid w:val="005D07B8"/>
    <w:rsid w:val="005D0A22"/>
    <w:rsid w:val="005D1741"/>
    <w:rsid w:val="005D1832"/>
    <w:rsid w:val="005D215E"/>
    <w:rsid w:val="005D28FB"/>
    <w:rsid w:val="005D42FB"/>
    <w:rsid w:val="005D4390"/>
    <w:rsid w:val="005D5CB3"/>
    <w:rsid w:val="005D6597"/>
    <w:rsid w:val="005D66B9"/>
    <w:rsid w:val="005D73DF"/>
    <w:rsid w:val="005E14E7"/>
    <w:rsid w:val="005E26A3"/>
    <w:rsid w:val="005E2A14"/>
    <w:rsid w:val="005E2ECB"/>
    <w:rsid w:val="005E3E7D"/>
    <w:rsid w:val="005E447E"/>
    <w:rsid w:val="005E4FD1"/>
    <w:rsid w:val="005E5122"/>
    <w:rsid w:val="005E5CCB"/>
    <w:rsid w:val="005E6560"/>
    <w:rsid w:val="005E6AE5"/>
    <w:rsid w:val="005F0775"/>
    <w:rsid w:val="005F0CF5"/>
    <w:rsid w:val="005F1783"/>
    <w:rsid w:val="005F21EB"/>
    <w:rsid w:val="005F26E5"/>
    <w:rsid w:val="005F49CC"/>
    <w:rsid w:val="005F64CF"/>
    <w:rsid w:val="005F7041"/>
    <w:rsid w:val="005F76BD"/>
    <w:rsid w:val="005F7FB1"/>
    <w:rsid w:val="00601F21"/>
    <w:rsid w:val="006033A8"/>
    <w:rsid w:val="006041AD"/>
    <w:rsid w:val="006043C9"/>
    <w:rsid w:val="00604A19"/>
    <w:rsid w:val="0060568C"/>
    <w:rsid w:val="0060584F"/>
    <w:rsid w:val="00605908"/>
    <w:rsid w:val="00606E80"/>
    <w:rsid w:val="0060700F"/>
    <w:rsid w:val="00607850"/>
    <w:rsid w:val="00607EF7"/>
    <w:rsid w:val="00610D7C"/>
    <w:rsid w:val="00612144"/>
    <w:rsid w:val="00613414"/>
    <w:rsid w:val="00613F31"/>
    <w:rsid w:val="00617CB2"/>
    <w:rsid w:val="00620154"/>
    <w:rsid w:val="00620BB5"/>
    <w:rsid w:val="00621B66"/>
    <w:rsid w:val="006239D6"/>
    <w:rsid w:val="00623BC7"/>
    <w:rsid w:val="0062408D"/>
    <w:rsid w:val="006240CC"/>
    <w:rsid w:val="00624940"/>
    <w:rsid w:val="006254F8"/>
    <w:rsid w:val="00625E6F"/>
    <w:rsid w:val="00627DA7"/>
    <w:rsid w:val="00630DA4"/>
    <w:rsid w:val="00631022"/>
    <w:rsid w:val="00631CD4"/>
    <w:rsid w:val="00632597"/>
    <w:rsid w:val="00632DC1"/>
    <w:rsid w:val="00633A52"/>
    <w:rsid w:val="00633D2E"/>
    <w:rsid w:val="00634D13"/>
    <w:rsid w:val="00635497"/>
    <w:rsid w:val="006358B4"/>
    <w:rsid w:val="00641501"/>
    <w:rsid w:val="00641724"/>
    <w:rsid w:val="006419AA"/>
    <w:rsid w:val="0064257B"/>
    <w:rsid w:val="00642A81"/>
    <w:rsid w:val="00644B1F"/>
    <w:rsid w:val="00644B7E"/>
    <w:rsid w:val="006454E6"/>
    <w:rsid w:val="006457B0"/>
    <w:rsid w:val="00646235"/>
    <w:rsid w:val="00646A68"/>
    <w:rsid w:val="006505BD"/>
    <w:rsid w:val="006508EA"/>
    <w:rsid w:val="0065092E"/>
    <w:rsid w:val="006518A3"/>
    <w:rsid w:val="00651BEA"/>
    <w:rsid w:val="00651CD0"/>
    <w:rsid w:val="006523A9"/>
    <w:rsid w:val="00653675"/>
    <w:rsid w:val="006539E6"/>
    <w:rsid w:val="0065427A"/>
    <w:rsid w:val="00655185"/>
    <w:rsid w:val="006557A7"/>
    <w:rsid w:val="00656290"/>
    <w:rsid w:val="00656F94"/>
    <w:rsid w:val="00657321"/>
    <w:rsid w:val="00657A3B"/>
    <w:rsid w:val="006601C9"/>
    <w:rsid w:val="006608D8"/>
    <w:rsid w:val="006612A8"/>
    <w:rsid w:val="006621D7"/>
    <w:rsid w:val="00662B5C"/>
    <w:rsid w:val="00662CCB"/>
    <w:rsid w:val="0066302A"/>
    <w:rsid w:val="00664A57"/>
    <w:rsid w:val="00665812"/>
    <w:rsid w:val="00667770"/>
    <w:rsid w:val="00667E13"/>
    <w:rsid w:val="00670597"/>
    <w:rsid w:val="0067066A"/>
    <w:rsid w:val="006706D0"/>
    <w:rsid w:val="00672505"/>
    <w:rsid w:val="00676065"/>
    <w:rsid w:val="00676C02"/>
    <w:rsid w:val="00677574"/>
    <w:rsid w:val="00680B5E"/>
    <w:rsid w:val="006812ED"/>
    <w:rsid w:val="006814C1"/>
    <w:rsid w:val="00682511"/>
    <w:rsid w:val="00683878"/>
    <w:rsid w:val="00683A21"/>
    <w:rsid w:val="0068424E"/>
    <w:rsid w:val="00684380"/>
    <w:rsid w:val="0068454C"/>
    <w:rsid w:val="0068533B"/>
    <w:rsid w:val="00685BC6"/>
    <w:rsid w:val="006860D7"/>
    <w:rsid w:val="006912FB"/>
    <w:rsid w:val="00691B62"/>
    <w:rsid w:val="0069291D"/>
    <w:rsid w:val="00692EF5"/>
    <w:rsid w:val="0069336F"/>
    <w:rsid w:val="006933B5"/>
    <w:rsid w:val="00693546"/>
    <w:rsid w:val="0069399C"/>
    <w:rsid w:val="00693D14"/>
    <w:rsid w:val="006948A9"/>
    <w:rsid w:val="00695AE0"/>
    <w:rsid w:val="00696F27"/>
    <w:rsid w:val="00697D2A"/>
    <w:rsid w:val="006A0BBC"/>
    <w:rsid w:val="006A18C2"/>
    <w:rsid w:val="006A1E1B"/>
    <w:rsid w:val="006A2717"/>
    <w:rsid w:val="006A31E0"/>
    <w:rsid w:val="006A3383"/>
    <w:rsid w:val="006A3534"/>
    <w:rsid w:val="006A37B0"/>
    <w:rsid w:val="006A392A"/>
    <w:rsid w:val="006A4377"/>
    <w:rsid w:val="006A4872"/>
    <w:rsid w:val="006A5557"/>
    <w:rsid w:val="006A5E45"/>
    <w:rsid w:val="006A71F6"/>
    <w:rsid w:val="006B077C"/>
    <w:rsid w:val="006B0C81"/>
    <w:rsid w:val="006B17DE"/>
    <w:rsid w:val="006B60AC"/>
    <w:rsid w:val="006B6803"/>
    <w:rsid w:val="006B77F3"/>
    <w:rsid w:val="006C06C5"/>
    <w:rsid w:val="006C117E"/>
    <w:rsid w:val="006C1C03"/>
    <w:rsid w:val="006C2ADA"/>
    <w:rsid w:val="006C4BB3"/>
    <w:rsid w:val="006C59C7"/>
    <w:rsid w:val="006C63A6"/>
    <w:rsid w:val="006C7B32"/>
    <w:rsid w:val="006C7F33"/>
    <w:rsid w:val="006D0494"/>
    <w:rsid w:val="006D0F16"/>
    <w:rsid w:val="006D1FF0"/>
    <w:rsid w:val="006D2A3F"/>
    <w:rsid w:val="006D2FBC"/>
    <w:rsid w:val="006D3483"/>
    <w:rsid w:val="006D3EF9"/>
    <w:rsid w:val="006D4180"/>
    <w:rsid w:val="006D4667"/>
    <w:rsid w:val="006D4C1C"/>
    <w:rsid w:val="006D5100"/>
    <w:rsid w:val="006D54E4"/>
    <w:rsid w:val="006D5A6A"/>
    <w:rsid w:val="006D6012"/>
    <w:rsid w:val="006D608D"/>
    <w:rsid w:val="006D6AFD"/>
    <w:rsid w:val="006D6CCC"/>
    <w:rsid w:val="006D6E34"/>
    <w:rsid w:val="006E138B"/>
    <w:rsid w:val="006E16B6"/>
    <w:rsid w:val="006E1867"/>
    <w:rsid w:val="006E7C4B"/>
    <w:rsid w:val="006F0330"/>
    <w:rsid w:val="006F03BD"/>
    <w:rsid w:val="006F1BBF"/>
    <w:rsid w:val="006F1FDC"/>
    <w:rsid w:val="006F2472"/>
    <w:rsid w:val="006F2B59"/>
    <w:rsid w:val="006F6592"/>
    <w:rsid w:val="006F6B76"/>
    <w:rsid w:val="006F6B8C"/>
    <w:rsid w:val="006F774F"/>
    <w:rsid w:val="006F77AE"/>
    <w:rsid w:val="00700EB3"/>
    <w:rsid w:val="007013EF"/>
    <w:rsid w:val="0070268E"/>
    <w:rsid w:val="00703E7B"/>
    <w:rsid w:val="007041CB"/>
    <w:rsid w:val="00704908"/>
    <w:rsid w:val="00704AE3"/>
    <w:rsid w:val="00705291"/>
    <w:rsid w:val="007053E3"/>
    <w:rsid w:val="00705443"/>
    <w:rsid w:val="007055BD"/>
    <w:rsid w:val="00707A2C"/>
    <w:rsid w:val="00710DA1"/>
    <w:rsid w:val="00713130"/>
    <w:rsid w:val="00713402"/>
    <w:rsid w:val="00713B48"/>
    <w:rsid w:val="007173CA"/>
    <w:rsid w:val="0071799E"/>
    <w:rsid w:val="00721153"/>
    <w:rsid w:val="007216AA"/>
    <w:rsid w:val="00721AB5"/>
    <w:rsid w:val="00721CFB"/>
    <w:rsid w:val="00721DEF"/>
    <w:rsid w:val="00722BCD"/>
    <w:rsid w:val="00724A43"/>
    <w:rsid w:val="00724EFC"/>
    <w:rsid w:val="00725D32"/>
    <w:rsid w:val="007266CE"/>
    <w:rsid w:val="007273AC"/>
    <w:rsid w:val="00727CE5"/>
    <w:rsid w:val="00730718"/>
    <w:rsid w:val="00731AD4"/>
    <w:rsid w:val="00731BC2"/>
    <w:rsid w:val="00733BC9"/>
    <w:rsid w:val="00733BD6"/>
    <w:rsid w:val="00734012"/>
    <w:rsid w:val="007346E4"/>
    <w:rsid w:val="00735564"/>
    <w:rsid w:val="007360D4"/>
    <w:rsid w:val="00736820"/>
    <w:rsid w:val="007376BD"/>
    <w:rsid w:val="00740F22"/>
    <w:rsid w:val="007414CB"/>
    <w:rsid w:val="00741CF0"/>
    <w:rsid w:val="00741F1A"/>
    <w:rsid w:val="0074229E"/>
    <w:rsid w:val="00742573"/>
    <w:rsid w:val="0074279B"/>
    <w:rsid w:val="00742B2A"/>
    <w:rsid w:val="00743FD6"/>
    <w:rsid w:val="00744082"/>
    <w:rsid w:val="007447DA"/>
    <w:rsid w:val="007450F8"/>
    <w:rsid w:val="0074696E"/>
    <w:rsid w:val="00747C63"/>
    <w:rsid w:val="00747FA6"/>
    <w:rsid w:val="00750135"/>
    <w:rsid w:val="00750EC2"/>
    <w:rsid w:val="007515A8"/>
    <w:rsid w:val="00752B28"/>
    <w:rsid w:val="007536BC"/>
    <w:rsid w:val="007537D9"/>
    <w:rsid w:val="00753E23"/>
    <w:rsid w:val="007541A9"/>
    <w:rsid w:val="007545C2"/>
    <w:rsid w:val="00754E36"/>
    <w:rsid w:val="0075550E"/>
    <w:rsid w:val="007559FB"/>
    <w:rsid w:val="007575FE"/>
    <w:rsid w:val="0076023A"/>
    <w:rsid w:val="00761B8F"/>
    <w:rsid w:val="00763139"/>
    <w:rsid w:val="0076507A"/>
    <w:rsid w:val="00765466"/>
    <w:rsid w:val="00765CB9"/>
    <w:rsid w:val="00766CF5"/>
    <w:rsid w:val="00767B43"/>
    <w:rsid w:val="00770121"/>
    <w:rsid w:val="00770F37"/>
    <w:rsid w:val="007711A0"/>
    <w:rsid w:val="007727CF"/>
    <w:rsid w:val="00772D5E"/>
    <w:rsid w:val="00772E5F"/>
    <w:rsid w:val="00773BB4"/>
    <w:rsid w:val="0077463E"/>
    <w:rsid w:val="00774D7F"/>
    <w:rsid w:val="00774FF4"/>
    <w:rsid w:val="0077621E"/>
    <w:rsid w:val="007764A0"/>
    <w:rsid w:val="00776928"/>
    <w:rsid w:val="00776D56"/>
    <w:rsid w:val="00776E0F"/>
    <w:rsid w:val="007774B1"/>
    <w:rsid w:val="00777BE1"/>
    <w:rsid w:val="007813C3"/>
    <w:rsid w:val="00782222"/>
    <w:rsid w:val="00782CDE"/>
    <w:rsid w:val="007833D8"/>
    <w:rsid w:val="00783408"/>
    <w:rsid w:val="00783890"/>
    <w:rsid w:val="00784533"/>
    <w:rsid w:val="00785677"/>
    <w:rsid w:val="00786884"/>
    <w:rsid w:val="007868EF"/>
    <w:rsid w:val="00786F16"/>
    <w:rsid w:val="00787092"/>
    <w:rsid w:val="00787783"/>
    <w:rsid w:val="00787969"/>
    <w:rsid w:val="00787BB0"/>
    <w:rsid w:val="007913A2"/>
    <w:rsid w:val="00791BD7"/>
    <w:rsid w:val="007933F7"/>
    <w:rsid w:val="0079445A"/>
    <w:rsid w:val="007948D4"/>
    <w:rsid w:val="00794D29"/>
    <w:rsid w:val="00794E2C"/>
    <w:rsid w:val="00796E20"/>
    <w:rsid w:val="00797076"/>
    <w:rsid w:val="00797C32"/>
    <w:rsid w:val="007A0CE6"/>
    <w:rsid w:val="007A0E21"/>
    <w:rsid w:val="007A11E8"/>
    <w:rsid w:val="007A1397"/>
    <w:rsid w:val="007A2544"/>
    <w:rsid w:val="007A2FAC"/>
    <w:rsid w:val="007A3B52"/>
    <w:rsid w:val="007A4074"/>
    <w:rsid w:val="007A4C40"/>
    <w:rsid w:val="007A686D"/>
    <w:rsid w:val="007B0914"/>
    <w:rsid w:val="007B1374"/>
    <w:rsid w:val="007B1F66"/>
    <w:rsid w:val="007B32E5"/>
    <w:rsid w:val="007B359F"/>
    <w:rsid w:val="007B35FF"/>
    <w:rsid w:val="007B3DB9"/>
    <w:rsid w:val="007B4328"/>
    <w:rsid w:val="007B5002"/>
    <w:rsid w:val="007B5582"/>
    <w:rsid w:val="007B589F"/>
    <w:rsid w:val="007B6186"/>
    <w:rsid w:val="007B64E3"/>
    <w:rsid w:val="007B67C3"/>
    <w:rsid w:val="007B73BC"/>
    <w:rsid w:val="007C1688"/>
    <w:rsid w:val="007C1838"/>
    <w:rsid w:val="007C20B9"/>
    <w:rsid w:val="007C2385"/>
    <w:rsid w:val="007C475B"/>
    <w:rsid w:val="007C493F"/>
    <w:rsid w:val="007C7301"/>
    <w:rsid w:val="007C755F"/>
    <w:rsid w:val="007C7859"/>
    <w:rsid w:val="007C7B1E"/>
    <w:rsid w:val="007C7F28"/>
    <w:rsid w:val="007D039A"/>
    <w:rsid w:val="007D1466"/>
    <w:rsid w:val="007D2BDE"/>
    <w:rsid w:val="007D2FB6"/>
    <w:rsid w:val="007D3BE0"/>
    <w:rsid w:val="007D4413"/>
    <w:rsid w:val="007D479C"/>
    <w:rsid w:val="007D49EB"/>
    <w:rsid w:val="007D4BA1"/>
    <w:rsid w:val="007D5E1C"/>
    <w:rsid w:val="007D6694"/>
    <w:rsid w:val="007D67C6"/>
    <w:rsid w:val="007D7293"/>
    <w:rsid w:val="007D7F81"/>
    <w:rsid w:val="007E0ABB"/>
    <w:rsid w:val="007E0DE2"/>
    <w:rsid w:val="007E3667"/>
    <w:rsid w:val="007E3849"/>
    <w:rsid w:val="007E3B98"/>
    <w:rsid w:val="007E417A"/>
    <w:rsid w:val="007E60CC"/>
    <w:rsid w:val="007E737C"/>
    <w:rsid w:val="007E74F0"/>
    <w:rsid w:val="007E7E0B"/>
    <w:rsid w:val="007F1B81"/>
    <w:rsid w:val="007F31B6"/>
    <w:rsid w:val="007F3EA6"/>
    <w:rsid w:val="007F4A8B"/>
    <w:rsid w:val="007F546C"/>
    <w:rsid w:val="007F5AED"/>
    <w:rsid w:val="007F625F"/>
    <w:rsid w:val="007F665E"/>
    <w:rsid w:val="007F7BBB"/>
    <w:rsid w:val="00800412"/>
    <w:rsid w:val="008004D7"/>
    <w:rsid w:val="0080191B"/>
    <w:rsid w:val="0080587B"/>
    <w:rsid w:val="00805BDF"/>
    <w:rsid w:val="0080633C"/>
    <w:rsid w:val="00806468"/>
    <w:rsid w:val="008105C3"/>
    <w:rsid w:val="00811364"/>
    <w:rsid w:val="00811471"/>
    <w:rsid w:val="008115CD"/>
    <w:rsid w:val="008119CA"/>
    <w:rsid w:val="008130C4"/>
    <w:rsid w:val="00813750"/>
    <w:rsid w:val="00813C90"/>
    <w:rsid w:val="00813D03"/>
    <w:rsid w:val="00814354"/>
    <w:rsid w:val="008155F0"/>
    <w:rsid w:val="00815646"/>
    <w:rsid w:val="00815FEB"/>
    <w:rsid w:val="00816735"/>
    <w:rsid w:val="00816760"/>
    <w:rsid w:val="008174DA"/>
    <w:rsid w:val="00817629"/>
    <w:rsid w:val="00820141"/>
    <w:rsid w:val="00820E0C"/>
    <w:rsid w:val="008217EC"/>
    <w:rsid w:val="00823275"/>
    <w:rsid w:val="0082366F"/>
    <w:rsid w:val="00824C23"/>
    <w:rsid w:val="0082626F"/>
    <w:rsid w:val="00826436"/>
    <w:rsid w:val="00826501"/>
    <w:rsid w:val="008267F5"/>
    <w:rsid w:val="00827721"/>
    <w:rsid w:val="00827840"/>
    <w:rsid w:val="00830220"/>
    <w:rsid w:val="00831B47"/>
    <w:rsid w:val="008338A2"/>
    <w:rsid w:val="008376EE"/>
    <w:rsid w:val="00840342"/>
    <w:rsid w:val="00841348"/>
    <w:rsid w:val="00841AA9"/>
    <w:rsid w:val="00844E33"/>
    <w:rsid w:val="00845590"/>
    <w:rsid w:val="00845E90"/>
    <w:rsid w:val="0084680B"/>
    <w:rsid w:val="008474FE"/>
    <w:rsid w:val="0085081B"/>
    <w:rsid w:val="00851BDE"/>
    <w:rsid w:val="008536DC"/>
    <w:rsid w:val="00853EE4"/>
    <w:rsid w:val="00855535"/>
    <w:rsid w:val="0085639B"/>
    <w:rsid w:val="00856CF0"/>
    <w:rsid w:val="008575AC"/>
    <w:rsid w:val="0085788E"/>
    <w:rsid w:val="00857C5A"/>
    <w:rsid w:val="0086255E"/>
    <w:rsid w:val="00863184"/>
    <w:rsid w:val="008633F0"/>
    <w:rsid w:val="00863B7C"/>
    <w:rsid w:val="00864E0F"/>
    <w:rsid w:val="008660B0"/>
    <w:rsid w:val="008673E6"/>
    <w:rsid w:val="00867D9D"/>
    <w:rsid w:val="008702DF"/>
    <w:rsid w:val="00871028"/>
    <w:rsid w:val="00871185"/>
    <w:rsid w:val="0087121A"/>
    <w:rsid w:val="00872321"/>
    <w:rsid w:val="008723A4"/>
    <w:rsid w:val="00872E0A"/>
    <w:rsid w:val="00873594"/>
    <w:rsid w:val="00874AB7"/>
    <w:rsid w:val="00875285"/>
    <w:rsid w:val="00875384"/>
    <w:rsid w:val="00875434"/>
    <w:rsid w:val="008760CE"/>
    <w:rsid w:val="0087701C"/>
    <w:rsid w:val="008773E1"/>
    <w:rsid w:val="008774A0"/>
    <w:rsid w:val="00877635"/>
    <w:rsid w:val="00880B6E"/>
    <w:rsid w:val="00880F20"/>
    <w:rsid w:val="00881012"/>
    <w:rsid w:val="00883911"/>
    <w:rsid w:val="008849DC"/>
    <w:rsid w:val="00884B62"/>
    <w:rsid w:val="0088529C"/>
    <w:rsid w:val="00885BA1"/>
    <w:rsid w:val="00886451"/>
    <w:rsid w:val="00886BBD"/>
    <w:rsid w:val="00887903"/>
    <w:rsid w:val="00887B4C"/>
    <w:rsid w:val="0089084F"/>
    <w:rsid w:val="00890C25"/>
    <w:rsid w:val="00890F27"/>
    <w:rsid w:val="008910C3"/>
    <w:rsid w:val="0089270A"/>
    <w:rsid w:val="00893275"/>
    <w:rsid w:val="00893AF6"/>
    <w:rsid w:val="00894079"/>
    <w:rsid w:val="008940F4"/>
    <w:rsid w:val="008942AD"/>
    <w:rsid w:val="00894BC4"/>
    <w:rsid w:val="00895D0B"/>
    <w:rsid w:val="008961B0"/>
    <w:rsid w:val="00896890"/>
    <w:rsid w:val="00897012"/>
    <w:rsid w:val="008A0C02"/>
    <w:rsid w:val="008A19B4"/>
    <w:rsid w:val="008A1F18"/>
    <w:rsid w:val="008A21B1"/>
    <w:rsid w:val="008A2573"/>
    <w:rsid w:val="008A28A8"/>
    <w:rsid w:val="008A2EF0"/>
    <w:rsid w:val="008A5B32"/>
    <w:rsid w:val="008A5D0A"/>
    <w:rsid w:val="008A711D"/>
    <w:rsid w:val="008B2029"/>
    <w:rsid w:val="008B2394"/>
    <w:rsid w:val="008B2997"/>
    <w:rsid w:val="008B2EE4"/>
    <w:rsid w:val="008B3821"/>
    <w:rsid w:val="008B47B0"/>
    <w:rsid w:val="008B4D3D"/>
    <w:rsid w:val="008B5093"/>
    <w:rsid w:val="008B57C7"/>
    <w:rsid w:val="008B63D6"/>
    <w:rsid w:val="008B6914"/>
    <w:rsid w:val="008B73F5"/>
    <w:rsid w:val="008C0DF6"/>
    <w:rsid w:val="008C2548"/>
    <w:rsid w:val="008C2689"/>
    <w:rsid w:val="008C2F92"/>
    <w:rsid w:val="008C3546"/>
    <w:rsid w:val="008C3622"/>
    <w:rsid w:val="008C375C"/>
    <w:rsid w:val="008C4845"/>
    <w:rsid w:val="008C54F6"/>
    <w:rsid w:val="008C589D"/>
    <w:rsid w:val="008C61EE"/>
    <w:rsid w:val="008C6D51"/>
    <w:rsid w:val="008C6F74"/>
    <w:rsid w:val="008C7BA1"/>
    <w:rsid w:val="008D0095"/>
    <w:rsid w:val="008D12CB"/>
    <w:rsid w:val="008D12E1"/>
    <w:rsid w:val="008D17B4"/>
    <w:rsid w:val="008D2846"/>
    <w:rsid w:val="008D34E3"/>
    <w:rsid w:val="008D4236"/>
    <w:rsid w:val="008D462F"/>
    <w:rsid w:val="008D4904"/>
    <w:rsid w:val="008D6A17"/>
    <w:rsid w:val="008D6DCF"/>
    <w:rsid w:val="008D7539"/>
    <w:rsid w:val="008D7E24"/>
    <w:rsid w:val="008D7FFD"/>
    <w:rsid w:val="008E0016"/>
    <w:rsid w:val="008E4376"/>
    <w:rsid w:val="008E5C4E"/>
    <w:rsid w:val="008E74C8"/>
    <w:rsid w:val="008E75E7"/>
    <w:rsid w:val="008E7807"/>
    <w:rsid w:val="008E7A0A"/>
    <w:rsid w:val="008E7B49"/>
    <w:rsid w:val="008F1682"/>
    <w:rsid w:val="008F1F09"/>
    <w:rsid w:val="008F2108"/>
    <w:rsid w:val="008F2E5D"/>
    <w:rsid w:val="008F30FE"/>
    <w:rsid w:val="008F4678"/>
    <w:rsid w:val="008F59F6"/>
    <w:rsid w:val="008F61AA"/>
    <w:rsid w:val="00900719"/>
    <w:rsid w:val="009017AC"/>
    <w:rsid w:val="009019FD"/>
    <w:rsid w:val="0090279B"/>
    <w:rsid w:val="00902A9A"/>
    <w:rsid w:val="00903B03"/>
    <w:rsid w:val="00904A1C"/>
    <w:rsid w:val="00904AFB"/>
    <w:rsid w:val="00905030"/>
    <w:rsid w:val="00906490"/>
    <w:rsid w:val="009111B2"/>
    <w:rsid w:val="00914205"/>
    <w:rsid w:val="00914375"/>
    <w:rsid w:val="0091475A"/>
    <w:rsid w:val="00914D79"/>
    <w:rsid w:val="009151F5"/>
    <w:rsid w:val="009172E1"/>
    <w:rsid w:val="00920482"/>
    <w:rsid w:val="00920AC2"/>
    <w:rsid w:val="00922734"/>
    <w:rsid w:val="00923B79"/>
    <w:rsid w:val="00924AE1"/>
    <w:rsid w:val="00924B57"/>
    <w:rsid w:val="00925426"/>
    <w:rsid w:val="00925B19"/>
    <w:rsid w:val="00925CCB"/>
    <w:rsid w:val="009269B1"/>
    <w:rsid w:val="0092724D"/>
    <w:rsid w:val="009272B3"/>
    <w:rsid w:val="00927F9C"/>
    <w:rsid w:val="00930027"/>
    <w:rsid w:val="009315BE"/>
    <w:rsid w:val="00931667"/>
    <w:rsid w:val="009326DD"/>
    <w:rsid w:val="00932801"/>
    <w:rsid w:val="0093338F"/>
    <w:rsid w:val="00933575"/>
    <w:rsid w:val="0093605B"/>
    <w:rsid w:val="009367D8"/>
    <w:rsid w:val="00937BD9"/>
    <w:rsid w:val="00940D17"/>
    <w:rsid w:val="00942EE8"/>
    <w:rsid w:val="00943712"/>
    <w:rsid w:val="009438A9"/>
    <w:rsid w:val="00943922"/>
    <w:rsid w:val="009439FF"/>
    <w:rsid w:val="00945381"/>
    <w:rsid w:val="00945A4C"/>
    <w:rsid w:val="009474CE"/>
    <w:rsid w:val="00950E2C"/>
    <w:rsid w:val="00951394"/>
    <w:rsid w:val="00951D50"/>
    <w:rsid w:val="009525EB"/>
    <w:rsid w:val="0095470B"/>
    <w:rsid w:val="00954809"/>
    <w:rsid w:val="00954874"/>
    <w:rsid w:val="00955D1A"/>
    <w:rsid w:val="0095615A"/>
    <w:rsid w:val="0095775E"/>
    <w:rsid w:val="009607A9"/>
    <w:rsid w:val="009607FA"/>
    <w:rsid w:val="00961400"/>
    <w:rsid w:val="009614BD"/>
    <w:rsid w:val="00961F1A"/>
    <w:rsid w:val="0096232E"/>
    <w:rsid w:val="00963646"/>
    <w:rsid w:val="00963C3D"/>
    <w:rsid w:val="0096449A"/>
    <w:rsid w:val="00964DDA"/>
    <w:rsid w:val="0096506F"/>
    <w:rsid w:val="00965447"/>
    <w:rsid w:val="00965972"/>
    <w:rsid w:val="00966040"/>
    <w:rsid w:val="009661DD"/>
    <w:rsid w:val="0096632D"/>
    <w:rsid w:val="00967124"/>
    <w:rsid w:val="00967472"/>
    <w:rsid w:val="009677C9"/>
    <w:rsid w:val="00967DC2"/>
    <w:rsid w:val="0097166C"/>
    <w:rsid w:val="009718C7"/>
    <w:rsid w:val="00972336"/>
    <w:rsid w:val="0097559F"/>
    <w:rsid w:val="00975889"/>
    <w:rsid w:val="009761EA"/>
    <w:rsid w:val="00976E1D"/>
    <w:rsid w:val="00976FD9"/>
    <w:rsid w:val="0097761E"/>
    <w:rsid w:val="00980F90"/>
    <w:rsid w:val="00982454"/>
    <w:rsid w:val="00982CF0"/>
    <w:rsid w:val="00983E14"/>
    <w:rsid w:val="009847D4"/>
    <w:rsid w:val="009853E1"/>
    <w:rsid w:val="0098601F"/>
    <w:rsid w:val="009868CC"/>
    <w:rsid w:val="00986E6B"/>
    <w:rsid w:val="00990032"/>
    <w:rsid w:val="009904FD"/>
    <w:rsid w:val="00990B19"/>
    <w:rsid w:val="0099153B"/>
    <w:rsid w:val="00991769"/>
    <w:rsid w:val="009917D5"/>
    <w:rsid w:val="00991FA4"/>
    <w:rsid w:val="00991FF5"/>
    <w:rsid w:val="0099232C"/>
    <w:rsid w:val="009934AE"/>
    <w:rsid w:val="00993742"/>
    <w:rsid w:val="00994386"/>
    <w:rsid w:val="00994865"/>
    <w:rsid w:val="00995227"/>
    <w:rsid w:val="0099785C"/>
    <w:rsid w:val="009A0875"/>
    <w:rsid w:val="009A13AB"/>
    <w:rsid w:val="009A13D8"/>
    <w:rsid w:val="009A254A"/>
    <w:rsid w:val="009A279E"/>
    <w:rsid w:val="009A3015"/>
    <w:rsid w:val="009A3490"/>
    <w:rsid w:val="009A4376"/>
    <w:rsid w:val="009B05FD"/>
    <w:rsid w:val="009B0A6F"/>
    <w:rsid w:val="009B0A94"/>
    <w:rsid w:val="009B0B68"/>
    <w:rsid w:val="009B0C62"/>
    <w:rsid w:val="009B2AE8"/>
    <w:rsid w:val="009B3D53"/>
    <w:rsid w:val="009B3FD8"/>
    <w:rsid w:val="009B5622"/>
    <w:rsid w:val="009B59E9"/>
    <w:rsid w:val="009B5AC7"/>
    <w:rsid w:val="009B5E2D"/>
    <w:rsid w:val="009B65BF"/>
    <w:rsid w:val="009B6744"/>
    <w:rsid w:val="009B6EB4"/>
    <w:rsid w:val="009B70AA"/>
    <w:rsid w:val="009B71B4"/>
    <w:rsid w:val="009C245E"/>
    <w:rsid w:val="009C2471"/>
    <w:rsid w:val="009C312B"/>
    <w:rsid w:val="009C3CF1"/>
    <w:rsid w:val="009C4537"/>
    <w:rsid w:val="009C5E37"/>
    <w:rsid w:val="009C5E77"/>
    <w:rsid w:val="009C61A8"/>
    <w:rsid w:val="009C6F3A"/>
    <w:rsid w:val="009C6FF7"/>
    <w:rsid w:val="009C7053"/>
    <w:rsid w:val="009C7837"/>
    <w:rsid w:val="009C7A7E"/>
    <w:rsid w:val="009D02E8"/>
    <w:rsid w:val="009D1387"/>
    <w:rsid w:val="009D31A0"/>
    <w:rsid w:val="009D328F"/>
    <w:rsid w:val="009D3347"/>
    <w:rsid w:val="009D3905"/>
    <w:rsid w:val="009D4AE8"/>
    <w:rsid w:val="009D4DDF"/>
    <w:rsid w:val="009D51D0"/>
    <w:rsid w:val="009D70A4"/>
    <w:rsid w:val="009D7B14"/>
    <w:rsid w:val="009E01F3"/>
    <w:rsid w:val="009E08D1"/>
    <w:rsid w:val="009E0D96"/>
    <w:rsid w:val="009E1B95"/>
    <w:rsid w:val="009E2518"/>
    <w:rsid w:val="009E384B"/>
    <w:rsid w:val="009E496F"/>
    <w:rsid w:val="009E4B0D"/>
    <w:rsid w:val="009E5250"/>
    <w:rsid w:val="009E60AB"/>
    <w:rsid w:val="009E794E"/>
    <w:rsid w:val="009E7A69"/>
    <w:rsid w:val="009E7F92"/>
    <w:rsid w:val="009F02A3"/>
    <w:rsid w:val="009F03A9"/>
    <w:rsid w:val="009F2182"/>
    <w:rsid w:val="009F2F27"/>
    <w:rsid w:val="009F34AA"/>
    <w:rsid w:val="009F4D86"/>
    <w:rsid w:val="009F5E6A"/>
    <w:rsid w:val="009F6623"/>
    <w:rsid w:val="009F6BCB"/>
    <w:rsid w:val="009F79B3"/>
    <w:rsid w:val="009F7ACD"/>
    <w:rsid w:val="009F7B78"/>
    <w:rsid w:val="00A0057A"/>
    <w:rsid w:val="00A01FB1"/>
    <w:rsid w:val="00A02FA1"/>
    <w:rsid w:val="00A033F7"/>
    <w:rsid w:val="00A0411B"/>
    <w:rsid w:val="00A044E8"/>
    <w:rsid w:val="00A04CCE"/>
    <w:rsid w:val="00A059FC"/>
    <w:rsid w:val="00A065BA"/>
    <w:rsid w:val="00A07421"/>
    <w:rsid w:val="00A0776B"/>
    <w:rsid w:val="00A10769"/>
    <w:rsid w:val="00A10FB9"/>
    <w:rsid w:val="00A11421"/>
    <w:rsid w:val="00A1315B"/>
    <w:rsid w:val="00A1389F"/>
    <w:rsid w:val="00A157B1"/>
    <w:rsid w:val="00A15FF5"/>
    <w:rsid w:val="00A17092"/>
    <w:rsid w:val="00A20D6A"/>
    <w:rsid w:val="00A21DBF"/>
    <w:rsid w:val="00A22229"/>
    <w:rsid w:val="00A224F2"/>
    <w:rsid w:val="00A22789"/>
    <w:rsid w:val="00A2342C"/>
    <w:rsid w:val="00A237CE"/>
    <w:rsid w:val="00A24442"/>
    <w:rsid w:val="00A24623"/>
    <w:rsid w:val="00A24ADA"/>
    <w:rsid w:val="00A24E1D"/>
    <w:rsid w:val="00A271B7"/>
    <w:rsid w:val="00A3023C"/>
    <w:rsid w:val="00A3095C"/>
    <w:rsid w:val="00A31871"/>
    <w:rsid w:val="00A32577"/>
    <w:rsid w:val="00A32B97"/>
    <w:rsid w:val="00A330BB"/>
    <w:rsid w:val="00A33613"/>
    <w:rsid w:val="00A341AB"/>
    <w:rsid w:val="00A34281"/>
    <w:rsid w:val="00A34505"/>
    <w:rsid w:val="00A34F5C"/>
    <w:rsid w:val="00A3506E"/>
    <w:rsid w:val="00A3591C"/>
    <w:rsid w:val="00A362D9"/>
    <w:rsid w:val="00A36C93"/>
    <w:rsid w:val="00A3748E"/>
    <w:rsid w:val="00A37806"/>
    <w:rsid w:val="00A37C89"/>
    <w:rsid w:val="00A4102F"/>
    <w:rsid w:val="00A41F66"/>
    <w:rsid w:val="00A423AE"/>
    <w:rsid w:val="00A42904"/>
    <w:rsid w:val="00A42D4E"/>
    <w:rsid w:val="00A42F97"/>
    <w:rsid w:val="00A43063"/>
    <w:rsid w:val="00A446F5"/>
    <w:rsid w:val="00A44882"/>
    <w:rsid w:val="00A45125"/>
    <w:rsid w:val="00A459D8"/>
    <w:rsid w:val="00A46DDF"/>
    <w:rsid w:val="00A47C91"/>
    <w:rsid w:val="00A51EE7"/>
    <w:rsid w:val="00A52624"/>
    <w:rsid w:val="00A52988"/>
    <w:rsid w:val="00A53D49"/>
    <w:rsid w:val="00A542C5"/>
    <w:rsid w:val="00A54683"/>
    <w:rsid w:val="00A54715"/>
    <w:rsid w:val="00A5473E"/>
    <w:rsid w:val="00A55E3B"/>
    <w:rsid w:val="00A6061C"/>
    <w:rsid w:val="00A60B28"/>
    <w:rsid w:val="00A62D44"/>
    <w:rsid w:val="00A63B28"/>
    <w:rsid w:val="00A63B37"/>
    <w:rsid w:val="00A64BCE"/>
    <w:rsid w:val="00A651E0"/>
    <w:rsid w:val="00A66CDB"/>
    <w:rsid w:val="00A66EF5"/>
    <w:rsid w:val="00A67263"/>
    <w:rsid w:val="00A70443"/>
    <w:rsid w:val="00A7161C"/>
    <w:rsid w:val="00A71CE4"/>
    <w:rsid w:val="00A74EB9"/>
    <w:rsid w:val="00A75906"/>
    <w:rsid w:val="00A7659B"/>
    <w:rsid w:val="00A778F3"/>
    <w:rsid w:val="00A77AA3"/>
    <w:rsid w:val="00A80C80"/>
    <w:rsid w:val="00A81611"/>
    <w:rsid w:val="00A8236D"/>
    <w:rsid w:val="00A84A1C"/>
    <w:rsid w:val="00A84D17"/>
    <w:rsid w:val="00A854EB"/>
    <w:rsid w:val="00A86EAA"/>
    <w:rsid w:val="00A872E5"/>
    <w:rsid w:val="00A876A9"/>
    <w:rsid w:val="00A9006E"/>
    <w:rsid w:val="00A90A4F"/>
    <w:rsid w:val="00A91406"/>
    <w:rsid w:val="00A91B9E"/>
    <w:rsid w:val="00A92B32"/>
    <w:rsid w:val="00A9510E"/>
    <w:rsid w:val="00A95BA0"/>
    <w:rsid w:val="00A965AB"/>
    <w:rsid w:val="00A969F2"/>
    <w:rsid w:val="00A96E65"/>
    <w:rsid w:val="00A96ECE"/>
    <w:rsid w:val="00A97B0F"/>
    <w:rsid w:val="00A97C72"/>
    <w:rsid w:val="00AA0163"/>
    <w:rsid w:val="00AA09F8"/>
    <w:rsid w:val="00AA2BAD"/>
    <w:rsid w:val="00AA310B"/>
    <w:rsid w:val="00AA3ABA"/>
    <w:rsid w:val="00AA4641"/>
    <w:rsid w:val="00AA5AD2"/>
    <w:rsid w:val="00AA5DE8"/>
    <w:rsid w:val="00AA5EFB"/>
    <w:rsid w:val="00AA63D4"/>
    <w:rsid w:val="00AA692A"/>
    <w:rsid w:val="00AA6B82"/>
    <w:rsid w:val="00AA72AA"/>
    <w:rsid w:val="00AA773C"/>
    <w:rsid w:val="00AB0271"/>
    <w:rsid w:val="00AB06E8"/>
    <w:rsid w:val="00AB07A9"/>
    <w:rsid w:val="00AB158C"/>
    <w:rsid w:val="00AB1CD3"/>
    <w:rsid w:val="00AB1E49"/>
    <w:rsid w:val="00AB1FAC"/>
    <w:rsid w:val="00AB3484"/>
    <w:rsid w:val="00AB352F"/>
    <w:rsid w:val="00AB358D"/>
    <w:rsid w:val="00AB377E"/>
    <w:rsid w:val="00AB4527"/>
    <w:rsid w:val="00AB5229"/>
    <w:rsid w:val="00AB63EE"/>
    <w:rsid w:val="00AB6B54"/>
    <w:rsid w:val="00AB7689"/>
    <w:rsid w:val="00AB7EEE"/>
    <w:rsid w:val="00AC0BA8"/>
    <w:rsid w:val="00AC2740"/>
    <w:rsid w:val="00AC274B"/>
    <w:rsid w:val="00AC3C4C"/>
    <w:rsid w:val="00AC4635"/>
    <w:rsid w:val="00AC4764"/>
    <w:rsid w:val="00AC4A4D"/>
    <w:rsid w:val="00AC4E3B"/>
    <w:rsid w:val="00AC5CC5"/>
    <w:rsid w:val="00AC5E48"/>
    <w:rsid w:val="00AC6582"/>
    <w:rsid w:val="00AC6D36"/>
    <w:rsid w:val="00AC71F0"/>
    <w:rsid w:val="00AD0CBA"/>
    <w:rsid w:val="00AD26E2"/>
    <w:rsid w:val="00AD27A9"/>
    <w:rsid w:val="00AD2F4D"/>
    <w:rsid w:val="00AD40C9"/>
    <w:rsid w:val="00AD5EC4"/>
    <w:rsid w:val="00AD6C83"/>
    <w:rsid w:val="00AD784C"/>
    <w:rsid w:val="00AE0436"/>
    <w:rsid w:val="00AE089E"/>
    <w:rsid w:val="00AE0DD9"/>
    <w:rsid w:val="00AE126A"/>
    <w:rsid w:val="00AE1BAE"/>
    <w:rsid w:val="00AE3005"/>
    <w:rsid w:val="00AE3BD5"/>
    <w:rsid w:val="00AE431F"/>
    <w:rsid w:val="00AE443F"/>
    <w:rsid w:val="00AE59A0"/>
    <w:rsid w:val="00AE5E80"/>
    <w:rsid w:val="00AE6F49"/>
    <w:rsid w:val="00AF017E"/>
    <w:rsid w:val="00AF0C57"/>
    <w:rsid w:val="00AF143A"/>
    <w:rsid w:val="00AF26F3"/>
    <w:rsid w:val="00AF4504"/>
    <w:rsid w:val="00AF540B"/>
    <w:rsid w:val="00AF5A94"/>
    <w:rsid w:val="00AF5F04"/>
    <w:rsid w:val="00AF5F6B"/>
    <w:rsid w:val="00AF5FA0"/>
    <w:rsid w:val="00AF715F"/>
    <w:rsid w:val="00B00672"/>
    <w:rsid w:val="00B015B4"/>
    <w:rsid w:val="00B01B4D"/>
    <w:rsid w:val="00B01EA2"/>
    <w:rsid w:val="00B020F8"/>
    <w:rsid w:val="00B02B4A"/>
    <w:rsid w:val="00B02BBF"/>
    <w:rsid w:val="00B04489"/>
    <w:rsid w:val="00B06571"/>
    <w:rsid w:val="00B068BA"/>
    <w:rsid w:val="00B068FA"/>
    <w:rsid w:val="00B06AD8"/>
    <w:rsid w:val="00B06EC3"/>
    <w:rsid w:val="00B07217"/>
    <w:rsid w:val="00B07450"/>
    <w:rsid w:val="00B07A1A"/>
    <w:rsid w:val="00B10B8D"/>
    <w:rsid w:val="00B111A5"/>
    <w:rsid w:val="00B115F0"/>
    <w:rsid w:val="00B12B80"/>
    <w:rsid w:val="00B12F34"/>
    <w:rsid w:val="00B13851"/>
    <w:rsid w:val="00B13B1C"/>
    <w:rsid w:val="00B14B5F"/>
    <w:rsid w:val="00B161B1"/>
    <w:rsid w:val="00B1626E"/>
    <w:rsid w:val="00B16C0A"/>
    <w:rsid w:val="00B20307"/>
    <w:rsid w:val="00B204EA"/>
    <w:rsid w:val="00B216CD"/>
    <w:rsid w:val="00B21BC2"/>
    <w:rsid w:val="00B21F90"/>
    <w:rsid w:val="00B22291"/>
    <w:rsid w:val="00B23F9A"/>
    <w:rsid w:val="00B2417B"/>
    <w:rsid w:val="00B24B73"/>
    <w:rsid w:val="00B24E6F"/>
    <w:rsid w:val="00B26A6F"/>
    <w:rsid w:val="00B26CB5"/>
    <w:rsid w:val="00B27317"/>
    <w:rsid w:val="00B2752E"/>
    <w:rsid w:val="00B302B9"/>
    <w:rsid w:val="00B305B1"/>
    <w:rsid w:val="00B307CC"/>
    <w:rsid w:val="00B31A1E"/>
    <w:rsid w:val="00B31D39"/>
    <w:rsid w:val="00B326B7"/>
    <w:rsid w:val="00B32A9A"/>
    <w:rsid w:val="00B33352"/>
    <w:rsid w:val="00B356E1"/>
    <w:rsid w:val="00B3588E"/>
    <w:rsid w:val="00B36ABB"/>
    <w:rsid w:val="00B37A74"/>
    <w:rsid w:val="00B40950"/>
    <w:rsid w:val="00B40F0D"/>
    <w:rsid w:val="00B4117A"/>
    <w:rsid w:val="00B4198F"/>
    <w:rsid w:val="00B41F3D"/>
    <w:rsid w:val="00B4262A"/>
    <w:rsid w:val="00B4282B"/>
    <w:rsid w:val="00B431E8"/>
    <w:rsid w:val="00B447EE"/>
    <w:rsid w:val="00B45141"/>
    <w:rsid w:val="00B46F79"/>
    <w:rsid w:val="00B474D4"/>
    <w:rsid w:val="00B5004E"/>
    <w:rsid w:val="00B500E3"/>
    <w:rsid w:val="00B51646"/>
    <w:rsid w:val="00B519CD"/>
    <w:rsid w:val="00B525FA"/>
    <w:rsid w:val="00B5273A"/>
    <w:rsid w:val="00B53103"/>
    <w:rsid w:val="00B5331E"/>
    <w:rsid w:val="00B54F47"/>
    <w:rsid w:val="00B56492"/>
    <w:rsid w:val="00B56A59"/>
    <w:rsid w:val="00B57085"/>
    <w:rsid w:val="00B572E1"/>
    <w:rsid w:val="00B572FC"/>
    <w:rsid w:val="00B57329"/>
    <w:rsid w:val="00B577D9"/>
    <w:rsid w:val="00B57E9F"/>
    <w:rsid w:val="00B60E61"/>
    <w:rsid w:val="00B61791"/>
    <w:rsid w:val="00B61C41"/>
    <w:rsid w:val="00B61CD4"/>
    <w:rsid w:val="00B62B50"/>
    <w:rsid w:val="00B635B7"/>
    <w:rsid w:val="00B63AE8"/>
    <w:rsid w:val="00B658FB"/>
    <w:rsid w:val="00B65950"/>
    <w:rsid w:val="00B6617E"/>
    <w:rsid w:val="00B66D83"/>
    <w:rsid w:val="00B672C0"/>
    <w:rsid w:val="00B676FD"/>
    <w:rsid w:val="00B678B6"/>
    <w:rsid w:val="00B710B3"/>
    <w:rsid w:val="00B72E2B"/>
    <w:rsid w:val="00B733B6"/>
    <w:rsid w:val="00B734BC"/>
    <w:rsid w:val="00B73CFA"/>
    <w:rsid w:val="00B75646"/>
    <w:rsid w:val="00B75FB6"/>
    <w:rsid w:val="00B7629E"/>
    <w:rsid w:val="00B76D56"/>
    <w:rsid w:val="00B80B63"/>
    <w:rsid w:val="00B8127F"/>
    <w:rsid w:val="00B825EE"/>
    <w:rsid w:val="00B8284B"/>
    <w:rsid w:val="00B83BAF"/>
    <w:rsid w:val="00B90729"/>
    <w:rsid w:val="00B907DA"/>
    <w:rsid w:val="00B9194C"/>
    <w:rsid w:val="00B91F84"/>
    <w:rsid w:val="00B93D87"/>
    <w:rsid w:val="00B94673"/>
    <w:rsid w:val="00B94C5E"/>
    <w:rsid w:val="00B950BC"/>
    <w:rsid w:val="00B964E0"/>
    <w:rsid w:val="00B96695"/>
    <w:rsid w:val="00B9714C"/>
    <w:rsid w:val="00BA0993"/>
    <w:rsid w:val="00BA29AD"/>
    <w:rsid w:val="00BA33CF"/>
    <w:rsid w:val="00BA35B4"/>
    <w:rsid w:val="00BA3E8F"/>
    <w:rsid w:val="00BA3F8D"/>
    <w:rsid w:val="00BA4B0A"/>
    <w:rsid w:val="00BA632E"/>
    <w:rsid w:val="00BA69D0"/>
    <w:rsid w:val="00BA787C"/>
    <w:rsid w:val="00BA78FB"/>
    <w:rsid w:val="00BB02ED"/>
    <w:rsid w:val="00BB08B5"/>
    <w:rsid w:val="00BB14FA"/>
    <w:rsid w:val="00BB4579"/>
    <w:rsid w:val="00BB5DB2"/>
    <w:rsid w:val="00BB6692"/>
    <w:rsid w:val="00BB6CDC"/>
    <w:rsid w:val="00BB7A10"/>
    <w:rsid w:val="00BC06F7"/>
    <w:rsid w:val="00BC20BB"/>
    <w:rsid w:val="00BC2701"/>
    <w:rsid w:val="00BC2A26"/>
    <w:rsid w:val="00BC3F3E"/>
    <w:rsid w:val="00BC5C43"/>
    <w:rsid w:val="00BC5C6A"/>
    <w:rsid w:val="00BC5DD0"/>
    <w:rsid w:val="00BC60BE"/>
    <w:rsid w:val="00BC69AA"/>
    <w:rsid w:val="00BC6B1F"/>
    <w:rsid w:val="00BC6C9D"/>
    <w:rsid w:val="00BC73A6"/>
    <w:rsid w:val="00BC7468"/>
    <w:rsid w:val="00BC7D4F"/>
    <w:rsid w:val="00BC7ED7"/>
    <w:rsid w:val="00BD02AE"/>
    <w:rsid w:val="00BD0A98"/>
    <w:rsid w:val="00BD0E20"/>
    <w:rsid w:val="00BD13AE"/>
    <w:rsid w:val="00BD2850"/>
    <w:rsid w:val="00BD34D8"/>
    <w:rsid w:val="00BD3661"/>
    <w:rsid w:val="00BD4334"/>
    <w:rsid w:val="00BD4A94"/>
    <w:rsid w:val="00BD67BB"/>
    <w:rsid w:val="00BE216D"/>
    <w:rsid w:val="00BE28D2"/>
    <w:rsid w:val="00BE2C0F"/>
    <w:rsid w:val="00BE42AF"/>
    <w:rsid w:val="00BE4A64"/>
    <w:rsid w:val="00BE5830"/>
    <w:rsid w:val="00BE5E43"/>
    <w:rsid w:val="00BE793D"/>
    <w:rsid w:val="00BF00B9"/>
    <w:rsid w:val="00BF0930"/>
    <w:rsid w:val="00BF0935"/>
    <w:rsid w:val="00BF1FEB"/>
    <w:rsid w:val="00BF21D5"/>
    <w:rsid w:val="00BF39DE"/>
    <w:rsid w:val="00BF50F3"/>
    <w:rsid w:val="00BF557D"/>
    <w:rsid w:val="00BF5973"/>
    <w:rsid w:val="00BF658D"/>
    <w:rsid w:val="00BF6861"/>
    <w:rsid w:val="00BF68D1"/>
    <w:rsid w:val="00BF76ED"/>
    <w:rsid w:val="00BF7F58"/>
    <w:rsid w:val="00BF7FE4"/>
    <w:rsid w:val="00C00799"/>
    <w:rsid w:val="00C0091D"/>
    <w:rsid w:val="00C01381"/>
    <w:rsid w:val="00C01AB1"/>
    <w:rsid w:val="00C01D29"/>
    <w:rsid w:val="00C026A0"/>
    <w:rsid w:val="00C0421D"/>
    <w:rsid w:val="00C04268"/>
    <w:rsid w:val="00C06137"/>
    <w:rsid w:val="00C063FA"/>
    <w:rsid w:val="00C06929"/>
    <w:rsid w:val="00C07484"/>
    <w:rsid w:val="00C079B8"/>
    <w:rsid w:val="00C10037"/>
    <w:rsid w:val="00C106F6"/>
    <w:rsid w:val="00C115E1"/>
    <w:rsid w:val="00C1168F"/>
    <w:rsid w:val="00C123EA"/>
    <w:rsid w:val="00C12A49"/>
    <w:rsid w:val="00C12B05"/>
    <w:rsid w:val="00C133EE"/>
    <w:rsid w:val="00C149D0"/>
    <w:rsid w:val="00C157CD"/>
    <w:rsid w:val="00C15963"/>
    <w:rsid w:val="00C15D95"/>
    <w:rsid w:val="00C15DDB"/>
    <w:rsid w:val="00C16270"/>
    <w:rsid w:val="00C16E11"/>
    <w:rsid w:val="00C16E72"/>
    <w:rsid w:val="00C17D33"/>
    <w:rsid w:val="00C206A1"/>
    <w:rsid w:val="00C2088C"/>
    <w:rsid w:val="00C20A25"/>
    <w:rsid w:val="00C213B8"/>
    <w:rsid w:val="00C21514"/>
    <w:rsid w:val="00C21696"/>
    <w:rsid w:val="00C21ADA"/>
    <w:rsid w:val="00C230A7"/>
    <w:rsid w:val="00C23848"/>
    <w:rsid w:val="00C26588"/>
    <w:rsid w:val="00C27743"/>
    <w:rsid w:val="00C27DE9"/>
    <w:rsid w:val="00C3007D"/>
    <w:rsid w:val="00C304C6"/>
    <w:rsid w:val="00C31992"/>
    <w:rsid w:val="00C32989"/>
    <w:rsid w:val="00C32D92"/>
    <w:rsid w:val="00C33131"/>
    <w:rsid w:val="00C33304"/>
    <w:rsid w:val="00C33388"/>
    <w:rsid w:val="00C34C55"/>
    <w:rsid w:val="00C35484"/>
    <w:rsid w:val="00C36536"/>
    <w:rsid w:val="00C41172"/>
    <w:rsid w:val="00C4173A"/>
    <w:rsid w:val="00C417DF"/>
    <w:rsid w:val="00C42FBF"/>
    <w:rsid w:val="00C448F7"/>
    <w:rsid w:val="00C45676"/>
    <w:rsid w:val="00C458B4"/>
    <w:rsid w:val="00C45AC0"/>
    <w:rsid w:val="00C47F51"/>
    <w:rsid w:val="00C5088B"/>
    <w:rsid w:val="00C50BBF"/>
    <w:rsid w:val="00C50DED"/>
    <w:rsid w:val="00C51AEB"/>
    <w:rsid w:val="00C520FF"/>
    <w:rsid w:val="00C52217"/>
    <w:rsid w:val="00C528FF"/>
    <w:rsid w:val="00C53A16"/>
    <w:rsid w:val="00C54B06"/>
    <w:rsid w:val="00C55864"/>
    <w:rsid w:val="00C55C2B"/>
    <w:rsid w:val="00C5706B"/>
    <w:rsid w:val="00C57B44"/>
    <w:rsid w:val="00C602FF"/>
    <w:rsid w:val="00C60411"/>
    <w:rsid w:val="00C61174"/>
    <w:rsid w:val="00C6148F"/>
    <w:rsid w:val="00C61807"/>
    <w:rsid w:val="00C621B1"/>
    <w:rsid w:val="00C62962"/>
    <w:rsid w:val="00C62D5C"/>
    <w:rsid w:val="00C62F7A"/>
    <w:rsid w:val="00C631EA"/>
    <w:rsid w:val="00C63B9C"/>
    <w:rsid w:val="00C6405D"/>
    <w:rsid w:val="00C64AB0"/>
    <w:rsid w:val="00C652E9"/>
    <w:rsid w:val="00C6682F"/>
    <w:rsid w:val="00C66EC8"/>
    <w:rsid w:val="00C6747A"/>
    <w:rsid w:val="00C676D1"/>
    <w:rsid w:val="00C67B0E"/>
    <w:rsid w:val="00C67BF4"/>
    <w:rsid w:val="00C70D5F"/>
    <w:rsid w:val="00C718C1"/>
    <w:rsid w:val="00C7253E"/>
    <w:rsid w:val="00C7275E"/>
    <w:rsid w:val="00C731AF"/>
    <w:rsid w:val="00C73263"/>
    <w:rsid w:val="00C74591"/>
    <w:rsid w:val="00C74C5D"/>
    <w:rsid w:val="00C80A88"/>
    <w:rsid w:val="00C80F59"/>
    <w:rsid w:val="00C810C2"/>
    <w:rsid w:val="00C81E95"/>
    <w:rsid w:val="00C8299E"/>
    <w:rsid w:val="00C835CD"/>
    <w:rsid w:val="00C85033"/>
    <w:rsid w:val="00C851D2"/>
    <w:rsid w:val="00C85F77"/>
    <w:rsid w:val="00C863C4"/>
    <w:rsid w:val="00C87AE2"/>
    <w:rsid w:val="00C905E5"/>
    <w:rsid w:val="00C90DAB"/>
    <w:rsid w:val="00C915B8"/>
    <w:rsid w:val="00C9201E"/>
    <w:rsid w:val="00C920EA"/>
    <w:rsid w:val="00C9326E"/>
    <w:rsid w:val="00C93C3E"/>
    <w:rsid w:val="00C961AD"/>
    <w:rsid w:val="00C96645"/>
    <w:rsid w:val="00C96D56"/>
    <w:rsid w:val="00C96DCE"/>
    <w:rsid w:val="00C97A4E"/>
    <w:rsid w:val="00C97CF8"/>
    <w:rsid w:val="00CA12E3"/>
    <w:rsid w:val="00CA1476"/>
    <w:rsid w:val="00CA2BBD"/>
    <w:rsid w:val="00CA5983"/>
    <w:rsid w:val="00CA62BD"/>
    <w:rsid w:val="00CA6583"/>
    <w:rsid w:val="00CA6611"/>
    <w:rsid w:val="00CA6AE6"/>
    <w:rsid w:val="00CA754C"/>
    <w:rsid w:val="00CA782F"/>
    <w:rsid w:val="00CB1288"/>
    <w:rsid w:val="00CB187B"/>
    <w:rsid w:val="00CB2835"/>
    <w:rsid w:val="00CB3285"/>
    <w:rsid w:val="00CB4500"/>
    <w:rsid w:val="00CB49A8"/>
    <w:rsid w:val="00CB5D92"/>
    <w:rsid w:val="00CB5EA8"/>
    <w:rsid w:val="00CB64E8"/>
    <w:rsid w:val="00CB7643"/>
    <w:rsid w:val="00CC0C72"/>
    <w:rsid w:val="00CC18B6"/>
    <w:rsid w:val="00CC2BFD"/>
    <w:rsid w:val="00CC38F9"/>
    <w:rsid w:val="00CC41A7"/>
    <w:rsid w:val="00CC53CB"/>
    <w:rsid w:val="00CC6F40"/>
    <w:rsid w:val="00CC6FEE"/>
    <w:rsid w:val="00CD3257"/>
    <w:rsid w:val="00CD3476"/>
    <w:rsid w:val="00CD55C8"/>
    <w:rsid w:val="00CD5DE5"/>
    <w:rsid w:val="00CD64DF"/>
    <w:rsid w:val="00CD768F"/>
    <w:rsid w:val="00CD7A48"/>
    <w:rsid w:val="00CE0274"/>
    <w:rsid w:val="00CE0E8E"/>
    <w:rsid w:val="00CE225F"/>
    <w:rsid w:val="00CE2A82"/>
    <w:rsid w:val="00CE2F5A"/>
    <w:rsid w:val="00CE3EA7"/>
    <w:rsid w:val="00CE4356"/>
    <w:rsid w:val="00CE5746"/>
    <w:rsid w:val="00CE67D4"/>
    <w:rsid w:val="00CE7BCC"/>
    <w:rsid w:val="00CF0775"/>
    <w:rsid w:val="00CF1CEE"/>
    <w:rsid w:val="00CF230C"/>
    <w:rsid w:val="00CF2F50"/>
    <w:rsid w:val="00CF6198"/>
    <w:rsid w:val="00D011D4"/>
    <w:rsid w:val="00D02919"/>
    <w:rsid w:val="00D030C9"/>
    <w:rsid w:val="00D03A89"/>
    <w:rsid w:val="00D04C61"/>
    <w:rsid w:val="00D05B8D"/>
    <w:rsid w:val="00D05B9B"/>
    <w:rsid w:val="00D0615B"/>
    <w:rsid w:val="00D065A2"/>
    <w:rsid w:val="00D06751"/>
    <w:rsid w:val="00D0786E"/>
    <w:rsid w:val="00D079AA"/>
    <w:rsid w:val="00D07F00"/>
    <w:rsid w:val="00D103CB"/>
    <w:rsid w:val="00D109C8"/>
    <w:rsid w:val="00D10B1D"/>
    <w:rsid w:val="00D10FDC"/>
    <w:rsid w:val="00D1130F"/>
    <w:rsid w:val="00D11839"/>
    <w:rsid w:val="00D134B3"/>
    <w:rsid w:val="00D1431B"/>
    <w:rsid w:val="00D14963"/>
    <w:rsid w:val="00D152C7"/>
    <w:rsid w:val="00D1571F"/>
    <w:rsid w:val="00D15AFE"/>
    <w:rsid w:val="00D16013"/>
    <w:rsid w:val="00D16770"/>
    <w:rsid w:val="00D17B72"/>
    <w:rsid w:val="00D17E09"/>
    <w:rsid w:val="00D201DD"/>
    <w:rsid w:val="00D214C3"/>
    <w:rsid w:val="00D24BDF"/>
    <w:rsid w:val="00D24C1A"/>
    <w:rsid w:val="00D257D6"/>
    <w:rsid w:val="00D267EA"/>
    <w:rsid w:val="00D3027B"/>
    <w:rsid w:val="00D31221"/>
    <w:rsid w:val="00D3185C"/>
    <w:rsid w:val="00D31F6E"/>
    <w:rsid w:val="00D3205F"/>
    <w:rsid w:val="00D32111"/>
    <w:rsid w:val="00D3318E"/>
    <w:rsid w:val="00D336F1"/>
    <w:rsid w:val="00D33E72"/>
    <w:rsid w:val="00D35BD6"/>
    <w:rsid w:val="00D361B5"/>
    <w:rsid w:val="00D372B4"/>
    <w:rsid w:val="00D402DF"/>
    <w:rsid w:val="00D411A2"/>
    <w:rsid w:val="00D41D40"/>
    <w:rsid w:val="00D44886"/>
    <w:rsid w:val="00D44C7B"/>
    <w:rsid w:val="00D459D6"/>
    <w:rsid w:val="00D4606D"/>
    <w:rsid w:val="00D464E6"/>
    <w:rsid w:val="00D470F3"/>
    <w:rsid w:val="00D47D41"/>
    <w:rsid w:val="00D506D8"/>
    <w:rsid w:val="00D5071B"/>
    <w:rsid w:val="00D50B9C"/>
    <w:rsid w:val="00D513AF"/>
    <w:rsid w:val="00D51804"/>
    <w:rsid w:val="00D52D73"/>
    <w:rsid w:val="00D52DB2"/>
    <w:rsid w:val="00D52E58"/>
    <w:rsid w:val="00D53D12"/>
    <w:rsid w:val="00D55C5C"/>
    <w:rsid w:val="00D56B20"/>
    <w:rsid w:val="00D578B3"/>
    <w:rsid w:val="00D607D3"/>
    <w:rsid w:val="00D60B63"/>
    <w:rsid w:val="00D6132F"/>
    <w:rsid w:val="00D618F4"/>
    <w:rsid w:val="00D6322D"/>
    <w:rsid w:val="00D63636"/>
    <w:rsid w:val="00D640AD"/>
    <w:rsid w:val="00D679BB"/>
    <w:rsid w:val="00D7014E"/>
    <w:rsid w:val="00D7083E"/>
    <w:rsid w:val="00D714CC"/>
    <w:rsid w:val="00D73482"/>
    <w:rsid w:val="00D73BE6"/>
    <w:rsid w:val="00D744CF"/>
    <w:rsid w:val="00D746A2"/>
    <w:rsid w:val="00D74C6E"/>
    <w:rsid w:val="00D74D3B"/>
    <w:rsid w:val="00D7577E"/>
    <w:rsid w:val="00D75EA7"/>
    <w:rsid w:val="00D76043"/>
    <w:rsid w:val="00D76739"/>
    <w:rsid w:val="00D77252"/>
    <w:rsid w:val="00D81ADF"/>
    <w:rsid w:val="00D81E80"/>
    <w:rsid w:val="00D81F21"/>
    <w:rsid w:val="00D83D06"/>
    <w:rsid w:val="00D864F2"/>
    <w:rsid w:val="00D871A2"/>
    <w:rsid w:val="00D91BCA"/>
    <w:rsid w:val="00D92DBE"/>
    <w:rsid w:val="00D943F8"/>
    <w:rsid w:val="00D95470"/>
    <w:rsid w:val="00D96B55"/>
    <w:rsid w:val="00D977CB"/>
    <w:rsid w:val="00D97CDE"/>
    <w:rsid w:val="00DA1A89"/>
    <w:rsid w:val="00DA1CCD"/>
    <w:rsid w:val="00DA2619"/>
    <w:rsid w:val="00DA3BCC"/>
    <w:rsid w:val="00DA4239"/>
    <w:rsid w:val="00DA4C04"/>
    <w:rsid w:val="00DA588C"/>
    <w:rsid w:val="00DA65DE"/>
    <w:rsid w:val="00DA6AF9"/>
    <w:rsid w:val="00DA7409"/>
    <w:rsid w:val="00DA7542"/>
    <w:rsid w:val="00DB043B"/>
    <w:rsid w:val="00DB05C0"/>
    <w:rsid w:val="00DB0B61"/>
    <w:rsid w:val="00DB0DE9"/>
    <w:rsid w:val="00DB1474"/>
    <w:rsid w:val="00DB19FD"/>
    <w:rsid w:val="00DB2962"/>
    <w:rsid w:val="00DB3B40"/>
    <w:rsid w:val="00DB5094"/>
    <w:rsid w:val="00DB52FB"/>
    <w:rsid w:val="00DB62F6"/>
    <w:rsid w:val="00DB633C"/>
    <w:rsid w:val="00DB6F65"/>
    <w:rsid w:val="00DC00C1"/>
    <w:rsid w:val="00DC013B"/>
    <w:rsid w:val="00DC066F"/>
    <w:rsid w:val="00DC090B"/>
    <w:rsid w:val="00DC0EA4"/>
    <w:rsid w:val="00DC1679"/>
    <w:rsid w:val="00DC1C9E"/>
    <w:rsid w:val="00DC1DB2"/>
    <w:rsid w:val="00DC219B"/>
    <w:rsid w:val="00DC2CF1"/>
    <w:rsid w:val="00DC2DC7"/>
    <w:rsid w:val="00DC3003"/>
    <w:rsid w:val="00DC3156"/>
    <w:rsid w:val="00DC36E2"/>
    <w:rsid w:val="00DC3A7C"/>
    <w:rsid w:val="00DC4C9F"/>
    <w:rsid w:val="00DC4FCF"/>
    <w:rsid w:val="00DC50E0"/>
    <w:rsid w:val="00DC6386"/>
    <w:rsid w:val="00DCC947"/>
    <w:rsid w:val="00DD1130"/>
    <w:rsid w:val="00DD1951"/>
    <w:rsid w:val="00DD1DE1"/>
    <w:rsid w:val="00DD24DC"/>
    <w:rsid w:val="00DD263B"/>
    <w:rsid w:val="00DD487D"/>
    <w:rsid w:val="00DD4E83"/>
    <w:rsid w:val="00DD60CF"/>
    <w:rsid w:val="00DD6628"/>
    <w:rsid w:val="00DD66E2"/>
    <w:rsid w:val="00DD6945"/>
    <w:rsid w:val="00DD70EF"/>
    <w:rsid w:val="00DD768D"/>
    <w:rsid w:val="00DE0775"/>
    <w:rsid w:val="00DE2D04"/>
    <w:rsid w:val="00DE3250"/>
    <w:rsid w:val="00DE3849"/>
    <w:rsid w:val="00DE3F56"/>
    <w:rsid w:val="00DE503A"/>
    <w:rsid w:val="00DE6028"/>
    <w:rsid w:val="00DE60FB"/>
    <w:rsid w:val="00DE68B3"/>
    <w:rsid w:val="00DE6C85"/>
    <w:rsid w:val="00DE7299"/>
    <w:rsid w:val="00DE78A3"/>
    <w:rsid w:val="00DF1976"/>
    <w:rsid w:val="00DF1A71"/>
    <w:rsid w:val="00DF3370"/>
    <w:rsid w:val="00DF377E"/>
    <w:rsid w:val="00DF4516"/>
    <w:rsid w:val="00DF50FC"/>
    <w:rsid w:val="00DF58FA"/>
    <w:rsid w:val="00DF68C7"/>
    <w:rsid w:val="00DF6BD4"/>
    <w:rsid w:val="00DF6E87"/>
    <w:rsid w:val="00DF731A"/>
    <w:rsid w:val="00E00556"/>
    <w:rsid w:val="00E010DE"/>
    <w:rsid w:val="00E01E07"/>
    <w:rsid w:val="00E0215A"/>
    <w:rsid w:val="00E02709"/>
    <w:rsid w:val="00E03BC8"/>
    <w:rsid w:val="00E04BBB"/>
    <w:rsid w:val="00E04BEA"/>
    <w:rsid w:val="00E06B75"/>
    <w:rsid w:val="00E070AB"/>
    <w:rsid w:val="00E07F6F"/>
    <w:rsid w:val="00E10884"/>
    <w:rsid w:val="00E11332"/>
    <w:rsid w:val="00E11352"/>
    <w:rsid w:val="00E1153E"/>
    <w:rsid w:val="00E15676"/>
    <w:rsid w:val="00E158B2"/>
    <w:rsid w:val="00E15D84"/>
    <w:rsid w:val="00E16172"/>
    <w:rsid w:val="00E16980"/>
    <w:rsid w:val="00E16BF6"/>
    <w:rsid w:val="00E16D42"/>
    <w:rsid w:val="00E16EB9"/>
    <w:rsid w:val="00E170DC"/>
    <w:rsid w:val="00E17546"/>
    <w:rsid w:val="00E20595"/>
    <w:rsid w:val="00E210B5"/>
    <w:rsid w:val="00E21B03"/>
    <w:rsid w:val="00E220D7"/>
    <w:rsid w:val="00E230AA"/>
    <w:rsid w:val="00E235F9"/>
    <w:rsid w:val="00E23B43"/>
    <w:rsid w:val="00E25EE4"/>
    <w:rsid w:val="00E261B3"/>
    <w:rsid w:val="00E2639A"/>
    <w:rsid w:val="00E26818"/>
    <w:rsid w:val="00E27D59"/>
    <w:rsid w:val="00E27FFC"/>
    <w:rsid w:val="00E30B15"/>
    <w:rsid w:val="00E3226E"/>
    <w:rsid w:val="00E32789"/>
    <w:rsid w:val="00E33237"/>
    <w:rsid w:val="00E33F77"/>
    <w:rsid w:val="00E3516B"/>
    <w:rsid w:val="00E351D6"/>
    <w:rsid w:val="00E3586B"/>
    <w:rsid w:val="00E35D52"/>
    <w:rsid w:val="00E36996"/>
    <w:rsid w:val="00E3703A"/>
    <w:rsid w:val="00E37E77"/>
    <w:rsid w:val="00E40181"/>
    <w:rsid w:val="00E4094B"/>
    <w:rsid w:val="00E40F41"/>
    <w:rsid w:val="00E40FDB"/>
    <w:rsid w:val="00E41B92"/>
    <w:rsid w:val="00E4280E"/>
    <w:rsid w:val="00E42E2B"/>
    <w:rsid w:val="00E54281"/>
    <w:rsid w:val="00E54282"/>
    <w:rsid w:val="00E5457E"/>
    <w:rsid w:val="00E54950"/>
    <w:rsid w:val="00E55FB3"/>
    <w:rsid w:val="00E56271"/>
    <w:rsid w:val="00E562DF"/>
    <w:rsid w:val="00E56356"/>
    <w:rsid w:val="00E56A01"/>
    <w:rsid w:val="00E57443"/>
    <w:rsid w:val="00E629A1"/>
    <w:rsid w:val="00E63582"/>
    <w:rsid w:val="00E63C4A"/>
    <w:rsid w:val="00E65F02"/>
    <w:rsid w:val="00E6662A"/>
    <w:rsid w:val="00E668B8"/>
    <w:rsid w:val="00E6794C"/>
    <w:rsid w:val="00E67B0C"/>
    <w:rsid w:val="00E71483"/>
    <w:rsid w:val="00E71591"/>
    <w:rsid w:val="00E71C67"/>
    <w:rsid w:val="00E71CEB"/>
    <w:rsid w:val="00E73F2F"/>
    <w:rsid w:val="00E743F0"/>
    <w:rsid w:val="00E7474F"/>
    <w:rsid w:val="00E7574E"/>
    <w:rsid w:val="00E80665"/>
    <w:rsid w:val="00E80DE3"/>
    <w:rsid w:val="00E80FA8"/>
    <w:rsid w:val="00E82C55"/>
    <w:rsid w:val="00E83AE7"/>
    <w:rsid w:val="00E8431F"/>
    <w:rsid w:val="00E86739"/>
    <w:rsid w:val="00E86766"/>
    <w:rsid w:val="00E86EF5"/>
    <w:rsid w:val="00E8787E"/>
    <w:rsid w:val="00E91E3A"/>
    <w:rsid w:val="00E92138"/>
    <w:rsid w:val="00E921C8"/>
    <w:rsid w:val="00E92AC3"/>
    <w:rsid w:val="00E93A16"/>
    <w:rsid w:val="00E93F6D"/>
    <w:rsid w:val="00E93F9A"/>
    <w:rsid w:val="00E95C23"/>
    <w:rsid w:val="00E9610C"/>
    <w:rsid w:val="00E96249"/>
    <w:rsid w:val="00E96B8E"/>
    <w:rsid w:val="00E96C20"/>
    <w:rsid w:val="00EA0115"/>
    <w:rsid w:val="00EA1118"/>
    <w:rsid w:val="00EA2F6A"/>
    <w:rsid w:val="00EA31BB"/>
    <w:rsid w:val="00EA56B4"/>
    <w:rsid w:val="00EB00AA"/>
    <w:rsid w:val="00EB00E0"/>
    <w:rsid w:val="00EB05D5"/>
    <w:rsid w:val="00EB081F"/>
    <w:rsid w:val="00EB2887"/>
    <w:rsid w:val="00EB3B28"/>
    <w:rsid w:val="00EB4BC7"/>
    <w:rsid w:val="00EB50A2"/>
    <w:rsid w:val="00EB6504"/>
    <w:rsid w:val="00EB6729"/>
    <w:rsid w:val="00EB6F22"/>
    <w:rsid w:val="00EC059F"/>
    <w:rsid w:val="00EC10B1"/>
    <w:rsid w:val="00EC1182"/>
    <w:rsid w:val="00EC1B19"/>
    <w:rsid w:val="00EC1F24"/>
    <w:rsid w:val="00EC22F6"/>
    <w:rsid w:val="00EC3DB9"/>
    <w:rsid w:val="00EC4074"/>
    <w:rsid w:val="00EC4BD1"/>
    <w:rsid w:val="00EC4F8F"/>
    <w:rsid w:val="00EC7A74"/>
    <w:rsid w:val="00ED0C8A"/>
    <w:rsid w:val="00ED2E67"/>
    <w:rsid w:val="00ED4593"/>
    <w:rsid w:val="00ED4AE3"/>
    <w:rsid w:val="00ED5B9B"/>
    <w:rsid w:val="00ED6BAD"/>
    <w:rsid w:val="00ED7447"/>
    <w:rsid w:val="00ED7762"/>
    <w:rsid w:val="00EE00D6"/>
    <w:rsid w:val="00EE11E7"/>
    <w:rsid w:val="00EE1488"/>
    <w:rsid w:val="00EE29AD"/>
    <w:rsid w:val="00EE30E3"/>
    <w:rsid w:val="00EE31E5"/>
    <w:rsid w:val="00EE3E24"/>
    <w:rsid w:val="00EE48A7"/>
    <w:rsid w:val="00EE4D5D"/>
    <w:rsid w:val="00EE502A"/>
    <w:rsid w:val="00EE5131"/>
    <w:rsid w:val="00EE6DF5"/>
    <w:rsid w:val="00EF109B"/>
    <w:rsid w:val="00EF201C"/>
    <w:rsid w:val="00EF2C72"/>
    <w:rsid w:val="00EF2DCB"/>
    <w:rsid w:val="00EF36AF"/>
    <w:rsid w:val="00EF3CE1"/>
    <w:rsid w:val="00EF59A3"/>
    <w:rsid w:val="00EF5DE5"/>
    <w:rsid w:val="00EF6102"/>
    <w:rsid w:val="00EF6675"/>
    <w:rsid w:val="00EF79D6"/>
    <w:rsid w:val="00F0063D"/>
    <w:rsid w:val="00F00F9C"/>
    <w:rsid w:val="00F01A3E"/>
    <w:rsid w:val="00F01E5F"/>
    <w:rsid w:val="00F024F3"/>
    <w:rsid w:val="00F02ABA"/>
    <w:rsid w:val="00F0353A"/>
    <w:rsid w:val="00F0437A"/>
    <w:rsid w:val="00F05A2B"/>
    <w:rsid w:val="00F07DE5"/>
    <w:rsid w:val="00F101B8"/>
    <w:rsid w:val="00F11037"/>
    <w:rsid w:val="00F116C3"/>
    <w:rsid w:val="00F11CAF"/>
    <w:rsid w:val="00F12442"/>
    <w:rsid w:val="00F1311F"/>
    <w:rsid w:val="00F138CE"/>
    <w:rsid w:val="00F15144"/>
    <w:rsid w:val="00F15246"/>
    <w:rsid w:val="00F152AD"/>
    <w:rsid w:val="00F15D90"/>
    <w:rsid w:val="00F16F1B"/>
    <w:rsid w:val="00F210D0"/>
    <w:rsid w:val="00F22F29"/>
    <w:rsid w:val="00F23BA4"/>
    <w:rsid w:val="00F250A9"/>
    <w:rsid w:val="00F25220"/>
    <w:rsid w:val="00F25B85"/>
    <w:rsid w:val="00F267AF"/>
    <w:rsid w:val="00F27399"/>
    <w:rsid w:val="00F27B28"/>
    <w:rsid w:val="00F30B42"/>
    <w:rsid w:val="00F30FF4"/>
    <w:rsid w:val="00F3122E"/>
    <w:rsid w:val="00F32368"/>
    <w:rsid w:val="00F3249D"/>
    <w:rsid w:val="00F331AD"/>
    <w:rsid w:val="00F33EDC"/>
    <w:rsid w:val="00F35287"/>
    <w:rsid w:val="00F3553C"/>
    <w:rsid w:val="00F363D7"/>
    <w:rsid w:val="00F40A70"/>
    <w:rsid w:val="00F40DAD"/>
    <w:rsid w:val="00F41949"/>
    <w:rsid w:val="00F43A37"/>
    <w:rsid w:val="00F4439B"/>
    <w:rsid w:val="00F4493C"/>
    <w:rsid w:val="00F4641B"/>
    <w:rsid w:val="00F46EB8"/>
    <w:rsid w:val="00F47250"/>
    <w:rsid w:val="00F47790"/>
    <w:rsid w:val="00F50855"/>
    <w:rsid w:val="00F50CD1"/>
    <w:rsid w:val="00F511E4"/>
    <w:rsid w:val="00F527DE"/>
    <w:rsid w:val="00F52D09"/>
    <w:rsid w:val="00F52E08"/>
    <w:rsid w:val="00F53A66"/>
    <w:rsid w:val="00F5462D"/>
    <w:rsid w:val="00F54D4E"/>
    <w:rsid w:val="00F55091"/>
    <w:rsid w:val="00F55B21"/>
    <w:rsid w:val="00F56431"/>
    <w:rsid w:val="00F56EF6"/>
    <w:rsid w:val="00F60082"/>
    <w:rsid w:val="00F61576"/>
    <w:rsid w:val="00F61995"/>
    <w:rsid w:val="00F61A9F"/>
    <w:rsid w:val="00F61B5F"/>
    <w:rsid w:val="00F63DBF"/>
    <w:rsid w:val="00F64696"/>
    <w:rsid w:val="00F65080"/>
    <w:rsid w:val="00F65AA9"/>
    <w:rsid w:val="00F65F1F"/>
    <w:rsid w:val="00F6768F"/>
    <w:rsid w:val="00F67F13"/>
    <w:rsid w:val="00F702BD"/>
    <w:rsid w:val="00F711F3"/>
    <w:rsid w:val="00F71E12"/>
    <w:rsid w:val="00F7270E"/>
    <w:rsid w:val="00F72C2C"/>
    <w:rsid w:val="00F733E4"/>
    <w:rsid w:val="00F73747"/>
    <w:rsid w:val="00F741F2"/>
    <w:rsid w:val="00F74C59"/>
    <w:rsid w:val="00F75B92"/>
    <w:rsid w:val="00F7665F"/>
    <w:rsid w:val="00F769C2"/>
    <w:rsid w:val="00F76CAB"/>
    <w:rsid w:val="00F76CEF"/>
    <w:rsid w:val="00F772C6"/>
    <w:rsid w:val="00F77E2E"/>
    <w:rsid w:val="00F81371"/>
    <w:rsid w:val="00F815B5"/>
    <w:rsid w:val="00F81C9C"/>
    <w:rsid w:val="00F8250B"/>
    <w:rsid w:val="00F849A6"/>
    <w:rsid w:val="00F84CC1"/>
    <w:rsid w:val="00F85195"/>
    <w:rsid w:val="00F857D4"/>
    <w:rsid w:val="00F859EA"/>
    <w:rsid w:val="00F868E3"/>
    <w:rsid w:val="00F920AF"/>
    <w:rsid w:val="00F92487"/>
    <w:rsid w:val="00F938BA"/>
    <w:rsid w:val="00F94CFE"/>
    <w:rsid w:val="00F96728"/>
    <w:rsid w:val="00F973C9"/>
    <w:rsid w:val="00F97919"/>
    <w:rsid w:val="00F97FB0"/>
    <w:rsid w:val="00FA21FF"/>
    <w:rsid w:val="00FA230B"/>
    <w:rsid w:val="00FA2C46"/>
    <w:rsid w:val="00FA3525"/>
    <w:rsid w:val="00FA4760"/>
    <w:rsid w:val="00FA5A53"/>
    <w:rsid w:val="00FA6B9B"/>
    <w:rsid w:val="00FB0BA3"/>
    <w:rsid w:val="00FB1F6E"/>
    <w:rsid w:val="00FB4769"/>
    <w:rsid w:val="00FB4CDA"/>
    <w:rsid w:val="00FB6481"/>
    <w:rsid w:val="00FB6D36"/>
    <w:rsid w:val="00FC0965"/>
    <w:rsid w:val="00FC0F81"/>
    <w:rsid w:val="00FC20CA"/>
    <w:rsid w:val="00FC252F"/>
    <w:rsid w:val="00FC2B57"/>
    <w:rsid w:val="00FC32BE"/>
    <w:rsid w:val="00FC3470"/>
    <w:rsid w:val="00FC395C"/>
    <w:rsid w:val="00FC39CE"/>
    <w:rsid w:val="00FC4ACC"/>
    <w:rsid w:val="00FC5CCC"/>
    <w:rsid w:val="00FC5E8E"/>
    <w:rsid w:val="00FD2422"/>
    <w:rsid w:val="00FD3766"/>
    <w:rsid w:val="00FD3D05"/>
    <w:rsid w:val="00FD3EF8"/>
    <w:rsid w:val="00FD4461"/>
    <w:rsid w:val="00FD454E"/>
    <w:rsid w:val="00FD47C4"/>
    <w:rsid w:val="00FD5937"/>
    <w:rsid w:val="00FD664F"/>
    <w:rsid w:val="00FD6E2A"/>
    <w:rsid w:val="00FD7B80"/>
    <w:rsid w:val="00FD7CF0"/>
    <w:rsid w:val="00FE0118"/>
    <w:rsid w:val="00FE01C9"/>
    <w:rsid w:val="00FE0F95"/>
    <w:rsid w:val="00FE2A67"/>
    <w:rsid w:val="00FE2DCF"/>
    <w:rsid w:val="00FE2FC5"/>
    <w:rsid w:val="00FE331E"/>
    <w:rsid w:val="00FE344E"/>
    <w:rsid w:val="00FE3FA7"/>
    <w:rsid w:val="00FE4081"/>
    <w:rsid w:val="00FE40E6"/>
    <w:rsid w:val="00FE6196"/>
    <w:rsid w:val="00FF03A1"/>
    <w:rsid w:val="00FF1A8A"/>
    <w:rsid w:val="00FF27C9"/>
    <w:rsid w:val="00FF2A4E"/>
    <w:rsid w:val="00FF2FCE"/>
    <w:rsid w:val="00FF3C79"/>
    <w:rsid w:val="00FF3D85"/>
    <w:rsid w:val="00FF4745"/>
    <w:rsid w:val="00FF47F5"/>
    <w:rsid w:val="00FF4F7D"/>
    <w:rsid w:val="00FF6D9D"/>
    <w:rsid w:val="00FF7620"/>
    <w:rsid w:val="00FF7DD5"/>
    <w:rsid w:val="01D2819A"/>
    <w:rsid w:val="0305A15B"/>
    <w:rsid w:val="04F7A2C1"/>
    <w:rsid w:val="062AC05C"/>
    <w:rsid w:val="0859B2FD"/>
    <w:rsid w:val="0AA5813A"/>
    <w:rsid w:val="104CCF0F"/>
    <w:rsid w:val="174BBD4E"/>
    <w:rsid w:val="183E2BA3"/>
    <w:rsid w:val="19F17B65"/>
    <w:rsid w:val="1ADFCE7A"/>
    <w:rsid w:val="1F98E35B"/>
    <w:rsid w:val="2425EA38"/>
    <w:rsid w:val="25B326A7"/>
    <w:rsid w:val="2AED0E42"/>
    <w:rsid w:val="2C88DEA3"/>
    <w:rsid w:val="32E630AF"/>
    <w:rsid w:val="350F4CF1"/>
    <w:rsid w:val="35E79834"/>
    <w:rsid w:val="3CEE7D43"/>
    <w:rsid w:val="3EBD8ADE"/>
    <w:rsid w:val="40DCC985"/>
    <w:rsid w:val="449DE751"/>
    <w:rsid w:val="4750178E"/>
    <w:rsid w:val="4DA70599"/>
    <w:rsid w:val="4E03D9A8"/>
    <w:rsid w:val="4E60E651"/>
    <w:rsid w:val="50FF182C"/>
    <w:rsid w:val="554ADDB2"/>
    <w:rsid w:val="5634D1EE"/>
    <w:rsid w:val="5926B6BD"/>
    <w:rsid w:val="5D28A14C"/>
    <w:rsid w:val="64BBC2C2"/>
    <w:rsid w:val="686C4861"/>
    <w:rsid w:val="72646B3D"/>
    <w:rsid w:val="78D3E32C"/>
    <w:rsid w:val="7E0354A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26590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9"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15144"/>
    <w:pPr>
      <w:spacing w:after="120" w:line="280" w:lineRule="atLeast"/>
    </w:pPr>
    <w:rPr>
      <w:rFonts w:ascii="Arial" w:hAnsi="Arial"/>
      <w:sz w:val="21"/>
      <w:lang w:eastAsia="en-US"/>
    </w:rPr>
  </w:style>
  <w:style w:type="paragraph" w:styleId="Heading1">
    <w:name w:val="heading 1"/>
    <w:next w:val="Body"/>
    <w:link w:val="Heading1Char"/>
    <w:uiPriority w:val="1"/>
    <w:qFormat/>
    <w:rsid w:val="00DC2DC7"/>
    <w:pPr>
      <w:keepNext/>
      <w:keepLines/>
      <w:spacing w:before="520" w:after="240" w:line="480" w:lineRule="atLeast"/>
      <w:outlineLvl w:val="0"/>
    </w:pPr>
    <w:rPr>
      <w:rFonts w:ascii="Arial" w:eastAsia="MS Gothic" w:hAnsi="Arial" w:cs="Arial"/>
      <w:bCs/>
      <w:color w:val="201547"/>
      <w:kern w:val="32"/>
      <w:sz w:val="44"/>
      <w:szCs w:val="44"/>
      <w:lang w:eastAsia="en-US"/>
    </w:rPr>
  </w:style>
  <w:style w:type="paragraph" w:styleId="Heading2">
    <w:name w:val="heading 2"/>
    <w:next w:val="Body"/>
    <w:link w:val="Heading2Char"/>
    <w:uiPriority w:val="9"/>
    <w:qFormat/>
    <w:rsid w:val="00F15144"/>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F15144"/>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F15144"/>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4C014B"/>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DC2DC7"/>
    <w:rPr>
      <w:rFonts w:ascii="Arial" w:eastAsia="MS Gothic" w:hAnsi="Arial" w:cs="Arial"/>
      <w:bCs/>
      <w:color w:val="201547"/>
      <w:kern w:val="32"/>
      <w:sz w:val="44"/>
      <w:szCs w:val="44"/>
      <w:lang w:eastAsia="en-US"/>
    </w:rPr>
  </w:style>
  <w:style w:type="character" w:customStyle="1" w:styleId="Heading2Char">
    <w:name w:val="Heading 2 Char"/>
    <w:link w:val="Heading2"/>
    <w:uiPriority w:val="9"/>
    <w:rsid w:val="00F15144"/>
    <w:rPr>
      <w:rFonts w:ascii="Arial" w:hAnsi="Arial"/>
      <w:b/>
      <w:color w:val="201547"/>
      <w:sz w:val="32"/>
      <w:szCs w:val="28"/>
      <w:lang w:eastAsia="en-US"/>
    </w:rPr>
  </w:style>
  <w:style w:type="character" w:customStyle="1" w:styleId="Heading3Char">
    <w:name w:val="Heading 3 Char"/>
    <w:link w:val="Heading3"/>
    <w:uiPriority w:val="1"/>
    <w:rsid w:val="00F15144"/>
    <w:rPr>
      <w:rFonts w:ascii="Arial" w:eastAsia="MS Gothic" w:hAnsi="Arial"/>
      <w:bCs/>
      <w:color w:val="201547"/>
      <w:sz w:val="28"/>
      <w:szCs w:val="26"/>
      <w:lang w:eastAsia="en-US"/>
    </w:rPr>
  </w:style>
  <w:style w:type="character" w:customStyle="1" w:styleId="Heading4Char">
    <w:name w:val="Heading 4 Char"/>
    <w:link w:val="Heading4"/>
    <w:uiPriority w:val="1"/>
    <w:rsid w:val="00F15144"/>
    <w:rPr>
      <w:rFonts w:ascii="Arial" w:eastAsia="MS Mincho" w:hAnsi="Arial"/>
      <w:b/>
      <w:bCs/>
      <w:color w:val="201547"/>
      <w:sz w:val="24"/>
      <w:szCs w:val="22"/>
      <w:lang w:eastAsia="en-US"/>
    </w:rPr>
  </w:style>
  <w:style w:type="paragraph" w:styleId="Header">
    <w:name w:val="header"/>
    <w:link w:val="HeaderChar"/>
    <w:uiPriority w:val="10"/>
    <w:rsid w:val="00F15144"/>
    <w:rPr>
      <w:rFonts w:ascii="Arial" w:hAnsi="Arial" w:cs="Arial"/>
      <w:b/>
      <w:color w:val="201547"/>
      <w:sz w:val="18"/>
      <w:szCs w:val="18"/>
      <w:lang w:eastAsia="en-US"/>
    </w:rPr>
  </w:style>
  <w:style w:type="paragraph" w:styleId="Footer">
    <w:name w:val="footer"/>
    <w:link w:val="FooterChar"/>
    <w:uiPriority w:val="99"/>
    <w:rsid w:val="00D24BDF"/>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uiPriority w:val="1"/>
    <w:qFormat/>
    <w:rsid w:val="00C60411"/>
    <w:pPr>
      <w:numPr>
        <w:numId w:val="44"/>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0033F7"/>
    <w:pPr>
      <w:keepNext/>
      <w:keepLines/>
      <w:tabs>
        <w:tab w:val="right" w:leader="dot" w:pos="9299"/>
      </w:tabs>
      <w:spacing w:before="160" w:after="60"/>
    </w:pPr>
    <w:rPr>
      <w:b/>
      <w:noProof/>
    </w:rPr>
  </w:style>
  <w:style w:type="character" w:customStyle="1" w:styleId="Heading5Char">
    <w:name w:val="Heading 5 Char"/>
    <w:link w:val="Heading5"/>
    <w:uiPriority w:val="98"/>
    <w:rsid w:val="004C014B"/>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report">
    <w:name w:val="TOC heading report"/>
    <w:basedOn w:val="Heading1"/>
    <w:next w:val="Body"/>
    <w:link w:val="TOCheadingreportChar"/>
    <w:uiPriority w:val="4"/>
    <w:rsid w:val="00A71CE4"/>
    <w:pPr>
      <w:pageBreakBefore/>
      <w:spacing w:before="0"/>
      <w:outlineLvl w:val="9"/>
    </w:pPr>
  </w:style>
  <w:style w:type="character" w:customStyle="1" w:styleId="TOCheadingreportChar">
    <w:name w:val="TOC heading report Char"/>
    <w:link w:val="TOCheadingreport"/>
    <w:uiPriority w:val="4"/>
    <w:rsid w:val="00A71CE4"/>
    <w:rPr>
      <w:rFonts w:ascii="Arial" w:eastAsia="MS Gothic" w:hAnsi="Arial" w:cs="Arial"/>
      <w:bCs/>
      <w:color w:val="201547"/>
      <w:kern w:val="32"/>
      <w:sz w:val="44"/>
      <w:szCs w:val="44"/>
      <w:lang w:eastAsia="en-US"/>
    </w:rPr>
  </w:style>
  <w:style w:type="paragraph" w:styleId="TOC2">
    <w:name w:val="toc 2"/>
    <w:basedOn w:val="Normal"/>
    <w:next w:val="Normal"/>
    <w:uiPriority w:val="39"/>
    <w:rsid w:val="000033F7"/>
    <w:pPr>
      <w:keepLines/>
      <w:tabs>
        <w:tab w:val="right" w:leader="dot" w:pos="9299"/>
      </w:tabs>
      <w:spacing w:after="60"/>
    </w:pPr>
    <w:rPr>
      <w:noProof/>
    </w:rPr>
  </w:style>
  <w:style w:type="paragraph" w:styleId="TOC3">
    <w:name w:val="toc 3"/>
    <w:basedOn w:val="Normal"/>
    <w:next w:val="Normal"/>
    <w:uiPriority w:val="39"/>
    <w:rsid w:val="000033F7"/>
    <w:pPr>
      <w:keepLines/>
      <w:tabs>
        <w:tab w:val="right" w:leader="dot" w:pos="9299"/>
      </w:tabs>
      <w:spacing w:after="60"/>
      <w:ind w:left="284"/>
    </w:pPr>
    <w:rPr>
      <w:rFonts w:cs="Arial"/>
    </w:rPr>
  </w:style>
  <w:style w:type="paragraph" w:styleId="TOC4">
    <w:name w:val="toc 4"/>
    <w:basedOn w:val="TOC3"/>
    <w:uiPriority w:val="39"/>
    <w:rsid w:val="000033F7"/>
    <w:pPr>
      <w:ind w:left="567"/>
    </w:pPr>
  </w:style>
  <w:style w:type="paragraph" w:styleId="TOC5">
    <w:name w:val="toc 5"/>
    <w:basedOn w:val="TOC4"/>
    <w:rsid w:val="000033F7"/>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link w:val="DocumenttitleChar"/>
    <w:uiPriority w:val="8"/>
    <w:rsid w:val="00431F42"/>
    <w:pPr>
      <w:spacing w:after="240" w:line="560" w:lineRule="atLeast"/>
    </w:pPr>
    <w:rPr>
      <w:rFonts w:ascii="Arial" w:hAnsi="Arial"/>
      <w:b/>
      <w:color w:val="201547"/>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77635"/>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C60411"/>
    <w:pPr>
      <w:numPr>
        <w:ilvl w:val="1"/>
        <w:numId w:val="44"/>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C60411"/>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C60411"/>
    <w:pPr>
      <w:numPr>
        <w:numId w:val="9"/>
      </w:numPr>
    </w:pPr>
  </w:style>
  <w:style w:type="numbering" w:customStyle="1" w:styleId="ZZTablebullets">
    <w:name w:val="ZZ Table bullets"/>
    <w:basedOn w:val="NoList"/>
    <w:rsid w:val="00C60411"/>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F15144"/>
    <w:pPr>
      <w:numPr>
        <w:ilvl w:val="2"/>
        <w:numId w:val="3"/>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C12B05"/>
    <w:pPr>
      <w:spacing w:after="120" w:line="360" w:lineRule="atLeast"/>
    </w:pPr>
    <w:rPr>
      <w:rFonts w:ascii="Arial" w:hAnsi="Arial"/>
      <w:color w:val="201547"/>
      <w:sz w:val="32"/>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C60411"/>
    <w:pPr>
      <w:numPr>
        <w:numId w:val="7"/>
      </w:numPr>
    </w:pPr>
  </w:style>
  <w:style w:type="numbering" w:customStyle="1" w:styleId="ZZNumbersdigit">
    <w:name w:val="ZZ Numbers digit"/>
    <w:rsid w:val="00F15144"/>
    <w:pPr>
      <w:numPr>
        <w:numId w:val="2"/>
      </w:numPr>
    </w:pPr>
  </w:style>
  <w:style w:type="numbering" w:customStyle="1" w:styleId="ZZQuotebullets">
    <w:name w:val="ZZ Quote bullets"/>
    <w:basedOn w:val="ZZNumbersdigit"/>
    <w:rsid w:val="00C60411"/>
    <w:pPr>
      <w:numPr>
        <w:numId w:val="11"/>
      </w:numPr>
    </w:pPr>
  </w:style>
  <w:style w:type="paragraph" w:customStyle="1" w:styleId="Numberdigit">
    <w:name w:val="Number digit"/>
    <w:basedOn w:val="Body"/>
    <w:uiPriority w:val="2"/>
    <w:rsid w:val="00F15144"/>
    <w:pPr>
      <w:numPr>
        <w:numId w:val="3"/>
      </w:numPr>
    </w:pPr>
  </w:style>
  <w:style w:type="paragraph" w:customStyle="1" w:styleId="Numberloweralphaindent">
    <w:name w:val="Number lower alpha indent"/>
    <w:basedOn w:val="Body"/>
    <w:uiPriority w:val="3"/>
    <w:rsid w:val="00C60411"/>
    <w:pPr>
      <w:numPr>
        <w:ilvl w:val="1"/>
        <w:numId w:val="22"/>
      </w:numPr>
    </w:pPr>
  </w:style>
  <w:style w:type="paragraph" w:customStyle="1" w:styleId="Numberdigitindent">
    <w:name w:val="Number digit indent"/>
    <w:basedOn w:val="Body"/>
    <w:uiPriority w:val="3"/>
    <w:rsid w:val="00F15144"/>
    <w:pPr>
      <w:numPr>
        <w:ilvl w:val="1"/>
        <w:numId w:val="3"/>
      </w:numPr>
    </w:pPr>
  </w:style>
  <w:style w:type="paragraph" w:customStyle="1" w:styleId="Numberloweralpha">
    <w:name w:val="Number lower alpha"/>
    <w:basedOn w:val="Body"/>
    <w:uiPriority w:val="3"/>
    <w:rsid w:val="00C60411"/>
    <w:pPr>
      <w:numPr>
        <w:numId w:val="22"/>
      </w:numPr>
    </w:pPr>
  </w:style>
  <w:style w:type="paragraph" w:customStyle="1" w:styleId="Numberlowerroman">
    <w:name w:val="Number lower roman"/>
    <w:basedOn w:val="Body"/>
    <w:uiPriority w:val="3"/>
    <w:rsid w:val="00C60411"/>
    <w:pPr>
      <w:numPr>
        <w:numId w:val="13"/>
      </w:numPr>
    </w:pPr>
  </w:style>
  <w:style w:type="paragraph" w:customStyle="1" w:styleId="Numberlowerromanindent">
    <w:name w:val="Number lower roman indent"/>
    <w:basedOn w:val="Body"/>
    <w:uiPriority w:val="3"/>
    <w:rsid w:val="00C60411"/>
    <w:pPr>
      <w:numPr>
        <w:ilvl w:val="1"/>
        <w:numId w:val="13"/>
      </w:numPr>
    </w:pPr>
  </w:style>
  <w:style w:type="paragraph" w:customStyle="1" w:styleId="Quotetext">
    <w:name w:val="Quote text"/>
    <w:basedOn w:val="Body"/>
    <w:uiPriority w:val="4"/>
    <w:rsid w:val="001320D0"/>
    <w:pPr>
      <w:pBdr>
        <w:top w:val="single" w:sz="12" w:space="1" w:color="69B9BD"/>
        <w:bottom w:val="single" w:sz="12" w:space="1" w:color="69B9BD"/>
      </w:pBd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15144"/>
    <w:pPr>
      <w:numPr>
        <w:ilvl w:val="3"/>
        <w:numId w:val="3"/>
      </w:numPr>
    </w:pPr>
  </w:style>
  <w:style w:type="numbering" w:customStyle="1" w:styleId="ZZNumberslowerroman">
    <w:name w:val="ZZ Numbers lower roman"/>
    <w:basedOn w:val="ZZQuotebullets"/>
    <w:rsid w:val="00C60411"/>
    <w:pPr>
      <w:numPr>
        <w:numId w:val="13"/>
      </w:numPr>
    </w:pPr>
  </w:style>
  <w:style w:type="numbering" w:customStyle="1" w:styleId="ZZNumbersloweralpha">
    <w:name w:val="ZZ Numbers lower alpha"/>
    <w:basedOn w:val="NoList"/>
    <w:rsid w:val="00C60411"/>
    <w:pPr>
      <w:numPr>
        <w:numId w:val="20"/>
      </w:numPr>
    </w:pPr>
  </w:style>
  <w:style w:type="paragraph" w:customStyle="1" w:styleId="Quotebullet1">
    <w:name w:val="Quote bullet 1"/>
    <w:basedOn w:val="Quotetext"/>
    <w:rsid w:val="00C60411"/>
    <w:pPr>
      <w:numPr>
        <w:numId w:val="11"/>
      </w:numPr>
      <w:tabs>
        <w:tab w:val="num" w:pos="720"/>
      </w:tabs>
      <w:ind w:left="720" w:hanging="360"/>
    </w:pPr>
  </w:style>
  <w:style w:type="paragraph" w:customStyle="1" w:styleId="Quotebullet2">
    <w:name w:val="Quote bullet 2"/>
    <w:basedOn w:val="Quotetext"/>
    <w:rsid w:val="00C60411"/>
    <w:pPr>
      <w:numPr>
        <w:ilvl w:val="1"/>
        <w:numId w:val="11"/>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020678"/>
    <w:pPr>
      <w:spacing w:after="0"/>
    </w:pPr>
    <w:rPr>
      <w:b/>
      <w:bCs/>
    </w:rPr>
  </w:style>
  <w:style w:type="character" w:styleId="UnresolvedMention">
    <w:name w:val="Unresolved Mention"/>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020678"/>
    <w:pPr>
      <w:spacing w:after="60" w:line="270" w:lineRule="atLeast"/>
    </w:pPr>
    <w:rPr>
      <w:sz w:val="20"/>
    </w:rPr>
  </w:style>
  <w:style w:type="paragraph" w:customStyle="1" w:styleId="Introtext">
    <w:name w:val="Intro text"/>
    <w:basedOn w:val="Body"/>
    <w:uiPriority w:val="11"/>
    <w:rsid w:val="001C7128"/>
    <w:pPr>
      <w:spacing w:line="320" w:lineRule="atLeast"/>
    </w:pPr>
    <w:rPr>
      <w:color w:val="201547"/>
      <w:sz w:val="24"/>
    </w:rPr>
  </w:style>
  <w:style w:type="character" w:customStyle="1" w:styleId="HeaderChar">
    <w:name w:val="Header Char"/>
    <w:basedOn w:val="DefaultParagraphFont"/>
    <w:link w:val="Header"/>
    <w:uiPriority w:val="10"/>
    <w:rsid w:val="00F15144"/>
    <w:rPr>
      <w:rFonts w:ascii="Arial" w:hAnsi="Arial" w:cs="Arial"/>
      <w:b/>
      <w:color w:val="201547"/>
      <w:sz w:val="18"/>
      <w:szCs w:val="18"/>
      <w:lang w:eastAsia="en-US"/>
    </w:rPr>
  </w:style>
  <w:style w:type="paragraph" w:customStyle="1" w:styleId="Sectionbreakfirstpage">
    <w:name w:val="Section break first page"/>
    <w:uiPriority w:val="5"/>
    <w:rsid w:val="00C85F77"/>
    <w:pPr>
      <w:spacing w:after="400"/>
    </w:pPr>
    <w:rPr>
      <w:rFonts w:ascii="Arial" w:hAnsi="Arial"/>
      <w:lang w:eastAsia="en-US"/>
    </w:rPr>
  </w:style>
  <w:style w:type="paragraph" w:customStyle="1" w:styleId="Heading2noTOC">
    <w:name w:val="Heading 2 no TOC"/>
    <w:basedOn w:val="Heading2"/>
    <w:next w:val="Body"/>
    <w:uiPriority w:val="11"/>
    <w:rsid w:val="00C85F77"/>
    <w:pPr>
      <w:spacing w:line="340" w:lineRule="atLeast"/>
    </w:pPr>
  </w:style>
  <w:style w:type="paragraph" w:styleId="Caption">
    <w:name w:val="caption"/>
    <w:basedOn w:val="Normal"/>
    <w:next w:val="Normal"/>
    <w:uiPriority w:val="35"/>
    <w:unhideWhenUsed/>
    <w:qFormat/>
    <w:rsid w:val="00C85F77"/>
    <w:pPr>
      <w:spacing w:after="200" w:line="240" w:lineRule="auto"/>
    </w:pPr>
    <w:rPr>
      <w:i/>
      <w:iCs/>
      <w:color w:val="1F497D" w:themeColor="text2"/>
      <w:sz w:val="18"/>
      <w:szCs w:val="18"/>
    </w:rPr>
  </w:style>
  <w:style w:type="numbering" w:customStyle="1" w:styleId="CurrentList1">
    <w:name w:val="Current List1"/>
    <w:uiPriority w:val="99"/>
    <w:rsid w:val="00C85F77"/>
    <w:pPr>
      <w:numPr>
        <w:numId w:val="82"/>
      </w:numPr>
    </w:pPr>
  </w:style>
  <w:style w:type="paragraph" w:styleId="ListParagraph">
    <w:name w:val="List Paragraph"/>
    <w:basedOn w:val="Body"/>
    <w:uiPriority w:val="34"/>
    <w:qFormat/>
    <w:rsid w:val="00C85F77"/>
    <w:pPr>
      <w:ind w:left="720"/>
      <w:contextualSpacing/>
    </w:pPr>
  </w:style>
  <w:style w:type="character" w:styleId="Mention">
    <w:name w:val="Mention"/>
    <w:basedOn w:val="DefaultParagraphFont"/>
    <w:uiPriority w:val="99"/>
    <w:unhideWhenUsed/>
    <w:rsid w:val="00C85F77"/>
    <w:rPr>
      <w:color w:val="2B579A"/>
      <w:shd w:val="clear" w:color="auto" w:fill="E1DFDD"/>
    </w:rPr>
  </w:style>
  <w:style w:type="numbering" w:customStyle="1" w:styleId="CurrentList2">
    <w:name w:val="Current List2"/>
    <w:uiPriority w:val="99"/>
    <w:rsid w:val="00C85F77"/>
    <w:pPr>
      <w:numPr>
        <w:numId w:val="84"/>
      </w:numPr>
    </w:pPr>
  </w:style>
  <w:style w:type="numbering" w:customStyle="1" w:styleId="CurrentList3">
    <w:name w:val="Current List3"/>
    <w:uiPriority w:val="99"/>
    <w:rsid w:val="00C85F77"/>
    <w:pPr>
      <w:numPr>
        <w:numId w:val="87"/>
      </w:numPr>
    </w:pPr>
  </w:style>
  <w:style w:type="paragraph" w:styleId="NormalWeb">
    <w:name w:val="Normal (Web)"/>
    <w:basedOn w:val="Normal"/>
    <w:uiPriority w:val="99"/>
    <w:semiHidden/>
    <w:unhideWhenUsed/>
    <w:rsid w:val="00C85F77"/>
    <w:pPr>
      <w:spacing w:before="100" w:beforeAutospacing="1" w:after="100" w:afterAutospacing="1" w:line="240" w:lineRule="auto"/>
    </w:pPr>
    <w:rPr>
      <w:rFonts w:ascii="Times New Roman" w:hAnsi="Times New Roman"/>
      <w:sz w:val="24"/>
      <w:szCs w:val="24"/>
      <w:lang w:eastAsia="en-AU"/>
    </w:rPr>
  </w:style>
  <w:style w:type="character" w:customStyle="1" w:styleId="FooterChar">
    <w:name w:val="Footer Char"/>
    <w:basedOn w:val="DefaultParagraphFont"/>
    <w:link w:val="Footer"/>
    <w:uiPriority w:val="99"/>
    <w:rsid w:val="00C85F77"/>
    <w:rPr>
      <w:rFonts w:ascii="Arial" w:hAnsi="Arial" w:cs="Arial"/>
      <w:sz w:val="18"/>
      <w:szCs w:val="18"/>
      <w:lang w:eastAsia="en-US"/>
    </w:rPr>
  </w:style>
  <w:style w:type="paragraph" w:customStyle="1" w:styleId="Speakingpoint">
    <w:name w:val="Speaking point"/>
    <w:basedOn w:val="Bullet1"/>
    <w:uiPriority w:val="11"/>
    <w:rsid w:val="00C85F77"/>
    <w:pPr>
      <w:numPr>
        <w:numId w:val="0"/>
      </w:numPr>
      <w:tabs>
        <w:tab w:val="num" w:pos="397"/>
      </w:tabs>
      <w:spacing w:after="240" w:line="360" w:lineRule="auto"/>
      <w:ind w:left="567" w:hanging="567"/>
    </w:pPr>
    <w:rPr>
      <w:rFonts w:eastAsia="Arial" w:cs="Arial"/>
      <w:sz w:val="32"/>
      <w:szCs w:val="32"/>
      <w:lang w:val="en-US"/>
    </w:rPr>
  </w:style>
  <w:style w:type="character" w:styleId="Emphasis">
    <w:name w:val="Emphasis"/>
    <w:basedOn w:val="DefaultParagraphFont"/>
    <w:uiPriority w:val="20"/>
    <w:qFormat/>
    <w:rsid w:val="00C85F77"/>
    <w:rPr>
      <w:bCs/>
      <w:i/>
      <w:iCs w:val="0"/>
      <w:color w:val="4F81BD" w:themeColor="accent1"/>
      <w:szCs w:val="22"/>
    </w:rPr>
  </w:style>
  <w:style w:type="table" w:customStyle="1" w:styleId="Guidetable">
    <w:name w:val="Guide table"/>
    <w:basedOn w:val="TableNormal"/>
    <w:next w:val="TableGrid"/>
    <w:uiPriority w:val="39"/>
    <w:rsid w:val="00C85F77"/>
    <w:rPr>
      <w:rFonts w:ascii="Arial" w:eastAsia="Segoe UI" w:hAnsi="Arial"/>
      <w:sz w:val="17"/>
      <w:szCs w:val="22"/>
      <w:lang w:val="en-US" w:eastAsia="en-US"/>
    </w:rPr>
    <w:tblPr>
      <w:tblStyleRowBandSize w:val="1"/>
      <w:tblInd w:w="0" w:type="nil"/>
      <w:tblBorders>
        <w:bottom w:val="single" w:sz="4" w:space="0" w:color="E6E6E1"/>
        <w:right w:val="single" w:sz="4" w:space="0" w:color="E6E6E1"/>
        <w:insideH w:val="single" w:sz="4" w:space="0" w:color="E6E6E1"/>
        <w:insideV w:val="single" w:sz="4" w:space="0" w:color="E6E6E1"/>
      </w:tblBorders>
      <w:tblCellMar>
        <w:top w:w="57" w:type="dxa"/>
        <w:left w:w="85" w:type="dxa"/>
        <w:bottom w:w="57" w:type="dxa"/>
        <w:right w:w="85" w:type="dxa"/>
      </w:tblCellMar>
    </w:tblPr>
    <w:tblStylePr w:type="firstRow">
      <w:pPr>
        <w:jc w:val="left"/>
      </w:pPr>
      <w:rPr>
        <w:rFonts w:ascii="Arial" w:hAnsi="Arial" w:hint="default"/>
        <w:b w:val="0"/>
        <w:color w:val="00264D"/>
        <w:sz w:val="18"/>
        <w:szCs w:val="18"/>
      </w:rPr>
      <w:tblPr/>
      <w:tcPr>
        <w:tcBorders>
          <w:top w:val="single" w:sz="24" w:space="0" w:color="69B9BD"/>
          <w:left w:val="nil"/>
          <w:bottom w:val="nil"/>
          <w:right w:val="nil"/>
          <w:insideH w:val="nil"/>
          <w:insideV w:val="nil"/>
          <w:tl2br w:val="nil"/>
          <w:tr2bl w:val="nil"/>
        </w:tcBorders>
        <w:shd w:val="clear" w:color="auto" w:fill="E6E6E1"/>
      </w:tcPr>
    </w:tblStylePr>
    <w:tblStylePr w:type="lastRow">
      <w:rPr>
        <w:b/>
      </w:rPr>
      <w:tblPr/>
      <w:tcPr>
        <w:tcBorders>
          <w:top w:val="single" w:sz="8" w:space="0" w:color="69B9BD"/>
        </w:tcBorders>
      </w:tcPr>
    </w:tblStylePr>
    <w:tblStylePr w:type="firstCol">
      <w:tblPr/>
      <w:tcPr>
        <w:shd w:val="clear" w:color="auto" w:fill="F2F2F2" w:themeFill="background1" w:themeFillShade="F2"/>
      </w:tcPr>
    </w:tblStylePr>
    <w:tblStylePr w:type="band1Horz">
      <w:pPr>
        <w:jc w:val="left"/>
      </w:pPr>
      <w:rPr>
        <w:rFonts w:ascii="Arial" w:hAnsi="Arial" w:hint="default"/>
        <w:sz w:val="17"/>
        <w:szCs w:val="17"/>
      </w:rPr>
      <w:tblPr/>
      <w:tcPr>
        <w:vAlign w:val="top"/>
      </w:tcPr>
    </w:tblStylePr>
    <w:tblStylePr w:type="band2Horz">
      <w:pPr>
        <w:jc w:val="left"/>
      </w:pPr>
      <w:rPr>
        <w:rFonts w:ascii="Arial" w:hAnsi="Arial" w:hint="default"/>
        <w:sz w:val="17"/>
        <w:szCs w:val="17"/>
      </w:rPr>
      <w:tblPr/>
      <w:tcPr>
        <w:vAlign w:val="top"/>
      </w:tcPr>
    </w:tblStylePr>
  </w:style>
  <w:style w:type="paragraph" w:customStyle="1" w:styleId="Default">
    <w:name w:val="Default"/>
    <w:rsid w:val="00C85F77"/>
    <w:pPr>
      <w:autoSpaceDE w:val="0"/>
      <w:autoSpaceDN w:val="0"/>
      <w:adjustRightInd w:val="0"/>
    </w:pPr>
    <w:rPr>
      <w:rFonts w:ascii="Source Sans Pro" w:hAnsi="Source Sans Pro" w:cs="Source Sans Pro"/>
      <w:color w:val="000000"/>
      <w:sz w:val="24"/>
      <w:szCs w:val="24"/>
    </w:rPr>
  </w:style>
  <w:style w:type="paragraph" w:customStyle="1" w:styleId="Title1">
    <w:name w:val="Title1"/>
    <w:basedOn w:val="Documenttitle"/>
    <w:link w:val="titleChar0"/>
    <w:uiPriority w:val="11"/>
    <w:qFormat/>
    <w:rsid w:val="00E96249"/>
  </w:style>
  <w:style w:type="character" w:customStyle="1" w:styleId="DocumenttitleChar">
    <w:name w:val="Document title Char"/>
    <w:basedOn w:val="DefaultParagraphFont"/>
    <w:link w:val="Documenttitle"/>
    <w:uiPriority w:val="8"/>
    <w:rsid w:val="00E96249"/>
    <w:rPr>
      <w:rFonts w:ascii="Arial" w:hAnsi="Arial"/>
      <w:b/>
      <w:color w:val="201547"/>
      <w:sz w:val="48"/>
      <w:szCs w:val="50"/>
      <w:lang w:eastAsia="en-US"/>
    </w:rPr>
  </w:style>
  <w:style w:type="character" w:customStyle="1" w:styleId="titleChar0">
    <w:name w:val="title Char"/>
    <w:basedOn w:val="DocumenttitleChar"/>
    <w:link w:val="Title1"/>
    <w:uiPriority w:val="11"/>
    <w:rsid w:val="00E96249"/>
    <w:rPr>
      <w:rFonts w:ascii="Arial" w:hAnsi="Arial"/>
      <w:b/>
      <w:color w:val="201547"/>
      <w:sz w:val="48"/>
      <w:szCs w:val="5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26" Type="http://schemas.openxmlformats.org/officeDocument/2006/relationships/hyperlink" Target="https://dhhsvicgovau.sharepoint.com/sites/dffh/SitePages/Enablers-Network.aspx" TargetMode="Externa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5" Type="http://schemas.openxmlformats.org/officeDocument/2006/relationships/hyperlink" Target="https://innovationnetwork.vic.gov.au/my-network/groups/vps-african-australian-network" TargetMode="External"/><Relationship Id="rId2" Type="http://schemas.openxmlformats.org/officeDocument/2006/relationships/numbering" Target="numbering.xml"/><Relationship Id="rId16" Type="http://schemas.openxmlformats.org/officeDocument/2006/relationships/hyperlink" Target="https://www.dffh.vic.gov.au/publications/diversity-and-inclusion-framework-2022-2027" TargetMode="External"/><Relationship Id="rId20" Type="http://schemas.openxmlformats.org/officeDocument/2006/relationships/footer" Target="footer5.xml"/><Relationship Id="rId29"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s://www.vic.gov.au/vps-african-australian-network" TargetMode="External"/><Relationship Id="rId5" Type="http://schemas.openxmlformats.org/officeDocument/2006/relationships/webSettings" Target="webSettings.xml"/><Relationship Id="rId15" Type="http://schemas.openxmlformats.org/officeDocument/2006/relationships/hyperlink" Target="mailto:diversityinclusion@support.vic.gov.au" TargetMode="External"/><Relationship Id="rId23" Type="http://schemas.openxmlformats.org/officeDocument/2006/relationships/hyperlink" Target="https://www.vic.gov.au/vps-women-colour-network" TargetMode="External"/><Relationship Id="rId28" Type="http://schemas.openxmlformats.org/officeDocument/2006/relationships/hyperlink" Target="https://dhhsvicgovau.sharepoint.com/sites/dffh/SitePages/Our-Pride-Network.aspx" TargetMode="External"/><Relationship Id="rId10" Type="http://schemas.openxmlformats.org/officeDocument/2006/relationships/header" Target="header2.xml"/><Relationship Id="rId19" Type="http://schemas.openxmlformats.org/officeDocument/2006/relationships/footer" Target="footer4.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2.jpg"/><Relationship Id="rId27" Type="http://schemas.openxmlformats.org/officeDocument/2006/relationships/hyperlink" Target="https://dhhsvicgovau.sharepoint.com/sites/dffh/SitePages/VPS-Autism-Success-Network.aspx" TargetMode="External"/><Relationship Id="rId30"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vahi.vic.gov.au/report/population-health/health-and-wellbeing-lgbtiq-population-victoria" TargetMode="External"/><Relationship Id="rId2" Type="http://schemas.openxmlformats.org/officeDocument/2006/relationships/hyperlink" Target="https://www.health.vic.gov.au/populations/refugee-and-asylum-seeker-health-and-wellbeing" TargetMode="External"/><Relationship Id="rId1" Type="http://schemas.openxmlformats.org/officeDocument/2006/relationships/hyperlink" Target="https://www.vic.gov.au/discover-victorias-diverse-population" TargetMode="External"/><Relationship Id="rId5" Type="http://schemas.openxmlformats.org/officeDocument/2006/relationships/hyperlink" Target="https://www.vic.gov.au/about-victorian-veterans-portfolio" TargetMode="External"/><Relationship Id="rId4" Type="http://schemas.openxmlformats.org/officeDocument/2006/relationships/hyperlink" Target="https://vpsc.vic.gov.au/html-resources/2020-workforce-data-facts-and-visuals/employee-work-status-gender-and-a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54</Pages>
  <Words>15595</Words>
  <Characters>97907</Characters>
  <Application>Microsoft Office Word</Application>
  <DocSecurity>0</DocSecurity>
  <Lines>815</Lines>
  <Paragraphs>226</Paragraphs>
  <ScaleCrop>false</ScaleCrop>
  <HeadingPairs>
    <vt:vector size="2" baseType="variant">
      <vt:variant>
        <vt:lpstr>Title</vt:lpstr>
      </vt:variant>
      <vt:variant>
        <vt:i4>1</vt:i4>
      </vt:variant>
    </vt:vector>
  </HeadingPairs>
  <TitlesOfParts>
    <vt:vector size="1" baseType="lpstr">
      <vt:lpstr>Diversity and inclusion framework 2022–2027: embedding inclusion in our workplace</vt:lpstr>
    </vt:vector>
  </TitlesOfParts>
  <Manager/>
  <Company/>
  <LinksUpToDate>false</LinksUpToDate>
  <CharactersWithSpaces>113276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Diversity and inclusion framework 2022–2027: embedding inclusion in our workplace</dc:title>
  <dc:subject/>
  <dc:creator/>
  <cp:keywords>diversity; inclusion; framework; strategy; vision; targets</cp:keywords>
  <dc:description/>
  <cp:lastModifiedBy/>
  <cp:revision>1</cp:revision>
  <dcterms:created xsi:type="dcterms:W3CDTF">2022-06-20T22:24:00Z</dcterms:created>
  <dcterms:modified xsi:type="dcterms:W3CDTF">2022-06-20T22:29:00Z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Enabled">
    <vt:lpwstr>true</vt:lpwstr>
  </property>
  <property fmtid="{D5CDD505-2E9C-101B-9397-08002B2CF9AE}" pid="3" name="MSIP_Label_43e64453-338c-4f93-8a4d-0039a0a41f2a_SetDate">
    <vt:lpwstr>2022-06-20T22:29:20Z</vt:lpwstr>
  </property>
  <property fmtid="{D5CDD505-2E9C-101B-9397-08002B2CF9AE}" pid="4" name="MSIP_Label_43e64453-338c-4f93-8a4d-0039a0a41f2a_Method">
    <vt:lpwstr>Privileged</vt:lpwstr>
  </property>
  <property fmtid="{D5CDD505-2E9C-101B-9397-08002B2CF9AE}" pid="5" name="MSIP_Label_43e64453-338c-4f93-8a4d-0039a0a41f2a_Name">
    <vt:lpwstr>43e64453-338c-4f93-8a4d-0039a0a41f2a</vt:lpwstr>
  </property>
  <property fmtid="{D5CDD505-2E9C-101B-9397-08002B2CF9AE}" pid="6" name="MSIP_Label_43e64453-338c-4f93-8a4d-0039a0a41f2a_SiteId">
    <vt:lpwstr>c0e0601f-0fac-449c-9c88-a104c4eb9f28</vt:lpwstr>
  </property>
  <property fmtid="{D5CDD505-2E9C-101B-9397-08002B2CF9AE}" pid="7" name="MSIP_Label_43e64453-338c-4f93-8a4d-0039a0a41f2a_ActionId">
    <vt:lpwstr>56807c6a-2f13-4b76-a83b-fc576c5a62d9</vt:lpwstr>
  </property>
  <property fmtid="{D5CDD505-2E9C-101B-9397-08002B2CF9AE}" pid="8" name="MSIP_Label_43e64453-338c-4f93-8a4d-0039a0a41f2a_ContentBits">
    <vt:lpwstr>2</vt:lpwstr>
  </property>
</Properties>
</file>