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text" w:horzAnchor="margin" w:tblpY="-756"/>
        <w:tblW w:w="7624" w:type="dxa"/>
        <w:tblLook w:val="04A0" w:firstRow="1" w:lastRow="0" w:firstColumn="1" w:lastColumn="0" w:noHBand="0" w:noVBand="1"/>
      </w:tblPr>
      <w:tblGrid>
        <w:gridCol w:w="7624"/>
      </w:tblGrid>
      <w:tr w:rsidR="00712E3E" w:rsidRPr="00186FBD" w14:paraId="3A530BC5" w14:textId="77777777" w:rsidTr="006D6909">
        <w:trPr>
          <w:trHeight w:val="1372"/>
        </w:trPr>
        <w:tc>
          <w:tcPr>
            <w:tcW w:w="7624" w:type="dxa"/>
            <w:vAlign w:val="bottom"/>
          </w:tcPr>
          <w:p w14:paraId="589DD722" w14:textId="77777777" w:rsidR="00712E3E" w:rsidRPr="00186FBD" w:rsidRDefault="00712E3E" w:rsidP="006D6909">
            <w:pPr>
              <w:pStyle w:val="Documenttitle"/>
            </w:pPr>
            <w:r>
              <w:t>Recognising the expertise of people with lived experience</w:t>
            </w:r>
          </w:p>
        </w:tc>
      </w:tr>
      <w:tr w:rsidR="00712E3E" w:rsidRPr="00186FBD" w14:paraId="0F1C396D" w14:textId="77777777" w:rsidTr="005F5AA9">
        <w:trPr>
          <w:trHeight w:val="1206"/>
        </w:trPr>
        <w:tc>
          <w:tcPr>
            <w:tcW w:w="7624" w:type="dxa"/>
          </w:tcPr>
          <w:p w14:paraId="1EF744EF" w14:textId="77777777" w:rsidR="00712E3E" w:rsidRPr="00186FBD" w:rsidRDefault="00712E3E" w:rsidP="00712E3E">
            <w:pPr>
              <w:pStyle w:val="Documentsubtitle"/>
            </w:pPr>
            <w:r w:rsidRPr="004B51B5">
              <w:t>Guidance on payment, reimbursement and recognition</w:t>
            </w:r>
          </w:p>
        </w:tc>
      </w:tr>
      <w:tr w:rsidR="00712E3E" w:rsidRPr="00186FBD" w14:paraId="0120CEB2" w14:textId="77777777" w:rsidTr="005F5AA9">
        <w:trPr>
          <w:trHeight w:val="119"/>
        </w:trPr>
        <w:tc>
          <w:tcPr>
            <w:tcW w:w="7624" w:type="dxa"/>
          </w:tcPr>
          <w:p w14:paraId="48D3D1B4" w14:textId="77777777" w:rsidR="00712E3E" w:rsidRPr="00186FBD" w:rsidRDefault="00712E3E" w:rsidP="00712E3E">
            <w:pPr>
              <w:pStyle w:val="Bannermarking"/>
            </w:pPr>
            <w:fldSimple w:instr="FILLIN  &quot;Type the protective marking&quot; \d OFFICIAL \o  \* MERGEFORMAT">
              <w:r>
                <w:t>OFFICIAL</w:t>
              </w:r>
            </w:fldSimple>
          </w:p>
        </w:tc>
      </w:tr>
    </w:tbl>
    <w:p w14:paraId="0AEA92AA" w14:textId="77777777" w:rsidR="00E01BE0" w:rsidRDefault="00E01BE0" w:rsidP="00280C4B">
      <w:pPr>
        <w:pStyle w:val="Sectionbreakfirstpage"/>
        <w:sectPr w:rsidR="00E01BE0" w:rsidSect="00593A99">
          <w:headerReference w:type="default" r:id="rId11"/>
          <w:footerReference w:type="default" r:id="rId12"/>
          <w:type w:val="continuous"/>
          <w:pgSz w:w="11906" w:h="16838" w:code="9"/>
          <w:pgMar w:top="1418" w:right="851" w:bottom="851" w:left="851" w:header="851" w:footer="567" w:gutter="0"/>
          <w:cols w:space="340"/>
          <w:titlePg/>
          <w:docGrid w:linePitch="360"/>
        </w:sectPr>
      </w:pPr>
    </w:p>
    <w:p w14:paraId="6FA8325E" w14:textId="29B66B6C" w:rsidR="0074696E" w:rsidRPr="00186FBD" w:rsidRDefault="00B95AB9" w:rsidP="002857A3">
      <w:pPr>
        <w:pStyle w:val="Sectionbreakfirstpage"/>
        <w:spacing w:after="2040"/>
      </w:pPr>
      <w:r w:rsidRPr="00186FBD">
        <w:drawing>
          <wp:anchor distT="0" distB="0" distL="114300" distR="114300" simplePos="0" relativeHeight="251658240" behindDoc="1" locked="1" layoutInCell="1" allowOverlap="1" wp14:anchorId="5643E9A5" wp14:editId="75C99A20">
            <wp:simplePos x="0" y="0"/>
            <wp:positionH relativeFrom="page">
              <wp:posOffset>0</wp:posOffset>
            </wp:positionH>
            <wp:positionV relativeFrom="page">
              <wp:posOffset>0</wp:posOffset>
            </wp:positionV>
            <wp:extent cx="7563600" cy="2070720"/>
            <wp:effectExtent l="0" t="0" r="0" b="635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3"/>
                    <a:stretch>
                      <a:fillRect/>
                    </a:stretch>
                  </pic:blipFill>
                  <pic:spPr>
                    <a:xfrm>
                      <a:off x="0" y="0"/>
                      <a:ext cx="7563600" cy="2070720"/>
                    </a:xfrm>
                    <a:prstGeom prst="rect">
                      <a:avLst/>
                    </a:prstGeom>
                  </pic:spPr>
                </pic:pic>
              </a:graphicData>
            </a:graphic>
            <wp14:sizeRelH relativeFrom="margin">
              <wp14:pctWidth>0</wp14:pctWidth>
            </wp14:sizeRelH>
            <wp14:sizeRelV relativeFrom="margin">
              <wp14:pctHeight>0</wp14:pctHeight>
            </wp14:sizeRelV>
          </wp:anchor>
        </w:drawing>
      </w:r>
    </w:p>
    <w:p w14:paraId="0CBF5D9A" w14:textId="75D6008C" w:rsidR="00AD784C" w:rsidRPr="00186FBD" w:rsidRDefault="00AD784C" w:rsidP="002365B4">
      <w:pPr>
        <w:pStyle w:val="TOCheadingfactsheet"/>
      </w:pPr>
      <w:r w:rsidRPr="00186FBD">
        <w:t>Contents</w:t>
      </w:r>
    </w:p>
    <w:p w14:paraId="34A556C2" w14:textId="0F50E693" w:rsidR="00560549" w:rsidRDefault="00CE1D04">
      <w:pPr>
        <w:pStyle w:val="TOC1"/>
        <w:rPr>
          <w:rFonts w:asciiTheme="minorHAnsi" w:eastAsiaTheme="minorEastAsia" w:hAnsiTheme="minorHAnsi" w:cstheme="minorBidi"/>
          <w:b w:val="0"/>
          <w:kern w:val="2"/>
          <w:sz w:val="24"/>
          <w:szCs w:val="24"/>
          <w:lang w:eastAsia="en-AU"/>
          <w14:ligatures w14:val="standardContextual"/>
        </w:rPr>
      </w:pPr>
      <w:r w:rsidRPr="00186FBD">
        <w:rPr>
          <w:b w:val="0"/>
        </w:rPr>
        <w:fldChar w:fldCharType="begin"/>
      </w:r>
      <w:r w:rsidRPr="00186FBD">
        <w:rPr>
          <w:b w:val="0"/>
        </w:rPr>
        <w:instrText xml:space="preserve"> TOC \o "1-1" \h \z </w:instrText>
      </w:r>
      <w:r w:rsidRPr="00186FBD">
        <w:rPr>
          <w:b w:val="0"/>
        </w:rPr>
        <w:fldChar w:fldCharType="separate"/>
      </w:r>
      <w:hyperlink w:anchor="_Toc180750670" w:history="1">
        <w:r w:rsidR="00560549" w:rsidRPr="00481E88">
          <w:rPr>
            <w:rStyle w:val="Hyperlink"/>
          </w:rPr>
          <w:t>Introduction</w:t>
        </w:r>
        <w:r w:rsidR="00560549">
          <w:rPr>
            <w:webHidden/>
          </w:rPr>
          <w:tab/>
        </w:r>
        <w:r w:rsidR="00560549">
          <w:rPr>
            <w:webHidden/>
          </w:rPr>
          <w:fldChar w:fldCharType="begin"/>
        </w:r>
        <w:r w:rsidR="00560549">
          <w:rPr>
            <w:webHidden/>
          </w:rPr>
          <w:instrText xml:space="preserve"> PAGEREF _Toc180750670 \h </w:instrText>
        </w:r>
        <w:r w:rsidR="00560549">
          <w:rPr>
            <w:webHidden/>
          </w:rPr>
        </w:r>
        <w:r w:rsidR="00560549">
          <w:rPr>
            <w:webHidden/>
          </w:rPr>
          <w:fldChar w:fldCharType="separate"/>
        </w:r>
        <w:r w:rsidR="00560549">
          <w:rPr>
            <w:webHidden/>
          </w:rPr>
          <w:t>1</w:t>
        </w:r>
        <w:r w:rsidR="00560549">
          <w:rPr>
            <w:webHidden/>
          </w:rPr>
          <w:fldChar w:fldCharType="end"/>
        </w:r>
      </w:hyperlink>
    </w:p>
    <w:p w14:paraId="45FE1E8D" w14:textId="6BC4FC12" w:rsidR="00560549" w:rsidRDefault="00560549">
      <w:pPr>
        <w:pStyle w:val="TOC1"/>
        <w:rPr>
          <w:rFonts w:asciiTheme="minorHAnsi" w:eastAsiaTheme="minorEastAsia" w:hAnsiTheme="minorHAnsi" w:cstheme="minorBidi"/>
          <w:b w:val="0"/>
          <w:kern w:val="2"/>
          <w:sz w:val="24"/>
          <w:szCs w:val="24"/>
          <w:lang w:eastAsia="en-AU"/>
          <w14:ligatures w14:val="standardContextual"/>
        </w:rPr>
      </w:pPr>
      <w:hyperlink w:anchor="_Toc180750671" w:history="1">
        <w:r w:rsidRPr="00481E88">
          <w:rPr>
            <w:rStyle w:val="Hyperlink"/>
          </w:rPr>
          <w:t>Considerations for payment, reimbursement and recognition</w:t>
        </w:r>
        <w:r>
          <w:rPr>
            <w:webHidden/>
          </w:rPr>
          <w:tab/>
        </w:r>
        <w:r>
          <w:rPr>
            <w:webHidden/>
          </w:rPr>
          <w:fldChar w:fldCharType="begin"/>
        </w:r>
        <w:r>
          <w:rPr>
            <w:webHidden/>
          </w:rPr>
          <w:instrText xml:space="preserve"> PAGEREF _Toc180750671 \h </w:instrText>
        </w:r>
        <w:r>
          <w:rPr>
            <w:webHidden/>
          </w:rPr>
        </w:r>
        <w:r>
          <w:rPr>
            <w:webHidden/>
          </w:rPr>
          <w:fldChar w:fldCharType="separate"/>
        </w:r>
        <w:r>
          <w:rPr>
            <w:webHidden/>
          </w:rPr>
          <w:t>4</w:t>
        </w:r>
        <w:r>
          <w:rPr>
            <w:webHidden/>
          </w:rPr>
          <w:fldChar w:fldCharType="end"/>
        </w:r>
      </w:hyperlink>
    </w:p>
    <w:p w14:paraId="40E6EB67" w14:textId="3A693280" w:rsidR="00560549" w:rsidRDefault="00560549">
      <w:pPr>
        <w:pStyle w:val="TOC1"/>
        <w:rPr>
          <w:rFonts w:asciiTheme="minorHAnsi" w:eastAsiaTheme="minorEastAsia" w:hAnsiTheme="minorHAnsi" w:cstheme="minorBidi"/>
          <w:b w:val="0"/>
          <w:kern w:val="2"/>
          <w:sz w:val="24"/>
          <w:szCs w:val="24"/>
          <w:lang w:eastAsia="en-AU"/>
          <w14:ligatures w14:val="standardContextual"/>
        </w:rPr>
      </w:pPr>
      <w:hyperlink w:anchor="_Toc180750672" w:history="1">
        <w:r w:rsidRPr="00481E88">
          <w:rPr>
            <w:rStyle w:val="Hyperlink"/>
          </w:rPr>
          <w:t>Tiered approach to payment</w:t>
        </w:r>
        <w:r>
          <w:rPr>
            <w:webHidden/>
          </w:rPr>
          <w:tab/>
        </w:r>
        <w:r>
          <w:rPr>
            <w:webHidden/>
          </w:rPr>
          <w:fldChar w:fldCharType="begin"/>
        </w:r>
        <w:r>
          <w:rPr>
            <w:webHidden/>
          </w:rPr>
          <w:instrText xml:space="preserve"> PAGEREF _Toc180750672 \h </w:instrText>
        </w:r>
        <w:r>
          <w:rPr>
            <w:webHidden/>
          </w:rPr>
        </w:r>
        <w:r>
          <w:rPr>
            <w:webHidden/>
          </w:rPr>
          <w:fldChar w:fldCharType="separate"/>
        </w:r>
        <w:r>
          <w:rPr>
            <w:webHidden/>
          </w:rPr>
          <w:t>9</w:t>
        </w:r>
        <w:r>
          <w:rPr>
            <w:webHidden/>
          </w:rPr>
          <w:fldChar w:fldCharType="end"/>
        </w:r>
      </w:hyperlink>
    </w:p>
    <w:p w14:paraId="75E1A2A2" w14:textId="42FE178E" w:rsidR="00560549" w:rsidRDefault="00560549">
      <w:pPr>
        <w:pStyle w:val="TOC1"/>
        <w:rPr>
          <w:rFonts w:asciiTheme="minorHAnsi" w:eastAsiaTheme="minorEastAsia" w:hAnsiTheme="minorHAnsi" w:cstheme="minorBidi"/>
          <w:b w:val="0"/>
          <w:kern w:val="2"/>
          <w:sz w:val="24"/>
          <w:szCs w:val="24"/>
          <w:lang w:eastAsia="en-AU"/>
          <w14:ligatures w14:val="standardContextual"/>
        </w:rPr>
      </w:pPr>
      <w:hyperlink w:anchor="_Toc180750673" w:history="1">
        <w:r w:rsidRPr="00481E88">
          <w:rPr>
            <w:rStyle w:val="Hyperlink"/>
          </w:rPr>
          <w:t>Engaging people with lived experience</w:t>
        </w:r>
        <w:r>
          <w:rPr>
            <w:webHidden/>
          </w:rPr>
          <w:tab/>
        </w:r>
        <w:r>
          <w:rPr>
            <w:webHidden/>
          </w:rPr>
          <w:fldChar w:fldCharType="begin"/>
        </w:r>
        <w:r>
          <w:rPr>
            <w:webHidden/>
          </w:rPr>
          <w:instrText xml:space="preserve"> PAGEREF _Toc180750673 \h </w:instrText>
        </w:r>
        <w:r>
          <w:rPr>
            <w:webHidden/>
          </w:rPr>
        </w:r>
        <w:r>
          <w:rPr>
            <w:webHidden/>
          </w:rPr>
          <w:fldChar w:fldCharType="separate"/>
        </w:r>
        <w:r>
          <w:rPr>
            <w:webHidden/>
          </w:rPr>
          <w:t>10</w:t>
        </w:r>
        <w:r>
          <w:rPr>
            <w:webHidden/>
          </w:rPr>
          <w:fldChar w:fldCharType="end"/>
        </w:r>
      </w:hyperlink>
    </w:p>
    <w:p w14:paraId="6C292758" w14:textId="15A500BB" w:rsidR="00560549" w:rsidRDefault="00560549">
      <w:pPr>
        <w:pStyle w:val="TOC1"/>
        <w:rPr>
          <w:rFonts w:asciiTheme="minorHAnsi" w:eastAsiaTheme="minorEastAsia" w:hAnsiTheme="minorHAnsi" w:cstheme="minorBidi"/>
          <w:b w:val="0"/>
          <w:kern w:val="2"/>
          <w:sz w:val="24"/>
          <w:szCs w:val="24"/>
          <w:lang w:eastAsia="en-AU"/>
          <w14:ligatures w14:val="standardContextual"/>
        </w:rPr>
      </w:pPr>
      <w:hyperlink w:anchor="_Toc180750674" w:history="1">
        <w:r w:rsidRPr="00481E88">
          <w:rPr>
            <w:rStyle w:val="Hyperlink"/>
          </w:rPr>
          <w:t>How to pay people with lived experience</w:t>
        </w:r>
        <w:r>
          <w:rPr>
            <w:webHidden/>
          </w:rPr>
          <w:tab/>
        </w:r>
        <w:r>
          <w:rPr>
            <w:webHidden/>
          </w:rPr>
          <w:fldChar w:fldCharType="begin"/>
        </w:r>
        <w:r>
          <w:rPr>
            <w:webHidden/>
          </w:rPr>
          <w:instrText xml:space="preserve"> PAGEREF _Toc180750674 \h </w:instrText>
        </w:r>
        <w:r>
          <w:rPr>
            <w:webHidden/>
          </w:rPr>
        </w:r>
        <w:r>
          <w:rPr>
            <w:webHidden/>
          </w:rPr>
          <w:fldChar w:fldCharType="separate"/>
        </w:r>
        <w:r>
          <w:rPr>
            <w:webHidden/>
          </w:rPr>
          <w:t>12</w:t>
        </w:r>
        <w:r>
          <w:rPr>
            <w:webHidden/>
          </w:rPr>
          <w:fldChar w:fldCharType="end"/>
        </w:r>
      </w:hyperlink>
    </w:p>
    <w:p w14:paraId="01D75CF9" w14:textId="27352E9A" w:rsidR="00560549" w:rsidRDefault="00560549">
      <w:pPr>
        <w:pStyle w:val="TOC1"/>
        <w:rPr>
          <w:rFonts w:asciiTheme="minorHAnsi" w:eastAsiaTheme="minorEastAsia" w:hAnsiTheme="minorHAnsi" w:cstheme="minorBidi"/>
          <w:b w:val="0"/>
          <w:kern w:val="2"/>
          <w:sz w:val="24"/>
          <w:szCs w:val="24"/>
          <w:lang w:eastAsia="en-AU"/>
          <w14:ligatures w14:val="standardContextual"/>
        </w:rPr>
      </w:pPr>
      <w:hyperlink w:anchor="_Toc180750675" w:history="1">
        <w:r w:rsidRPr="00481E88">
          <w:rPr>
            <w:rStyle w:val="Hyperlink"/>
          </w:rPr>
          <w:t>Encouraging people to seek independent financial advice</w:t>
        </w:r>
        <w:r>
          <w:rPr>
            <w:webHidden/>
          </w:rPr>
          <w:tab/>
        </w:r>
        <w:r>
          <w:rPr>
            <w:webHidden/>
          </w:rPr>
          <w:fldChar w:fldCharType="begin"/>
        </w:r>
        <w:r>
          <w:rPr>
            <w:webHidden/>
          </w:rPr>
          <w:instrText xml:space="preserve"> PAGEREF _Toc180750675 \h </w:instrText>
        </w:r>
        <w:r>
          <w:rPr>
            <w:webHidden/>
          </w:rPr>
        </w:r>
        <w:r>
          <w:rPr>
            <w:webHidden/>
          </w:rPr>
          <w:fldChar w:fldCharType="separate"/>
        </w:r>
        <w:r>
          <w:rPr>
            <w:webHidden/>
          </w:rPr>
          <w:t>14</w:t>
        </w:r>
        <w:r>
          <w:rPr>
            <w:webHidden/>
          </w:rPr>
          <w:fldChar w:fldCharType="end"/>
        </w:r>
      </w:hyperlink>
    </w:p>
    <w:p w14:paraId="623B2D43" w14:textId="3E1675A1" w:rsidR="007173CA" w:rsidRPr="00186FBD" w:rsidRDefault="00CE1D04" w:rsidP="00D079AA">
      <w:pPr>
        <w:pStyle w:val="Body"/>
      </w:pPr>
      <w:r w:rsidRPr="00186FBD">
        <w:rPr>
          <w:rFonts w:eastAsia="Times New Roman"/>
          <w:b/>
          <w:noProof/>
        </w:rPr>
        <w:fldChar w:fldCharType="end"/>
      </w:r>
    </w:p>
    <w:p w14:paraId="13445742" w14:textId="77777777" w:rsidR="00580394" w:rsidRPr="00186FBD" w:rsidRDefault="00580394" w:rsidP="007173CA">
      <w:pPr>
        <w:pStyle w:val="Body"/>
        <w:sectPr w:rsidR="00580394" w:rsidRPr="00186FBD" w:rsidSect="00593A99">
          <w:type w:val="continuous"/>
          <w:pgSz w:w="11906" w:h="16838" w:code="9"/>
          <w:pgMar w:top="1418" w:right="851" w:bottom="851" w:left="851" w:header="851" w:footer="567" w:gutter="0"/>
          <w:cols w:space="340"/>
          <w:titlePg/>
          <w:docGrid w:linePitch="360"/>
        </w:sectPr>
      </w:pPr>
    </w:p>
    <w:p w14:paraId="3018C5EE" w14:textId="3F8D38CD" w:rsidR="00287C66" w:rsidRDefault="002A3AB8" w:rsidP="002A3AB8">
      <w:pPr>
        <w:pStyle w:val="Heading1"/>
      </w:pPr>
      <w:bookmarkStart w:id="0" w:name="_Toc180750670"/>
      <w:r>
        <w:t>Introduction</w:t>
      </w:r>
      <w:bookmarkEnd w:id="0"/>
    </w:p>
    <w:p w14:paraId="2038EFA0" w14:textId="77777777" w:rsidR="00891C41" w:rsidRPr="00B04814" w:rsidRDefault="00891C41" w:rsidP="00891C41">
      <w:pPr>
        <w:pStyle w:val="Heading2"/>
      </w:pPr>
      <w:r w:rsidRPr="00B04814">
        <w:t>Background and purpose</w:t>
      </w:r>
    </w:p>
    <w:p w14:paraId="434D9DE6" w14:textId="3339AD8B" w:rsidR="00891C41" w:rsidRPr="00B04814" w:rsidRDefault="00891C41" w:rsidP="00891C41">
      <w:pPr>
        <w:pStyle w:val="Body"/>
      </w:pPr>
      <w:r w:rsidRPr="00B04814">
        <w:t xml:space="preserve">Seeking, listening to and acting on the voices of people with lived experience is critical to </w:t>
      </w:r>
      <w:r>
        <w:t>creat</w:t>
      </w:r>
      <w:r w:rsidRPr="00B04814">
        <w:t>ing policies, programs and services that are safe, effective, connected, and person-centred for everybody, every time</w:t>
      </w:r>
      <w:r>
        <w:t>.</w:t>
      </w:r>
    </w:p>
    <w:p w14:paraId="13AF530E" w14:textId="77777777" w:rsidR="00891C41" w:rsidRPr="00B04814" w:rsidRDefault="00891C41" w:rsidP="00891C41">
      <w:pPr>
        <w:pStyle w:val="Body"/>
      </w:pPr>
      <w:r w:rsidRPr="00B04814">
        <w:t xml:space="preserve">People with lived experience of the community services system hold unique perspectives and insights into the experience of receiving services and programs. These insights are </w:t>
      </w:r>
      <w:r>
        <w:t>vital</w:t>
      </w:r>
      <w:r w:rsidRPr="00B04814">
        <w:t xml:space="preserve"> </w:t>
      </w:r>
      <w:r>
        <w:t>to</w:t>
      </w:r>
      <w:r w:rsidRPr="00B04814">
        <w:t xml:space="preserve"> helping decision makers understand complex issues from the perspective of service users.</w:t>
      </w:r>
    </w:p>
    <w:p w14:paraId="4811F309" w14:textId="77777777" w:rsidR="00891C41" w:rsidRDefault="00891C41" w:rsidP="00891C41">
      <w:pPr>
        <w:pStyle w:val="Body"/>
      </w:pPr>
      <w:r>
        <w:t>P</w:t>
      </w:r>
      <w:r w:rsidRPr="00B04814">
        <w:t xml:space="preserve">eople with lived experience can </w:t>
      </w:r>
      <w:r>
        <w:t xml:space="preserve">share their </w:t>
      </w:r>
      <w:r w:rsidRPr="00B04814">
        <w:t>expertise (also referred to as ‘the client voice’) through a range of activities such as</w:t>
      </w:r>
      <w:r>
        <w:t>:</w:t>
      </w:r>
    </w:p>
    <w:p w14:paraId="73A58DE3" w14:textId="77777777" w:rsidR="00891C41" w:rsidRDefault="00891C41" w:rsidP="00891C41">
      <w:pPr>
        <w:pStyle w:val="Bullet1"/>
      </w:pPr>
      <w:r w:rsidRPr="00B04814">
        <w:t>consultation or co-design on policies, programs and services</w:t>
      </w:r>
    </w:p>
    <w:p w14:paraId="314133B4" w14:textId="77777777" w:rsidR="00891C41" w:rsidRDefault="00891C41" w:rsidP="00891C41">
      <w:pPr>
        <w:pStyle w:val="Bullet1"/>
      </w:pPr>
      <w:r w:rsidRPr="00B04814">
        <w:t>interviews, workshops or focus groups</w:t>
      </w:r>
    </w:p>
    <w:p w14:paraId="2D694C25" w14:textId="77777777" w:rsidR="00891C41" w:rsidRDefault="00891C41" w:rsidP="00891C41">
      <w:pPr>
        <w:pStyle w:val="Bullet1"/>
      </w:pPr>
      <w:r w:rsidRPr="00B04814">
        <w:t>contribution to and review of documents</w:t>
      </w:r>
    </w:p>
    <w:p w14:paraId="3B9AF36B" w14:textId="77777777" w:rsidR="00891C41" w:rsidRDefault="00891C41" w:rsidP="00891C41">
      <w:pPr>
        <w:pStyle w:val="Bullet1"/>
      </w:pPr>
      <w:r w:rsidRPr="00B04814">
        <w:t>membership of working groups, advisory councils and committees</w:t>
      </w:r>
    </w:p>
    <w:p w14:paraId="427930C1" w14:textId="77777777" w:rsidR="00891C41" w:rsidRDefault="00891C41" w:rsidP="00891C41">
      <w:pPr>
        <w:pStyle w:val="Bullet1"/>
      </w:pPr>
      <w:r w:rsidRPr="00B04814">
        <w:t>facilitation of education and training</w:t>
      </w:r>
    </w:p>
    <w:p w14:paraId="3E5030A2" w14:textId="77777777" w:rsidR="00891C41" w:rsidRDefault="00891C41" w:rsidP="00891C41">
      <w:pPr>
        <w:pStyle w:val="Bullet1"/>
      </w:pPr>
      <w:r w:rsidRPr="00B04814">
        <w:t>service</w:t>
      </w:r>
      <w:r>
        <w:t xml:space="preserve"> delivery</w:t>
      </w:r>
      <w:r w:rsidRPr="00B04814">
        <w:t>.</w:t>
      </w:r>
    </w:p>
    <w:p w14:paraId="25668C7F" w14:textId="77777777" w:rsidR="00891C41" w:rsidRPr="00B04814" w:rsidRDefault="00891C41" w:rsidP="00891C41">
      <w:pPr>
        <w:pStyle w:val="Bodyafterbullets"/>
      </w:pPr>
      <w:r w:rsidRPr="00B04814">
        <w:t>Contributions can be made in a variety of ways</w:t>
      </w:r>
      <w:r>
        <w:t>.</w:t>
      </w:r>
      <w:r w:rsidRPr="00B04814">
        <w:t xml:space="preserve"> </w:t>
      </w:r>
      <w:r>
        <w:t>F</w:t>
      </w:r>
      <w:r w:rsidRPr="00B04814">
        <w:t>or example</w:t>
      </w:r>
      <w:r>
        <w:t>,</w:t>
      </w:r>
      <w:r w:rsidRPr="00B04814">
        <w:t xml:space="preserve"> they may be verbal and non-verbal</w:t>
      </w:r>
      <w:r>
        <w:t>,</w:t>
      </w:r>
      <w:r w:rsidRPr="00B04814">
        <w:t xml:space="preserve"> including in the form or drawings or actions.</w:t>
      </w:r>
    </w:p>
    <w:p w14:paraId="4CA66592" w14:textId="77777777" w:rsidR="00891C41" w:rsidRDefault="00891C41" w:rsidP="00891C41">
      <w:pPr>
        <w:pStyle w:val="Body"/>
      </w:pPr>
      <w:r w:rsidRPr="00B04814">
        <w:t>Everyone who is asked to provide their expertise should be recognised for their time and skills.</w:t>
      </w:r>
    </w:p>
    <w:p w14:paraId="6A28AF36" w14:textId="4FC827A9" w:rsidR="00891C41" w:rsidRDefault="00891C41" w:rsidP="00891C41">
      <w:pPr>
        <w:pStyle w:val="Body"/>
      </w:pPr>
      <w:r w:rsidRPr="00B04814">
        <w:t>The purpose of this document is to give guidance on ways to pay, reimburse and recognise people with lived experience for their time and expertise.</w:t>
      </w:r>
    </w:p>
    <w:p w14:paraId="4F0F5532" w14:textId="77777777" w:rsidR="002A3AB8" w:rsidRPr="00B04814" w:rsidRDefault="002A3AB8" w:rsidP="00D952C3">
      <w:pPr>
        <w:pStyle w:val="Heading2"/>
      </w:pPr>
      <w:r w:rsidRPr="00B04814">
        <w:lastRenderedPageBreak/>
        <w:t>Audience</w:t>
      </w:r>
    </w:p>
    <w:p w14:paraId="1A4443DF" w14:textId="45E306D6" w:rsidR="002A3AB8" w:rsidRPr="00B04814" w:rsidRDefault="002A3AB8" w:rsidP="002A3AB8">
      <w:pPr>
        <w:pStyle w:val="Body"/>
      </w:pPr>
      <w:r w:rsidRPr="00B04814">
        <w:t>This document is for staff working in the Department of Families, Fairness and Housing (the department). It provides guidance on payment, reimbursement and recognition of people with lived experience of the community services system (people with lived experience).</w:t>
      </w:r>
    </w:p>
    <w:p w14:paraId="47EC7A48" w14:textId="77777777" w:rsidR="002A3AB8" w:rsidRPr="00B04814" w:rsidRDefault="002A3AB8" w:rsidP="002A3AB8">
      <w:pPr>
        <w:pStyle w:val="Body"/>
      </w:pPr>
      <w:r w:rsidRPr="00B04814">
        <w:t>Other government departments and people with lived experience may find the guidance useful. The guidance is also available to the community services sector; however, many community service organisations have local procedures that are suitable for their settings.</w:t>
      </w:r>
    </w:p>
    <w:p w14:paraId="561C05CE" w14:textId="77777777" w:rsidR="002A3AB8" w:rsidRPr="00B04814" w:rsidRDefault="002A3AB8" w:rsidP="00D952C3">
      <w:pPr>
        <w:pStyle w:val="Heading2"/>
      </w:pPr>
      <w:r w:rsidRPr="00B04814">
        <w:t>Scope</w:t>
      </w:r>
    </w:p>
    <w:p w14:paraId="662B1466" w14:textId="5416B56A" w:rsidR="000F2798" w:rsidRDefault="002A3AB8" w:rsidP="002A3AB8">
      <w:pPr>
        <w:pStyle w:val="Body"/>
      </w:pPr>
      <w:r w:rsidRPr="00B04814">
        <w:t xml:space="preserve">This document </w:t>
      </w:r>
      <w:r w:rsidR="000F2798">
        <w:t>has</w:t>
      </w:r>
      <w:r w:rsidR="000F2798" w:rsidRPr="00B04814">
        <w:t xml:space="preserve"> </w:t>
      </w:r>
      <w:r w:rsidRPr="00B04814">
        <w:t xml:space="preserve">guidance </w:t>
      </w:r>
      <w:r w:rsidR="000F2798">
        <w:t xml:space="preserve">for </w:t>
      </w:r>
      <w:r w:rsidRPr="00B04814">
        <w:t xml:space="preserve">discussions and decisions </w:t>
      </w:r>
      <w:r w:rsidRPr="005F2276">
        <w:rPr>
          <w:rStyle w:val="Strong"/>
        </w:rPr>
        <w:t>specifically</w:t>
      </w:r>
      <w:r w:rsidRPr="00B04814">
        <w:t xml:space="preserve"> </w:t>
      </w:r>
      <w:r w:rsidR="000F2798">
        <w:t xml:space="preserve">about </w:t>
      </w:r>
      <w:r w:rsidRPr="00B04814">
        <w:t>the payment, recognition and reimbursement of people with lived experience for their engagement with the department.</w:t>
      </w:r>
    </w:p>
    <w:p w14:paraId="0C178E06" w14:textId="2BE99CA6" w:rsidR="002A3AB8" w:rsidRPr="00B04814" w:rsidRDefault="002A3AB8" w:rsidP="002A3AB8">
      <w:pPr>
        <w:pStyle w:val="Body"/>
      </w:pPr>
      <w:r w:rsidRPr="00B04814">
        <w:t xml:space="preserve">It is aligned with and builds on the </w:t>
      </w:r>
      <w:r w:rsidRPr="005F2276">
        <w:rPr>
          <w:i/>
          <w:iCs/>
        </w:rPr>
        <w:t>Appointment and remuneration guidelines</w:t>
      </w:r>
      <w:r w:rsidRPr="00B04814">
        <w:t xml:space="preserve"> (Department of Premier and Cabinet, 2022). </w:t>
      </w:r>
      <w:r w:rsidR="000F2798">
        <w:t xml:space="preserve">See </w:t>
      </w:r>
      <w:hyperlink r:id="rId14" w:history="1">
        <w:r w:rsidR="000F2798" w:rsidRPr="00FE4DFD">
          <w:rPr>
            <w:rStyle w:val="Hyperlink"/>
          </w:rPr>
          <w:t>Victorian Government website’s Board appointment, remuneration and diversity guidance</w:t>
        </w:r>
      </w:hyperlink>
      <w:r w:rsidR="000F2798">
        <w:t xml:space="preserve"> </w:t>
      </w:r>
      <w:bookmarkStart w:id="1" w:name="_Ref180670704"/>
      <w:r w:rsidR="00336A58">
        <w:rPr>
          <w:rStyle w:val="FootnoteReference"/>
        </w:rPr>
        <w:footnoteReference w:id="2"/>
      </w:r>
      <w:bookmarkEnd w:id="1"/>
    </w:p>
    <w:p w14:paraId="460E1B0F" w14:textId="2F63AD8C" w:rsidR="000F2798" w:rsidRDefault="002A3AB8" w:rsidP="002A3AB8">
      <w:pPr>
        <w:pStyle w:val="Body"/>
      </w:pPr>
      <w:r w:rsidRPr="00B04814">
        <w:t xml:space="preserve">The guidance in this document is not prescriptive. </w:t>
      </w:r>
      <w:r w:rsidR="000F2798">
        <w:t xml:space="preserve">You should be flexible and </w:t>
      </w:r>
      <w:r w:rsidRPr="00B04814">
        <w:t>adopt approaches that work in the context of the engagement</w:t>
      </w:r>
      <w:r w:rsidR="000F2798">
        <w:t>. W</w:t>
      </w:r>
      <w:r w:rsidRPr="00B04814">
        <w:t xml:space="preserve">herever possible, </w:t>
      </w:r>
      <w:r w:rsidR="000F2798">
        <w:t xml:space="preserve">this should be informed </w:t>
      </w:r>
      <w:r w:rsidRPr="00B04814">
        <w:t>by discussions with the person with lived experience.</w:t>
      </w:r>
    </w:p>
    <w:p w14:paraId="5BF8675C" w14:textId="6FDEA8AF" w:rsidR="000F2798" w:rsidRPr="000F2798" w:rsidRDefault="002A3AB8" w:rsidP="00D952C3">
      <w:pPr>
        <w:pStyle w:val="Body"/>
      </w:pPr>
      <w:r w:rsidRPr="00B04814">
        <w:t xml:space="preserve">Not every type of engagement appears in this document. The activities described are examples </w:t>
      </w:r>
      <w:r w:rsidR="000F2798">
        <w:t xml:space="preserve">only. They serve </w:t>
      </w:r>
      <w:r w:rsidRPr="00B04814">
        <w:t>as a guide for similar activities.</w:t>
      </w:r>
    </w:p>
    <w:p w14:paraId="49FB5C5D" w14:textId="587B5AE7" w:rsidR="002A3AB8" w:rsidRPr="00B04814" w:rsidRDefault="000F2798" w:rsidP="002A3AB8">
      <w:pPr>
        <w:pStyle w:val="Body"/>
      </w:pPr>
      <w:r>
        <w:t>Read t</w:t>
      </w:r>
      <w:r w:rsidR="002A3AB8" w:rsidRPr="00B04814">
        <w:t>his document in conjunction with:</w:t>
      </w:r>
    </w:p>
    <w:p w14:paraId="4B133FD0" w14:textId="47EC74CE" w:rsidR="002A3AB8" w:rsidRPr="00B04814" w:rsidRDefault="002A3AB8" w:rsidP="00D952C3">
      <w:pPr>
        <w:pStyle w:val="Bullet1"/>
      </w:pPr>
      <w:r w:rsidRPr="005F2276">
        <w:rPr>
          <w:i/>
          <w:iCs/>
        </w:rPr>
        <w:t>Client voice framework for community services</w:t>
      </w:r>
      <w:r w:rsidRPr="005F2276">
        <w:t xml:space="preserve"> (2019)</w:t>
      </w:r>
      <w:r w:rsidR="000F2798">
        <w:t xml:space="preserve">. See the </w:t>
      </w:r>
      <w:hyperlink r:id="rId15" w:history="1">
        <w:r w:rsidR="000F2798" w:rsidRPr="00A7108E">
          <w:rPr>
            <w:rStyle w:val="Hyperlink"/>
          </w:rPr>
          <w:t>Client voice framework for community services</w:t>
        </w:r>
      </w:hyperlink>
      <w:bookmarkStart w:id="2" w:name="_Ref180670518"/>
      <w:r w:rsidR="00FC3737">
        <w:rPr>
          <w:rStyle w:val="FootnoteReference"/>
        </w:rPr>
        <w:footnoteReference w:id="3"/>
      </w:r>
      <w:bookmarkEnd w:id="2"/>
      <w:r w:rsidR="000F2798">
        <w:t>.</w:t>
      </w:r>
    </w:p>
    <w:p w14:paraId="3C83FB36" w14:textId="52A06105" w:rsidR="002A3AB8" w:rsidRPr="00B04814" w:rsidRDefault="00000000" w:rsidP="00D952C3">
      <w:pPr>
        <w:pStyle w:val="Bullet1"/>
      </w:pPr>
      <w:hyperlink r:id="rId16" w:history="1">
        <w:r w:rsidR="002A3AB8" w:rsidRPr="00AE25B0">
          <w:rPr>
            <w:rStyle w:val="Hyperlink"/>
          </w:rPr>
          <w:t>Young voices</w:t>
        </w:r>
      </w:hyperlink>
      <w:bookmarkStart w:id="3" w:name="_Ref180670358"/>
      <w:r w:rsidR="00AE25B0">
        <w:rPr>
          <w:rStyle w:val="FootnoteReference"/>
        </w:rPr>
        <w:footnoteReference w:id="4"/>
      </w:r>
      <w:bookmarkEnd w:id="3"/>
      <w:r w:rsidR="0074483E">
        <w:t>.</w:t>
      </w:r>
      <w:r w:rsidR="0074483E" w:rsidRPr="0074483E">
        <w:t xml:space="preserve"> It offers guidance, information and tools to support safe and meaningful child and youth participation.</w:t>
      </w:r>
    </w:p>
    <w:p w14:paraId="39ACDAD0" w14:textId="36C8FC13" w:rsidR="000F2798" w:rsidRDefault="002A3AB8" w:rsidP="005F2276">
      <w:pPr>
        <w:pStyle w:val="Bodyafterbullets"/>
      </w:pPr>
      <w:r>
        <w:t xml:space="preserve">The Client voice framework provides overarching principles and good practice guidance to support all other aspects of engaging people with lived experience in ways that are safe, ethical and meaningful. The Client voice framework also covers the types of support </w:t>
      </w:r>
      <w:r w:rsidR="000F2798">
        <w:t>n</w:t>
      </w:r>
      <w:r w:rsidR="165C8456">
        <w:t>ecessary</w:t>
      </w:r>
      <w:r w:rsidR="000F2798">
        <w:t xml:space="preserve"> </w:t>
      </w:r>
      <w:r>
        <w:t>to ensure people with lived experience are informed and empowered to make choices about</w:t>
      </w:r>
      <w:r w:rsidR="000F2798">
        <w:t>:</w:t>
      </w:r>
    </w:p>
    <w:p w14:paraId="75F47A28" w14:textId="2F579051" w:rsidR="00FF02AA" w:rsidRDefault="002A3AB8" w:rsidP="000F2798">
      <w:pPr>
        <w:pStyle w:val="Bullet1"/>
      </w:pPr>
      <w:r w:rsidRPr="00B04814">
        <w:t>their roles</w:t>
      </w:r>
    </w:p>
    <w:p w14:paraId="37659761" w14:textId="4D4848C5" w:rsidR="00FF02AA" w:rsidRDefault="00FF02AA" w:rsidP="000F2798">
      <w:pPr>
        <w:pStyle w:val="Bullet1"/>
      </w:pPr>
      <w:r>
        <w:t xml:space="preserve">their </w:t>
      </w:r>
      <w:r w:rsidR="002A3AB8" w:rsidRPr="00B04814">
        <w:t>identity</w:t>
      </w:r>
    </w:p>
    <w:p w14:paraId="2E4908A1" w14:textId="3C6986CF" w:rsidR="002A3AB8" w:rsidRPr="00B04814" w:rsidRDefault="002A3AB8" w:rsidP="00D952C3">
      <w:pPr>
        <w:pStyle w:val="Bullet1"/>
      </w:pPr>
      <w:r w:rsidRPr="00B04814">
        <w:t xml:space="preserve">when and how they share their knowledge and expertise. </w:t>
      </w:r>
    </w:p>
    <w:p w14:paraId="332BB360" w14:textId="691C8322" w:rsidR="00FF02AA" w:rsidRDefault="002A3AB8" w:rsidP="00FF02AA">
      <w:pPr>
        <w:pStyle w:val="Bodyafterbullets"/>
      </w:pPr>
      <w:r w:rsidRPr="00B04814">
        <w:t>For children and young people, there are specific additional considerations</w:t>
      </w:r>
      <w:r w:rsidR="00FF02AA" w:rsidRPr="00FF02AA">
        <w:t xml:space="preserve"> </w:t>
      </w:r>
      <w:r w:rsidR="00FF02AA" w:rsidRPr="00B04814">
        <w:t>that need to be in place to ensure engagement is safe, ethical and meaningful</w:t>
      </w:r>
      <w:r w:rsidRPr="00B04814">
        <w:t xml:space="preserve">, for example </w:t>
      </w:r>
      <w:r w:rsidR="00FF02AA">
        <w:t>around:</w:t>
      </w:r>
    </w:p>
    <w:p w14:paraId="7737FFA7" w14:textId="6E1D11C3" w:rsidR="00FF02AA" w:rsidRDefault="002A3AB8" w:rsidP="00FF02AA">
      <w:pPr>
        <w:pStyle w:val="Bullet1"/>
      </w:pPr>
      <w:r w:rsidRPr="00B04814">
        <w:t>consent</w:t>
      </w:r>
    </w:p>
    <w:p w14:paraId="548EBD24" w14:textId="6C3F4512" w:rsidR="00FF02AA" w:rsidRDefault="002A3AB8" w:rsidP="00FF02AA">
      <w:pPr>
        <w:pStyle w:val="Bullet1"/>
      </w:pPr>
      <w:r w:rsidRPr="00B04814">
        <w:t>communication</w:t>
      </w:r>
    </w:p>
    <w:p w14:paraId="1F778236" w14:textId="5249BEA5" w:rsidR="00FF02AA" w:rsidRDefault="002A3AB8" w:rsidP="00D952C3">
      <w:pPr>
        <w:pStyle w:val="Bullet1"/>
      </w:pPr>
      <w:r w:rsidRPr="00B04814">
        <w:t>boundaries and support.</w:t>
      </w:r>
    </w:p>
    <w:p w14:paraId="42DCE34D" w14:textId="623CAF75" w:rsidR="002A3AB8" w:rsidRPr="00B04814" w:rsidRDefault="00FF02AA" w:rsidP="00D952C3">
      <w:pPr>
        <w:pStyle w:val="Bodyafterbullets"/>
      </w:pPr>
      <w:r>
        <w:t>R</w:t>
      </w:r>
      <w:r w:rsidR="002A3AB8" w:rsidRPr="00B04814">
        <w:t xml:space="preserve">efer to the guidance </w:t>
      </w:r>
      <w:r w:rsidR="000F2798">
        <w:t xml:space="preserve">on </w:t>
      </w:r>
      <w:hyperlink r:id="rId17" w:history="1">
        <w:r w:rsidR="000F2798" w:rsidRPr="000F2798">
          <w:rPr>
            <w:rStyle w:val="Hyperlink"/>
          </w:rPr>
          <w:t>Young voices</w:t>
        </w:r>
      </w:hyperlink>
      <w:r w:rsidR="00F936FE" w:rsidRPr="00F936FE">
        <w:rPr>
          <w:vertAlign w:val="superscript"/>
        </w:rPr>
        <w:fldChar w:fldCharType="begin"/>
      </w:r>
      <w:r w:rsidR="00F936FE" w:rsidRPr="00F936FE">
        <w:rPr>
          <w:vertAlign w:val="superscript"/>
        </w:rPr>
        <w:instrText xml:space="preserve"> NOTEREF _Ref180670358 \h </w:instrText>
      </w:r>
      <w:r w:rsidR="00F936FE">
        <w:rPr>
          <w:vertAlign w:val="superscript"/>
        </w:rPr>
        <w:instrText xml:space="preserve"> \* MERGEFORMAT </w:instrText>
      </w:r>
      <w:r w:rsidR="00F936FE" w:rsidRPr="00F936FE">
        <w:rPr>
          <w:vertAlign w:val="superscript"/>
        </w:rPr>
      </w:r>
      <w:r w:rsidR="00F936FE" w:rsidRPr="00F936FE">
        <w:rPr>
          <w:vertAlign w:val="superscript"/>
        </w:rPr>
        <w:fldChar w:fldCharType="separate"/>
      </w:r>
      <w:r w:rsidR="00F936FE" w:rsidRPr="00F936FE">
        <w:rPr>
          <w:vertAlign w:val="superscript"/>
        </w:rPr>
        <w:t>3</w:t>
      </w:r>
      <w:r w:rsidR="00F936FE" w:rsidRPr="00F936FE">
        <w:rPr>
          <w:vertAlign w:val="superscript"/>
        </w:rPr>
        <w:fldChar w:fldCharType="end"/>
      </w:r>
      <w:r w:rsidR="00F936FE">
        <w:t>.</w:t>
      </w:r>
    </w:p>
    <w:p w14:paraId="2F08E082" w14:textId="1B668AE7" w:rsidR="002A3AB8" w:rsidRDefault="00A7108E" w:rsidP="002A3AB8">
      <w:pPr>
        <w:pStyle w:val="Heading2"/>
      </w:pPr>
      <w:r>
        <w:lastRenderedPageBreak/>
        <w:t>Glossary</w:t>
      </w:r>
    </w:p>
    <w:tbl>
      <w:tblPr>
        <w:tblStyle w:val="Tealtable"/>
        <w:tblW w:w="0" w:type="auto"/>
        <w:tblInd w:w="5" w:type="dxa"/>
        <w:tblLook w:val="06A0" w:firstRow="1" w:lastRow="0" w:firstColumn="1" w:lastColumn="0" w:noHBand="1" w:noVBand="1"/>
      </w:tblPr>
      <w:tblGrid>
        <w:gridCol w:w="1838"/>
        <w:gridCol w:w="8356"/>
      </w:tblGrid>
      <w:tr w:rsidR="00A7108E" w:rsidRPr="00677DCB" w14:paraId="1381DDDE" w14:textId="77777777" w:rsidTr="74E17AF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838" w:type="dxa"/>
          </w:tcPr>
          <w:p w14:paraId="429ADDFF" w14:textId="00E175AC" w:rsidR="00A7108E" w:rsidRPr="00E45CC4" w:rsidRDefault="00A7108E" w:rsidP="00A7108E">
            <w:pPr>
              <w:pStyle w:val="Tablecolhead"/>
              <w:rPr>
                <w:lang w:val="en-AU"/>
              </w:rPr>
            </w:pPr>
            <w:r w:rsidRPr="004227DC">
              <w:t>Term</w:t>
            </w:r>
          </w:p>
        </w:tc>
        <w:tc>
          <w:tcPr>
            <w:tcW w:w="8356" w:type="dxa"/>
          </w:tcPr>
          <w:p w14:paraId="4A4350DC" w14:textId="3FF60270" w:rsidR="00A7108E" w:rsidRPr="00E45CC4" w:rsidRDefault="00A7108E" w:rsidP="00A7108E">
            <w:pPr>
              <w:pStyle w:val="Tablecolhead"/>
              <w:cnfStyle w:val="100000000000" w:firstRow="1" w:lastRow="0" w:firstColumn="0" w:lastColumn="0" w:oddVBand="0" w:evenVBand="0" w:oddHBand="0" w:evenHBand="0" w:firstRowFirstColumn="0" w:firstRowLastColumn="0" w:lastRowFirstColumn="0" w:lastRowLastColumn="0"/>
              <w:rPr>
                <w:lang w:val="en-AU"/>
              </w:rPr>
            </w:pPr>
            <w:r w:rsidRPr="00677DCB">
              <w:t>Definition</w:t>
            </w:r>
          </w:p>
        </w:tc>
      </w:tr>
      <w:tr w:rsidR="00A7108E" w:rsidRPr="00677DCB" w14:paraId="0F269C22" w14:textId="77777777" w:rsidTr="74E17AF2">
        <w:tc>
          <w:tcPr>
            <w:cnfStyle w:val="001000000000" w:firstRow="0" w:lastRow="0" w:firstColumn="1" w:lastColumn="0" w:oddVBand="0" w:evenVBand="0" w:oddHBand="0" w:evenHBand="0" w:firstRowFirstColumn="0" w:firstRowLastColumn="0" w:lastRowFirstColumn="0" w:lastRowLastColumn="0"/>
            <w:tcW w:w="1838" w:type="dxa"/>
          </w:tcPr>
          <w:p w14:paraId="2DC82060" w14:textId="0130316D" w:rsidR="00A7108E" w:rsidRPr="00E45CC4" w:rsidRDefault="00A7108E" w:rsidP="00A7108E">
            <w:pPr>
              <w:pStyle w:val="Body"/>
              <w:rPr>
                <w:b/>
                <w:lang w:val="en-AU"/>
              </w:rPr>
            </w:pPr>
            <w:r w:rsidRPr="00E45CC4">
              <w:rPr>
                <w:b/>
              </w:rPr>
              <w:t>Client voice</w:t>
            </w:r>
          </w:p>
        </w:tc>
        <w:tc>
          <w:tcPr>
            <w:tcW w:w="8356" w:type="dxa"/>
          </w:tcPr>
          <w:p w14:paraId="718ED24C" w14:textId="1147A5D1" w:rsidR="00A7108E" w:rsidRPr="00E45CC4" w:rsidRDefault="24867CBC" w:rsidP="00677DCB">
            <w:pPr>
              <w:pStyle w:val="Body"/>
              <w:cnfStyle w:val="000000000000" w:firstRow="0" w:lastRow="0" w:firstColumn="0" w:lastColumn="0" w:oddVBand="0" w:evenVBand="0" w:oddHBand="0" w:evenHBand="0" w:firstRowFirstColumn="0" w:firstRowLastColumn="0" w:lastRowFirstColumn="0" w:lastRowLastColumn="0"/>
              <w:rPr>
                <w:lang w:val="en-AU"/>
              </w:rPr>
            </w:pPr>
            <w:r>
              <w:t>See 'Lived experience’.</w:t>
            </w:r>
          </w:p>
        </w:tc>
      </w:tr>
      <w:tr w:rsidR="000F2798" w:rsidRPr="00677DCB" w14:paraId="45991828" w14:textId="77777777" w:rsidTr="74E17AF2">
        <w:tc>
          <w:tcPr>
            <w:cnfStyle w:val="001000000000" w:firstRow="0" w:lastRow="0" w:firstColumn="1" w:lastColumn="0" w:oddVBand="0" w:evenVBand="0" w:oddHBand="0" w:evenHBand="0" w:firstRowFirstColumn="0" w:firstRowLastColumn="0" w:lastRowFirstColumn="0" w:lastRowLastColumn="0"/>
            <w:tcW w:w="1838" w:type="dxa"/>
          </w:tcPr>
          <w:p w14:paraId="4870B1A9" w14:textId="21B03647" w:rsidR="000F2798" w:rsidRPr="00E45CC4" w:rsidRDefault="000F2798" w:rsidP="00A7108E">
            <w:pPr>
              <w:pStyle w:val="Body"/>
              <w:rPr>
                <w:b/>
                <w:lang w:val="en-AU"/>
              </w:rPr>
            </w:pPr>
            <w:r w:rsidRPr="00E45CC4">
              <w:rPr>
                <w:b/>
              </w:rPr>
              <w:t>Department or DFFH</w:t>
            </w:r>
          </w:p>
        </w:tc>
        <w:tc>
          <w:tcPr>
            <w:tcW w:w="8356" w:type="dxa"/>
          </w:tcPr>
          <w:p w14:paraId="265C7FA1" w14:textId="5A36A0AD" w:rsidR="000F2798" w:rsidRPr="00E45CC4" w:rsidRDefault="000F2798" w:rsidP="00A7108E">
            <w:pPr>
              <w:pStyle w:val="Body"/>
              <w:cnfStyle w:val="000000000000" w:firstRow="0" w:lastRow="0" w:firstColumn="0" w:lastColumn="0" w:oddVBand="0" w:evenVBand="0" w:oddHBand="0" w:evenHBand="0" w:firstRowFirstColumn="0" w:firstRowLastColumn="0" w:lastRowFirstColumn="0" w:lastRowLastColumn="0"/>
              <w:rPr>
                <w:lang w:val="en-AU"/>
              </w:rPr>
            </w:pPr>
            <w:r w:rsidRPr="00677DCB">
              <w:t>The Department of Families, Fairness and Housing</w:t>
            </w:r>
            <w:r w:rsidR="004227DC">
              <w:rPr>
                <w:lang w:val="en-AU"/>
              </w:rPr>
              <w:t>.</w:t>
            </w:r>
          </w:p>
        </w:tc>
      </w:tr>
      <w:tr w:rsidR="00A7108E" w:rsidRPr="00677DCB" w14:paraId="3C4FB1F1" w14:textId="77777777" w:rsidTr="74E17AF2">
        <w:tc>
          <w:tcPr>
            <w:cnfStyle w:val="001000000000" w:firstRow="0" w:lastRow="0" w:firstColumn="1" w:lastColumn="0" w:oddVBand="0" w:evenVBand="0" w:oddHBand="0" w:evenHBand="0" w:firstRowFirstColumn="0" w:firstRowLastColumn="0" w:lastRowFirstColumn="0" w:lastRowLastColumn="0"/>
            <w:tcW w:w="1838" w:type="dxa"/>
          </w:tcPr>
          <w:p w14:paraId="78294E3C" w14:textId="70D8C5A0" w:rsidR="00A7108E" w:rsidRPr="00E45CC4" w:rsidRDefault="00A7108E" w:rsidP="00A7108E">
            <w:pPr>
              <w:pStyle w:val="Body"/>
              <w:rPr>
                <w:b/>
                <w:lang w:val="en-AU"/>
              </w:rPr>
            </w:pPr>
            <w:r w:rsidRPr="00E45CC4">
              <w:rPr>
                <w:b/>
              </w:rPr>
              <w:t>Engagement</w:t>
            </w:r>
          </w:p>
        </w:tc>
        <w:tc>
          <w:tcPr>
            <w:tcW w:w="8356" w:type="dxa"/>
          </w:tcPr>
          <w:p w14:paraId="63AB43AA" w14:textId="157D718B" w:rsidR="00A7108E" w:rsidRPr="00E45CC4" w:rsidRDefault="00677DCB" w:rsidP="00A7108E">
            <w:pPr>
              <w:pStyle w:val="Body"/>
              <w:cnfStyle w:val="000000000000" w:firstRow="0" w:lastRow="0" w:firstColumn="0" w:lastColumn="0" w:oddVBand="0" w:evenVBand="0" w:oddHBand="0" w:evenHBand="0" w:firstRowFirstColumn="0" w:firstRowLastColumn="0" w:lastRowFirstColumn="0" w:lastRowLastColumn="0"/>
              <w:rPr>
                <w:lang w:val="en-AU"/>
              </w:rPr>
            </w:pPr>
            <w:r>
              <w:rPr>
                <w:lang w:val="en-AU"/>
              </w:rPr>
              <w:t>T</w:t>
            </w:r>
            <w:r w:rsidR="005F2276" w:rsidRPr="00677DCB">
              <w:t>he various ways a person with lived experience may work with the department. For example, consultation, surveys, co-design or appointment to committees</w:t>
            </w:r>
            <w:r>
              <w:rPr>
                <w:lang w:val="en-AU"/>
              </w:rPr>
              <w:t>.</w:t>
            </w:r>
          </w:p>
        </w:tc>
      </w:tr>
      <w:tr w:rsidR="00A7108E" w:rsidRPr="00677DCB" w14:paraId="4C54CC76" w14:textId="77777777" w:rsidTr="74E17AF2">
        <w:tc>
          <w:tcPr>
            <w:cnfStyle w:val="001000000000" w:firstRow="0" w:lastRow="0" w:firstColumn="1" w:lastColumn="0" w:oddVBand="0" w:evenVBand="0" w:oddHBand="0" w:evenHBand="0" w:firstRowFirstColumn="0" w:firstRowLastColumn="0" w:lastRowFirstColumn="0" w:lastRowLastColumn="0"/>
            <w:tcW w:w="1838" w:type="dxa"/>
          </w:tcPr>
          <w:p w14:paraId="586A3494" w14:textId="60E882C6" w:rsidR="00A7108E" w:rsidRPr="00E45CC4" w:rsidRDefault="00A7108E" w:rsidP="00A7108E">
            <w:pPr>
              <w:pStyle w:val="Body"/>
              <w:rPr>
                <w:b/>
                <w:lang w:val="en-AU"/>
              </w:rPr>
            </w:pPr>
            <w:r w:rsidRPr="00E45CC4">
              <w:rPr>
                <w:b/>
              </w:rPr>
              <w:t>Learning and development</w:t>
            </w:r>
          </w:p>
        </w:tc>
        <w:tc>
          <w:tcPr>
            <w:tcW w:w="8356" w:type="dxa"/>
          </w:tcPr>
          <w:p w14:paraId="7D6FFD49" w14:textId="06E7C0F1" w:rsidR="00A7108E" w:rsidRPr="00E45CC4" w:rsidRDefault="0008345B" w:rsidP="00A7108E">
            <w:pPr>
              <w:pStyle w:val="Body"/>
              <w:cnfStyle w:val="000000000000" w:firstRow="0" w:lastRow="0" w:firstColumn="0" w:lastColumn="0" w:oddVBand="0" w:evenVBand="0" w:oddHBand="0" w:evenHBand="0" w:firstRowFirstColumn="0" w:firstRowLastColumn="0" w:lastRowFirstColumn="0" w:lastRowLastColumn="0"/>
              <w:rPr>
                <w:lang w:val="en-AU"/>
              </w:rPr>
            </w:pPr>
            <w:r>
              <w:rPr>
                <w:lang w:val="en-AU"/>
              </w:rPr>
              <w:t>O</w:t>
            </w:r>
            <w:proofErr w:type="spellStart"/>
            <w:r w:rsidR="00A7108E" w:rsidRPr="00677DCB">
              <w:t>pportunities</w:t>
            </w:r>
            <w:proofErr w:type="spellEnd"/>
            <w:r w:rsidR="00A7108E" w:rsidRPr="00677DCB">
              <w:t xml:space="preserve"> for a person with lived experience to </w:t>
            </w:r>
            <w:r w:rsidR="00677DCB">
              <w:rPr>
                <w:lang w:val="en-AU"/>
              </w:rPr>
              <w:t>take part</w:t>
            </w:r>
            <w:r w:rsidR="00677DCB" w:rsidRPr="00677DCB">
              <w:t xml:space="preserve"> </w:t>
            </w:r>
            <w:r w:rsidR="00A7108E" w:rsidRPr="00677DCB">
              <w:t>in activities that they decide will develop their knowledge or skills. For example, training in presenting or chairing</w:t>
            </w:r>
            <w:r w:rsidR="00677DCB">
              <w:rPr>
                <w:lang w:val="en-AU"/>
              </w:rPr>
              <w:t>.</w:t>
            </w:r>
          </w:p>
        </w:tc>
      </w:tr>
      <w:tr w:rsidR="00A7108E" w:rsidRPr="00677DCB" w14:paraId="52326441" w14:textId="77777777" w:rsidTr="74E17AF2">
        <w:tc>
          <w:tcPr>
            <w:cnfStyle w:val="001000000000" w:firstRow="0" w:lastRow="0" w:firstColumn="1" w:lastColumn="0" w:oddVBand="0" w:evenVBand="0" w:oddHBand="0" w:evenHBand="0" w:firstRowFirstColumn="0" w:firstRowLastColumn="0" w:lastRowFirstColumn="0" w:lastRowLastColumn="0"/>
            <w:tcW w:w="1838" w:type="dxa"/>
          </w:tcPr>
          <w:p w14:paraId="6C3496EB" w14:textId="5E6B88BC" w:rsidR="00A7108E" w:rsidRPr="00E45CC4" w:rsidRDefault="00A7108E" w:rsidP="74E17AF2">
            <w:pPr>
              <w:pStyle w:val="Body"/>
              <w:rPr>
                <w:b/>
                <w:bCs/>
                <w:lang w:val="en-AU"/>
              </w:rPr>
            </w:pPr>
            <w:r w:rsidRPr="74E17AF2">
              <w:rPr>
                <w:b/>
                <w:bCs/>
              </w:rPr>
              <w:t>Lived</w:t>
            </w:r>
            <w:r w:rsidR="22CC863F" w:rsidRPr="74E17AF2">
              <w:rPr>
                <w:b/>
                <w:bCs/>
              </w:rPr>
              <w:t xml:space="preserve"> </w:t>
            </w:r>
            <w:r w:rsidRPr="74E17AF2">
              <w:rPr>
                <w:b/>
                <w:bCs/>
              </w:rPr>
              <w:t>experience</w:t>
            </w:r>
          </w:p>
        </w:tc>
        <w:tc>
          <w:tcPr>
            <w:tcW w:w="8356" w:type="dxa"/>
          </w:tcPr>
          <w:p w14:paraId="037DE6C9" w14:textId="3BF2E820" w:rsidR="00677DCB" w:rsidRDefault="00677DCB" w:rsidP="00677DCB">
            <w:pPr>
              <w:pStyle w:val="Body"/>
              <w:cnfStyle w:val="000000000000" w:firstRow="0" w:lastRow="0" w:firstColumn="0" w:lastColumn="0" w:oddVBand="0" w:evenVBand="0" w:oddHBand="0" w:evenHBand="0" w:firstRowFirstColumn="0" w:firstRowLastColumn="0" w:lastRowFirstColumn="0" w:lastRowLastColumn="0"/>
              <w:rPr>
                <w:lang w:val="en-AU"/>
              </w:rPr>
            </w:pPr>
            <w:r w:rsidRPr="00677DCB">
              <w:t xml:space="preserve">The knowledge, </w:t>
            </w:r>
            <w:proofErr w:type="gramStart"/>
            <w:r w:rsidRPr="00677DCB">
              <w:t>expertise</w:t>
            </w:r>
            <w:proofErr w:type="gramEnd"/>
            <w:r w:rsidRPr="00677DCB">
              <w:t xml:space="preserve">, insights, experiences and outcomes of </w:t>
            </w:r>
            <w:r>
              <w:rPr>
                <w:lang w:val="en-AU"/>
              </w:rPr>
              <w:t>people</w:t>
            </w:r>
            <w:r w:rsidRPr="00677DCB">
              <w:t xml:space="preserve">, families and carers </w:t>
            </w:r>
            <w:r>
              <w:rPr>
                <w:lang w:val="en-AU"/>
              </w:rPr>
              <w:t xml:space="preserve">with </w:t>
            </w:r>
            <w:r w:rsidRPr="00677DCB">
              <w:t>previous or current involvement with the community services system</w:t>
            </w:r>
            <w:r>
              <w:rPr>
                <w:lang w:val="en-AU"/>
              </w:rPr>
              <w:t>.</w:t>
            </w:r>
          </w:p>
          <w:p w14:paraId="0EFC0948" w14:textId="77777777" w:rsidR="00677DCB" w:rsidRDefault="00677DCB" w:rsidP="00677DCB">
            <w:pPr>
              <w:pStyle w:val="Body"/>
              <w:cnfStyle w:val="000000000000" w:firstRow="0" w:lastRow="0" w:firstColumn="0" w:lastColumn="0" w:oddVBand="0" w:evenVBand="0" w:oddHBand="0" w:evenHBand="0" w:firstRowFirstColumn="0" w:firstRowLastColumn="0" w:lastRowFirstColumn="0" w:lastRowLastColumn="0"/>
              <w:rPr>
                <w:lang w:val="en-AU"/>
              </w:rPr>
            </w:pPr>
            <w:r>
              <w:rPr>
                <w:lang w:val="en-AU"/>
              </w:rPr>
              <w:t>This system</w:t>
            </w:r>
            <w:r w:rsidRPr="00677DCB">
              <w:t xml:space="preserve"> </w:t>
            </w:r>
            <w:proofErr w:type="spellStart"/>
            <w:r w:rsidRPr="00677DCB">
              <w:t>includ</w:t>
            </w:r>
            <w:proofErr w:type="spellEnd"/>
            <w:r>
              <w:rPr>
                <w:lang w:val="en-AU"/>
              </w:rPr>
              <w:t>es</w:t>
            </w:r>
            <w:r w:rsidRPr="00677DCB">
              <w:t xml:space="preserve"> services </w:t>
            </w:r>
            <w:r>
              <w:rPr>
                <w:lang w:val="en-AU"/>
              </w:rPr>
              <w:t>provided</w:t>
            </w:r>
            <w:r w:rsidRPr="00677DCB">
              <w:t xml:space="preserve"> by</w:t>
            </w:r>
            <w:r>
              <w:rPr>
                <w:lang w:val="en-AU"/>
              </w:rPr>
              <w:t>:</w:t>
            </w:r>
          </w:p>
          <w:p w14:paraId="5F277B92" w14:textId="77777777" w:rsidR="00677DCB" w:rsidRDefault="00677DCB" w:rsidP="00677DCB">
            <w:pPr>
              <w:pStyle w:val="Bullet1"/>
              <w:cnfStyle w:val="000000000000" w:firstRow="0" w:lastRow="0" w:firstColumn="0" w:lastColumn="0" w:oddVBand="0" w:evenVBand="0" w:oddHBand="0" w:evenHBand="0" w:firstRowFirstColumn="0" w:firstRowLastColumn="0" w:lastRowFirstColumn="0" w:lastRowLastColumn="0"/>
              <w:rPr>
                <w:lang w:val="en-AU"/>
              </w:rPr>
            </w:pPr>
            <w:r w:rsidRPr="00677DCB">
              <w:t>the department, such as child protection</w:t>
            </w:r>
          </w:p>
          <w:p w14:paraId="665EB153" w14:textId="77EC8269" w:rsidR="00677DCB" w:rsidRPr="00966983" w:rsidRDefault="00677DCB" w:rsidP="00966983">
            <w:pPr>
              <w:pStyle w:val="Bullet1"/>
              <w:cnfStyle w:val="000000000000" w:firstRow="0" w:lastRow="0" w:firstColumn="0" w:lastColumn="0" w:oddVBand="0" w:evenVBand="0" w:oddHBand="0" w:evenHBand="0" w:firstRowFirstColumn="0" w:firstRowLastColumn="0" w:lastRowFirstColumn="0" w:lastRowLastColumn="0"/>
              <w:rPr>
                <w:lang w:val="en-AU"/>
              </w:rPr>
            </w:pPr>
            <w:r>
              <w:t xml:space="preserve">community services </w:t>
            </w:r>
            <w:proofErr w:type="spellStart"/>
            <w:r>
              <w:t>organisations</w:t>
            </w:r>
            <w:proofErr w:type="spellEnd"/>
            <w:r>
              <w:t>.</w:t>
            </w:r>
          </w:p>
          <w:p w14:paraId="19F31FB1" w14:textId="3B95EFFC" w:rsidR="00A7108E" w:rsidRDefault="00677DCB" w:rsidP="00966983">
            <w:pPr>
              <w:pStyle w:val="Bodyafterbullets"/>
              <w:cnfStyle w:val="000000000000" w:firstRow="0" w:lastRow="0" w:firstColumn="0" w:lastColumn="0" w:oddVBand="0" w:evenVBand="0" w:oddHBand="0" w:evenHBand="0" w:firstRowFirstColumn="0" w:firstRowLastColumn="0" w:lastRowFirstColumn="0" w:lastRowLastColumn="0"/>
            </w:pPr>
            <w:r>
              <w:t>Lived</w:t>
            </w:r>
            <w:r w:rsidR="000C174B">
              <w:t>/living</w:t>
            </w:r>
            <w:r>
              <w:t xml:space="preserve"> experience is a person’s unique knowledge and intersections of personal attributes such as race, </w:t>
            </w:r>
            <w:r w:rsidR="009B2C60">
              <w:t>gender,</w:t>
            </w:r>
            <w:r>
              <w:t xml:space="preserve"> and disability. It includes verbal and non-verbal indicators of a person’s experience or views. It may include clear or subtle actions and </w:t>
            </w:r>
            <w:proofErr w:type="spellStart"/>
            <w:r>
              <w:t>behaviours</w:t>
            </w:r>
            <w:proofErr w:type="spellEnd"/>
            <w:r w:rsidRPr="74E17AF2">
              <w:rPr>
                <w:lang w:val="en-AU"/>
              </w:rPr>
              <w:t>.</w:t>
            </w:r>
            <w:r>
              <w:t xml:space="preserve"> </w:t>
            </w:r>
            <w:r w:rsidRPr="74E17AF2">
              <w:rPr>
                <w:lang w:val="en-AU"/>
              </w:rPr>
              <w:t xml:space="preserve">It </w:t>
            </w:r>
            <w:r>
              <w:t>can include non-engagement in services.</w:t>
            </w:r>
            <w:r w:rsidRPr="74E17AF2">
              <w:rPr>
                <w:lang w:val="en-AU"/>
              </w:rPr>
              <w:t xml:space="preserve"> </w:t>
            </w:r>
            <w:r>
              <w:t>Some people undertake specific training or qualifications to enhance their skills as lived</w:t>
            </w:r>
            <w:r w:rsidR="00AB4621">
              <w:t>/living</w:t>
            </w:r>
            <w:r>
              <w:t xml:space="preserve"> experience consultants</w:t>
            </w:r>
            <w:r w:rsidR="00800F64">
              <w:t xml:space="preserve">. </w:t>
            </w:r>
          </w:p>
          <w:p w14:paraId="388E9D39" w14:textId="1CD9652A" w:rsidR="00800F64" w:rsidRPr="00E45CC4" w:rsidRDefault="00800F64" w:rsidP="00966983">
            <w:pPr>
              <w:pStyle w:val="Bodyafterbullets"/>
              <w:cnfStyle w:val="000000000000" w:firstRow="0" w:lastRow="0" w:firstColumn="0" w:lastColumn="0" w:oddVBand="0" w:evenVBand="0" w:oddHBand="0" w:evenHBand="0" w:firstRowFirstColumn="0" w:firstRowLastColumn="0" w:lastRowFirstColumn="0" w:lastRowLastColumn="0"/>
              <w:rPr>
                <w:lang w:val="en-AU"/>
              </w:rPr>
            </w:pPr>
            <w:r>
              <w:t xml:space="preserve">Note, this guidance uses the term ‘lived experience’ to encompass both </w:t>
            </w:r>
            <w:proofErr w:type="gramStart"/>
            <w:r w:rsidR="00914A9F">
              <w:t>previous</w:t>
            </w:r>
            <w:proofErr w:type="gramEnd"/>
            <w:r w:rsidR="00914A9F">
              <w:t xml:space="preserve"> (‘</w:t>
            </w:r>
            <w:r>
              <w:t>lived</w:t>
            </w:r>
            <w:r w:rsidR="00914A9F">
              <w:t xml:space="preserve">’) </w:t>
            </w:r>
            <w:r w:rsidR="00A265E7">
              <w:t>and</w:t>
            </w:r>
            <w:r w:rsidR="00914A9F">
              <w:t xml:space="preserve"> current (‘</w:t>
            </w:r>
            <w:r>
              <w:t>living</w:t>
            </w:r>
            <w:r w:rsidR="00914A9F">
              <w:t>’)</w:t>
            </w:r>
            <w:r>
              <w:t xml:space="preserve"> experience. </w:t>
            </w:r>
          </w:p>
        </w:tc>
      </w:tr>
      <w:tr w:rsidR="00A7108E" w:rsidRPr="00677DCB" w14:paraId="182BE645" w14:textId="77777777" w:rsidTr="74E17AF2">
        <w:tc>
          <w:tcPr>
            <w:cnfStyle w:val="001000000000" w:firstRow="0" w:lastRow="0" w:firstColumn="1" w:lastColumn="0" w:oddVBand="0" w:evenVBand="0" w:oddHBand="0" w:evenHBand="0" w:firstRowFirstColumn="0" w:firstRowLastColumn="0" w:lastRowFirstColumn="0" w:lastRowLastColumn="0"/>
            <w:tcW w:w="1838" w:type="dxa"/>
          </w:tcPr>
          <w:p w14:paraId="723CF591" w14:textId="667CFB96" w:rsidR="00A7108E" w:rsidRPr="00E45CC4" w:rsidRDefault="00A7108E" w:rsidP="00A7108E">
            <w:pPr>
              <w:pStyle w:val="Body"/>
              <w:rPr>
                <w:b/>
                <w:lang w:val="en-AU"/>
              </w:rPr>
            </w:pPr>
            <w:r w:rsidRPr="00E45CC4">
              <w:rPr>
                <w:b/>
              </w:rPr>
              <w:t xml:space="preserve">Payment (or </w:t>
            </w:r>
            <w:proofErr w:type="gramStart"/>
            <w:r w:rsidRPr="00E45CC4">
              <w:rPr>
                <w:b/>
              </w:rPr>
              <w:t>remuneration</w:t>
            </w:r>
            <w:proofErr w:type="gramEnd"/>
            <w:r w:rsidRPr="00E45CC4">
              <w:rPr>
                <w:b/>
              </w:rPr>
              <w:t>)</w:t>
            </w:r>
          </w:p>
        </w:tc>
        <w:tc>
          <w:tcPr>
            <w:tcW w:w="8356" w:type="dxa"/>
          </w:tcPr>
          <w:p w14:paraId="27A5A15B" w14:textId="2161F41E" w:rsidR="00A7108E" w:rsidRPr="00E45CC4" w:rsidRDefault="00677DCB" w:rsidP="00A7108E">
            <w:pPr>
              <w:pStyle w:val="Body"/>
              <w:cnfStyle w:val="000000000000" w:firstRow="0" w:lastRow="0" w:firstColumn="0" w:lastColumn="0" w:oddVBand="0" w:evenVBand="0" w:oddHBand="0" w:evenHBand="0" w:firstRowFirstColumn="0" w:firstRowLastColumn="0" w:lastRowFirstColumn="0" w:lastRowLastColumn="0"/>
              <w:rPr>
                <w:lang w:val="en-AU"/>
              </w:rPr>
            </w:pPr>
            <w:r>
              <w:rPr>
                <w:lang w:val="en-AU"/>
              </w:rPr>
              <w:t>T</w:t>
            </w:r>
            <w:r w:rsidR="00A7108E" w:rsidRPr="00677DCB">
              <w:t>he payment a person with lived experience receives for their time and contributions as part of their engagement. For example, paying an hourly fee for a lived experience consultant.</w:t>
            </w:r>
          </w:p>
        </w:tc>
      </w:tr>
      <w:tr w:rsidR="00A7108E" w:rsidRPr="00677DCB" w14:paraId="0ABCB7F9" w14:textId="77777777" w:rsidTr="74E17AF2">
        <w:tc>
          <w:tcPr>
            <w:cnfStyle w:val="001000000000" w:firstRow="0" w:lastRow="0" w:firstColumn="1" w:lastColumn="0" w:oddVBand="0" w:evenVBand="0" w:oddHBand="0" w:evenHBand="0" w:firstRowFirstColumn="0" w:firstRowLastColumn="0" w:lastRowFirstColumn="0" w:lastRowLastColumn="0"/>
            <w:tcW w:w="1838" w:type="dxa"/>
          </w:tcPr>
          <w:p w14:paraId="672DA01C" w14:textId="21875852" w:rsidR="00A7108E" w:rsidRPr="00E45CC4" w:rsidRDefault="00A7108E" w:rsidP="00A7108E">
            <w:pPr>
              <w:pStyle w:val="Body"/>
              <w:rPr>
                <w:b/>
                <w:lang w:val="en-AU"/>
              </w:rPr>
            </w:pPr>
            <w:r w:rsidRPr="00E45CC4">
              <w:rPr>
                <w:b/>
              </w:rPr>
              <w:t>Recognition</w:t>
            </w:r>
          </w:p>
        </w:tc>
        <w:tc>
          <w:tcPr>
            <w:tcW w:w="8356" w:type="dxa"/>
          </w:tcPr>
          <w:p w14:paraId="5C64311B" w14:textId="45DEF159" w:rsidR="00A7108E" w:rsidRPr="00E45CC4" w:rsidRDefault="00677DCB" w:rsidP="00A7108E">
            <w:pPr>
              <w:pStyle w:val="Body"/>
              <w:cnfStyle w:val="000000000000" w:firstRow="0" w:lastRow="0" w:firstColumn="0" w:lastColumn="0" w:oddVBand="0" w:evenVBand="0" w:oddHBand="0" w:evenHBand="0" w:firstRowFirstColumn="0" w:firstRowLastColumn="0" w:lastRowFirstColumn="0" w:lastRowLastColumn="0"/>
              <w:rPr>
                <w:lang w:val="en-AU"/>
              </w:rPr>
            </w:pPr>
            <w:r>
              <w:rPr>
                <w:lang w:val="en-AU"/>
              </w:rPr>
              <w:t>A</w:t>
            </w:r>
            <w:proofErr w:type="spellStart"/>
            <w:r w:rsidRPr="00677DCB">
              <w:t>cknowledgement</w:t>
            </w:r>
            <w:proofErr w:type="spellEnd"/>
            <w:r w:rsidRPr="00677DCB">
              <w:t xml:space="preserve"> </w:t>
            </w:r>
            <w:r w:rsidR="00A7108E" w:rsidRPr="00677DCB">
              <w:t>of the valuable contribution made by a person with lived experience during their engagement. For example, providing a thank you letter or a letter of recommendation to a potential employer</w:t>
            </w:r>
            <w:r>
              <w:rPr>
                <w:lang w:val="en-AU"/>
              </w:rPr>
              <w:t>.</w:t>
            </w:r>
          </w:p>
        </w:tc>
      </w:tr>
      <w:tr w:rsidR="00A7108E" w:rsidRPr="00677DCB" w14:paraId="686AA73D" w14:textId="77777777" w:rsidTr="74E17AF2">
        <w:tc>
          <w:tcPr>
            <w:cnfStyle w:val="001000000000" w:firstRow="0" w:lastRow="0" w:firstColumn="1" w:lastColumn="0" w:oddVBand="0" w:evenVBand="0" w:oddHBand="0" w:evenHBand="0" w:firstRowFirstColumn="0" w:firstRowLastColumn="0" w:lastRowFirstColumn="0" w:lastRowLastColumn="0"/>
            <w:tcW w:w="1838" w:type="dxa"/>
          </w:tcPr>
          <w:p w14:paraId="04EA72CC" w14:textId="7D01AF9D" w:rsidR="00A7108E" w:rsidRPr="00E45CC4" w:rsidRDefault="00A7108E" w:rsidP="00A7108E">
            <w:pPr>
              <w:pStyle w:val="Body"/>
              <w:rPr>
                <w:b/>
                <w:lang w:val="en-AU"/>
              </w:rPr>
            </w:pPr>
            <w:r w:rsidRPr="00E45CC4">
              <w:rPr>
                <w:b/>
              </w:rPr>
              <w:t>Reimbursement</w:t>
            </w:r>
          </w:p>
        </w:tc>
        <w:tc>
          <w:tcPr>
            <w:tcW w:w="8356" w:type="dxa"/>
          </w:tcPr>
          <w:p w14:paraId="3142BD73" w14:textId="1AB4A6E4" w:rsidR="00A7108E" w:rsidRPr="00E45CC4" w:rsidRDefault="00677DCB" w:rsidP="00A7108E">
            <w:pPr>
              <w:pStyle w:val="Body"/>
              <w:cnfStyle w:val="000000000000" w:firstRow="0" w:lastRow="0" w:firstColumn="0" w:lastColumn="0" w:oddVBand="0" w:evenVBand="0" w:oddHBand="0" w:evenHBand="0" w:firstRowFirstColumn="0" w:firstRowLastColumn="0" w:lastRowFirstColumn="0" w:lastRowLastColumn="0"/>
              <w:rPr>
                <w:lang w:val="en-AU"/>
              </w:rPr>
            </w:pPr>
            <w:r>
              <w:rPr>
                <w:lang w:val="en-AU"/>
              </w:rPr>
              <w:t>Compensating</w:t>
            </w:r>
            <w:r w:rsidR="00A7108E" w:rsidRPr="00677DCB">
              <w:t xml:space="preserve"> a person with lived experience </w:t>
            </w:r>
            <w:r>
              <w:rPr>
                <w:lang w:val="en-AU"/>
              </w:rPr>
              <w:t xml:space="preserve">for </w:t>
            </w:r>
            <w:r w:rsidRPr="00B452CE">
              <w:rPr>
                <w:lang w:val="en-AU"/>
              </w:rPr>
              <w:t xml:space="preserve">expenses </w:t>
            </w:r>
            <w:r>
              <w:rPr>
                <w:lang w:val="en-AU"/>
              </w:rPr>
              <w:t xml:space="preserve">they </w:t>
            </w:r>
            <w:r w:rsidRPr="00B452CE">
              <w:rPr>
                <w:lang w:val="en-AU"/>
              </w:rPr>
              <w:t xml:space="preserve">incurred </w:t>
            </w:r>
            <w:r w:rsidR="00A7108E" w:rsidRPr="00677DCB">
              <w:t>as part of their engagement. For example, covering the cost of travel to an event</w:t>
            </w:r>
            <w:r>
              <w:rPr>
                <w:lang w:val="en-AU"/>
              </w:rPr>
              <w:t>.</w:t>
            </w:r>
          </w:p>
        </w:tc>
      </w:tr>
    </w:tbl>
    <w:p w14:paraId="0CBA61D2" w14:textId="448FF11F" w:rsidR="001B1265" w:rsidRDefault="001B1265">
      <w:pPr>
        <w:spacing w:after="0" w:line="240" w:lineRule="auto"/>
        <w:rPr>
          <w:rFonts w:eastAsia="Times"/>
        </w:rPr>
      </w:pPr>
      <w:r>
        <w:br w:type="page"/>
      </w:r>
    </w:p>
    <w:p w14:paraId="2D6D8C53" w14:textId="7F7DB0E6" w:rsidR="002A3AB8" w:rsidRPr="00B04814" w:rsidRDefault="002A3AB8" w:rsidP="00DE5A35">
      <w:pPr>
        <w:pStyle w:val="Heading1"/>
      </w:pPr>
      <w:bookmarkStart w:id="4" w:name="_Toc180750671"/>
      <w:r w:rsidRPr="00B04814">
        <w:lastRenderedPageBreak/>
        <w:t>Considerations for payment, reimbursement and recognition</w:t>
      </w:r>
      <w:bookmarkEnd w:id="4"/>
    </w:p>
    <w:p w14:paraId="5EAD16EE" w14:textId="7295EED9" w:rsidR="002A3AB8" w:rsidRPr="00B04814" w:rsidRDefault="002A3AB8" w:rsidP="002A3AB8">
      <w:pPr>
        <w:pStyle w:val="Body"/>
      </w:pPr>
      <w:r w:rsidRPr="00B04814">
        <w:t>Payment, reimbursement and recognition are not mutually exclusive</w:t>
      </w:r>
      <w:r w:rsidR="00317598">
        <w:t>. I</w:t>
      </w:r>
      <w:r w:rsidRPr="00B04814">
        <w:t>n some situations, it is appropriate to use all of them. The option to pay people with lived experience for the valuable, specialised and expert contributions they make should be considered first.</w:t>
      </w:r>
    </w:p>
    <w:p w14:paraId="31559871" w14:textId="1CB2EEF3" w:rsidR="002A3AB8" w:rsidRPr="0042563D" w:rsidRDefault="002A3AB8" w:rsidP="002A3AB8">
      <w:pPr>
        <w:pStyle w:val="Body"/>
      </w:pPr>
      <w:r w:rsidRPr="00B04814">
        <w:t xml:space="preserve">The </w:t>
      </w:r>
      <w:r w:rsidRPr="00DE5A35">
        <w:t>Client voice framework</w:t>
      </w:r>
      <w:r w:rsidRPr="00A7108E">
        <w:rPr>
          <w:i/>
          <w:iCs/>
        </w:rPr>
        <w:t xml:space="preserve"> </w:t>
      </w:r>
      <w:r w:rsidRPr="00B04814">
        <w:t xml:space="preserve">provides the overarching principles and good practice guidance to </w:t>
      </w:r>
      <w:r w:rsidR="00317598">
        <w:t>help you</w:t>
      </w:r>
      <w:r w:rsidRPr="00B04814">
        <w:t xml:space="preserve"> seek, listen to and act on the client voice in ways that are safe, ethical and meaningful.</w:t>
      </w:r>
      <w:r w:rsidR="00A7108E">
        <w:t xml:space="preserve"> See the </w:t>
      </w:r>
      <w:hyperlink r:id="rId18" w:history="1">
        <w:r w:rsidR="00A7108E" w:rsidRPr="00A7108E">
          <w:rPr>
            <w:rStyle w:val="Hyperlink"/>
          </w:rPr>
          <w:t>Client voice framework for community services</w:t>
        </w:r>
      </w:hyperlink>
      <w:r w:rsidR="0042563D" w:rsidRPr="0042563D">
        <w:rPr>
          <w:vertAlign w:val="superscript"/>
        </w:rPr>
        <w:fldChar w:fldCharType="begin"/>
      </w:r>
      <w:r w:rsidR="0042563D" w:rsidRPr="0042563D">
        <w:rPr>
          <w:vertAlign w:val="superscript"/>
        </w:rPr>
        <w:instrText xml:space="preserve"> NOTEREF _Ref180670518 \h </w:instrText>
      </w:r>
      <w:r w:rsidR="0042563D">
        <w:rPr>
          <w:vertAlign w:val="superscript"/>
        </w:rPr>
        <w:instrText xml:space="preserve"> \* MERGEFORMAT </w:instrText>
      </w:r>
      <w:r w:rsidR="0042563D" w:rsidRPr="0042563D">
        <w:rPr>
          <w:vertAlign w:val="superscript"/>
        </w:rPr>
      </w:r>
      <w:r w:rsidR="0042563D" w:rsidRPr="0042563D">
        <w:rPr>
          <w:vertAlign w:val="superscript"/>
        </w:rPr>
        <w:fldChar w:fldCharType="separate"/>
      </w:r>
      <w:r w:rsidR="0042563D" w:rsidRPr="0042563D">
        <w:rPr>
          <w:vertAlign w:val="superscript"/>
        </w:rPr>
        <w:t>2</w:t>
      </w:r>
      <w:r w:rsidR="0042563D" w:rsidRPr="0042563D">
        <w:rPr>
          <w:vertAlign w:val="superscript"/>
        </w:rPr>
        <w:fldChar w:fldCharType="end"/>
      </w:r>
      <w:r w:rsidR="0042563D">
        <w:t>.</w:t>
      </w:r>
    </w:p>
    <w:p w14:paraId="3BC5FF77" w14:textId="1D5DF3D9" w:rsidR="002A3AB8" w:rsidRPr="00B04814" w:rsidRDefault="002A3AB8" w:rsidP="002A3AB8">
      <w:pPr>
        <w:pStyle w:val="Body"/>
      </w:pPr>
      <w:r w:rsidRPr="00B04814">
        <w:t xml:space="preserve">The following guiding considerations are </w:t>
      </w:r>
      <w:r w:rsidRPr="00B04814">
        <w:rPr>
          <w:b/>
          <w:bCs/>
        </w:rPr>
        <w:t>specific</w:t>
      </w:r>
      <w:r w:rsidRPr="00B04814">
        <w:t xml:space="preserve"> to payment, reimbursement and recognition. </w:t>
      </w:r>
      <w:r w:rsidR="00731979">
        <w:t>R</w:t>
      </w:r>
      <w:r w:rsidRPr="00B04814">
        <w:t xml:space="preserve">ead </w:t>
      </w:r>
      <w:r w:rsidR="00731979">
        <w:t xml:space="preserve">these </w:t>
      </w:r>
      <w:r w:rsidRPr="00B04814">
        <w:t xml:space="preserve">in conjunction with the good practice guidance in the </w:t>
      </w:r>
      <w:r w:rsidRPr="00DE5A35">
        <w:t>Client voice framework</w:t>
      </w:r>
      <w:r w:rsidR="00731979">
        <w:t>.</w:t>
      </w:r>
      <w:r w:rsidRPr="00B04814">
        <w:t xml:space="preserve"> </w:t>
      </w:r>
    </w:p>
    <w:p w14:paraId="35E65EF5" w14:textId="34850D43" w:rsidR="002A3AB8" w:rsidRPr="00A7108E" w:rsidRDefault="002A3AB8" w:rsidP="00A7108E">
      <w:pPr>
        <w:pStyle w:val="Bullet1"/>
      </w:pPr>
      <w:r w:rsidRPr="00A7108E">
        <w:t>People with lived experience should benefit from sharing their expertise. Payment, reimbursement and recognition are some of the benefits of engaging</w:t>
      </w:r>
      <w:r w:rsidR="00731979">
        <w:t>.</w:t>
      </w:r>
      <w:r w:rsidRPr="00A7108E">
        <w:t xml:space="preserve"> </w:t>
      </w:r>
      <w:r w:rsidR="00731979">
        <w:t>H</w:t>
      </w:r>
      <w:r w:rsidR="00731979" w:rsidRPr="00A7108E">
        <w:t>owever</w:t>
      </w:r>
      <w:r w:rsidRPr="00A7108E">
        <w:t>, there are other benefits</w:t>
      </w:r>
      <w:r w:rsidR="00731979">
        <w:t>,</w:t>
      </w:r>
      <w:r w:rsidRPr="00A7108E">
        <w:t xml:space="preserve"> as outlined in the Client voice framework.</w:t>
      </w:r>
    </w:p>
    <w:p w14:paraId="61D5B7F7" w14:textId="15486340" w:rsidR="002A3AB8" w:rsidRPr="00A7108E" w:rsidRDefault="002A3AB8" w:rsidP="00A7108E">
      <w:pPr>
        <w:pStyle w:val="Bullet1"/>
      </w:pPr>
      <w:r w:rsidRPr="00A7108E">
        <w:t xml:space="preserve">Support people with lived experience to feel empowered and informed in discussions and decisions around what is reasonable payment and reimbursement </w:t>
      </w:r>
      <w:r w:rsidR="00731979" w:rsidRPr="00DE5A35">
        <w:rPr>
          <w:rStyle w:val="Strong"/>
        </w:rPr>
        <w:t>before</w:t>
      </w:r>
      <w:r w:rsidR="00731979">
        <w:t xml:space="preserve"> </w:t>
      </w:r>
      <w:r w:rsidRPr="00A7108E">
        <w:t xml:space="preserve">the engagement. Discussions about payment and reimbursement can be tricky to </w:t>
      </w:r>
      <w:r w:rsidR="00731979">
        <w:t>start</w:t>
      </w:r>
      <w:r w:rsidR="00731979" w:rsidRPr="00A7108E">
        <w:t xml:space="preserve"> </w:t>
      </w:r>
      <w:r w:rsidRPr="00A7108E">
        <w:t xml:space="preserve">and </w:t>
      </w:r>
      <w:r w:rsidR="00731979">
        <w:t>take part</w:t>
      </w:r>
      <w:r w:rsidR="00731979" w:rsidRPr="00A7108E">
        <w:t xml:space="preserve"> </w:t>
      </w:r>
      <w:r w:rsidRPr="00A7108E">
        <w:t>in</w:t>
      </w:r>
      <w:r w:rsidR="00731979">
        <w:t>.</w:t>
      </w:r>
      <w:r w:rsidRPr="00A7108E">
        <w:t xml:space="preserve"> </w:t>
      </w:r>
      <w:r w:rsidR="00731979">
        <w:t xml:space="preserve">A </w:t>
      </w:r>
      <w:r w:rsidRPr="00A7108E">
        <w:t>power imbalance makes it even harder for people to self-advocate.</w:t>
      </w:r>
    </w:p>
    <w:p w14:paraId="5EFF6C33" w14:textId="151456EF" w:rsidR="002A3AB8" w:rsidRPr="00A7108E" w:rsidRDefault="002A3AB8" w:rsidP="00A7108E">
      <w:pPr>
        <w:pStyle w:val="Bullet1"/>
      </w:pPr>
      <w:r w:rsidRPr="00A7108E">
        <w:t>Ensure people are not pressured to take part in any exchange that may disadvantage or harm them (refer to the Client voice framework for good practice guidance).</w:t>
      </w:r>
    </w:p>
    <w:p w14:paraId="07E6C8D5" w14:textId="0C0D6904" w:rsidR="002A3AB8" w:rsidRPr="00A7108E" w:rsidRDefault="00731979" w:rsidP="00A7108E">
      <w:pPr>
        <w:pStyle w:val="Bullet1"/>
      </w:pPr>
      <w:r>
        <w:t xml:space="preserve">Give people </w:t>
      </w:r>
      <w:r w:rsidR="002A3AB8" w:rsidRPr="00A7108E">
        <w:t xml:space="preserve">clear information in accessible formats (such as plain </w:t>
      </w:r>
      <w:r>
        <w:t xml:space="preserve">language </w:t>
      </w:r>
      <w:r w:rsidR="002A3AB8" w:rsidRPr="00A7108E">
        <w:t xml:space="preserve">and </w:t>
      </w:r>
      <w:r>
        <w:t>E</w:t>
      </w:r>
      <w:r w:rsidRPr="00A7108E">
        <w:t xml:space="preserve">asy </w:t>
      </w:r>
      <w:r w:rsidR="002A3AB8" w:rsidRPr="00A7108E">
        <w:t xml:space="preserve">English documents) as soon as possible </w:t>
      </w:r>
      <w:r>
        <w:t xml:space="preserve">that explains </w:t>
      </w:r>
      <w:r w:rsidR="002A3AB8" w:rsidRPr="00A7108E">
        <w:t>what people are being asked to do and what the resource limitations are</w:t>
      </w:r>
      <w:r>
        <w:t>. This enables</w:t>
      </w:r>
      <w:r w:rsidR="002A3AB8" w:rsidRPr="00A7108E">
        <w:t xml:space="preserve"> people </w:t>
      </w:r>
      <w:r>
        <w:t xml:space="preserve">to </w:t>
      </w:r>
      <w:r w:rsidR="002A3AB8" w:rsidRPr="00A7108E">
        <w:t>make an informed decision about whether to take part.</w:t>
      </w:r>
    </w:p>
    <w:p w14:paraId="3BB340DC" w14:textId="7982711A" w:rsidR="002A3AB8" w:rsidRPr="00A7108E" w:rsidRDefault="002A3AB8" w:rsidP="00A7108E">
      <w:pPr>
        <w:pStyle w:val="Bullet1"/>
      </w:pPr>
      <w:r w:rsidRPr="00A7108E">
        <w:t>Staff should be supported to understand and implement the department’s guidance on payment, reimbursement and recognition.</w:t>
      </w:r>
    </w:p>
    <w:p w14:paraId="66CC1B93" w14:textId="4D68BE32" w:rsidR="002A3AB8" w:rsidRPr="00A7108E" w:rsidRDefault="002A3AB8" w:rsidP="00A7108E">
      <w:pPr>
        <w:pStyle w:val="Bullet1"/>
      </w:pPr>
      <w:r>
        <w:t xml:space="preserve">Share information about the department’s payment, reimbursement and recognition practices with people with lived experience so that everyone </w:t>
      </w:r>
      <w:r w:rsidR="00EB61CB">
        <w:t>understands</w:t>
      </w:r>
      <w:r>
        <w:t xml:space="preserve"> what is considered usual practice.</w:t>
      </w:r>
    </w:p>
    <w:p w14:paraId="3F4AC692" w14:textId="77777777" w:rsidR="002A3AB8" w:rsidRPr="00A7108E" w:rsidRDefault="002A3AB8" w:rsidP="00A7108E">
      <w:pPr>
        <w:pStyle w:val="Bullet1"/>
      </w:pPr>
      <w:r w:rsidRPr="00A7108E">
        <w:t>Recruitment should be based on a position description that clearly describes:</w:t>
      </w:r>
    </w:p>
    <w:p w14:paraId="32B0A5A8" w14:textId="77777777" w:rsidR="002A3AB8" w:rsidRPr="00A7108E" w:rsidRDefault="002A3AB8" w:rsidP="00A7108E">
      <w:pPr>
        <w:pStyle w:val="Bullet2"/>
      </w:pPr>
      <w:r w:rsidRPr="00A7108E">
        <w:t>the purpose of the engagement activity and what is required of the person with lived experience</w:t>
      </w:r>
    </w:p>
    <w:p w14:paraId="3DCFF6F9" w14:textId="77777777" w:rsidR="002A3AB8" w:rsidRPr="00A7108E" w:rsidRDefault="002A3AB8" w:rsidP="00A7108E">
      <w:pPr>
        <w:pStyle w:val="Bullet2"/>
      </w:pPr>
      <w:r w:rsidRPr="00A7108E">
        <w:t>the length of their engagement and the approach to payment, reimbursement and recognition</w:t>
      </w:r>
    </w:p>
    <w:p w14:paraId="6E42793C" w14:textId="79C73CFB" w:rsidR="002A3AB8" w:rsidRPr="00A7108E" w:rsidRDefault="002A3AB8" w:rsidP="00A7108E">
      <w:pPr>
        <w:pStyle w:val="Bullet2"/>
      </w:pPr>
      <w:r w:rsidRPr="00A7108E">
        <w:t xml:space="preserve">accountabilities of the person with lived experience, the department and staff </w:t>
      </w:r>
      <w:r w:rsidR="00731979">
        <w:t>for</w:t>
      </w:r>
      <w:r w:rsidRPr="00A7108E">
        <w:t xml:space="preserve"> the engagement</w:t>
      </w:r>
    </w:p>
    <w:p w14:paraId="0731D748" w14:textId="6B7B6650" w:rsidR="002A3AB8" w:rsidRPr="00A7108E" w:rsidRDefault="002A3AB8" w:rsidP="00A7108E">
      <w:pPr>
        <w:pStyle w:val="Bullet2"/>
      </w:pPr>
      <w:r w:rsidRPr="00A7108E">
        <w:t>possible learning and development opportunities</w:t>
      </w:r>
    </w:p>
    <w:p w14:paraId="1E1C889A" w14:textId="127B9990" w:rsidR="002A3AB8" w:rsidRPr="00A7108E" w:rsidRDefault="002A3AB8" w:rsidP="00A7108E">
      <w:pPr>
        <w:pStyle w:val="Bullet2"/>
      </w:pPr>
      <w:r w:rsidRPr="00A7108E">
        <w:t xml:space="preserve">how people can nominate what supports they </w:t>
      </w:r>
      <w:r w:rsidR="00731979">
        <w:t xml:space="preserve">need </w:t>
      </w:r>
      <w:r w:rsidR="00731979" w:rsidRPr="00A7108E">
        <w:t>to enable them to participate</w:t>
      </w:r>
      <w:r w:rsidR="00731979">
        <w:t xml:space="preserve"> (</w:t>
      </w:r>
      <w:r w:rsidRPr="00A7108E">
        <w:t>for example</w:t>
      </w:r>
      <w:r w:rsidR="00731979">
        <w:t>,</w:t>
      </w:r>
      <w:r w:rsidRPr="00A7108E">
        <w:t xml:space="preserve"> being accompanied by an inclusion support worker</w:t>
      </w:r>
      <w:r w:rsidR="00731979">
        <w:t>).</w:t>
      </w:r>
    </w:p>
    <w:p w14:paraId="47B12C33" w14:textId="3B98EB78" w:rsidR="002A3AB8" w:rsidRDefault="002A3AB8" w:rsidP="00A7108E">
      <w:pPr>
        <w:pStyle w:val="Bullet1"/>
      </w:pPr>
      <w:r w:rsidRPr="00B04814">
        <w:t xml:space="preserve">For some people, the payment they are </w:t>
      </w:r>
      <w:r w:rsidR="00731979">
        <w:t>given</w:t>
      </w:r>
      <w:r w:rsidR="00731979" w:rsidRPr="00B04814">
        <w:t xml:space="preserve"> </w:t>
      </w:r>
      <w:r w:rsidRPr="00B04814">
        <w:t xml:space="preserve">for their engagement may affect their government benefits </w:t>
      </w:r>
      <w:r w:rsidR="00731979" w:rsidRPr="00B04814">
        <w:t xml:space="preserve">(Centrelink) </w:t>
      </w:r>
      <w:r w:rsidR="00731979">
        <w:t>or</w:t>
      </w:r>
      <w:r w:rsidR="00731979" w:rsidRPr="00B04814">
        <w:t xml:space="preserve"> </w:t>
      </w:r>
      <w:r w:rsidRPr="00B04814">
        <w:t xml:space="preserve">tax. Advise people to seek independent tax advice </w:t>
      </w:r>
      <w:r w:rsidR="00731979">
        <w:t>on</w:t>
      </w:r>
      <w:r w:rsidR="00731979" w:rsidRPr="00B04814">
        <w:t xml:space="preserve"> </w:t>
      </w:r>
      <w:r w:rsidRPr="00B04814">
        <w:t xml:space="preserve">any impacts </w:t>
      </w:r>
      <w:r w:rsidR="00731979">
        <w:t>extra</w:t>
      </w:r>
      <w:r w:rsidR="00731979" w:rsidRPr="00B04814">
        <w:t xml:space="preserve"> </w:t>
      </w:r>
      <w:r w:rsidRPr="00B04814">
        <w:t>income may have.</w:t>
      </w:r>
      <w:r w:rsidR="0052472C">
        <w:t xml:space="preserve"> You can direct them to the Australian Tax Office’s (ATO) Tax Help program. See </w:t>
      </w:r>
      <w:r w:rsidR="00E94B8F" w:rsidRPr="00DE5A35">
        <w:rPr>
          <w:b/>
          <w:bCs/>
        </w:rPr>
        <w:fldChar w:fldCharType="begin"/>
      </w:r>
      <w:r w:rsidR="00E94B8F" w:rsidRPr="00DE5A35">
        <w:rPr>
          <w:b/>
          <w:bCs/>
        </w:rPr>
        <w:instrText xml:space="preserve"> REF _Ref117606590 \h </w:instrText>
      </w:r>
      <w:r w:rsidR="00E94B8F">
        <w:rPr>
          <w:b/>
          <w:bCs/>
        </w:rPr>
        <w:instrText xml:space="preserve"> \* MERGEFORMAT </w:instrText>
      </w:r>
      <w:r w:rsidR="00E94B8F" w:rsidRPr="00DE5A35">
        <w:rPr>
          <w:b/>
          <w:bCs/>
        </w:rPr>
      </w:r>
      <w:r w:rsidR="00E94B8F" w:rsidRPr="00DE5A35">
        <w:rPr>
          <w:b/>
          <w:bCs/>
        </w:rPr>
        <w:fldChar w:fldCharType="separate"/>
      </w:r>
      <w:r w:rsidR="005F2535" w:rsidRPr="005F2535">
        <w:rPr>
          <w:b/>
          <w:bCs/>
        </w:rPr>
        <w:t>Encouraging people to seek independent financial advice</w:t>
      </w:r>
      <w:r w:rsidR="00E94B8F" w:rsidRPr="00DE5A35">
        <w:rPr>
          <w:b/>
          <w:bCs/>
        </w:rPr>
        <w:fldChar w:fldCharType="end"/>
      </w:r>
      <w:r w:rsidR="00E94B8F">
        <w:rPr>
          <w:b/>
          <w:bCs/>
        </w:rPr>
        <w:t xml:space="preserve"> </w:t>
      </w:r>
      <w:r w:rsidR="004227DC">
        <w:t>for more information</w:t>
      </w:r>
      <w:r w:rsidR="0052472C">
        <w:t>.</w:t>
      </w:r>
    </w:p>
    <w:p w14:paraId="4BC79B41" w14:textId="2F0FDCFA" w:rsidR="00963E1B" w:rsidRDefault="00963E1B" w:rsidP="00CF475C">
      <w:pPr>
        <w:pStyle w:val="Body"/>
      </w:pPr>
      <w:r>
        <w:br w:type="page"/>
      </w:r>
    </w:p>
    <w:p w14:paraId="72F97977" w14:textId="77777777" w:rsidR="002A3AB8" w:rsidRPr="00B04814" w:rsidRDefault="002A3AB8" w:rsidP="00DE5A35">
      <w:pPr>
        <w:pStyle w:val="Heading2"/>
      </w:pPr>
      <w:r w:rsidRPr="00B04814">
        <w:lastRenderedPageBreak/>
        <w:t>Payment</w:t>
      </w:r>
    </w:p>
    <w:p w14:paraId="67B5BB5F" w14:textId="1CB467AA" w:rsidR="002A3AB8" w:rsidRPr="00B04814" w:rsidRDefault="002A3AB8" w:rsidP="002A3AB8">
      <w:pPr>
        <w:pStyle w:val="Body"/>
      </w:pPr>
      <w:r w:rsidRPr="00B04814">
        <w:t xml:space="preserve">People with lived experience </w:t>
      </w:r>
      <w:r w:rsidR="00731979" w:rsidRPr="00B04814">
        <w:t xml:space="preserve">can expect to be paid for their work </w:t>
      </w:r>
      <w:r w:rsidR="00731979">
        <w:t>when they</w:t>
      </w:r>
      <w:r w:rsidR="00731979" w:rsidRPr="00B04814">
        <w:t xml:space="preserve"> </w:t>
      </w:r>
      <w:r w:rsidRPr="00B04814">
        <w:t>are engaged by the department, for example for consultation, co-design or appointment on a committee. However, it is also important to consider the basis of the engagement.</w:t>
      </w:r>
    </w:p>
    <w:p w14:paraId="19D8DA04" w14:textId="659836BE" w:rsidR="00731979" w:rsidRDefault="002A3AB8" w:rsidP="002A3AB8">
      <w:pPr>
        <w:pStyle w:val="Body"/>
        <w:rPr>
          <w:rStyle w:val="BodyChar"/>
        </w:rPr>
      </w:pPr>
      <w:r w:rsidRPr="00B04814">
        <w:t xml:space="preserve">For a time-limited and small-scale engagement </w:t>
      </w:r>
      <w:r w:rsidR="00731979">
        <w:t xml:space="preserve">(like </w:t>
      </w:r>
      <w:r w:rsidRPr="00B04814">
        <w:t xml:space="preserve">a short online survey that </w:t>
      </w:r>
      <w:r w:rsidR="00731979">
        <w:t xml:space="preserve">lets </w:t>
      </w:r>
      <w:r w:rsidRPr="00B04814">
        <w:t>people opt in or out</w:t>
      </w:r>
      <w:r w:rsidR="00731979">
        <w:t>)</w:t>
      </w:r>
      <w:r w:rsidRPr="00B04814">
        <w:t>, it might be appropriate to offer a non-monetary benefit</w:t>
      </w:r>
      <w:r w:rsidR="00731979">
        <w:t>,</w:t>
      </w:r>
      <w:r w:rsidRPr="00B04814">
        <w:t xml:space="preserve"> </w:t>
      </w:r>
      <w:r w:rsidRPr="00B04814">
        <w:rPr>
          <w:rStyle w:val="BodyChar"/>
        </w:rPr>
        <w:t xml:space="preserve">including a formal thank you (see </w:t>
      </w:r>
      <w:r w:rsidR="00731979" w:rsidRPr="00DE5A35">
        <w:rPr>
          <w:rStyle w:val="BodyChar"/>
          <w:b/>
          <w:bCs/>
        </w:rPr>
        <w:fldChar w:fldCharType="begin"/>
      </w:r>
      <w:r w:rsidR="00731979" w:rsidRPr="00DE5A35">
        <w:rPr>
          <w:rStyle w:val="BodyChar"/>
          <w:b/>
          <w:bCs/>
        </w:rPr>
        <w:instrText xml:space="preserve"> REF _Ref117603049 \h </w:instrText>
      </w:r>
      <w:r w:rsidR="00731979">
        <w:rPr>
          <w:rStyle w:val="BodyChar"/>
          <w:b/>
          <w:bCs/>
        </w:rPr>
        <w:instrText xml:space="preserve"> \* MERGEFORMAT </w:instrText>
      </w:r>
      <w:r w:rsidR="00731979" w:rsidRPr="00DE5A35">
        <w:rPr>
          <w:rStyle w:val="BodyChar"/>
          <w:b/>
          <w:bCs/>
        </w:rPr>
      </w:r>
      <w:r w:rsidR="00731979" w:rsidRPr="00DE5A35">
        <w:rPr>
          <w:rStyle w:val="BodyChar"/>
          <w:b/>
          <w:bCs/>
        </w:rPr>
        <w:fldChar w:fldCharType="separate"/>
      </w:r>
      <w:r w:rsidR="005F2535" w:rsidRPr="005F2535">
        <w:rPr>
          <w:b/>
          <w:bCs/>
        </w:rPr>
        <w:t>Recognition</w:t>
      </w:r>
      <w:r w:rsidR="00731979" w:rsidRPr="00DE5A35">
        <w:rPr>
          <w:rStyle w:val="BodyChar"/>
          <w:b/>
          <w:bCs/>
        </w:rPr>
        <w:fldChar w:fldCharType="end"/>
      </w:r>
      <w:r w:rsidRPr="00B04814">
        <w:rPr>
          <w:rStyle w:val="BodyChar"/>
        </w:rPr>
        <w:t>).</w:t>
      </w:r>
    </w:p>
    <w:p w14:paraId="3FC1EB68" w14:textId="77363A5F" w:rsidR="00731979" w:rsidRDefault="002A3AB8" w:rsidP="002A3AB8">
      <w:pPr>
        <w:pStyle w:val="Body"/>
        <w:rPr>
          <w:rStyle w:val="BodyChar"/>
        </w:rPr>
      </w:pPr>
      <w:r w:rsidRPr="00B04814">
        <w:rPr>
          <w:rStyle w:val="BodyChar"/>
        </w:rPr>
        <w:t xml:space="preserve">In </w:t>
      </w:r>
      <w:r w:rsidR="00731979">
        <w:rPr>
          <w:rStyle w:val="BodyChar"/>
        </w:rPr>
        <w:t xml:space="preserve">other </w:t>
      </w:r>
      <w:r w:rsidRPr="00B04814">
        <w:rPr>
          <w:rStyle w:val="BodyChar"/>
        </w:rPr>
        <w:t>cases</w:t>
      </w:r>
      <w:r w:rsidR="00731979">
        <w:rPr>
          <w:rStyle w:val="BodyChar"/>
        </w:rPr>
        <w:t>,</w:t>
      </w:r>
      <w:r w:rsidRPr="00B04814">
        <w:rPr>
          <w:rStyle w:val="BodyChar"/>
        </w:rPr>
        <w:t xml:space="preserve"> </w:t>
      </w:r>
      <w:r w:rsidR="00731979">
        <w:rPr>
          <w:rStyle w:val="BodyChar"/>
        </w:rPr>
        <w:t>you may need:</w:t>
      </w:r>
    </w:p>
    <w:p w14:paraId="088DB2EA" w14:textId="673DD585" w:rsidR="00571544" w:rsidRDefault="002A3AB8" w:rsidP="00731979">
      <w:pPr>
        <w:pStyle w:val="Bullet1"/>
        <w:rPr>
          <w:rStyle w:val="BodyChar"/>
        </w:rPr>
      </w:pPr>
      <w:r w:rsidRPr="00B04814">
        <w:rPr>
          <w:rStyle w:val="BodyChar"/>
        </w:rPr>
        <w:t>regular engagement or formal representation on a working group or committee</w:t>
      </w:r>
      <w:r w:rsidR="00571544">
        <w:rPr>
          <w:rStyle w:val="BodyChar"/>
        </w:rPr>
        <w:t xml:space="preserve">, </w:t>
      </w:r>
      <w:r w:rsidR="00571544" w:rsidRPr="00B04814">
        <w:rPr>
          <w:rStyle w:val="BodyChar"/>
        </w:rPr>
        <w:t>and</w:t>
      </w:r>
    </w:p>
    <w:p w14:paraId="28FB290A" w14:textId="75E2E4E8" w:rsidR="00731979" w:rsidRDefault="002A3AB8" w:rsidP="00DE5A35">
      <w:pPr>
        <w:pStyle w:val="Bullet1"/>
      </w:pPr>
      <w:r w:rsidRPr="00B04814">
        <w:rPr>
          <w:rStyle w:val="BodyChar"/>
        </w:rPr>
        <w:t>a high level of</w:t>
      </w:r>
      <w:r w:rsidRPr="00B04814">
        <w:t xml:space="preserve"> input</w:t>
      </w:r>
      <w:r w:rsidR="00571544">
        <w:t xml:space="preserve"> from the person with lived experience</w:t>
      </w:r>
      <w:r w:rsidR="00731979">
        <w:t>.</w:t>
      </w:r>
    </w:p>
    <w:p w14:paraId="41E21024" w14:textId="1C748382" w:rsidR="002A3AB8" w:rsidRPr="00B04814" w:rsidRDefault="00731979" w:rsidP="00DE5A35">
      <w:pPr>
        <w:pStyle w:val="Bodyafterbullets"/>
      </w:pPr>
      <w:r>
        <w:t xml:space="preserve">In such cases, </w:t>
      </w:r>
      <w:r w:rsidR="002A3AB8" w:rsidRPr="00B04814">
        <w:t>payment for time and expertise is likely to be the most appropriate option.</w:t>
      </w:r>
    </w:p>
    <w:p w14:paraId="18920CBF" w14:textId="75BF70D0" w:rsidR="002A3AB8" w:rsidRPr="00B04814" w:rsidRDefault="002A3AB8" w:rsidP="002A3AB8">
      <w:pPr>
        <w:pStyle w:val="Body"/>
      </w:pPr>
      <w:r w:rsidRPr="00B04814">
        <w:t>To test whether monetary payment is appropriate, consider whether other stakeholders would be paid for the same sort of activity or input</w:t>
      </w:r>
      <w:r w:rsidR="00571544">
        <w:t>.</w:t>
      </w:r>
      <w:r w:rsidRPr="00B04814">
        <w:t xml:space="preserve"> </w:t>
      </w:r>
      <w:r w:rsidR="00571544">
        <w:t>F</w:t>
      </w:r>
      <w:r w:rsidR="00571544" w:rsidRPr="00B04814">
        <w:t xml:space="preserve">or </w:t>
      </w:r>
      <w:r w:rsidRPr="00B04814">
        <w:t xml:space="preserve">example, a consultant or service provider representative if it is outside their employment duties. </w:t>
      </w:r>
      <w:r w:rsidR="00571544">
        <w:t xml:space="preserve">Look at </w:t>
      </w:r>
      <w:r w:rsidRPr="00B04814">
        <w:t>existing or commensurate examples and what approach has been adopted.</w:t>
      </w:r>
    </w:p>
    <w:p w14:paraId="76EB0F4C" w14:textId="613AC416" w:rsidR="00571544" w:rsidRDefault="002A3AB8" w:rsidP="00571544">
      <w:pPr>
        <w:pStyle w:val="Body"/>
      </w:pPr>
      <w:r>
        <w:t xml:space="preserve">Members of the public </w:t>
      </w:r>
      <w:r w:rsidR="00571544">
        <w:t xml:space="preserve">are often not paid for their involvement when they </w:t>
      </w:r>
      <w:r>
        <w:t>are</w:t>
      </w:r>
      <w:r w:rsidR="00571544">
        <w:t xml:space="preserve"> </w:t>
      </w:r>
      <w:r>
        <w:t>invited to</w:t>
      </w:r>
      <w:r w:rsidR="00571544">
        <w:t>:</w:t>
      </w:r>
    </w:p>
    <w:p w14:paraId="5FB0CF6B" w14:textId="4EDE09D4" w:rsidR="00571544" w:rsidRDefault="002A3AB8" w:rsidP="00571544">
      <w:pPr>
        <w:pStyle w:val="Bullet1"/>
      </w:pPr>
      <w:r>
        <w:t>contribute their views through a survey or submission</w:t>
      </w:r>
    </w:p>
    <w:p w14:paraId="2B029DAC" w14:textId="4598FC5A" w:rsidR="00571544" w:rsidRDefault="002A3AB8" w:rsidP="00DE5A35">
      <w:pPr>
        <w:pStyle w:val="Bullet1"/>
      </w:pPr>
      <w:r>
        <w:t>participate as an audience member in a webinar or other funded learning or development opportunity.</w:t>
      </w:r>
    </w:p>
    <w:p w14:paraId="4EB15683" w14:textId="75504E14" w:rsidR="00571544" w:rsidRDefault="002A3AB8" w:rsidP="00571544">
      <w:pPr>
        <w:pStyle w:val="Bodyafterbullets"/>
      </w:pPr>
      <w:r>
        <w:t xml:space="preserve">However, </w:t>
      </w:r>
      <w:r w:rsidR="00571544">
        <w:t xml:space="preserve">you should </w:t>
      </w:r>
      <w:r>
        <w:t xml:space="preserve">consider the barriers to </w:t>
      </w:r>
      <w:r w:rsidR="00571544">
        <w:t xml:space="preserve">taking part </w:t>
      </w:r>
      <w:r>
        <w:t>that can exist for people experiencing socioeconomic disadvantage and other forms of inequality or discrimination</w:t>
      </w:r>
      <w:r w:rsidR="00571544">
        <w:t>,</w:t>
      </w:r>
      <w:r>
        <w:t xml:space="preserve"> as well as the emotional labour of participation for people with a lived experience. A form of payment may</w:t>
      </w:r>
      <w:r w:rsidR="00571544">
        <w:t>:</w:t>
      </w:r>
    </w:p>
    <w:p w14:paraId="1FAACB17" w14:textId="68182694" w:rsidR="00571544" w:rsidRDefault="002A3AB8" w:rsidP="00571544">
      <w:pPr>
        <w:pStyle w:val="Bullet1"/>
      </w:pPr>
      <w:r>
        <w:t>address some of the barriers</w:t>
      </w:r>
    </w:p>
    <w:p w14:paraId="202E4624" w14:textId="018CF168" w:rsidR="00571544" w:rsidRDefault="002A3AB8" w:rsidP="00571544">
      <w:pPr>
        <w:pStyle w:val="Bullet1"/>
      </w:pPr>
      <w:r>
        <w:t>enable a more diverse range of people to provide input</w:t>
      </w:r>
    </w:p>
    <w:p w14:paraId="35FFC2CB" w14:textId="3CCC2803" w:rsidR="002A3AB8" w:rsidRPr="00B04814" w:rsidRDefault="002A3AB8" w:rsidP="00DE5A35">
      <w:pPr>
        <w:pStyle w:val="Bullet1"/>
      </w:pPr>
      <w:r>
        <w:t xml:space="preserve">ensure a </w:t>
      </w:r>
      <w:r w:rsidR="00571544">
        <w:t xml:space="preserve">wide range </w:t>
      </w:r>
      <w:r>
        <w:t>of views and experiences are represented.</w:t>
      </w:r>
    </w:p>
    <w:p w14:paraId="2FE0C38F" w14:textId="77777777" w:rsidR="002A3AB8" w:rsidRPr="00B04814" w:rsidRDefault="002A3AB8" w:rsidP="00DE5A35">
      <w:pPr>
        <w:pStyle w:val="Bodyafterbullets"/>
      </w:pPr>
      <w:r w:rsidRPr="00B04814">
        <w:t>In all cases, an open and respectful discussion about payment and recognition with the person involved should take place (taking steps to account for any power imbalance) and an outcome should be agreed.</w:t>
      </w:r>
    </w:p>
    <w:p w14:paraId="5CBB084F" w14:textId="7F27C65A" w:rsidR="002A3AB8" w:rsidRPr="00B04814" w:rsidRDefault="002A3AB8" w:rsidP="002A3AB8">
      <w:pPr>
        <w:pStyle w:val="Body"/>
      </w:pPr>
      <w:r w:rsidRPr="00B04814">
        <w:t>Payment will vary based on the activity. When determining the payment amount, consider the following (</w:t>
      </w:r>
      <w:r w:rsidRPr="00DE5A35">
        <w:rPr>
          <w:b/>
          <w:bCs/>
        </w:rPr>
        <w:t>not</w:t>
      </w:r>
      <w:r w:rsidRPr="00B04814">
        <w:t xml:space="preserve"> in order of importance):</w:t>
      </w:r>
    </w:p>
    <w:p w14:paraId="0E3AA3DB" w14:textId="4F626E17" w:rsidR="002A3AB8" w:rsidRPr="00A7108E" w:rsidRDefault="002A3AB8" w:rsidP="00A7108E">
      <w:pPr>
        <w:pStyle w:val="Bullet1"/>
      </w:pPr>
      <w:r w:rsidRPr="00A7108E">
        <w:t xml:space="preserve">nature of the work (including the sensitivity of the subject and the emotional labour </w:t>
      </w:r>
      <w:r w:rsidR="00571544">
        <w:t>need</w:t>
      </w:r>
      <w:r w:rsidR="00571544" w:rsidRPr="00A7108E">
        <w:t>ed</w:t>
      </w:r>
      <w:r w:rsidRPr="00A7108E">
        <w:t>)</w:t>
      </w:r>
    </w:p>
    <w:p w14:paraId="7AACC446" w14:textId="77777777" w:rsidR="002A3AB8" w:rsidRPr="00A7108E" w:rsidRDefault="002A3AB8" w:rsidP="00A7108E">
      <w:pPr>
        <w:pStyle w:val="Bullet1"/>
      </w:pPr>
      <w:r w:rsidRPr="00A7108E">
        <w:t xml:space="preserve">workload and time commitment </w:t>
      </w:r>
    </w:p>
    <w:p w14:paraId="50F2A8B7" w14:textId="0E265980" w:rsidR="002A3AB8" w:rsidRPr="00A7108E" w:rsidRDefault="002A3AB8" w:rsidP="00A7108E">
      <w:pPr>
        <w:pStyle w:val="Bullet1"/>
      </w:pPr>
      <w:r w:rsidRPr="00A7108E">
        <w:t>degree of accountability, complexity and responsibility</w:t>
      </w:r>
    </w:p>
    <w:p w14:paraId="083F54EB" w14:textId="77777777" w:rsidR="002A3AB8" w:rsidRPr="00A7108E" w:rsidRDefault="002A3AB8" w:rsidP="00A7108E">
      <w:pPr>
        <w:pStyle w:val="Bullet1"/>
      </w:pPr>
      <w:r w:rsidRPr="00A7108E">
        <w:t>the person’s skills and experience.</w:t>
      </w:r>
    </w:p>
    <w:p w14:paraId="245DE55E" w14:textId="77777777" w:rsidR="00963E1B" w:rsidRDefault="00963E1B" w:rsidP="00A7108E">
      <w:pPr>
        <w:pStyle w:val="Bodyafterbullets"/>
      </w:pPr>
      <w:bookmarkStart w:id="5" w:name="_Hlk104464835"/>
      <w:r>
        <w:t>Part of your project plan should include:</w:t>
      </w:r>
    </w:p>
    <w:p w14:paraId="755A9075" w14:textId="05961422" w:rsidR="00963E1B" w:rsidRDefault="00963E1B" w:rsidP="00963E1B">
      <w:pPr>
        <w:pStyle w:val="Bullet1"/>
      </w:pPr>
      <w:r>
        <w:t>i</w:t>
      </w:r>
      <w:r w:rsidR="002A3AB8" w:rsidRPr="00B04814">
        <w:t>dentifying the source of funds to pay people with lived experience</w:t>
      </w:r>
    </w:p>
    <w:p w14:paraId="4B064F48" w14:textId="2ED81B47" w:rsidR="00963E1B" w:rsidRDefault="002A3AB8" w:rsidP="00963E1B">
      <w:pPr>
        <w:pStyle w:val="Bullet1"/>
      </w:pPr>
      <w:r w:rsidRPr="00B04814">
        <w:t xml:space="preserve">determining the process for how to pay </w:t>
      </w:r>
      <w:r w:rsidR="00963E1B">
        <w:t>people</w:t>
      </w:r>
      <w:r w:rsidRPr="00B04814">
        <w:t>.</w:t>
      </w:r>
    </w:p>
    <w:p w14:paraId="00A96616" w14:textId="339B3D33" w:rsidR="002A3AB8" w:rsidRPr="00B04814" w:rsidRDefault="002A3AB8" w:rsidP="00963E1B">
      <w:pPr>
        <w:pStyle w:val="Bodyafterbullets"/>
      </w:pPr>
      <w:r w:rsidRPr="00B04814">
        <w:t xml:space="preserve">Sources of funding should also be identified for: </w:t>
      </w:r>
    </w:p>
    <w:p w14:paraId="7DBDFBA2" w14:textId="263B0842" w:rsidR="002A3AB8" w:rsidRPr="00A7108E" w:rsidRDefault="00963E1B" w:rsidP="00A7108E">
      <w:pPr>
        <w:pStyle w:val="Bullet1"/>
      </w:pPr>
      <w:r>
        <w:t>S</w:t>
      </w:r>
      <w:r w:rsidRPr="00A7108E">
        <w:t xml:space="preserve">upport </w:t>
      </w:r>
      <w:r w:rsidR="002A3AB8" w:rsidRPr="00A7108E">
        <w:t>services, such as mental health and wellbeing for people with lived experience (using the department’s health, safety and wellbeing programs where possible). This could be supports</w:t>
      </w:r>
      <w:r>
        <w:t xml:space="preserve"> or </w:t>
      </w:r>
      <w:r w:rsidR="002A3AB8" w:rsidRPr="00A7108E">
        <w:t xml:space="preserve">briefings and debriefings </w:t>
      </w:r>
      <w:r>
        <w:t xml:space="preserve">on </w:t>
      </w:r>
      <w:r w:rsidR="002A3AB8" w:rsidRPr="00A7108E">
        <w:t>a current engagement activity. For longer-term engagements, it could be career or other counselling.</w:t>
      </w:r>
    </w:p>
    <w:p w14:paraId="7C6B650B" w14:textId="5EB64E89" w:rsidR="002A3AB8" w:rsidRDefault="00963E1B" w:rsidP="00963E1B">
      <w:pPr>
        <w:pStyle w:val="Bullet1"/>
        <w:spacing w:after="240"/>
      </w:pPr>
      <w:r>
        <w:t>P</w:t>
      </w:r>
      <w:r w:rsidRPr="00A7108E">
        <w:t xml:space="preserve">aying </w:t>
      </w:r>
      <w:r w:rsidR="002A3AB8" w:rsidRPr="00A7108E">
        <w:t>an inclusion support person or interpreter to attend (or reimbursing their costs to attend) if requested by the person with lived experience.</w:t>
      </w:r>
    </w:p>
    <w:p w14:paraId="20E84F57" w14:textId="73DA0B96" w:rsidR="00963E1B" w:rsidRDefault="00963E1B" w:rsidP="00DE5A35">
      <w:pPr>
        <w:pStyle w:val="Body"/>
      </w:pPr>
      <w:r>
        <w:br w:type="page"/>
      </w:r>
    </w:p>
    <w:bookmarkEnd w:id="5"/>
    <w:p w14:paraId="70195AD7" w14:textId="39D5BC3A" w:rsidR="002A3AB8" w:rsidRPr="0087306E" w:rsidRDefault="0087306E" w:rsidP="00A357DC">
      <w:pPr>
        <w:pStyle w:val="Body"/>
        <w:shd w:val="clear" w:color="auto" w:fill="F2F2F2" w:themeFill="background1" w:themeFillShade="F2"/>
        <w:rPr>
          <w:rFonts w:eastAsia="MS Gothic"/>
          <w:b/>
          <w:bCs/>
          <w:color w:val="201547"/>
          <w:sz w:val="27"/>
          <w:szCs w:val="26"/>
        </w:rPr>
      </w:pPr>
      <w:r w:rsidRPr="0087306E">
        <w:rPr>
          <w:b/>
          <w:bCs/>
        </w:rPr>
        <w:lastRenderedPageBreak/>
        <w:t>Example 1: Advisory group meeting</w:t>
      </w:r>
    </w:p>
    <w:p w14:paraId="7A09A426" w14:textId="77777777" w:rsidR="0087306E" w:rsidRPr="00A7108E" w:rsidRDefault="0087306E" w:rsidP="00A357DC">
      <w:pPr>
        <w:pStyle w:val="Bullet1"/>
        <w:shd w:val="clear" w:color="auto" w:fill="F2F2F2" w:themeFill="background1" w:themeFillShade="F2"/>
      </w:pPr>
      <w:r w:rsidRPr="00A7108E">
        <w:rPr>
          <w:b/>
          <w:bCs/>
        </w:rPr>
        <w:t>Approach:</w:t>
      </w:r>
      <w:r w:rsidRPr="00A7108E">
        <w:t xml:space="preserve"> Payment</w:t>
      </w:r>
      <w:r>
        <w:t>.</w:t>
      </w:r>
    </w:p>
    <w:p w14:paraId="5EEB390B" w14:textId="77777777" w:rsidR="0087306E" w:rsidRPr="00A7108E" w:rsidRDefault="0087306E" w:rsidP="00A357DC">
      <w:pPr>
        <w:pStyle w:val="Bullet1"/>
        <w:shd w:val="clear" w:color="auto" w:fill="F2F2F2" w:themeFill="background1" w:themeFillShade="F2"/>
        <w:rPr>
          <w:b/>
          <w:bCs/>
        </w:rPr>
      </w:pPr>
      <w:r w:rsidRPr="00A7108E">
        <w:rPr>
          <w:b/>
          <w:bCs/>
        </w:rPr>
        <w:t xml:space="preserve">Amount: </w:t>
      </w:r>
      <w:r w:rsidRPr="00A7108E">
        <w:t>fee of $240 for four hours (includes meeting and preparation time).</w:t>
      </w:r>
    </w:p>
    <w:p w14:paraId="00F842ED" w14:textId="77777777" w:rsidR="0087306E" w:rsidRDefault="0087306E" w:rsidP="00A357DC">
      <w:pPr>
        <w:pStyle w:val="Bodyafterbullets"/>
        <w:shd w:val="clear" w:color="auto" w:fill="F2F2F2" w:themeFill="background1" w:themeFillShade="F2"/>
      </w:pPr>
      <w:r w:rsidRPr="00A7108E">
        <w:t>Liza has just become a standing member of an advisory group for a government department.</w:t>
      </w:r>
    </w:p>
    <w:p w14:paraId="4F2C2F1A" w14:textId="77777777" w:rsidR="0087306E" w:rsidRDefault="0087306E" w:rsidP="00A357DC">
      <w:pPr>
        <w:pStyle w:val="Bodyafterbullets"/>
        <w:shd w:val="clear" w:color="auto" w:fill="F2F2F2" w:themeFill="background1" w:themeFillShade="F2"/>
      </w:pPr>
      <w:r w:rsidRPr="00A7108E">
        <w:t xml:space="preserve">They </w:t>
      </w:r>
      <w:r>
        <w:t>we</w:t>
      </w:r>
      <w:r w:rsidRPr="00A7108E">
        <w:t>re offered this role after completing an expression of interest where they outlined several qualifications including</w:t>
      </w:r>
      <w:r>
        <w:t>:</w:t>
      </w:r>
    </w:p>
    <w:p w14:paraId="6D17CA57" w14:textId="77777777" w:rsidR="0087306E" w:rsidRDefault="0087306E" w:rsidP="00A357DC">
      <w:pPr>
        <w:pStyle w:val="Bullet1"/>
        <w:shd w:val="clear" w:color="auto" w:fill="F2F2F2" w:themeFill="background1" w:themeFillShade="F2"/>
      </w:pPr>
      <w:r w:rsidRPr="00A7108E">
        <w:t>lived experience of the service system</w:t>
      </w:r>
    </w:p>
    <w:p w14:paraId="44BA655D" w14:textId="77777777" w:rsidR="0087306E" w:rsidRDefault="0087306E" w:rsidP="00A357DC">
      <w:pPr>
        <w:pStyle w:val="Bullet1"/>
        <w:shd w:val="clear" w:color="auto" w:fill="F2F2F2" w:themeFill="background1" w:themeFillShade="F2"/>
      </w:pPr>
      <w:r w:rsidRPr="00A7108E">
        <w:t>lived experience practice expertise</w:t>
      </w:r>
    </w:p>
    <w:p w14:paraId="3DCF8112" w14:textId="77777777" w:rsidR="0087306E" w:rsidRPr="00A7108E" w:rsidRDefault="0087306E" w:rsidP="00A357DC">
      <w:pPr>
        <w:pStyle w:val="Bullet1"/>
        <w:shd w:val="clear" w:color="auto" w:fill="F2F2F2" w:themeFill="background1" w:themeFillShade="F2"/>
      </w:pPr>
      <w:r w:rsidRPr="00A7108E">
        <w:t xml:space="preserve">professional experience as an independent consultant. </w:t>
      </w:r>
    </w:p>
    <w:p w14:paraId="5C9752AC" w14:textId="77777777" w:rsidR="0087306E" w:rsidRDefault="0087306E" w:rsidP="00A357DC">
      <w:pPr>
        <w:pStyle w:val="Bodyafterbullets"/>
        <w:shd w:val="clear" w:color="auto" w:fill="F2F2F2" w:themeFill="background1" w:themeFillShade="F2"/>
      </w:pPr>
      <w:r w:rsidRPr="00A7108E">
        <w:t>Liza is not paid by an organisation to be a member of the advisory group.</w:t>
      </w:r>
    </w:p>
    <w:p w14:paraId="71C582F4" w14:textId="344B8719" w:rsidR="0087306E" w:rsidRDefault="0087306E" w:rsidP="00A357DC">
      <w:pPr>
        <w:pStyle w:val="Body"/>
        <w:shd w:val="clear" w:color="auto" w:fill="F2F2F2" w:themeFill="background1" w:themeFillShade="F2"/>
        <w:rPr>
          <w:rFonts w:eastAsia="MS Gothic"/>
          <w:color w:val="201547"/>
          <w:sz w:val="27"/>
          <w:szCs w:val="26"/>
        </w:rPr>
      </w:pPr>
      <w:r w:rsidRPr="00A7108E">
        <w:t>As an equal member of the advisory group, Liza is paid by the department for their time and expertise</w:t>
      </w:r>
    </w:p>
    <w:p w14:paraId="0284BC1B" w14:textId="77777777" w:rsidR="00232941" w:rsidRDefault="00232941" w:rsidP="00232941">
      <w:pPr>
        <w:pStyle w:val="Body"/>
        <w:rPr>
          <w:b/>
          <w:bCs/>
        </w:rPr>
      </w:pPr>
    </w:p>
    <w:p w14:paraId="07A1F67D" w14:textId="6A380780" w:rsidR="0087306E" w:rsidRPr="0087306E" w:rsidRDefault="0087306E" w:rsidP="00232941">
      <w:pPr>
        <w:pStyle w:val="Body"/>
        <w:shd w:val="clear" w:color="auto" w:fill="F2F2F2" w:themeFill="background1" w:themeFillShade="F2"/>
        <w:rPr>
          <w:b/>
          <w:bCs/>
        </w:rPr>
      </w:pPr>
      <w:r w:rsidRPr="0087306E">
        <w:rPr>
          <w:b/>
          <w:bCs/>
        </w:rPr>
        <w:t>Example 2: Workshop</w:t>
      </w:r>
    </w:p>
    <w:p w14:paraId="5629BD23" w14:textId="77777777" w:rsidR="0087306E" w:rsidRPr="00B04814" w:rsidRDefault="0087306E" w:rsidP="00232941">
      <w:pPr>
        <w:pStyle w:val="Bullet1"/>
        <w:shd w:val="clear" w:color="auto" w:fill="F2F2F2" w:themeFill="background1" w:themeFillShade="F2"/>
      </w:pPr>
      <w:r w:rsidRPr="00B73357">
        <w:rPr>
          <w:b/>
          <w:bCs/>
        </w:rPr>
        <w:t>Approach</w:t>
      </w:r>
      <w:r w:rsidRPr="00B04814">
        <w:rPr>
          <w:b/>
          <w:bCs/>
        </w:rPr>
        <w:t>:</w:t>
      </w:r>
      <w:r w:rsidRPr="00B04814">
        <w:t xml:space="preserve"> </w:t>
      </w:r>
      <w:r>
        <w:t>Payment.</w:t>
      </w:r>
    </w:p>
    <w:p w14:paraId="1A49C2D5" w14:textId="77777777" w:rsidR="0087306E" w:rsidRPr="00B04814" w:rsidRDefault="0087306E" w:rsidP="00232941">
      <w:pPr>
        <w:pStyle w:val="Bullet1"/>
        <w:shd w:val="clear" w:color="auto" w:fill="F2F2F2" w:themeFill="background1" w:themeFillShade="F2"/>
        <w:rPr>
          <w:b/>
          <w:bCs/>
        </w:rPr>
      </w:pPr>
      <w:r w:rsidRPr="00B04814">
        <w:rPr>
          <w:b/>
          <w:bCs/>
        </w:rPr>
        <w:t xml:space="preserve">Amount: </w:t>
      </w:r>
      <w:r w:rsidRPr="00006B82">
        <w:t>$75</w:t>
      </w:r>
      <w:r w:rsidRPr="00B04814">
        <w:rPr>
          <w:b/>
          <w:bCs/>
        </w:rPr>
        <w:t xml:space="preserve"> </w:t>
      </w:r>
      <w:r>
        <w:t>for 1.5 hours.</w:t>
      </w:r>
    </w:p>
    <w:p w14:paraId="1AC41410" w14:textId="77777777" w:rsidR="0087306E" w:rsidRDefault="0087306E" w:rsidP="00232941">
      <w:pPr>
        <w:pStyle w:val="Bodyafterbullets"/>
        <w:shd w:val="clear" w:color="auto" w:fill="F2F2F2" w:themeFill="background1" w:themeFillShade="F2"/>
      </w:pPr>
      <w:r w:rsidRPr="00B73357">
        <w:t>A program area was designing a change to a service model.</w:t>
      </w:r>
    </w:p>
    <w:p w14:paraId="6F426381" w14:textId="77777777" w:rsidR="0087306E" w:rsidRDefault="0087306E" w:rsidP="00232941">
      <w:pPr>
        <w:pStyle w:val="Bodyafterbullets"/>
        <w:shd w:val="clear" w:color="auto" w:fill="F2F2F2" w:themeFill="background1" w:themeFillShade="F2"/>
      </w:pPr>
      <w:r w:rsidRPr="00B73357">
        <w:t xml:space="preserve">The program area engaged six people with lived experience to </w:t>
      </w:r>
      <w:r>
        <w:t>take part</w:t>
      </w:r>
      <w:r w:rsidRPr="00B73357">
        <w:t xml:space="preserve"> in a 1.5</w:t>
      </w:r>
      <w:r>
        <w:t>-</w:t>
      </w:r>
      <w:r w:rsidRPr="00B73357">
        <w:t>hour workshop.</w:t>
      </w:r>
    </w:p>
    <w:p w14:paraId="72FA1596" w14:textId="60F046D2" w:rsidR="0087306E" w:rsidRPr="00B04814" w:rsidRDefault="0087306E" w:rsidP="00232941">
      <w:pPr>
        <w:pStyle w:val="Body"/>
        <w:shd w:val="clear" w:color="auto" w:fill="F2F2F2" w:themeFill="background1" w:themeFillShade="F2"/>
        <w:rPr>
          <w:rFonts w:eastAsia="MS Gothic"/>
          <w:color w:val="201547"/>
          <w:sz w:val="27"/>
          <w:szCs w:val="26"/>
        </w:rPr>
      </w:pPr>
      <w:r w:rsidRPr="00B73357">
        <w:t>The participants were formally thanked in writing and offered $75 as payment for their time and expertise</w:t>
      </w:r>
      <w:r>
        <w:t xml:space="preserve">. The participants </w:t>
      </w:r>
      <w:r w:rsidRPr="00B73357">
        <w:t xml:space="preserve">could choose to receive </w:t>
      </w:r>
      <w:r>
        <w:t xml:space="preserve">payment </w:t>
      </w:r>
      <w:r w:rsidRPr="00B73357">
        <w:t>as gift cards or direct payment into their bank account</w:t>
      </w:r>
      <w:r>
        <w:t>.</w:t>
      </w:r>
    </w:p>
    <w:p w14:paraId="412AB3B4" w14:textId="77777777" w:rsidR="002A3AB8" w:rsidRPr="00B04814" w:rsidRDefault="002A3AB8" w:rsidP="00DE5A35">
      <w:pPr>
        <w:pStyle w:val="Heading2"/>
      </w:pPr>
      <w:r w:rsidRPr="00AA0DA5">
        <w:t>Reimbursement</w:t>
      </w:r>
    </w:p>
    <w:p w14:paraId="1E3CD570" w14:textId="77777777" w:rsidR="002A3AB8" w:rsidRPr="00B04814" w:rsidRDefault="002A3AB8" w:rsidP="002A3AB8">
      <w:pPr>
        <w:pStyle w:val="Body"/>
      </w:pPr>
      <w:r w:rsidRPr="00B04814">
        <w:t xml:space="preserve">Reimbursement of expenses associated with participation is different from payment, so both should be considered separately. </w:t>
      </w:r>
    </w:p>
    <w:p w14:paraId="5E1D7E6A" w14:textId="02A36B8B" w:rsidR="00963E1B" w:rsidRDefault="0004463F" w:rsidP="002A3AB8">
      <w:pPr>
        <w:pStyle w:val="Body"/>
      </w:pPr>
      <w:r>
        <w:t>You should reimburse a</w:t>
      </w:r>
      <w:r w:rsidRPr="00B04814">
        <w:t xml:space="preserve">ny </w:t>
      </w:r>
      <w:r w:rsidR="002A3AB8" w:rsidRPr="00B04814">
        <w:t>reasonable out-of-pocket costs associated with attending meetings (</w:t>
      </w:r>
      <w:r w:rsidR="00963E1B">
        <w:t>such as</w:t>
      </w:r>
      <w:r w:rsidR="002A3AB8" w:rsidRPr="00B04814">
        <w:t xml:space="preserve"> travel, meal</w:t>
      </w:r>
      <w:r w:rsidR="00963E1B">
        <w:t>s</w:t>
      </w:r>
      <w:r w:rsidR="002A3AB8" w:rsidRPr="00B04814">
        <w:t>, childcare or car parking).</w:t>
      </w:r>
    </w:p>
    <w:p w14:paraId="30154F16" w14:textId="52616878" w:rsidR="0004463F" w:rsidRDefault="002A3AB8" w:rsidP="002A3AB8">
      <w:pPr>
        <w:pStyle w:val="Body"/>
      </w:pPr>
      <w:r w:rsidRPr="00B04814">
        <w:t>Where meetings are held virtually, costs associated with internet access would not be covered.</w:t>
      </w:r>
    </w:p>
    <w:p w14:paraId="026310A3" w14:textId="7DF1AD8B" w:rsidR="0004463F" w:rsidRDefault="002A3AB8" w:rsidP="002A3AB8">
      <w:pPr>
        <w:pStyle w:val="Body"/>
      </w:pPr>
      <w:r w:rsidRPr="00B04814">
        <w:t>However, consider that</w:t>
      </w:r>
      <w:r w:rsidR="00963E1B">
        <w:t>,</w:t>
      </w:r>
      <w:r w:rsidRPr="00B04814">
        <w:t xml:space="preserve"> for some people, participation in a virtual meeting may mean traveling to somewhere other than home to access</w:t>
      </w:r>
      <w:r w:rsidR="0004463F">
        <w:t xml:space="preserve"> a:</w:t>
      </w:r>
    </w:p>
    <w:p w14:paraId="3EA91065" w14:textId="5B2A82D0" w:rsidR="0004463F" w:rsidRDefault="002A3AB8" w:rsidP="0004463F">
      <w:pPr>
        <w:pStyle w:val="Bullet1"/>
      </w:pPr>
      <w:r w:rsidRPr="00B04814">
        <w:t>safe environment for participation</w:t>
      </w:r>
    </w:p>
    <w:p w14:paraId="23D59B9A" w14:textId="7BE68DE6" w:rsidR="0004463F" w:rsidRDefault="002A3AB8" w:rsidP="0004463F">
      <w:pPr>
        <w:pStyle w:val="Bullet1"/>
      </w:pPr>
      <w:r w:rsidRPr="00B04814">
        <w:t>suitable device</w:t>
      </w:r>
    </w:p>
    <w:p w14:paraId="066CE1B1" w14:textId="77777777" w:rsidR="0004463F" w:rsidRDefault="002A3AB8" w:rsidP="0004463F">
      <w:pPr>
        <w:pStyle w:val="Bullet1"/>
      </w:pPr>
      <w:r w:rsidRPr="00B04814">
        <w:t>stable internet connection.</w:t>
      </w:r>
    </w:p>
    <w:p w14:paraId="1ED4E362" w14:textId="263CCD29" w:rsidR="002A3AB8" w:rsidRPr="00B04814" w:rsidRDefault="0004463F" w:rsidP="007969B0">
      <w:pPr>
        <w:pStyle w:val="Bodyafterbullets"/>
      </w:pPr>
      <w:r>
        <w:t>In such cases, t</w:t>
      </w:r>
      <w:r w:rsidR="002A3AB8" w:rsidRPr="00B04814">
        <w:t xml:space="preserve">hese costs </w:t>
      </w:r>
      <w:r>
        <w:t>sh</w:t>
      </w:r>
      <w:r w:rsidRPr="00B04814">
        <w:t xml:space="preserve">ould </w:t>
      </w:r>
      <w:r w:rsidR="002A3AB8" w:rsidRPr="00B04814">
        <w:t>be reimbursed as reasonable out-of-pocket costs and considered as part of project budgets.</w:t>
      </w:r>
    </w:p>
    <w:p w14:paraId="6823FB32" w14:textId="3A15A97E" w:rsidR="002A3AB8" w:rsidRPr="00B04814" w:rsidRDefault="0004463F" w:rsidP="002A3AB8">
      <w:pPr>
        <w:pStyle w:val="Body"/>
      </w:pPr>
      <w:r>
        <w:t>R</w:t>
      </w:r>
      <w:r w:rsidRPr="00B04814">
        <w:t xml:space="preserve">easonable travel costs should be reimbursed </w:t>
      </w:r>
      <w:r>
        <w:t>w</w:t>
      </w:r>
      <w:r w:rsidRPr="00B04814">
        <w:t>he</w:t>
      </w:r>
      <w:r>
        <w:t>n</w:t>
      </w:r>
      <w:r w:rsidRPr="00B04814">
        <w:t xml:space="preserve"> </w:t>
      </w:r>
      <w:r w:rsidR="002A3AB8" w:rsidRPr="00B04814">
        <w:t>a person with lived experience needs to travel for their engagement with government</w:t>
      </w:r>
      <w:r>
        <w:t xml:space="preserve"> (</w:t>
      </w:r>
      <w:r w:rsidRPr="00B04814">
        <w:t>for example</w:t>
      </w:r>
      <w:r>
        <w:t>,</w:t>
      </w:r>
      <w:r w:rsidRPr="00B04814">
        <w:t xml:space="preserve"> to a venue</w:t>
      </w:r>
      <w:r>
        <w:t>)</w:t>
      </w:r>
      <w:r w:rsidR="002A3AB8" w:rsidRPr="00B04814">
        <w:t>. General principles include that:</w:t>
      </w:r>
    </w:p>
    <w:p w14:paraId="476889C6" w14:textId="6C141D2A" w:rsidR="002A3AB8" w:rsidRPr="00B04814" w:rsidRDefault="002A3AB8" w:rsidP="00A7108E">
      <w:pPr>
        <w:pStyle w:val="Bullet1"/>
      </w:pPr>
      <w:r w:rsidRPr="00B04814">
        <w:t>travel should seek to ensure efficiencies and minimise costs</w:t>
      </w:r>
    </w:p>
    <w:p w14:paraId="107A5E41" w14:textId="77777777" w:rsidR="002A3AB8" w:rsidRPr="00B04814" w:rsidRDefault="002A3AB8" w:rsidP="00A7108E">
      <w:pPr>
        <w:pStyle w:val="Bullet1"/>
      </w:pPr>
      <w:r w:rsidRPr="00B04814">
        <w:t>the default method of travel should be by the most economical and direct route</w:t>
      </w:r>
    </w:p>
    <w:p w14:paraId="417E979D" w14:textId="23320A2D" w:rsidR="002A3AB8" w:rsidRPr="00B04814" w:rsidRDefault="002A3AB8" w:rsidP="00A7108E">
      <w:pPr>
        <w:pStyle w:val="Bullet1"/>
      </w:pPr>
      <w:r>
        <w:t>when available and appropriate, public transport is the preferred method of travel</w:t>
      </w:r>
      <w:r w:rsidR="0004463F">
        <w:t xml:space="preserve"> – note that t</w:t>
      </w:r>
      <w:r>
        <w:t>axis may be necessary for accessibility</w:t>
      </w:r>
    </w:p>
    <w:p w14:paraId="308B3E20" w14:textId="77777777" w:rsidR="002A3AB8" w:rsidRPr="00B04814" w:rsidRDefault="002A3AB8" w:rsidP="00A7108E">
      <w:pPr>
        <w:pStyle w:val="Bullet1"/>
      </w:pPr>
      <w:r w:rsidRPr="00B04814">
        <w:t>when using their own car, government will reimburse for mileage costs and car parking</w:t>
      </w:r>
    </w:p>
    <w:p w14:paraId="68DB0E2A" w14:textId="0420407A" w:rsidR="002A3AB8" w:rsidRPr="00B04814" w:rsidRDefault="002A3AB8" w:rsidP="00A7108E">
      <w:pPr>
        <w:pStyle w:val="Bullet1"/>
      </w:pPr>
      <w:r w:rsidRPr="00B04814">
        <w:lastRenderedPageBreak/>
        <w:t xml:space="preserve">accommodation may be provided for people with lived experience on a case-by-case basis. For example, a person living in a rural or remote area </w:t>
      </w:r>
      <w:r w:rsidR="0004463F">
        <w:t>who must participate</w:t>
      </w:r>
      <w:r w:rsidRPr="00B04814">
        <w:t xml:space="preserve"> early in the day or where it is unsafe for them to drive long distances before </w:t>
      </w:r>
      <w:r w:rsidR="0004463F">
        <w:t xml:space="preserve">or </w:t>
      </w:r>
      <w:r w:rsidRPr="00B04814">
        <w:t xml:space="preserve">after their participation. The criteria for </w:t>
      </w:r>
      <w:r w:rsidR="0004463F">
        <w:t>be</w:t>
      </w:r>
      <w:r w:rsidR="0004463F" w:rsidRPr="00B04814">
        <w:t xml:space="preserve">ing </w:t>
      </w:r>
      <w:r w:rsidRPr="00B04814">
        <w:t>reimburse</w:t>
      </w:r>
      <w:r w:rsidR="0004463F">
        <w:t>d</w:t>
      </w:r>
      <w:r w:rsidRPr="00B04814">
        <w:t xml:space="preserve"> for accommodation should be outlined in the expression of interest or position description.</w:t>
      </w:r>
    </w:p>
    <w:p w14:paraId="14E00B71" w14:textId="5B1B7476" w:rsidR="0004463F" w:rsidRDefault="002A3AB8" w:rsidP="0004463F">
      <w:pPr>
        <w:pStyle w:val="Bodyafterbullets"/>
      </w:pPr>
      <w:r w:rsidRPr="00B04814">
        <w:t xml:space="preserve">Expenses </w:t>
      </w:r>
      <w:r w:rsidR="0004463F">
        <w:t xml:space="preserve">like </w:t>
      </w:r>
      <w:r w:rsidRPr="00B04814">
        <w:t xml:space="preserve">public transport or car parking can </w:t>
      </w:r>
      <w:r w:rsidR="0004463F">
        <w:t xml:space="preserve">stop </w:t>
      </w:r>
      <w:r w:rsidRPr="00B04814">
        <w:t xml:space="preserve">some people from participating. Some people do not have the money to cover expenses upfront. For other people, waiting for an extended </w:t>
      </w:r>
      <w:proofErr w:type="gramStart"/>
      <w:r w:rsidRPr="00B04814">
        <w:t>period of time</w:t>
      </w:r>
      <w:proofErr w:type="gramEnd"/>
      <w:r w:rsidRPr="00B04814">
        <w:t xml:space="preserve"> to be reimbursed can impose a financial burden.</w:t>
      </w:r>
    </w:p>
    <w:p w14:paraId="7F22AECE" w14:textId="661F4472" w:rsidR="0004463F" w:rsidRDefault="002A3AB8" w:rsidP="0004463F">
      <w:pPr>
        <w:pStyle w:val="Bodyafterbullets"/>
      </w:pPr>
      <w:r w:rsidRPr="00B04814">
        <w:t>Consider ways to cover the costs of participation ahead of the event</w:t>
      </w:r>
      <w:r w:rsidR="0004463F">
        <w:t xml:space="preserve">, </w:t>
      </w:r>
      <w:r w:rsidR="0004463F" w:rsidRPr="00B04814">
        <w:t>such as providing train tickets or free car parking</w:t>
      </w:r>
      <w:r w:rsidRPr="00B04814">
        <w:t>.</w:t>
      </w:r>
    </w:p>
    <w:p w14:paraId="36BB5878" w14:textId="64554541" w:rsidR="002A3AB8" w:rsidRDefault="0004463F" w:rsidP="007969B0">
      <w:pPr>
        <w:pStyle w:val="Bodyafterbullets"/>
        <w:spacing w:after="240"/>
      </w:pPr>
      <w:r>
        <w:t>M</w:t>
      </w:r>
      <w:r w:rsidR="002A3AB8" w:rsidRPr="00B04814">
        <w:t>ake sure people understand</w:t>
      </w:r>
      <w:r w:rsidRPr="0004463F">
        <w:t xml:space="preserve"> </w:t>
      </w:r>
      <w:r w:rsidRPr="00B04814">
        <w:t>how long it will take for their expenses to be reimbursed</w:t>
      </w:r>
      <w:r w:rsidR="002A3AB8" w:rsidRPr="00B04814">
        <w:t xml:space="preserve"> </w:t>
      </w:r>
      <w:r w:rsidR="002A3AB8" w:rsidRPr="007969B0">
        <w:rPr>
          <w:b/>
          <w:bCs/>
        </w:rPr>
        <w:t>before</w:t>
      </w:r>
      <w:r w:rsidR="002A3AB8" w:rsidRPr="00B04814">
        <w:t xml:space="preserve"> they agree to participate.</w:t>
      </w:r>
    </w:p>
    <w:p w14:paraId="17C91319" w14:textId="790D36E1" w:rsidR="00EA5E60" w:rsidRPr="00EA5E60" w:rsidRDefault="00EA5E60" w:rsidP="00482190">
      <w:pPr>
        <w:pStyle w:val="Bodyafterbullets"/>
        <w:shd w:val="clear" w:color="auto" w:fill="F2F2F2" w:themeFill="background1" w:themeFillShade="F2"/>
        <w:spacing w:after="240"/>
        <w:rPr>
          <w:b/>
          <w:bCs/>
        </w:rPr>
      </w:pPr>
      <w:r w:rsidRPr="00EA5E60">
        <w:rPr>
          <w:b/>
          <w:bCs/>
        </w:rPr>
        <w:t>Example 3: Workshop</w:t>
      </w:r>
    </w:p>
    <w:p w14:paraId="0295305F" w14:textId="77777777" w:rsidR="00EA5E60" w:rsidRPr="007969B0" w:rsidRDefault="00EA5E60" w:rsidP="00482190">
      <w:pPr>
        <w:pStyle w:val="Bullet1"/>
        <w:shd w:val="clear" w:color="auto" w:fill="F2F2F2" w:themeFill="background1" w:themeFillShade="F2"/>
      </w:pPr>
      <w:r w:rsidRPr="0004463F">
        <w:rPr>
          <w:b/>
          <w:bCs/>
        </w:rPr>
        <w:t>Approach:</w:t>
      </w:r>
      <w:r w:rsidRPr="0004463F">
        <w:t xml:space="preserve"> Reimbursement.</w:t>
      </w:r>
    </w:p>
    <w:p w14:paraId="306D4BAF" w14:textId="77777777" w:rsidR="00EA5E60" w:rsidRPr="007969B0" w:rsidRDefault="00EA5E60" w:rsidP="00482190">
      <w:pPr>
        <w:pStyle w:val="Bullet1"/>
        <w:shd w:val="clear" w:color="auto" w:fill="F2F2F2" w:themeFill="background1" w:themeFillShade="F2"/>
        <w:rPr>
          <w:b/>
          <w:bCs/>
        </w:rPr>
      </w:pPr>
      <w:r w:rsidRPr="0004463F">
        <w:rPr>
          <w:b/>
          <w:bCs/>
        </w:rPr>
        <w:t xml:space="preserve">Amount: </w:t>
      </w:r>
      <w:r w:rsidRPr="0004463F">
        <w:t>$27.50</w:t>
      </w:r>
      <w:r w:rsidRPr="0004463F">
        <w:rPr>
          <w:b/>
          <w:bCs/>
        </w:rPr>
        <w:t xml:space="preserve"> </w:t>
      </w:r>
      <w:r w:rsidRPr="0004463F">
        <w:t>(in addition to payment).</w:t>
      </w:r>
    </w:p>
    <w:p w14:paraId="6BFD41A1" w14:textId="77777777" w:rsidR="00EA5E60" w:rsidRPr="007969B0" w:rsidRDefault="00EA5E60" w:rsidP="00482190">
      <w:pPr>
        <w:pStyle w:val="Bodyafterbullets"/>
        <w:shd w:val="clear" w:color="auto" w:fill="F2F2F2" w:themeFill="background1" w:themeFillShade="F2"/>
      </w:pPr>
      <w:r w:rsidRPr="0004463F">
        <w:t>Ben has been invited to participate in a two-hour workshop in Melbourne to share his experiences of a service.</w:t>
      </w:r>
    </w:p>
    <w:p w14:paraId="6DCBB226" w14:textId="77777777" w:rsidR="00EA5E60" w:rsidRPr="007969B0" w:rsidRDefault="00EA5E60" w:rsidP="00482190">
      <w:pPr>
        <w:pStyle w:val="Body"/>
        <w:shd w:val="clear" w:color="auto" w:fill="F2F2F2" w:themeFill="background1" w:themeFillShade="F2"/>
      </w:pPr>
      <w:r w:rsidRPr="0004463F">
        <w:t>Ben lives in regional Victoria so attending the workshop will be at some out-of-pocket cost to him.</w:t>
      </w:r>
    </w:p>
    <w:p w14:paraId="5949E2F8" w14:textId="3A7E54F7" w:rsidR="00EA5E60" w:rsidRPr="00B04814" w:rsidRDefault="00EA5E60" w:rsidP="00482190">
      <w:pPr>
        <w:pStyle w:val="Bodyafterbullets"/>
        <w:shd w:val="clear" w:color="auto" w:fill="F2F2F2" w:themeFill="background1" w:themeFillShade="F2"/>
        <w:spacing w:after="240"/>
      </w:pPr>
      <w:r w:rsidRPr="0004463F">
        <w:t>In addition to the payment Ben receives to attend the workshop, the organisation agrees to reimburse Ben’s train ticket. Lunch is also provided for all attendees.</w:t>
      </w:r>
    </w:p>
    <w:p w14:paraId="79F08DA4" w14:textId="77777777" w:rsidR="002A3AB8" w:rsidRPr="00B04814" w:rsidRDefault="002A3AB8" w:rsidP="007969B0">
      <w:pPr>
        <w:pStyle w:val="Heading2"/>
      </w:pPr>
      <w:bookmarkStart w:id="6" w:name="_Ref117603049"/>
      <w:r w:rsidRPr="00B04814">
        <w:t>Recognition</w:t>
      </w:r>
      <w:bookmarkEnd w:id="6"/>
    </w:p>
    <w:p w14:paraId="3E062F9A" w14:textId="77777777" w:rsidR="0004463F" w:rsidRDefault="002A3AB8" w:rsidP="002A3AB8">
      <w:pPr>
        <w:pStyle w:val="Body"/>
      </w:pPr>
      <w:r w:rsidRPr="00B04814">
        <w:t>All people with lived experience who are engaged by the department should be recognised for their participation and contribution.</w:t>
      </w:r>
    </w:p>
    <w:p w14:paraId="1C76BA93" w14:textId="5CD50EB0" w:rsidR="002A3AB8" w:rsidRPr="00B04814" w:rsidRDefault="002A3AB8" w:rsidP="002A3AB8">
      <w:pPr>
        <w:pStyle w:val="Body"/>
      </w:pPr>
      <w:r w:rsidRPr="00B04814">
        <w:t>At a minimum, this should include a letter of thanks</w:t>
      </w:r>
      <w:r w:rsidR="0004463F">
        <w:t>.</w:t>
      </w:r>
      <w:r w:rsidRPr="00B04814">
        <w:t xml:space="preserve"> </w:t>
      </w:r>
      <w:r w:rsidR="0004463F">
        <w:t xml:space="preserve">It </w:t>
      </w:r>
      <w:r w:rsidRPr="00B04814">
        <w:t>may also include:</w:t>
      </w:r>
    </w:p>
    <w:p w14:paraId="11E065C2" w14:textId="74A16ABF" w:rsidR="002A3AB8" w:rsidRPr="00B04814" w:rsidRDefault="002A3AB8" w:rsidP="00A7108E">
      <w:pPr>
        <w:pStyle w:val="Bullet1"/>
      </w:pPr>
      <w:r w:rsidRPr="00B04814">
        <w:t xml:space="preserve">a certificate of recognition (also stored by the department so that the person can </w:t>
      </w:r>
      <w:r w:rsidR="0004463F">
        <w:t xml:space="preserve">get </w:t>
      </w:r>
      <w:r w:rsidRPr="00B04814">
        <w:t>a copy at any time)</w:t>
      </w:r>
    </w:p>
    <w:p w14:paraId="68AC7A79" w14:textId="6F892868" w:rsidR="002A3AB8" w:rsidRPr="00B04814" w:rsidRDefault="002A3AB8" w:rsidP="00A7108E">
      <w:pPr>
        <w:pStyle w:val="Bullet1"/>
      </w:pPr>
      <w:r w:rsidRPr="00B04814">
        <w:t>a summary of the engagement activity and how the advice has influenced the project or outcomes</w:t>
      </w:r>
    </w:p>
    <w:p w14:paraId="3BE35A3C" w14:textId="77777777" w:rsidR="002A3AB8" w:rsidRPr="00B04814" w:rsidRDefault="002A3AB8" w:rsidP="00A7108E">
      <w:pPr>
        <w:pStyle w:val="Bullet1"/>
      </w:pPr>
      <w:r w:rsidRPr="00B04814">
        <w:t>acknowledgement in published works</w:t>
      </w:r>
    </w:p>
    <w:p w14:paraId="1C098751" w14:textId="6EB0E2A3" w:rsidR="002A3AB8" w:rsidRPr="00B04814" w:rsidRDefault="002A3AB8" w:rsidP="00A7108E">
      <w:pPr>
        <w:pStyle w:val="Bullet1"/>
      </w:pPr>
      <w:r w:rsidRPr="00B04814">
        <w:t>a reference for the person</w:t>
      </w:r>
      <w:r w:rsidR="0004463F">
        <w:t>,</w:t>
      </w:r>
      <w:r w:rsidRPr="00B04814">
        <w:t xml:space="preserve"> if relevant.</w:t>
      </w:r>
    </w:p>
    <w:p w14:paraId="3498E7E6" w14:textId="5C02CB4C" w:rsidR="002A3AB8" w:rsidRPr="00B04814" w:rsidRDefault="003B35A5" w:rsidP="007969B0">
      <w:pPr>
        <w:pStyle w:val="Bodyafterbullets"/>
      </w:pPr>
      <w:r>
        <w:t xml:space="preserve">It </w:t>
      </w:r>
      <w:r w:rsidRPr="00B04814">
        <w:t>is good practice</w:t>
      </w:r>
      <w:r>
        <w:t xml:space="preserve"> to a</w:t>
      </w:r>
      <w:r w:rsidRPr="00B04814">
        <w:t xml:space="preserve">sk </w:t>
      </w:r>
      <w:r w:rsidR="002A3AB8" w:rsidRPr="00B04814">
        <w:t>people what their preference is for recognition.</w:t>
      </w:r>
    </w:p>
    <w:p w14:paraId="6905223E" w14:textId="3ACB2344" w:rsidR="002A3AB8" w:rsidRPr="00B04814" w:rsidRDefault="003B35A5" w:rsidP="007969B0">
      <w:pPr>
        <w:pStyle w:val="Body"/>
      </w:pPr>
      <w:r>
        <w:t>O</w:t>
      </w:r>
      <w:r w:rsidRPr="00B04814">
        <w:t xml:space="preserve">ther ways to support people’s involvement </w:t>
      </w:r>
      <w:r>
        <w:t>include p</w:t>
      </w:r>
      <w:r w:rsidRPr="00B04814">
        <w:t xml:space="preserve">roviding </w:t>
      </w:r>
      <w:r w:rsidR="002A3AB8" w:rsidRPr="00B04814">
        <w:t>refreshments for in-person activities or delivering a meal of choice to someone participating virtually in a committee meeting.</w:t>
      </w:r>
    </w:p>
    <w:p w14:paraId="691BD142" w14:textId="1E14BB2D" w:rsidR="004B2FE1" w:rsidRDefault="002A3AB8" w:rsidP="003B35A5">
      <w:pPr>
        <w:pStyle w:val="Body"/>
      </w:pPr>
      <w:r w:rsidRPr="00B04814">
        <w:t>Recognition is considered appropriate for people who are engaged by the department in their role as paid employees of</w:t>
      </w:r>
      <w:r w:rsidR="004B2FE1">
        <w:t>:</w:t>
      </w:r>
    </w:p>
    <w:p w14:paraId="6C8D0877" w14:textId="4757F94E" w:rsidR="004B2FE1" w:rsidRDefault="002A3AB8" w:rsidP="004B2FE1">
      <w:pPr>
        <w:pStyle w:val="Bullet1"/>
      </w:pPr>
      <w:r w:rsidRPr="00B04814">
        <w:t>the department</w:t>
      </w:r>
    </w:p>
    <w:p w14:paraId="4C0DBD4C" w14:textId="1503FA15" w:rsidR="004B2FE1" w:rsidRDefault="002A3AB8" w:rsidP="004B2FE1">
      <w:pPr>
        <w:pStyle w:val="Bullet1"/>
      </w:pPr>
      <w:r w:rsidRPr="00B04814">
        <w:t>organisations such as community services organisations</w:t>
      </w:r>
    </w:p>
    <w:p w14:paraId="000AA239" w14:textId="4C3C3CE1" w:rsidR="004B2FE1" w:rsidRDefault="002A3AB8" w:rsidP="007969B0">
      <w:pPr>
        <w:pStyle w:val="Bullet1"/>
      </w:pPr>
      <w:r>
        <w:t>Aboriginal</w:t>
      </w:r>
      <w:r w:rsidR="00BF1A92">
        <w:t xml:space="preserve"> </w:t>
      </w:r>
      <w:proofErr w:type="gramStart"/>
      <w:r>
        <w:t>community controlled</w:t>
      </w:r>
      <w:proofErr w:type="gramEnd"/>
      <w:r>
        <w:t xml:space="preserve"> organisations.</w:t>
      </w:r>
    </w:p>
    <w:p w14:paraId="616BB863" w14:textId="549DBBD0" w:rsidR="004B2FE1" w:rsidRDefault="002A3AB8" w:rsidP="004B2FE1">
      <w:pPr>
        <w:pStyle w:val="Bodyafterbullets"/>
      </w:pPr>
      <w:r w:rsidRPr="00B04814">
        <w:t>However, there may be times when payment is more appropriate</w:t>
      </w:r>
      <w:r w:rsidR="004B2FE1">
        <w:t>.</w:t>
      </w:r>
    </w:p>
    <w:p w14:paraId="6162D6A5" w14:textId="77777777" w:rsidR="004B2FE1" w:rsidRDefault="004B2FE1" w:rsidP="007969B0">
      <w:pPr>
        <w:pStyle w:val="Body"/>
      </w:pPr>
      <w:r>
        <w:br w:type="page"/>
      </w:r>
    </w:p>
    <w:p w14:paraId="04FF8D80" w14:textId="55A98858" w:rsidR="002A3AB8" w:rsidRPr="00B04814" w:rsidRDefault="004B2FE1" w:rsidP="007969B0">
      <w:pPr>
        <w:pStyle w:val="Bodyafterbullets"/>
      </w:pPr>
      <w:r>
        <w:lastRenderedPageBreak/>
        <w:t>T</w:t>
      </w:r>
      <w:r w:rsidR="002A3AB8" w:rsidRPr="00B04814">
        <w:t xml:space="preserve">he following questions may help guide discussions between individuals, organisations and the department to </w:t>
      </w:r>
      <w:r>
        <w:t xml:space="preserve">find </w:t>
      </w:r>
      <w:r w:rsidR="002A3AB8" w:rsidRPr="00B04814">
        <w:t>a suitable arrangement:</w:t>
      </w:r>
    </w:p>
    <w:p w14:paraId="5AE42D55" w14:textId="099FB55C" w:rsidR="002A3AB8" w:rsidRPr="00B04814" w:rsidRDefault="002A3AB8" w:rsidP="00A7108E">
      <w:pPr>
        <w:pStyle w:val="Bullet1"/>
      </w:pPr>
      <w:r w:rsidRPr="00B04814">
        <w:t>Is the person with lived experience employed by another organisation in a non-lived experience role? Are they representing their role or their lived experience?</w:t>
      </w:r>
    </w:p>
    <w:p w14:paraId="7EABFACE" w14:textId="77777777" w:rsidR="002A3AB8" w:rsidRPr="00B04814" w:rsidRDefault="002A3AB8" w:rsidP="00A7108E">
      <w:pPr>
        <w:pStyle w:val="Bullet1"/>
      </w:pPr>
      <w:r w:rsidRPr="00B04814">
        <w:t>Is the activity aligned with or considered part of the person’s role as a paid employee of an organisation?</w:t>
      </w:r>
    </w:p>
    <w:p w14:paraId="62AA3BEB" w14:textId="77777777" w:rsidR="00647336" w:rsidRDefault="002A3AB8" w:rsidP="00E22967">
      <w:pPr>
        <w:pStyle w:val="Bullet1"/>
        <w:spacing w:after="240"/>
      </w:pPr>
      <w:r w:rsidRPr="00B04814">
        <w:t>Is lived experience consultancy a form of revenue for the individual or organisation?</w:t>
      </w:r>
    </w:p>
    <w:p w14:paraId="26C1A461" w14:textId="2BBF3D95" w:rsidR="002A3AB8" w:rsidRPr="00647336" w:rsidRDefault="00647336" w:rsidP="00233609">
      <w:pPr>
        <w:pStyle w:val="Body"/>
        <w:shd w:val="clear" w:color="auto" w:fill="F2F2F2" w:themeFill="background1" w:themeFillShade="F2"/>
        <w:rPr>
          <w:b/>
          <w:bCs/>
        </w:rPr>
      </w:pPr>
      <w:r w:rsidRPr="00647336">
        <w:rPr>
          <w:b/>
          <w:bCs/>
        </w:rPr>
        <w:t>Example 4: Online survey</w:t>
      </w:r>
    </w:p>
    <w:p w14:paraId="5A540EB9" w14:textId="77777777" w:rsidR="00647336" w:rsidRPr="00E22967" w:rsidRDefault="00647336" w:rsidP="00233609">
      <w:pPr>
        <w:pStyle w:val="Bullet1"/>
        <w:shd w:val="clear" w:color="auto" w:fill="F2F2F2" w:themeFill="background1" w:themeFillShade="F2"/>
      </w:pPr>
      <w:r w:rsidRPr="00854D1E">
        <w:rPr>
          <w:b/>
          <w:bCs/>
        </w:rPr>
        <w:t>Approach</w:t>
      </w:r>
      <w:r w:rsidRPr="00854D1E">
        <w:t>: Recognition.</w:t>
      </w:r>
    </w:p>
    <w:p w14:paraId="65C5C5BE" w14:textId="77777777" w:rsidR="00647336" w:rsidRPr="00E22967" w:rsidRDefault="00647336" w:rsidP="00233609">
      <w:pPr>
        <w:pStyle w:val="Bullet1"/>
        <w:shd w:val="clear" w:color="auto" w:fill="F2F2F2" w:themeFill="background1" w:themeFillShade="F2"/>
      </w:pPr>
      <w:r w:rsidRPr="00854D1E">
        <w:rPr>
          <w:b/>
          <w:bCs/>
        </w:rPr>
        <w:t>Format</w:t>
      </w:r>
      <w:r w:rsidRPr="00854D1E">
        <w:t xml:space="preserve">: Thank </w:t>
      </w:r>
      <w:proofErr w:type="gramStart"/>
      <w:r w:rsidRPr="00854D1E">
        <w:t>you letter</w:t>
      </w:r>
      <w:proofErr w:type="gramEnd"/>
      <w:r w:rsidRPr="00854D1E">
        <w:t>.</w:t>
      </w:r>
    </w:p>
    <w:p w14:paraId="6F3FF17F" w14:textId="77777777" w:rsidR="00647336" w:rsidRPr="00E22967" w:rsidRDefault="00647336" w:rsidP="00233609">
      <w:pPr>
        <w:pStyle w:val="Bodyafterbullets"/>
        <w:shd w:val="clear" w:color="auto" w:fill="F2F2F2" w:themeFill="background1" w:themeFillShade="F2"/>
      </w:pPr>
      <w:r w:rsidRPr="00854D1E">
        <w:t>A program area designed a short (15 minute) online survey about their web pages. Respondents could opt in or out of completing the survey and were told at the beginning how their responses would be used to improve the web pages.</w:t>
      </w:r>
    </w:p>
    <w:p w14:paraId="5D09C193" w14:textId="03208F6C" w:rsidR="00647336" w:rsidRPr="00B04814" w:rsidRDefault="00647336" w:rsidP="00233609">
      <w:pPr>
        <w:pStyle w:val="Body"/>
        <w:shd w:val="clear" w:color="auto" w:fill="F2F2F2" w:themeFill="background1" w:themeFillShade="F2"/>
      </w:pPr>
      <w:r w:rsidRPr="00854D1E">
        <w:t>At the end of the survey, respondents had the option to provide an email address. Those who did received a thank you email and the option to be added to the program’s mailing list for updates on the project.</w:t>
      </w:r>
    </w:p>
    <w:p w14:paraId="3F9CC7F2" w14:textId="77777777" w:rsidR="002A3AB8" w:rsidRPr="00B04814" w:rsidRDefault="002A3AB8" w:rsidP="00E22967">
      <w:pPr>
        <w:pStyle w:val="Heading2"/>
      </w:pPr>
      <w:r w:rsidRPr="00B04814">
        <w:t>Learning and development</w:t>
      </w:r>
    </w:p>
    <w:p w14:paraId="6D29AD58" w14:textId="4AE4D2F2" w:rsidR="00854D1E" w:rsidRDefault="002A3AB8" w:rsidP="00854D1E">
      <w:pPr>
        <w:pStyle w:val="Body"/>
      </w:pPr>
      <w:r>
        <w:t xml:space="preserve">In addition to determining the approach to payment, reimbursement and recognition, consider any learning and development opportunities that </w:t>
      </w:r>
      <w:r w:rsidR="00854D1E">
        <w:t xml:space="preserve">you </w:t>
      </w:r>
      <w:r>
        <w:t xml:space="preserve">can </w:t>
      </w:r>
      <w:r w:rsidR="00854D1E">
        <w:t>offer.</w:t>
      </w:r>
      <w:r>
        <w:t xml:space="preserve"> </w:t>
      </w:r>
      <w:r w:rsidR="00854D1E">
        <w:t xml:space="preserve">These opportunities may </w:t>
      </w:r>
      <w:r>
        <w:t xml:space="preserve">not only facilitate engagement but </w:t>
      </w:r>
      <w:r w:rsidR="00854D1E">
        <w:t xml:space="preserve">also </w:t>
      </w:r>
      <w:r>
        <w:t>support people with lived experience to develop their knowledge and skills.</w:t>
      </w:r>
    </w:p>
    <w:p w14:paraId="7CAF6275" w14:textId="7EF4F1F4" w:rsidR="002A3AB8" w:rsidRPr="00B04814" w:rsidRDefault="002A3AB8" w:rsidP="00E22967">
      <w:pPr>
        <w:pStyle w:val="Body"/>
      </w:pPr>
      <w:r w:rsidRPr="00B04814">
        <w:t xml:space="preserve">It is important to </w:t>
      </w:r>
      <w:r w:rsidR="00854D1E">
        <w:t xml:space="preserve">let </w:t>
      </w:r>
      <w:r w:rsidRPr="00B04814">
        <w:t>people nominate what their learning and development needs are. Examples include:</w:t>
      </w:r>
    </w:p>
    <w:p w14:paraId="6F6110A5" w14:textId="77777777" w:rsidR="002A3AB8" w:rsidRPr="00B73357" w:rsidRDefault="002A3AB8" w:rsidP="00A7108E">
      <w:pPr>
        <w:pStyle w:val="Bullet1"/>
      </w:pPr>
      <w:r w:rsidRPr="00B73357">
        <w:t>mentoring and coaching</w:t>
      </w:r>
    </w:p>
    <w:p w14:paraId="79C88ABD" w14:textId="77777777" w:rsidR="002A3AB8" w:rsidRPr="00B73357" w:rsidRDefault="002A3AB8" w:rsidP="00A7108E">
      <w:pPr>
        <w:pStyle w:val="Bullet1"/>
      </w:pPr>
      <w:r w:rsidRPr="00B73357">
        <w:t>skills development in areas such as facilitating, presenting or chairing</w:t>
      </w:r>
    </w:p>
    <w:p w14:paraId="1D7F7E28" w14:textId="377FA6C5" w:rsidR="002A3AB8" w:rsidRPr="00B73357" w:rsidRDefault="002A3AB8" w:rsidP="00A7108E">
      <w:pPr>
        <w:pStyle w:val="Bullet1"/>
      </w:pPr>
      <w:r w:rsidRPr="00B73357">
        <w:t>career development</w:t>
      </w:r>
      <w:r w:rsidR="00854D1E">
        <w:t>,</w:t>
      </w:r>
      <w:r w:rsidRPr="00B73357">
        <w:t xml:space="preserve"> including access to education and training</w:t>
      </w:r>
    </w:p>
    <w:p w14:paraId="3F1783FF" w14:textId="77777777" w:rsidR="002A3AB8" w:rsidRPr="00B73357" w:rsidRDefault="002A3AB8" w:rsidP="00A7108E">
      <w:pPr>
        <w:pStyle w:val="Bullet1"/>
      </w:pPr>
      <w:r w:rsidRPr="00B73357">
        <w:t>resume and interview preparation</w:t>
      </w:r>
    </w:p>
    <w:p w14:paraId="0489E211" w14:textId="7A5AD222" w:rsidR="00B73357" w:rsidRDefault="002A3AB8" w:rsidP="00E22967">
      <w:pPr>
        <w:pStyle w:val="Bullet1"/>
        <w:spacing w:after="240"/>
      </w:pPr>
      <w:r w:rsidRPr="00B73357">
        <w:t>network building and the chance to establish ongoing relationships.</w:t>
      </w:r>
    </w:p>
    <w:p w14:paraId="1D057F53" w14:textId="59028E1B" w:rsidR="00A01427" w:rsidRPr="00A01427" w:rsidRDefault="00A01427" w:rsidP="005A7B5A">
      <w:pPr>
        <w:pStyle w:val="Body"/>
        <w:shd w:val="clear" w:color="auto" w:fill="F2F2F2" w:themeFill="background1" w:themeFillShade="F2"/>
        <w:rPr>
          <w:b/>
          <w:bCs/>
        </w:rPr>
      </w:pPr>
      <w:r w:rsidRPr="00A01427">
        <w:rPr>
          <w:b/>
          <w:bCs/>
        </w:rPr>
        <w:t>Example 5: Learning and development</w:t>
      </w:r>
    </w:p>
    <w:p w14:paraId="7A9DA99A" w14:textId="77777777" w:rsidR="00A01427" w:rsidRPr="00E22967" w:rsidRDefault="00A01427" w:rsidP="005A7B5A">
      <w:pPr>
        <w:pStyle w:val="Body"/>
        <w:shd w:val="clear" w:color="auto" w:fill="F2F2F2" w:themeFill="background1" w:themeFillShade="F2"/>
      </w:pPr>
      <w:r w:rsidRPr="00854D1E">
        <w:rPr>
          <w:b/>
          <w:bCs/>
        </w:rPr>
        <w:t>Approach:</w:t>
      </w:r>
      <w:r w:rsidRPr="00854D1E">
        <w:t xml:space="preserve"> Payment.</w:t>
      </w:r>
    </w:p>
    <w:p w14:paraId="0D8083D4" w14:textId="77777777" w:rsidR="00A01427" w:rsidRDefault="00A01427" w:rsidP="005A7B5A">
      <w:pPr>
        <w:pStyle w:val="Body"/>
        <w:shd w:val="clear" w:color="auto" w:fill="F2F2F2" w:themeFill="background1" w:themeFillShade="F2"/>
      </w:pPr>
      <w:r w:rsidRPr="00854D1E">
        <w:t xml:space="preserve">The Transitions from Care </w:t>
      </w:r>
      <w:r>
        <w:t>t</w:t>
      </w:r>
      <w:r w:rsidRPr="00854D1E">
        <w:t>eam pays the young members of their Youth Expert Advisory Group (YEAG) to attend a Better Futures community of practice as observers.</w:t>
      </w:r>
    </w:p>
    <w:p w14:paraId="2FC018B5" w14:textId="7A548ABB" w:rsidR="00854D1E" w:rsidRDefault="00A01427" w:rsidP="005A7B5A">
      <w:pPr>
        <w:pStyle w:val="Body"/>
        <w:shd w:val="clear" w:color="auto" w:fill="F2F2F2" w:themeFill="background1" w:themeFillShade="F2"/>
      </w:pPr>
      <w:r w:rsidRPr="00854D1E">
        <w:t>This supports the young people’s understanding of current practice and system challenges</w:t>
      </w:r>
      <w:r>
        <w:t>.</w:t>
      </w:r>
      <w:r w:rsidRPr="00854D1E">
        <w:t xml:space="preserve"> </w:t>
      </w:r>
      <w:r>
        <w:t xml:space="preserve">This, </w:t>
      </w:r>
      <w:r w:rsidRPr="00854D1E">
        <w:t>in turn</w:t>
      </w:r>
      <w:r>
        <w:t>,</w:t>
      </w:r>
      <w:r w:rsidRPr="00854D1E">
        <w:t xml:space="preserve"> enhances their ability to provide considered feedback at the YEAG</w:t>
      </w:r>
      <w:r w:rsidR="00C6665E">
        <w:t>.</w:t>
      </w:r>
    </w:p>
    <w:p w14:paraId="36C581BF" w14:textId="77777777" w:rsidR="00C6665E" w:rsidRDefault="00C6665E" w:rsidP="00C6665E">
      <w:pPr>
        <w:pStyle w:val="Body"/>
        <w:rPr>
          <w:rFonts w:eastAsia="MS Gothic" w:cs="Arial"/>
          <w:color w:val="201547"/>
          <w:kern w:val="32"/>
          <w:sz w:val="40"/>
          <w:szCs w:val="40"/>
        </w:rPr>
      </w:pPr>
      <w:bookmarkStart w:id="7" w:name="_Ref117589603"/>
      <w:r>
        <w:br w:type="page"/>
      </w:r>
    </w:p>
    <w:p w14:paraId="698CB15E" w14:textId="4E1C8274" w:rsidR="002A3AB8" w:rsidRPr="00B04814" w:rsidRDefault="002A3AB8" w:rsidP="00E22967">
      <w:pPr>
        <w:pStyle w:val="Heading1"/>
      </w:pPr>
      <w:bookmarkStart w:id="8" w:name="_Toc180750672"/>
      <w:r w:rsidRPr="00B04814">
        <w:lastRenderedPageBreak/>
        <w:t>Tiered approach to payment</w:t>
      </w:r>
      <w:bookmarkEnd w:id="7"/>
      <w:bookmarkEnd w:id="8"/>
    </w:p>
    <w:p w14:paraId="3269FEBB" w14:textId="77777777" w:rsidR="00FE4DFD" w:rsidRDefault="002A3AB8" w:rsidP="002A3AB8">
      <w:pPr>
        <w:pStyle w:val="Body"/>
      </w:pPr>
      <w:r w:rsidRPr="00B04814">
        <w:t>Across the community services system, people with lived experience are paid for their time and expertise</w:t>
      </w:r>
      <w:r w:rsidR="00FE4DFD">
        <w:t>.</w:t>
      </w:r>
      <w:r w:rsidRPr="00B04814">
        <w:t xml:space="preserve"> </w:t>
      </w:r>
      <w:r w:rsidR="00FE4DFD">
        <w:t>H</w:t>
      </w:r>
      <w:r w:rsidRPr="00B04814">
        <w:t>owever, there is significant variation in pay rates both within and between organisations.</w:t>
      </w:r>
    </w:p>
    <w:p w14:paraId="557D57F6" w14:textId="05D03E08" w:rsidR="002A3AB8" w:rsidRPr="00B04814" w:rsidRDefault="002A3AB8" w:rsidP="002A3AB8">
      <w:pPr>
        <w:pStyle w:val="Body"/>
      </w:pPr>
      <w:r w:rsidRPr="00B04814">
        <w:t>This guidance suggests pay ranges to help achieve consistency and equity in practice, whi</w:t>
      </w:r>
      <w:r w:rsidR="00FE4DFD">
        <w:t>le</w:t>
      </w:r>
      <w:r w:rsidRPr="00B04814">
        <w:t xml:space="preserve"> </w:t>
      </w:r>
      <w:r w:rsidR="00FE4DFD">
        <w:t xml:space="preserve">being flexible enough </w:t>
      </w:r>
      <w:r w:rsidRPr="00B04814">
        <w:t>to cover the wide range of engagement activities that take place.</w:t>
      </w:r>
    </w:p>
    <w:p w14:paraId="1D1CDD8A" w14:textId="0B5F1298" w:rsidR="002A3AB8" w:rsidRPr="00B04814" w:rsidRDefault="002A3AB8" w:rsidP="00FE4DFD">
      <w:pPr>
        <w:pStyle w:val="Body"/>
      </w:pPr>
      <w:r w:rsidRPr="00B04814">
        <w:t>The</w:t>
      </w:r>
      <w:r w:rsidR="00FE4DFD">
        <w:t xml:space="preserve"> pay ranges</w:t>
      </w:r>
      <w:r w:rsidRPr="00B04814">
        <w:t xml:space="preserve"> have been developed </w:t>
      </w:r>
      <w:r w:rsidR="00FE4DFD" w:rsidRPr="00B04814">
        <w:t>considering</w:t>
      </w:r>
      <w:r w:rsidRPr="00B04814">
        <w:t xml:space="preserve"> current practice across the department</w:t>
      </w:r>
      <w:r w:rsidR="00FE4DFD">
        <w:t>,</w:t>
      </w:r>
      <w:r w:rsidRPr="00B04814">
        <w:t xml:space="preserve"> </w:t>
      </w:r>
      <w:r w:rsidRPr="00E22967">
        <w:t>Appointment and remuneration guidelines</w:t>
      </w:r>
      <w:r w:rsidR="003F034C" w:rsidRPr="003F034C">
        <w:rPr>
          <w:vertAlign w:val="superscript"/>
        </w:rPr>
        <w:fldChar w:fldCharType="begin"/>
      </w:r>
      <w:r w:rsidR="003F034C" w:rsidRPr="003F034C">
        <w:rPr>
          <w:vertAlign w:val="superscript"/>
        </w:rPr>
        <w:instrText xml:space="preserve"> NOTEREF _Ref180670704 \h </w:instrText>
      </w:r>
      <w:r w:rsidR="003F034C">
        <w:rPr>
          <w:vertAlign w:val="superscript"/>
        </w:rPr>
        <w:instrText xml:space="preserve"> \* MERGEFORMAT </w:instrText>
      </w:r>
      <w:r w:rsidR="003F034C" w:rsidRPr="003F034C">
        <w:rPr>
          <w:vertAlign w:val="superscript"/>
        </w:rPr>
      </w:r>
      <w:r w:rsidR="003F034C" w:rsidRPr="003F034C">
        <w:rPr>
          <w:vertAlign w:val="superscript"/>
        </w:rPr>
        <w:fldChar w:fldCharType="separate"/>
      </w:r>
      <w:r w:rsidR="003F034C" w:rsidRPr="003F034C">
        <w:rPr>
          <w:vertAlign w:val="superscript"/>
        </w:rPr>
        <w:t>1</w:t>
      </w:r>
      <w:r w:rsidR="003F034C" w:rsidRPr="003F034C">
        <w:rPr>
          <w:vertAlign w:val="superscript"/>
        </w:rPr>
        <w:fldChar w:fldCharType="end"/>
      </w:r>
      <w:r w:rsidR="00FE4DFD">
        <w:t xml:space="preserve"> and a</w:t>
      </w:r>
      <w:r w:rsidRPr="00B04814">
        <w:t xml:space="preserve">pplicable </w:t>
      </w:r>
      <w:r w:rsidR="00FE4DFD">
        <w:t>i</w:t>
      </w:r>
      <w:r w:rsidRPr="00B04814">
        <w:t>ndustry Awards such as:</w:t>
      </w:r>
    </w:p>
    <w:p w14:paraId="776BC115" w14:textId="77777777" w:rsidR="002A3AB8" w:rsidRPr="00B04814" w:rsidRDefault="002A3AB8" w:rsidP="00A7108E">
      <w:pPr>
        <w:pStyle w:val="Bullet1"/>
      </w:pPr>
      <w:r w:rsidRPr="00B04814">
        <w:t>Social, Community, Home Care and Disability Services Industry Award (SCHADS)</w:t>
      </w:r>
    </w:p>
    <w:p w14:paraId="7BDB4D8B" w14:textId="77777777" w:rsidR="002A3AB8" w:rsidRPr="00B04814" w:rsidRDefault="002A3AB8" w:rsidP="00A7108E">
      <w:pPr>
        <w:pStyle w:val="Bullet1"/>
      </w:pPr>
      <w:r w:rsidRPr="00B04814">
        <w:t>Aboriginal Health Award</w:t>
      </w:r>
    </w:p>
    <w:p w14:paraId="273AC4B5" w14:textId="77777777" w:rsidR="002A3AB8" w:rsidRPr="00B04814" w:rsidRDefault="002A3AB8" w:rsidP="00A7108E">
      <w:pPr>
        <w:pStyle w:val="Bullet1"/>
      </w:pPr>
      <w:r w:rsidRPr="00B04814">
        <w:t>Children’s Services Award</w:t>
      </w:r>
    </w:p>
    <w:p w14:paraId="14992D4C" w14:textId="452B6CA2" w:rsidR="002A3AB8" w:rsidRDefault="002A3AB8" w:rsidP="00A7108E">
      <w:pPr>
        <w:pStyle w:val="Bullet1"/>
      </w:pPr>
      <w:r w:rsidRPr="00B04814">
        <w:t>Health Services Award</w:t>
      </w:r>
      <w:r w:rsidR="00FE4DFD">
        <w:t>.</w:t>
      </w:r>
    </w:p>
    <w:p w14:paraId="0A6F2947" w14:textId="77777777" w:rsidR="000D5B36" w:rsidRDefault="005F5AA9" w:rsidP="000B5F3A">
      <w:pPr>
        <w:pStyle w:val="Bodyafterbullets"/>
        <w:pBdr>
          <w:top w:val="single" w:sz="4" w:space="12" w:color="CCF0EE"/>
          <w:left w:val="single" w:sz="4" w:space="6" w:color="CCF0EE"/>
          <w:bottom w:val="single" w:sz="4" w:space="12" w:color="CCF0EE"/>
          <w:right w:val="single" w:sz="4" w:space="6" w:color="CCF0EE"/>
        </w:pBdr>
        <w:shd w:val="clear" w:color="auto" w:fill="CCF0EE"/>
      </w:pPr>
      <w:r w:rsidRPr="005F5AA9">
        <w:t xml:space="preserve">These pay ranges are a </w:t>
      </w:r>
      <w:r w:rsidRPr="00DB2E2C">
        <w:rPr>
          <w:b/>
          <w:bCs/>
        </w:rPr>
        <w:t>general guide</w:t>
      </w:r>
      <w:r w:rsidRPr="005F5AA9">
        <w:t xml:space="preserve"> and will depend on the person’s </w:t>
      </w:r>
      <w:r w:rsidRPr="00DB2E2C">
        <w:rPr>
          <w:b/>
          <w:bCs/>
        </w:rPr>
        <w:t>level of experience and expertise</w:t>
      </w:r>
      <w:r>
        <w:t>:</w:t>
      </w:r>
    </w:p>
    <w:p w14:paraId="154B1C47" w14:textId="77777777" w:rsidR="000D5B36" w:rsidRDefault="005F5AA9" w:rsidP="000B5F3A">
      <w:pPr>
        <w:pStyle w:val="Bullet1"/>
        <w:pBdr>
          <w:top w:val="single" w:sz="4" w:space="12" w:color="CCF0EE"/>
          <w:left w:val="single" w:sz="4" w:space="6" w:color="CCF0EE"/>
          <w:bottom w:val="single" w:sz="4" w:space="12" w:color="CCF0EE"/>
          <w:right w:val="single" w:sz="4" w:space="6" w:color="CCF0EE"/>
        </w:pBdr>
        <w:shd w:val="clear" w:color="auto" w:fill="CCF0EE"/>
      </w:pPr>
      <w:r w:rsidRPr="005F5AA9">
        <w:t>general consultation activities</w:t>
      </w:r>
      <w:r>
        <w:t>: $35 to $60 per hour</w:t>
      </w:r>
    </w:p>
    <w:p w14:paraId="60415885" w14:textId="7D0352FD" w:rsidR="005F5AA9" w:rsidRDefault="005F5AA9" w:rsidP="000B5F3A">
      <w:pPr>
        <w:pStyle w:val="Bullet1"/>
        <w:pBdr>
          <w:top w:val="single" w:sz="4" w:space="12" w:color="CCF0EE"/>
          <w:left w:val="single" w:sz="4" w:space="6" w:color="CCF0EE"/>
          <w:bottom w:val="single" w:sz="4" w:space="12" w:color="CCF0EE"/>
          <w:right w:val="single" w:sz="4" w:space="6" w:color="CCF0EE"/>
        </w:pBdr>
        <w:shd w:val="clear" w:color="auto" w:fill="CCF0EE"/>
      </w:pPr>
      <w:r>
        <w:t xml:space="preserve">activities needing </w:t>
      </w:r>
      <w:r w:rsidRPr="000D5B36">
        <w:rPr>
          <w:b/>
          <w:bCs/>
        </w:rPr>
        <w:t>specific skills and significant expertise</w:t>
      </w:r>
      <w:r>
        <w:t>: $50 to $100 per hour.</w:t>
      </w:r>
    </w:p>
    <w:p w14:paraId="339135B1" w14:textId="5AE2C047" w:rsidR="00FE4DFD" w:rsidRDefault="002A3AB8" w:rsidP="0048116F">
      <w:pPr>
        <w:pStyle w:val="Bodyafterbullets"/>
      </w:pPr>
      <w:r w:rsidRPr="00B04814">
        <w:t xml:space="preserve">A fair and reasonable payment amount should be determined </w:t>
      </w:r>
      <w:r w:rsidR="00FE4DFD">
        <w:t>before</w:t>
      </w:r>
      <w:r w:rsidRPr="00B04814">
        <w:t xml:space="preserve"> the </w:t>
      </w:r>
      <w:r w:rsidR="00FE4DFD">
        <w:t xml:space="preserve">start </w:t>
      </w:r>
      <w:r w:rsidRPr="00B04814">
        <w:t>of any engagement activity. Sometimes this amount may be set by the department, for example</w:t>
      </w:r>
      <w:r w:rsidR="00FE4DFD">
        <w:t>,</w:t>
      </w:r>
      <w:r w:rsidRPr="00B04814">
        <w:t xml:space="preserve"> in general consultation activities where participants in a group are paid the same.</w:t>
      </w:r>
    </w:p>
    <w:p w14:paraId="5C10E9A7" w14:textId="36006B80" w:rsidR="002A3AB8" w:rsidRDefault="002A3AB8" w:rsidP="00FE4DFD">
      <w:pPr>
        <w:pStyle w:val="Bodyaftertablefigure"/>
      </w:pPr>
      <w:r w:rsidRPr="00B04814">
        <w:t>Other times</w:t>
      </w:r>
      <w:r w:rsidR="00FE4DFD">
        <w:t>,</w:t>
      </w:r>
      <w:r w:rsidRPr="00B04814">
        <w:t xml:space="preserve"> this may be set by the person</w:t>
      </w:r>
      <w:r w:rsidR="00FE4DFD">
        <w:t>.</w:t>
      </w:r>
      <w:r w:rsidRPr="00B04814">
        <w:t xml:space="preserve"> </w:t>
      </w:r>
      <w:r w:rsidR="00FE4DFD">
        <w:t>F</w:t>
      </w:r>
      <w:r w:rsidRPr="00B04814">
        <w:t>or example</w:t>
      </w:r>
      <w:r w:rsidR="00FE4DFD">
        <w:t>,</w:t>
      </w:r>
      <w:r w:rsidRPr="00B04814">
        <w:t xml:space="preserve"> when a person with specific skills and significant expertise is working in their capacity as a lived experience consultant.</w:t>
      </w:r>
    </w:p>
    <w:p w14:paraId="4928CBB1" w14:textId="4E76E8ED" w:rsidR="001B1265" w:rsidRDefault="001B1265">
      <w:pPr>
        <w:spacing w:after="0" w:line="240" w:lineRule="auto"/>
        <w:rPr>
          <w:rFonts w:eastAsia="Times"/>
        </w:rPr>
      </w:pPr>
      <w:r>
        <w:br w:type="page"/>
      </w:r>
    </w:p>
    <w:p w14:paraId="0FE09EC3" w14:textId="3C9AB501" w:rsidR="002A3AB8" w:rsidRDefault="002A3AB8" w:rsidP="002A3AB8">
      <w:pPr>
        <w:pStyle w:val="Heading1"/>
      </w:pPr>
      <w:bookmarkStart w:id="9" w:name="_Toc180750673"/>
      <w:r w:rsidRPr="00B04814">
        <w:lastRenderedPageBreak/>
        <w:t xml:space="preserve">Engaging </w:t>
      </w:r>
      <w:r w:rsidRPr="00AA0DA5">
        <w:t>people</w:t>
      </w:r>
      <w:r w:rsidRPr="00B04814">
        <w:t xml:space="preserve"> with lived experience</w:t>
      </w:r>
      <w:bookmarkEnd w:id="9"/>
    </w:p>
    <w:p w14:paraId="161EB8E3" w14:textId="4D3D71BA" w:rsidR="001D0A8C" w:rsidRPr="001D0A8C" w:rsidRDefault="001D0A8C" w:rsidP="0048116F">
      <w:pPr>
        <w:pStyle w:val="Body"/>
      </w:pPr>
      <w:r>
        <w:t xml:space="preserve">To help your discussions and decisions, </w:t>
      </w:r>
      <w:r>
        <w:fldChar w:fldCharType="begin"/>
      </w:r>
      <w:r>
        <w:instrText xml:space="preserve"> REF _Ref117605848 \h </w:instrText>
      </w:r>
      <w:r>
        <w:fldChar w:fldCharType="separate"/>
      </w:r>
      <w:r w:rsidR="005F2535">
        <w:t xml:space="preserve">Table </w:t>
      </w:r>
      <w:r w:rsidR="005F2535">
        <w:rPr>
          <w:noProof/>
        </w:rPr>
        <w:t>1</w:t>
      </w:r>
      <w:r>
        <w:fldChar w:fldCharType="end"/>
      </w:r>
      <w:r>
        <w:t xml:space="preserve"> has examples of possible approaches to payment, reimbursement and recognition for a range of engagement activities.</w:t>
      </w:r>
    </w:p>
    <w:p w14:paraId="540C2D9E" w14:textId="6265BBFD" w:rsidR="002F2276" w:rsidRDefault="002F2276" w:rsidP="002F2276">
      <w:pPr>
        <w:pStyle w:val="Tablecaption"/>
      </w:pPr>
      <w:bookmarkStart w:id="10" w:name="_Ref117605848"/>
      <w:r>
        <w:t xml:space="preserve">Table </w:t>
      </w:r>
      <w:r>
        <w:fldChar w:fldCharType="begin"/>
      </w:r>
      <w:r>
        <w:instrText>SEQ Table \* ARABIC</w:instrText>
      </w:r>
      <w:r>
        <w:fldChar w:fldCharType="separate"/>
      </w:r>
      <w:r w:rsidR="005F2535">
        <w:rPr>
          <w:noProof/>
        </w:rPr>
        <w:t>1</w:t>
      </w:r>
      <w:r>
        <w:fldChar w:fldCharType="end"/>
      </w:r>
      <w:bookmarkEnd w:id="10"/>
      <w:r>
        <w:t xml:space="preserve">: </w:t>
      </w:r>
      <w:r w:rsidRPr="001639D0">
        <w:t>Examples of engagement activities and possible approaches to payment, reimbursement and recognition</w:t>
      </w:r>
    </w:p>
    <w:tbl>
      <w:tblPr>
        <w:tblStyle w:val="Tealtable"/>
        <w:tblW w:w="5000" w:type="pct"/>
        <w:tblInd w:w="0" w:type="dxa"/>
        <w:tblLook w:val="06A0" w:firstRow="1" w:lastRow="0" w:firstColumn="1" w:lastColumn="0" w:noHBand="1" w:noVBand="1"/>
      </w:tblPr>
      <w:tblGrid>
        <w:gridCol w:w="3402"/>
        <w:gridCol w:w="3402"/>
        <w:gridCol w:w="3400"/>
      </w:tblGrid>
      <w:tr w:rsidR="001D0A8C" w:rsidRPr="00FE4DFD" w14:paraId="013D19D5" w14:textId="77777777" w:rsidTr="3407B23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67" w:type="pct"/>
          </w:tcPr>
          <w:p w14:paraId="605DBF19" w14:textId="77777777" w:rsidR="002A3AB8" w:rsidRPr="00FE4DFD" w:rsidRDefault="002A3AB8" w:rsidP="002A3AB8">
            <w:pPr>
              <w:pStyle w:val="Tablecolhead"/>
              <w:rPr>
                <w:lang w:val="en-AU"/>
              </w:rPr>
            </w:pPr>
            <w:r w:rsidRPr="00FE4DFD">
              <w:rPr>
                <w:lang w:val="en-AU"/>
              </w:rPr>
              <w:t>Engagement activity</w:t>
            </w:r>
          </w:p>
        </w:tc>
        <w:tc>
          <w:tcPr>
            <w:tcW w:w="1667" w:type="pct"/>
          </w:tcPr>
          <w:p w14:paraId="0778FB7A" w14:textId="6DDB6826" w:rsidR="002A3AB8" w:rsidRPr="00FE4DFD" w:rsidRDefault="002A3AB8" w:rsidP="002A3AB8">
            <w:pPr>
              <w:pStyle w:val="Tablecolhead"/>
              <w:cnfStyle w:val="100000000000" w:firstRow="1" w:lastRow="0" w:firstColumn="0" w:lastColumn="0" w:oddVBand="0" w:evenVBand="0" w:oddHBand="0" w:evenHBand="0" w:firstRowFirstColumn="0" w:firstRowLastColumn="0" w:lastRowFirstColumn="0" w:lastRowLastColumn="0"/>
              <w:rPr>
                <w:lang w:val="en-AU"/>
              </w:rPr>
            </w:pPr>
            <w:r w:rsidRPr="00FE4DFD">
              <w:rPr>
                <w:lang w:val="en-AU"/>
              </w:rPr>
              <w:t>Payment, reimbursement or recognition</w:t>
            </w:r>
            <w:r w:rsidR="00854D1E">
              <w:rPr>
                <w:lang w:val="en-AU"/>
              </w:rPr>
              <w:t>?</w:t>
            </w:r>
          </w:p>
        </w:tc>
        <w:tc>
          <w:tcPr>
            <w:tcW w:w="1667" w:type="pct"/>
          </w:tcPr>
          <w:p w14:paraId="47541F2F" w14:textId="77777777" w:rsidR="002A3AB8" w:rsidRPr="00FE4DFD" w:rsidRDefault="002A3AB8" w:rsidP="002A3AB8">
            <w:pPr>
              <w:pStyle w:val="Tablecolhead"/>
              <w:cnfStyle w:val="100000000000" w:firstRow="1" w:lastRow="0" w:firstColumn="0" w:lastColumn="0" w:oddVBand="0" w:evenVBand="0" w:oddHBand="0" w:evenHBand="0" w:firstRowFirstColumn="0" w:firstRowLastColumn="0" w:lastRowFirstColumn="0" w:lastRowLastColumn="0"/>
              <w:rPr>
                <w:lang w:val="en-AU"/>
              </w:rPr>
            </w:pPr>
            <w:r w:rsidRPr="00FE4DFD">
              <w:rPr>
                <w:lang w:val="en-AU"/>
              </w:rPr>
              <w:t>Payment amount</w:t>
            </w:r>
          </w:p>
        </w:tc>
      </w:tr>
      <w:tr w:rsidR="001B1265" w:rsidRPr="00FE4DFD" w14:paraId="5A8DA719" w14:textId="77777777" w:rsidTr="3407B238">
        <w:tc>
          <w:tcPr>
            <w:cnfStyle w:val="001000000000" w:firstRow="0" w:lastRow="0" w:firstColumn="1" w:lastColumn="0" w:oddVBand="0" w:evenVBand="0" w:oddHBand="0" w:evenHBand="0" w:firstRowFirstColumn="0" w:firstRowLastColumn="0" w:lastRowFirstColumn="0" w:lastRowLastColumn="0"/>
            <w:tcW w:w="1667" w:type="pct"/>
          </w:tcPr>
          <w:p w14:paraId="2014A5FF" w14:textId="2645FAEA" w:rsidR="002A3AB8" w:rsidRPr="008372C8" w:rsidRDefault="002A3AB8" w:rsidP="00854D1E">
            <w:pPr>
              <w:pStyle w:val="Tabletext"/>
              <w:rPr>
                <w:b/>
                <w:bCs/>
              </w:rPr>
            </w:pPr>
            <w:r w:rsidRPr="008372C8">
              <w:rPr>
                <w:rFonts w:eastAsia="Times New Roman"/>
                <w:b/>
                <w:bCs/>
              </w:rPr>
              <w:t>Contract or consultancy</w:t>
            </w:r>
            <w:r w:rsidR="00854D1E" w:rsidRPr="008372C8">
              <w:rPr>
                <w:rFonts w:eastAsia="Times New Roman"/>
                <w:b/>
                <w:bCs/>
              </w:rPr>
              <w:t>.</w:t>
            </w:r>
          </w:p>
          <w:p w14:paraId="5330E228" w14:textId="77777777" w:rsidR="002A3AB8" w:rsidRPr="00FE4DFD" w:rsidRDefault="002A3AB8" w:rsidP="002A3AB8">
            <w:pPr>
              <w:pStyle w:val="Tabletext"/>
              <w:rPr>
                <w:lang w:val="en-AU"/>
              </w:rPr>
            </w:pPr>
            <w:r w:rsidRPr="00FE4DFD">
              <w:rPr>
                <w:lang w:val="en-AU"/>
              </w:rPr>
              <w:t>Engagement may be fixed term, casual or in a consultancy capacity for a specific project or program of work.</w:t>
            </w:r>
          </w:p>
          <w:p w14:paraId="1560F88E" w14:textId="27E0EE4C" w:rsidR="002A3AB8" w:rsidRPr="00FE4DFD" w:rsidRDefault="002A3AB8" w:rsidP="002A3AB8">
            <w:pPr>
              <w:pStyle w:val="Tabletext"/>
              <w:rPr>
                <w:lang w:val="en-AU"/>
              </w:rPr>
            </w:pPr>
            <w:r w:rsidRPr="00FE4DFD">
              <w:rPr>
                <w:lang w:val="en-AU"/>
              </w:rPr>
              <w:t>A procurement process may be undertaken</w:t>
            </w:r>
            <w:r w:rsidR="002F2276">
              <w:rPr>
                <w:lang w:val="en-AU"/>
              </w:rPr>
              <w:t>,</w:t>
            </w:r>
            <w:r w:rsidRPr="00FE4DFD">
              <w:rPr>
                <w:lang w:val="en-AU"/>
              </w:rPr>
              <w:t xml:space="preserve"> with the contract outlining the roles and responsibilities of the contractor.</w:t>
            </w:r>
          </w:p>
        </w:tc>
        <w:tc>
          <w:tcPr>
            <w:tcW w:w="1667" w:type="pct"/>
          </w:tcPr>
          <w:p w14:paraId="7C3A5925" w14:textId="77777777" w:rsidR="009931D4" w:rsidRDefault="002A3AB8" w:rsidP="002A3AB8">
            <w:pPr>
              <w:pStyle w:val="Tabletext"/>
              <w:cnfStyle w:val="000000000000" w:firstRow="0" w:lastRow="0" w:firstColumn="0" w:lastColumn="0" w:oddVBand="0" w:evenVBand="0" w:oddHBand="0" w:evenHBand="0" w:firstRowFirstColumn="0" w:firstRowLastColumn="0" w:lastRowFirstColumn="0" w:lastRowLastColumn="0"/>
              <w:rPr>
                <w:lang w:val="en-AU"/>
              </w:rPr>
            </w:pPr>
            <w:r w:rsidRPr="00FE4DFD">
              <w:rPr>
                <w:lang w:val="en-AU"/>
              </w:rPr>
              <w:t>Payment should be</w:t>
            </w:r>
            <w:r w:rsidR="009931D4">
              <w:rPr>
                <w:lang w:val="en-AU"/>
              </w:rPr>
              <w:t>:</w:t>
            </w:r>
          </w:p>
          <w:p w14:paraId="302B2833" w14:textId="77777777" w:rsidR="009931D4" w:rsidRDefault="002A3AB8" w:rsidP="009931D4">
            <w:pPr>
              <w:pStyle w:val="Tablebullet1"/>
              <w:cnfStyle w:val="000000000000" w:firstRow="0" w:lastRow="0" w:firstColumn="0" w:lastColumn="0" w:oddVBand="0" w:evenVBand="0" w:oddHBand="0" w:evenHBand="0" w:firstRowFirstColumn="0" w:firstRowLastColumn="0" w:lastRowFirstColumn="0" w:lastRowLastColumn="0"/>
              <w:rPr>
                <w:lang w:val="en-AU"/>
              </w:rPr>
            </w:pPr>
            <w:r w:rsidRPr="00FE4DFD">
              <w:rPr>
                <w:lang w:val="en-AU"/>
              </w:rPr>
              <w:t>comparable with other contracted employees with similar levels of expertise</w:t>
            </w:r>
          </w:p>
          <w:p w14:paraId="751F436A" w14:textId="77777777" w:rsidR="009931D4" w:rsidRDefault="002A3AB8" w:rsidP="009931D4">
            <w:pPr>
              <w:pStyle w:val="Tablebullet1"/>
              <w:cnfStyle w:val="000000000000" w:firstRow="0" w:lastRow="0" w:firstColumn="0" w:lastColumn="0" w:oddVBand="0" w:evenVBand="0" w:oddHBand="0" w:evenHBand="0" w:firstRowFirstColumn="0" w:firstRowLastColumn="0" w:lastRowFirstColumn="0" w:lastRowLastColumn="0"/>
              <w:rPr>
                <w:lang w:val="en-AU"/>
              </w:rPr>
            </w:pPr>
            <w:r w:rsidRPr="00FE4DFD">
              <w:rPr>
                <w:lang w:val="en-AU"/>
              </w:rPr>
              <w:t xml:space="preserve">discussed with the person </w:t>
            </w:r>
            <w:r w:rsidR="009931D4">
              <w:rPr>
                <w:lang w:val="en-AU"/>
              </w:rPr>
              <w:t>at the start</w:t>
            </w:r>
          </w:p>
          <w:p w14:paraId="442C1D7A" w14:textId="65B7AFA8" w:rsidR="002A3AB8" w:rsidRPr="00FE4DFD" w:rsidRDefault="002A3AB8" w:rsidP="009931D4">
            <w:pPr>
              <w:pStyle w:val="Tablebullet1"/>
              <w:cnfStyle w:val="000000000000" w:firstRow="0" w:lastRow="0" w:firstColumn="0" w:lastColumn="0" w:oddVBand="0" w:evenVBand="0" w:oddHBand="0" w:evenHBand="0" w:firstRowFirstColumn="0" w:firstRowLastColumn="0" w:lastRowFirstColumn="0" w:lastRowLastColumn="0"/>
              <w:rPr>
                <w:lang w:val="en-AU"/>
              </w:rPr>
            </w:pPr>
            <w:r w:rsidRPr="00FE4DFD">
              <w:rPr>
                <w:lang w:val="en-AU"/>
              </w:rPr>
              <w:t>outlined in the contract.</w:t>
            </w:r>
          </w:p>
          <w:p w14:paraId="6B73AC81" w14:textId="4CEBF61D" w:rsidR="002A3AB8" w:rsidRPr="00FE4DFD" w:rsidRDefault="1CEA21FD" w:rsidP="002A3AB8">
            <w:pPr>
              <w:pStyle w:val="Tabletext"/>
              <w:cnfStyle w:val="000000000000" w:firstRow="0" w:lastRow="0" w:firstColumn="0" w:lastColumn="0" w:oddVBand="0" w:evenVBand="0" w:oddHBand="0" w:evenHBand="0" w:firstRowFirstColumn="0" w:firstRowLastColumn="0" w:lastRowFirstColumn="0" w:lastRowLastColumn="0"/>
              <w:rPr>
                <w:lang w:val="en-AU"/>
              </w:rPr>
            </w:pPr>
            <w:r>
              <w:rPr>
                <w:lang w:val="en-AU"/>
              </w:rPr>
              <w:t>You may also consider r</w:t>
            </w:r>
            <w:r w:rsidR="002A3AB8" w:rsidRPr="00FE4DFD">
              <w:rPr>
                <w:lang w:val="en-AU"/>
              </w:rPr>
              <w:t>ecogni</w:t>
            </w:r>
            <w:r>
              <w:rPr>
                <w:lang w:val="en-AU"/>
              </w:rPr>
              <w:t>sing</w:t>
            </w:r>
            <w:r w:rsidR="002A3AB8" w:rsidRPr="00FE4DFD">
              <w:rPr>
                <w:lang w:val="en-AU"/>
              </w:rPr>
              <w:t xml:space="preserve"> work undertaken for a project or program of work </w:t>
            </w:r>
            <w:r>
              <w:rPr>
                <w:lang w:val="en-AU"/>
              </w:rPr>
              <w:t>with</w:t>
            </w:r>
            <w:r w:rsidR="002A3AB8" w:rsidRPr="00FE4DFD">
              <w:rPr>
                <w:lang w:val="en-AU"/>
              </w:rPr>
              <w:t xml:space="preserve"> a formal letter</w:t>
            </w:r>
            <w:r w:rsidR="00854D1E">
              <w:rPr>
                <w:lang w:val="en-AU"/>
              </w:rPr>
              <w:t>,</w:t>
            </w:r>
            <w:r w:rsidR="002A3AB8" w:rsidRPr="00FE4DFD">
              <w:rPr>
                <w:lang w:val="en-AU"/>
              </w:rPr>
              <w:t xml:space="preserve"> as well as reimburs</w:t>
            </w:r>
            <w:r w:rsidR="002F2276">
              <w:rPr>
                <w:lang w:val="en-AU"/>
              </w:rPr>
              <w:t>ing</w:t>
            </w:r>
            <w:r w:rsidR="002A3AB8" w:rsidRPr="00FE4DFD">
              <w:rPr>
                <w:lang w:val="en-AU"/>
              </w:rPr>
              <w:t xml:space="preserve"> out</w:t>
            </w:r>
            <w:r w:rsidR="54191FA6" w:rsidRPr="00FE4DFD">
              <w:rPr>
                <w:lang w:val="en-AU"/>
              </w:rPr>
              <w:t>-</w:t>
            </w:r>
            <w:r w:rsidR="002F2276">
              <w:rPr>
                <w:lang w:val="en-AU"/>
              </w:rPr>
              <w:noBreakHyphen/>
            </w:r>
            <w:r w:rsidR="002A3AB8" w:rsidRPr="00FE4DFD">
              <w:rPr>
                <w:lang w:val="en-AU"/>
              </w:rPr>
              <w:t>of</w:t>
            </w:r>
            <w:r w:rsidR="3F1413E3" w:rsidRPr="00FE4DFD">
              <w:rPr>
                <w:lang w:val="en-AU"/>
              </w:rPr>
              <w:t>-</w:t>
            </w:r>
            <w:r w:rsidR="002F2276">
              <w:rPr>
                <w:lang w:val="en-AU"/>
              </w:rPr>
              <w:noBreakHyphen/>
            </w:r>
            <w:r w:rsidR="002A3AB8" w:rsidRPr="00FE4DFD">
              <w:rPr>
                <w:lang w:val="en-AU"/>
              </w:rPr>
              <w:t>pocket costs.</w:t>
            </w:r>
          </w:p>
        </w:tc>
        <w:tc>
          <w:tcPr>
            <w:tcW w:w="1667" w:type="pct"/>
          </w:tcPr>
          <w:p w14:paraId="060C3B3E" w14:textId="77777777" w:rsidR="009931D4" w:rsidRDefault="002A3AB8" w:rsidP="002A3AB8">
            <w:pPr>
              <w:pStyle w:val="Tabletext"/>
              <w:cnfStyle w:val="000000000000" w:firstRow="0" w:lastRow="0" w:firstColumn="0" w:lastColumn="0" w:oddVBand="0" w:evenVBand="0" w:oddHBand="0" w:evenHBand="0" w:firstRowFirstColumn="0" w:firstRowLastColumn="0" w:lastRowFirstColumn="0" w:lastRowLastColumn="0"/>
              <w:rPr>
                <w:lang w:val="en-AU"/>
              </w:rPr>
            </w:pPr>
            <w:r w:rsidRPr="00FE4DFD">
              <w:rPr>
                <w:lang w:val="en-AU"/>
              </w:rPr>
              <w:t>Consultancy fees should be discussed with the person with lived experience or the organisation they are engaged through.</w:t>
            </w:r>
          </w:p>
          <w:p w14:paraId="4FADD33D" w14:textId="52DAB944" w:rsidR="002A3AB8" w:rsidRPr="00FE4DFD" w:rsidRDefault="002A3AB8" w:rsidP="002A3AB8">
            <w:pPr>
              <w:pStyle w:val="Tabletext"/>
              <w:cnfStyle w:val="000000000000" w:firstRow="0" w:lastRow="0" w:firstColumn="0" w:lastColumn="0" w:oddVBand="0" w:evenVBand="0" w:oddHBand="0" w:evenHBand="0" w:firstRowFirstColumn="0" w:firstRowLastColumn="0" w:lastRowFirstColumn="0" w:lastRowLastColumn="0"/>
              <w:rPr>
                <w:rFonts w:eastAsia="Times"/>
                <w:sz w:val="20"/>
                <w:szCs w:val="20"/>
                <w:lang w:val="en-AU"/>
              </w:rPr>
            </w:pPr>
            <w:r w:rsidRPr="00FE4DFD">
              <w:rPr>
                <w:lang w:val="en-AU"/>
              </w:rPr>
              <w:t xml:space="preserve">In the absence of these, </w:t>
            </w:r>
            <w:r w:rsidR="00854D1E">
              <w:rPr>
                <w:lang w:val="en-AU"/>
              </w:rPr>
              <w:t>look at</w:t>
            </w:r>
            <w:r w:rsidR="00854D1E" w:rsidRPr="00FE4DFD">
              <w:rPr>
                <w:lang w:val="en-AU"/>
              </w:rPr>
              <w:t xml:space="preserve"> </w:t>
            </w:r>
            <w:r w:rsidRPr="00FE4DFD">
              <w:rPr>
                <w:lang w:val="en-AU"/>
              </w:rPr>
              <w:t xml:space="preserve">payment levels </w:t>
            </w:r>
            <w:r w:rsidR="009931D4">
              <w:rPr>
                <w:lang w:val="en-AU"/>
              </w:rPr>
              <w:t>set</w:t>
            </w:r>
            <w:r w:rsidRPr="00FE4DFD">
              <w:rPr>
                <w:lang w:val="en-AU"/>
              </w:rPr>
              <w:t xml:space="preserve"> in appropriate enterprise or workplace agreements</w:t>
            </w:r>
            <w:r w:rsidR="009931D4">
              <w:rPr>
                <w:lang w:val="en-AU"/>
              </w:rPr>
              <w:t>.</w:t>
            </w:r>
            <w:r w:rsidRPr="00FE4DFD">
              <w:rPr>
                <w:rStyle w:val="FootnoteReference"/>
                <w:rFonts w:eastAsia="Times"/>
                <w:sz w:val="20"/>
                <w:szCs w:val="20"/>
                <w:lang w:val="en-AU"/>
              </w:rPr>
              <w:footnoteReference w:id="5"/>
            </w:r>
          </w:p>
        </w:tc>
      </w:tr>
      <w:tr w:rsidR="001B1265" w:rsidRPr="00FE4DFD" w14:paraId="0943569F" w14:textId="77777777" w:rsidTr="3407B238">
        <w:tc>
          <w:tcPr>
            <w:cnfStyle w:val="001000000000" w:firstRow="0" w:lastRow="0" w:firstColumn="1" w:lastColumn="0" w:oddVBand="0" w:evenVBand="0" w:oddHBand="0" w:evenHBand="0" w:firstRowFirstColumn="0" w:firstRowLastColumn="0" w:lastRowFirstColumn="0" w:lastRowLastColumn="0"/>
            <w:tcW w:w="1667" w:type="pct"/>
          </w:tcPr>
          <w:p w14:paraId="07503F0E" w14:textId="2C023B7F" w:rsidR="002A3AB8" w:rsidRPr="008372C8" w:rsidRDefault="002A3AB8" w:rsidP="00854D1E">
            <w:pPr>
              <w:pStyle w:val="Tabletext"/>
              <w:rPr>
                <w:b/>
                <w:bCs/>
              </w:rPr>
            </w:pPr>
            <w:r w:rsidRPr="008372C8">
              <w:rPr>
                <w:rFonts w:eastAsia="Times New Roman"/>
                <w:b/>
                <w:bCs/>
              </w:rPr>
              <w:t>Ministerial or departmental committee</w:t>
            </w:r>
            <w:r w:rsidR="00854D1E" w:rsidRPr="008372C8">
              <w:rPr>
                <w:rFonts w:eastAsia="Times New Roman"/>
                <w:b/>
                <w:bCs/>
              </w:rPr>
              <w:t>.</w:t>
            </w:r>
          </w:p>
          <w:p w14:paraId="2C8FAED0" w14:textId="6CB15026" w:rsidR="002A3AB8" w:rsidRPr="00FE4DFD" w:rsidRDefault="002A3AB8" w:rsidP="002A3AB8">
            <w:pPr>
              <w:pStyle w:val="Tabletext"/>
              <w:rPr>
                <w:lang w:val="en-AU"/>
              </w:rPr>
            </w:pPr>
            <w:r w:rsidRPr="00FE4DFD">
              <w:rPr>
                <w:lang w:val="en-AU"/>
              </w:rPr>
              <w:t>Members are formally appointed to the committee for a fixed term</w:t>
            </w:r>
            <w:r w:rsidR="00854D1E">
              <w:rPr>
                <w:lang w:val="en-AU"/>
              </w:rPr>
              <w:t>,</w:t>
            </w:r>
            <w:r w:rsidRPr="00FE4DFD">
              <w:rPr>
                <w:lang w:val="en-AU"/>
              </w:rPr>
              <w:t xml:space="preserve"> with roles and responsibilities outlined in </w:t>
            </w:r>
            <w:r w:rsidR="00854D1E" w:rsidRPr="00FE4DFD">
              <w:rPr>
                <w:lang w:val="en-AU"/>
              </w:rPr>
              <w:t>terms of reference</w:t>
            </w:r>
            <w:r w:rsidRPr="00FE4DFD">
              <w:rPr>
                <w:lang w:val="en-AU"/>
              </w:rPr>
              <w:t>.</w:t>
            </w:r>
          </w:p>
          <w:p w14:paraId="64F29207" w14:textId="6F178F65" w:rsidR="002A3AB8" w:rsidRPr="00FE4DFD" w:rsidRDefault="002A3AB8" w:rsidP="002A3AB8">
            <w:pPr>
              <w:pStyle w:val="Tabletext"/>
              <w:rPr>
                <w:lang w:val="en-AU"/>
              </w:rPr>
            </w:pPr>
            <w:r w:rsidRPr="00FE4DFD">
              <w:rPr>
                <w:lang w:val="en-AU"/>
              </w:rPr>
              <w:t>People with lived experience are appointed for their specific skills and significant expertise.</w:t>
            </w:r>
          </w:p>
        </w:tc>
        <w:tc>
          <w:tcPr>
            <w:tcW w:w="1667" w:type="pct"/>
          </w:tcPr>
          <w:p w14:paraId="48D90762" w14:textId="25552671" w:rsidR="002A3AB8" w:rsidRPr="00FE4DFD" w:rsidRDefault="002A3AB8" w:rsidP="002A3AB8">
            <w:pPr>
              <w:pStyle w:val="Tabletext"/>
              <w:cnfStyle w:val="000000000000" w:firstRow="0" w:lastRow="0" w:firstColumn="0" w:lastColumn="0" w:oddVBand="0" w:evenVBand="0" w:oddHBand="0" w:evenHBand="0" w:firstRowFirstColumn="0" w:firstRowLastColumn="0" w:lastRowFirstColumn="0" w:lastRowLastColumn="0"/>
              <w:rPr>
                <w:lang w:val="en-AU"/>
              </w:rPr>
            </w:pPr>
            <w:r w:rsidRPr="00FE4DFD">
              <w:rPr>
                <w:lang w:val="en-AU"/>
              </w:rPr>
              <w:t xml:space="preserve">Payment for preparation and participation in meetings. An estimate of the time allowed for these activities should be agreed </w:t>
            </w:r>
            <w:r w:rsidR="00854D1E">
              <w:rPr>
                <w:lang w:val="en-AU"/>
              </w:rPr>
              <w:t>at the start of the engagement</w:t>
            </w:r>
            <w:r w:rsidRPr="00FE4DFD">
              <w:rPr>
                <w:lang w:val="en-AU"/>
              </w:rPr>
              <w:t>.</w:t>
            </w:r>
          </w:p>
          <w:p w14:paraId="48FD2992" w14:textId="77777777" w:rsidR="002A3AB8" w:rsidRPr="00FE4DFD" w:rsidRDefault="002A3AB8" w:rsidP="002A3AB8">
            <w:pPr>
              <w:pStyle w:val="Tabletext"/>
              <w:cnfStyle w:val="000000000000" w:firstRow="0" w:lastRow="0" w:firstColumn="0" w:lastColumn="0" w:oddVBand="0" w:evenVBand="0" w:oddHBand="0" w:evenHBand="0" w:firstRowFirstColumn="0" w:firstRowLastColumn="0" w:lastRowFirstColumn="0" w:lastRowLastColumn="0"/>
              <w:rPr>
                <w:lang w:val="en-AU"/>
              </w:rPr>
            </w:pPr>
            <w:r w:rsidRPr="00FE4DFD">
              <w:rPr>
                <w:lang w:val="en-AU"/>
              </w:rPr>
              <w:t>Reimbursement for reasonable out-of-pocket costs where meetings are attended in person.</w:t>
            </w:r>
          </w:p>
          <w:p w14:paraId="3330A041" w14:textId="6D031FCD" w:rsidR="002A3AB8" w:rsidRPr="00FE4DFD" w:rsidRDefault="002A3AB8" w:rsidP="002A3AB8">
            <w:pPr>
              <w:pStyle w:val="Tabletext"/>
              <w:cnfStyle w:val="000000000000" w:firstRow="0" w:lastRow="0" w:firstColumn="0" w:lastColumn="0" w:oddVBand="0" w:evenVBand="0" w:oddHBand="0" w:evenHBand="0" w:firstRowFirstColumn="0" w:firstRowLastColumn="0" w:lastRowFirstColumn="0" w:lastRowLastColumn="0"/>
              <w:rPr>
                <w:lang w:val="en-AU"/>
              </w:rPr>
            </w:pPr>
            <w:r w:rsidRPr="00FE4DFD">
              <w:rPr>
                <w:lang w:val="en-AU"/>
              </w:rPr>
              <w:t>Recognition of contribution, for example via a formal letter.</w:t>
            </w:r>
          </w:p>
        </w:tc>
        <w:tc>
          <w:tcPr>
            <w:tcW w:w="1667" w:type="pct"/>
          </w:tcPr>
          <w:p w14:paraId="6B80ABC3" w14:textId="77777777" w:rsidR="002A3AB8" w:rsidRPr="00FE4DFD" w:rsidRDefault="002A3AB8" w:rsidP="002A3AB8">
            <w:pPr>
              <w:pStyle w:val="Tabletext"/>
              <w:cnfStyle w:val="000000000000" w:firstRow="0" w:lastRow="0" w:firstColumn="0" w:lastColumn="0" w:oddVBand="0" w:evenVBand="0" w:oddHBand="0" w:evenHBand="0" w:firstRowFirstColumn="0" w:firstRowLastColumn="0" w:lastRowFirstColumn="0" w:lastRowLastColumn="0"/>
              <w:rPr>
                <w:lang w:val="en-AU"/>
              </w:rPr>
            </w:pPr>
            <w:r w:rsidRPr="00FE4DFD">
              <w:rPr>
                <w:lang w:val="en-AU"/>
              </w:rPr>
              <w:t>Commensurate with other members of the committee or as per set consultancy fees.</w:t>
            </w:r>
          </w:p>
          <w:p w14:paraId="424A42FD" w14:textId="21AE5FFE" w:rsidR="002A3AB8" w:rsidRPr="009931D4" w:rsidRDefault="009931D4" w:rsidP="002A3AB8">
            <w:pPr>
              <w:pStyle w:val="Tabletext"/>
              <w:cnfStyle w:val="000000000000" w:firstRow="0" w:lastRow="0" w:firstColumn="0" w:lastColumn="0" w:oddVBand="0" w:evenVBand="0" w:oddHBand="0" w:evenHBand="0" w:firstRowFirstColumn="0" w:firstRowLastColumn="0" w:lastRowFirstColumn="0" w:lastRowLastColumn="0"/>
              <w:rPr>
                <w:lang w:val="en-AU"/>
              </w:rPr>
            </w:pPr>
            <w:r>
              <w:rPr>
                <w:lang w:val="en-AU"/>
              </w:rPr>
              <w:t>More</w:t>
            </w:r>
            <w:r w:rsidR="002A3AB8" w:rsidRPr="00FE4DFD">
              <w:rPr>
                <w:lang w:val="en-AU"/>
              </w:rPr>
              <w:t xml:space="preserve"> guidance is in the </w:t>
            </w:r>
            <w:r w:rsidR="002A3AB8" w:rsidRPr="008372C8">
              <w:rPr>
                <w:rFonts w:eastAsia="Times"/>
                <w:sz w:val="20"/>
              </w:rPr>
              <w:t>Appointment and remuneration guidelines</w:t>
            </w:r>
            <w:r w:rsidR="002A3AB8" w:rsidRPr="009931D4">
              <w:rPr>
                <w:lang w:val="en-AU"/>
              </w:rPr>
              <w:t>.</w:t>
            </w:r>
            <w:r w:rsidR="00DF5577" w:rsidRPr="00DF5577">
              <w:rPr>
                <w:vertAlign w:val="superscript"/>
              </w:rPr>
              <w:fldChar w:fldCharType="begin"/>
            </w:r>
            <w:r w:rsidR="00DF5577" w:rsidRPr="00DF5577">
              <w:rPr>
                <w:vertAlign w:val="superscript"/>
              </w:rPr>
              <w:instrText xml:space="preserve"> </w:instrText>
            </w:r>
            <w:r w:rsidR="00DF5577" w:rsidRPr="00DF5577">
              <w:rPr>
                <w:vertAlign w:val="superscript"/>
                <w:lang w:val="en-AU"/>
              </w:rPr>
              <w:instrText xml:space="preserve">NOTEREF </w:instrText>
            </w:r>
            <w:r w:rsidR="00DF5577" w:rsidRPr="00DF5577">
              <w:rPr>
                <w:vertAlign w:val="superscript"/>
              </w:rPr>
              <w:instrText xml:space="preserve">_Ref180670704 \h </w:instrText>
            </w:r>
            <w:r w:rsidR="00DF5577">
              <w:rPr>
                <w:vertAlign w:val="superscript"/>
              </w:rPr>
              <w:instrText xml:space="preserve"> \* MERGEFORMAT </w:instrText>
            </w:r>
            <w:r w:rsidR="00DF5577" w:rsidRPr="00DF5577">
              <w:rPr>
                <w:vertAlign w:val="superscript"/>
              </w:rPr>
            </w:r>
            <w:r w:rsidR="00DF5577" w:rsidRPr="00DF5577">
              <w:rPr>
                <w:vertAlign w:val="superscript"/>
              </w:rPr>
              <w:fldChar w:fldCharType="separate"/>
            </w:r>
            <w:r w:rsidR="00DF5577" w:rsidRPr="00DF5577">
              <w:rPr>
                <w:vertAlign w:val="superscript"/>
                <w:lang w:val="en-AU"/>
              </w:rPr>
              <w:t>1</w:t>
            </w:r>
            <w:r w:rsidR="00DF5577" w:rsidRPr="00DF5577">
              <w:rPr>
                <w:vertAlign w:val="superscript"/>
              </w:rPr>
              <w:fldChar w:fldCharType="end"/>
            </w:r>
          </w:p>
          <w:p w14:paraId="212450FA" w14:textId="0F7F2AE4" w:rsidR="002A3AB8" w:rsidRPr="00FE4DFD" w:rsidRDefault="002A3AB8" w:rsidP="002A3AB8">
            <w:pPr>
              <w:pStyle w:val="Tabletext"/>
              <w:cnfStyle w:val="000000000000" w:firstRow="0" w:lastRow="0" w:firstColumn="0" w:lastColumn="0" w:oddVBand="0" w:evenVBand="0" w:oddHBand="0" w:evenHBand="0" w:firstRowFirstColumn="0" w:firstRowLastColumn="0" w:lastRowFirstColumn="0" w:lastRowLastColumn="0"/>
              <w:rPr>
                <w:lang w:val="en-AU"/>
              </w:rPr>
            </w:pPr>
            <w:r w:rsidRPr="00FE4DFD">
              <w:rPr>
                <w:lang w:val="en-AU"/>
              </w:rPr>
              <w:t xml:space="preserve">Refer to the suggested payment rate for people with specific skills and significant expertise under </w:t>
            </w:r>
            <w:r w:rsidR="009931D4" w:rsidRPr="009931D4">
              <w:rPr>
                <w:b/>
                <w:bCs/>
              </w:rPr>
              <w:fldChar w:fldCharType="begin"/>
            </w:r>
            <w:r w:rsidR="009931D4" w:rsidRPr="009931D4">
              <w:rPr>
                <w:b/>
                <w:bCs/>
                <w:lang w:val="en-AU"/>
              </w:rPr>
              <w:instrText xml:space="preserve"> REF _Ref117589603 \h  \* MERGEFORMAT </w:instrText>
            </w:r>
            <w:r w:rsidR="009931D4" w:rsidRPr="009931D4">
              <w:rPr>
                <w:b/>
                <w:bCs/>
              </w:rPr>
            </w:r>
            <w:r w:rsidR="009931D4" w:rsidRPr="009931D4">
              <w:rPr>
                <w:b/>
                <w:bCs/>
              </w:rPr>
              <w:fldChar w:fldCharType="separate"/>
            </w:r>
            <w:r w:rsidR="005F2535" w:rsidRPr="005F2535">
              <w:rPr>
                <w:b/>
                <w:bCs/>
              </w:rPr>
              <w:t>Tiered approach to payment</w:t>
            </w:r>
            <w:r w:rsidR="009931D4" w:rsidRPr="009931D4">
              <w:rPr>
                <w:b/>
                <w:bCs/>
              </w:rPr>
              <w:fldChar w:fldCharType="end"/>
            </w:r>
            <w:r w:rsidRPr="00FE4DFD">
              <w:rPr>
                <w:lang w:val="en-AU"/>
              </w:rPr>
              <w:t>.</w:t>
            </w:r>
          </w:p>
        </w:tc>
      </w:tr>
      <w:tr w:rsidR="001B1265" w:rsidRPr="00FE4DFD" w14:paraId="178D7141" w14:textId="77777777" w:rsidTr="3407B238">
        <w:tc>
          <w:tcPr>
            <w:cnfStyle w:val="001000000000" w:firstRow="0" w:lastRow="0" w:firstColumn="1" w:lastColumn="0" w:oddVBand="0" w:evenVBand="0" w:oddHBand="0" w:evenHBand="0" w:firstRowFirstColumn="0" w:firstRowLastColumn="0" w:lastRowFirstColumn="0" w:lastRowLastColumn="0"/>
            <w:tcW w:w="1667" w:type="pct"/>
          </w:tcPr>
          <w:p w14:paraId="775ED665" w14:textId="4EB08E1F" w:rsidR="002A3AB8" w:rsidRPr="008372C8" w:rsidRDefault="002A3AB8" w:rsidP="00854D1E">
            <w:pPr>
              <w:pStyle w:val="Tabletext"/>
              <w:rPr>
                <w:b/>
                <w:bCs/>
              </w:rPr>
            </w:pPr>
            <w:r w:rsidRPr="008372C8">
              <w:rPr>
                <w:rFonts w:eastAsia="Times New Roman"/>
                <w:b/>
                <w:bCs/>
              </w:rPr>
              <w:t>Advisory or working groups</w:t>
            </w:r>
            <w:r w:rsidR="00854D1E" w:rsidRPr="008372C8">
              <w:rPr>
                <w:rFonts w:eastAsia="Times New Roman"/>
                <w:b/>
                <w:bCs/>
              </w:rPr>
              <w:t>.</w:t>
            </w:r>
          </w:p>
          <w:p w14:paraId="0C53C938" w14:textId="1FCEF4AF" w:rsidR="002A3AB8" w:rsidRPr="00FE4DFD" w:rsidRDefault="002A3AB8" w:rsidP="002A3AB8">
            <w:pPr>
              <w:pStyle w:val="Tabletext"/>
              <w:rPr>
                <w:lang w:val="en-AU"/>
              </w:rPr>
            </w:pPr>
            <w:r w:rsidRPr="00FE4DFD">
              <w:rPr>
                <w:lang w:val="en-AU"/>
              </w:rPr>
              <w:t>Members are invited to participate in a time</w:t>
            </w:r>
            <w:r w:rsidR="009931D4">
              <w:rPr>
                <w:lang w:val="en-AU"/>
              </w:rPr>
              <w:t>-</w:t>
            </w:r>
            <w:r w:rsidRPr="00FE4DFD">
              <w:rPr>
                <w:lang w:val="en-AU"/>
              </w:rPr>
              <w:t xml:space="preserve">limited group </w:t>
            </w:r>
            <w:r w:rsidR="009931D4">
              <w:rPr>
                <w:lang w:val="en-AU"/>
              </w:rPr>
              <w:t>for</w:t>
            </w:r>
            <w:r w:rsidRPr="00FE4DFD">
              <w:rPr>
                <w:lang w:val="en-AU"/>
              </w:rPr>
              <w:t xml:space="preserve"> a specific project or program of work</w:t>
            </w:r>
            <w:r w:rsidR="00854D1E">
              <w:rPr>
                <w:lang w:val="en-AU"/>
              </w:rPr>
              <w:t>, with</w:t>
            </w:r>
            <w:r w:rsidRPr="00FE4DFD">
              <w:rPr>
                <w:lang w:val="en-AU"/>
              </w:rPr>
              <w:t xml:space="preserve"> </w:t>
            </w:r>
            <w:r w:rsidR="00854D1E">
              <w:rPr>
                <w:lang w:val="en-AU"/>
              </w:rPr>
              <w:t>r</w:t>
            </w:r>
            <w:r w:rsidRPr="00FE4DFD">
              <w:rPr>
                <w:lang w:val="en-AU"/>
              </w:rPr>
              <w:t xml:space="preserve">oles and responsibilities outlined in </w:t>
            </w:r>
            <w:r w:rsidR="009931D4" w:rsidRPr="00FE4DFD">
              <w:rPr>
                <w:lang w:val="en-AU"/>
              </w:rPr>
              <w:t>terms of reference</w:t>
            </w:r>
            <w:r w:rsidRPr="00FE4DFD">
              <w:rPr>
                <w:lang w:val="en-AU"/>
              </w:rPr>
              <w:t>.</w:t>
            </w:r>
          </w:p>
          <w:p w14:paraId="055B2BCF" w14:textId="77777777" w:rsidR="002A3AB8" w:rsidRPr="00FE4DFD" w:rsidRDefault="002A3AB8" w:rsidP="002A3AB8">
            <w:pPr>
              <w:pStyle w:val="Tabletext"/>
              <w:rPr>
                <w:b/>
                <w:bCs/>
                <w:lang w:val="en-AU"/>
              </w:rPr>
            </w:pPr>
            <w:r w:rsidRPr="00FE4DFD">
              <w:rPr>
                <w:lang w:val="en-AU"/>
              </w:rPr>
              <w:t xml:space="preserve">People with lived experience may be appointed for specific or general expertise and experience. </w:t>
            </w:r>
          </w:p>
        </w:tc>
        <w:tc>
          <w:tcPr>
            <w:tcW w:w="1667" w:type="pct"/>
          </w:tcPr>
          <w:p w14:paraId="15AC5C19" w14:textId="1232CCAB" w:rsidR="002A3AB8" w:rsidRPr="00FE4DFD" w:rsidRDefault="002A3AB8" w:rsidP="002A3AB8">
            <w:pPr>
              <w:pStyle w:val="Tabletext"/>
              <w:cnfStyle w:val="000000000000" w:firstRow="0" w:lastRow="0" w:firstColumn="0" w:lastColumn="0" w:oddVBand="0" w:evenVBand="0" w:oddHBand="0" w:evenHBand="0" w:firstRowFirstColumn="0" w:firstRowLastColumn="0" w:lastRowFirstColumn="0" w:lastRowLastColumn="0"/>
              <w:rPr>
                <w:lang w:val="en-AU"/>
              </w:rPr>
            </w:pPr>
            <w:r w:rsidRPr="00FE4DFD">
              <w:rPr>
                <w:lang w:val="en-AU"/>
              </w:rPr>
              <w:t xml:space="preserve">Payment for preparation and participation in meetings. An estimate of the time allowed for these activities should be agreed </w:t>
            </w:r>
            <w:r w:rsidR="001D0A8C">
              <w:rPr>
                <w:lang w:val="en-AU"/>
              </w:rPr>
              <w:t>at the start of the engagement</w:t>
            </w:r>
            <w:r w:rsidR="001D0A8C" w:rsidRPr="00FE4DFD">
              <w:rPr>
                <w:lang w:val="en-AU"/>
              </w:rPr>
              <w:t>.</w:t>
            </w:r>
          </w:p>
          <w:p w14:paraId="1055F1E4" w14:textId="4A005A68" w:rsidR="002A3AB8" w:rsidRPr="00FE4DFD" w:rsidRDefault="002A3AB8" w:rsidP="002A3AB8">
            <w:pPr>
              <w:pStyle w:val="Tabletext"/>
              <w:cnfStyle w:val="000000000000" w:firstRow="0" w:lastRow="0" w:firstColumn="0" w:lastColumn="0" w:oddVBand="0" w:evenVBand="0" w:oddHBand="0" w:evenHBand="0" w:firstRowFirstColumn="0" w:firstRowLastColumn="0" w:lastRowFirstColumn="0" w:lastRowLastColumn="0"/>
              <w:rPr>
                <w:lang w:val="en-AU"/>
              </w:rPr>
            </w:pPr>
            <w:r w:rsidRPr="00FE4DFD">
              <w:rPr>
                <w:lang w:val="en-AU"/>
              </w:rPr>
              <w:t>Reimbursement for reasonable out</w:t>
            </w:r>
            <w:r w:rsidR="7EB2DA66" w:rsidRPr="00FE4DFD">
              <w:rPr>
                <w:lang w:val="en-AU"/>
              </w:rPr>
              <w:t>-</w:t>
            </w:r>
            <w:r w:rsidR="001D0A8C">
              <w:rPr>
                <w:lang w:val="en-AU"/>
              </w:rPr>
              <w:noBreakHyphen/>
            </w:r>
            <w:r w:rsidRPr="00FE4DFD">
              <w:rPr>
                <w:lang w:val="en-AU"/>
              </w:rPr>
              <w:t>of</w:t>
            </w:r>
            <w:r w:rsidR="7EB2DA66" w:rsidRPr="00FE4DFD">
              <w:rPr>
                <w:lang w:val="en-AU"/>
              </w:rPr>
              <w:t>-</w:t>
            </w:r>
            <w:r w:rsidR="001D0A8C">
              <w:rPr>
                <w:lang w:val="en-AU"/>
              </w:rPr>
              <w:noBreakHyphen/>
            </w:r>
            <w:r w:rsidRPr="00FE4DFD">
              <w:rPr>
                <w:lang w:val="en-AU"/>
              </w:rPr>
              <w:t>pocket costs where meetings are attended in person.</w:t>
            </w:r>
          </w:p>
          <w:p w14:paraId="4C2D8441" w14:textId="74D2E21A" w:rsidR="002A3AB8" w:rsidRPr="00FE4DFD" w:rsidRDefault="002A3AB8" w:rsidP="002A3AB8">
            <w:pPr>
              <w:pStyle w:val="Tabletext"/>
              <w:cnfStyle w:val="000000000000" w:firstRow="0" w:lastRow="0" w:firstColumn="0" w:lastColumn="0" w:oddVBand="0" w:evenVBand="0" w:oddHBand="0" w:evenHBand="0" w:firstRowFirstColumn="0" w:firstRowLastColumn="0" w:lastRowFirstColumn="0" w:lastRowLastColumn="0"/>
              <w:rPr>
                <w:lang w:val="en-AU"/>
              </w:rPr>
            </w:pPr>
            <w:r w:rsidRPr="00FE4DFD">
              <w:rPr>
                <w:lang w:val="en-AU"/>
              </w:rPr>
              <w:t xml:space="preserve">Recognition of contribution, for example </w:t>
            </w:r>
            <w:r w:rsidR="001B1265">
              <w:rPr>
                <w:lang w:val="en-AU"/>
              </w:rPr>
              <w:t>with</w:t>
            </w:r>
            <w:r w:rsidR="001B1265" w:rsidRPr="00FE4DFD">
              <w:rPr>
                <w:lang w:val="en-AU"/>
              </w:rPr>
              <w:t xml:space="preserve"> </w:t>
            </w:r>
            <w:r w:rsidRPr="00FE4DFD">
              <w:rPr>
                <w:lang w:val="en-AU"/>
              </w:rPr>
              <w:t xml:space="preserve">a formal letter.  </w:t>
            </w:r>
          </w:p>
        </w:tc>
        <w:tc>
          <w:tcPr>
            <w:tcW w:w="1667" w:type="pct"/>
          </w:tcPr>
          <w:p w14:paraId="093795F2" w14:textId="77777777" w:rsidR="002A3AB8" w:rsidRPr="00FE4DFD" w:rsidRDefault="002A3AB8" w:rsidP="002A3AB8">
            <w:pPr>
              <w:pStyle w:val="Tabletext"/>
              <w:cnfStyle w:val="000000000000" w:firstRow="0" w:lastRow="0" w:firstColumn="0" w:lastColumn="0" w:oddVBand="0" w:evenVBand="0" w:oddHBand="0" w:evenHBand="0" w:firstRowFirstColumn="0" w:firstRowLastColumn="0" w:lastRowFirstColumn="0" w:lastRowLastColumn="0"/>
              <w:rPr>
                <w:lang w:val="en-AU"/>
              </w:rPr>
            </w:pPr>
            <w:r w:rsidRPr="00FE4DFD">
              <w:rPr>
                <w:lang w:val="en-AU"/>
              </w:rPr>
              <w:t>Commensurate with other members of the committee or as per set consultancy fees.</w:t>
            </w:r>
          </w:p>
          <w:p w14:paraId="327397A5" w14:textId="7C6C0D2D" w:rsidR="002A3AB8" w:rsidRPr="00FE4DFD" w:rsidRDefault="002A3AB8" w:rsidP="002A3AB8">
            <w:pPr>
              <w:pStyle w:val="Tabletext"/>
              <w:cnfStyle w:val="000000000000" w:firstRow="0" w:lastRow="0" w:firstColumn="0" w:lastColumn="0" w:oddVBand="0" w:evenVBand="0" w:oddHBand="0" w:evenHBand="0" w:firstRowFirstColumn="0" w:firstRowLastColumn="0" w:lastRowFirstColumn="0" w:lastRowLastColumn="0"/>
              <w:rPr>
                <w:lang w:val="en-AU"/>
              </w:rPr>
            </w:pPr>
            <w:r w:rsidRPr="00FE4DFD">
              <w:rPr>
                <w:lang w:val="en-AU"/>
              </w:rPr>
              <w:t xml:space="preserve">Refer suggested payment rate for general consultation activities under </w:t>
            </w:r>
            <w:r w:rsidR="009931D4" w:rsidRPr="009931D4">
              <w:rPr>
                <w:b/>
                <w:bCs/>
              </w:rPr>
              <w:fldChar w:fldCharType="begin"/>
            </w:r>
            <w:r w:rsidR="009931D4" w:rsidRPr="009931D4">
              <w:rPr>
                <w:b/>
                <w:bCs/>
                <w:lang w:val="en-AU"/>
              </w:rPr>
              <w:instrText xml:space="preserve"> REF _Ref117589603 \h  \* MERGEFORMAT </w:instrText>
            </w:r>
            <w:r w:rsidR="009931D4" w:rsidRPr="009931D4">
              <w:rPr>
                <w:b/>
                <w:bCs/>
              </w:rPr>
            </w:r>
            <w:r w:rsidR="009931D4" w:rsidRPr="009931D4">
              <w:rPr>
                <w:b/>
                <w:bCs/>
              </w:rPr>
              <w:fldChar w:fldCharType="separate"/>
            </w:r>
            <w:r w:rsidR="005F2535" w:rsidRPr="005F2535">
              <w:rPr>
                <w:b/>
                <w:bCs/>
              </w:rPr>
              <w:t>Tiered approach to payment</w:t>
            </w:r>
            <w:r w:rsidR="009931D4" w:rsidRPr="009931D4">
              <w:rPr>
                <w:b/>
                <w:bCs/>
              </w:rPr>
              <w:fldChar w:fldCharType="end"/>
            </w:r>
            <w:r w:rsidRPr="00FE4DFD">
              <w:rPr>
                <w:lang w:val="en-AU"/>
              </w:rPr>
              <w:t>.</w:t>
            </w:r>
          </w:p>
        </w:tc>
      </w:tr>
      <w:tr w:rsidR="001B1265" w:rsidRPr="00FE4DFD" w14:paraId="18C4AC8E" w14:textId="77777777" w:rsidTr="3407B238">
        <w:tc>
          <w:tcPr>
            <w:cnfStyle w:val="001000000000" w:firstRow="0" w:lastRow="0" w:firstColumn="1" w:lastColumn="0" w:oddVBand="0" w:evenVBand="0" w:oddHBand="0" w:evenHBand="0" w:firstRowFirstColumn="0" w:firstRowLastColumn="0" w:lastRowFirstColumn="0" w:lastRowLastColumn="0"/>
            <w:tcW w:w="1667" w:type="pct"/>
          </w:tcPr>
          <w:p w14:paraId="283E9C10" w14:textId="59390378" w:rsidR="002A3AB8" w:rsidRPr="008372C8" w:rsidRDefault="002A3AB8" w:rsidP="00854D1E">
            <w:pPr>
              <w:pStyle w:val="Tabletext"/>
              <w:rPr>
                <w:b/>
                <w:bCs/>
              </w:rPr>
            </w:pPr>
            <w:r w:rsidRPr="008372C8">
              <w:rPr>
                <w:rFonts w:eastAsia="Times New Roman"/>
                <w:b/>
                <w:bCs/>
              </w:rPr>
              <w:t>Interviews, focus groups or workshops</w:t>
            </w:r>
            <w:r w:rsidR="00854D1E">
              <w:rPr>
                <w:b/>
                <w:bCs/>
              </w:rPr>
              <w:t>.</w:t>
            </w:r>
          </w:p>
          <w:p w14:paraId="662AFC32" w14:textId="39B99DB5" w:rsidR="002A3AB8" w:rsidRPr="00FE4DFD" w:rsidRDefault="002A3AB8" w:rsidP="002A3AB8">
            <w:pPr>
              <w:pStyle w:val="Tabletext"/>
              <w:rPr>
                <w:lang w:val="en-AU"/>
              </w:rPr>
            </w:pPr>
            <w:r w:rsidRPr="00FE4DFD">
              <w:rPr>
                <w:lang w:val="en-AU"/>
              </w:rPr>
              <w:t>People with lived experience are invited to participate in a one</w:t>
            </w:r>
            <w:r w:rsidR="009554B4">
              <w:rPr>
                <w:lang w:val="en-AU"/>
              </w:rPr>
              <w:t xml:space="preserve"> </w:t>
            </w:r>
            <w:r w:rsidR="00854D1E">
              <w:rPr>
                <w:lang w:val="en-AU"/>
              </w:rPr>
              <w:t>on</w:t>
            </w:r>
            <w:r w:rsidR="00854D1E">
              <w:rPr>
                <w:lang w:val="en-AU"/>
              </w:rPr>
              <w:noBreakHyphen/>
            </w:r>
            <w:r w:rsidRPr="00FE4DFD">
              <w:rPr>
                <w:lang w:val="en-AU"/>
              </w:rPr>
              <w:t xml:space="preserve">one interview or small focus </w:t>
            </w:r>
            <w:r w:rsidRPr="00FE4DFD">
              <w:rPr>
                <w:lang w:val="en-AU"/>
              </w:rPr>
              <w:lastRenderedPageBreak/>
              <w:t>group</w:t>
            </w:r>
            <w:r w:rsidR="00854D1E">
              <w:rPr>
                <w:lang w:val="en-AU"/>
              </w:rPr>
              <w:t xml:space="preserve"> or </w:t>
            </w:r>
            <w:r w:rsidRPr="00FE4DFD">
              <w:rPr>
                <w:lang w:val="en-AU"/>
              </w:rPr>
              <w:t xml:space="preserve">workshop </w:t>
            </w:r>
            <w:r w:rsidR="00854D1E">
              <w:rPr>
                <w:lang w:val="en-AU"/>
              </w:rPr>
              <w:t xml:space="preserve">of </w:t>
            </w:r>
            <w:r w:rsidRPr="00FE4DFD">
              <w:rPr>
                <w:lang w:val="en-AU"/>
              </w:rPr>
              <w:t>up to two hours in duration.</w:t>
            </w:r>
          </w:p>
        </w:tc>
        <w:tc>
          <w:tcPr>
            <w:tcW w:w="1667" w:type="pct"/>
          </w:tcPr>
          <w:p w14:paraId="1A19FB29" w14:textId="77777777" w:rsidR="002A3AB8" w:rsidRPr="00FE4DFD" w:rsidRDefault="002A3AB8" w:rsidP="002A3AB8">
            <w:pPr>
              <w:pStyle w:val="Tabletext"/>
              <w:cnfStyle w:val="000000000000" w:firstRow="0" w:lastRow="0" w:firstColumn="0" w:lastColumn="0" w:oddVBand="0" w:evenVBand="0" w:oddHBand="0" w:evenHBand="0" w:firstRowFirstColumn="0" w:firstRowLastColumn="0" w:lastRowFirstColumn="0" w:lastRowLastColumn="0"/>
              <w:rPr>
                <w:lang w:val="en-AU"/>
              </w:rPr>
            </w:pPr>
            <w:r w:rsidRPr="00FE4DFD">
              <w:rPr>
                <w:lang w:val="en-AU"/>
              </w:rPr>
              <w:lastRenderedPageBreak/>
              <w:t>Payment for participation in the interview.</w:t>
            </w:r>
          </w:p>
          <w:p w14:paraId="71C50412" w14:textId="07A1BF2D" w:rsidR="002A3AB8" w:rsidRPr="00FE4DFD" w:rsidRDefault="002A3AB8" w:rsidP="002A3AB8">
            <w:pPr>
              <w:pStyle w:val="Tabletext"/>
              <w:cnfStyle w:val="000000000000" w:firstRow="0" w:lastRow="0" w:firstColumn="0" w:lastColumn="0" w:oddVBand="0" w:evenVBand="0" w:oddHBand="0" w:evenHBand="0" w:firstRowFirstColumn="0" w:firstRowLastColumn="0" w:lastRowFirstColumn="0" w:lastRowLastColumn="0"/>
              <w:rPr>
                <w:lang w:val="en-AU"/>
              </w:rPr>
            </w:pPr>
            <w:r w:rsidRPr="00FE4DFD">
              <w:rPr>
                <w:lang w:val="en-AU"/>
              </w:rPr>
              <w:lastRenderedPageBreak/>
              <w:t>Reimbursement for reasonable out</w:t>
            </w:r>
            <w:r w:rsidR="6758B450" w:rsidRPr="00FE4DFD">
              <w:rPr>
                <w:lang w:val="en-AU"/>
              </w:rPr>
              <w:t>-</w:t>
            </w:r>
            <w:r w:rsidR="009931D4">
              <w:rPr>
                <w:lang w:val="en-AU"/>
              </w:rPr>
              <w:noBreakHyphen/>
            </w:r>
            <w:r w:rsidRPr="00FE4DFD">
              <w:rPr>
                <w:lang w:val="en-AU"/>
              </w:rPr>
              <w:t>of</w:t>
            </w:r>
            <w:r w:rsidR="6758B450" w:rsidRPr="00FE4DFD">
              <w:rPr>
                <w:lang w:val="en-AU"/>
              </w:rPr>
              <w:t>-</w:t>
            </w:r>
            <w:r w:rsidR="009931D4">
              <w:rPr>
                <w:lang w:val="en-AU"/>
              </w:rPr>
              <w:noBreakHyphen/>
            </w:r>
            <w:r w:rsidRPr="00FE4DFD">
              <w:rPr>
                <w:lang w:val="en-AU"/>
              </w:rPr>
              <w:t xml:space="preserve">pocket costs </w:t>
            </w:r>
            <w:r w:rsidR="1CEA21FD">
              <w:rPr>
                <w:lang w:val="en-AU"/>
              </w:rPr>
              <w:t xml:space="preserve">for </w:t>
            </w:r>
            <w:r w:rsidRPr="00FE4DFD">
              <w:rPr>
                <w:lang w:val="en-AU"/>
              </w:rPr>
              <w:t>a</w:t>
            </w:r>
            <w:r w:rsidR="1CEA21FD">
              <w:rPr>
                <w:lang w:val="en-AU"/>
              </w:rPr>
              <w:t>n in</w:t>
            </w:r>
            <w:r w:rsidR="0C8875C3">
              <w:rPr>
                <w:lang w:val="en-AU"/>
              </w:rPr>
              <w:t>-</w:t>
            </w:r>
            <w:r w:rsidR="1CEA21FD">
              <w:rPr>
                <w:lang w:val="en-AU"/>
              </w:rPr>
              <w:noBreakHyphen/>
              <w:t>person</w:t>
            </w:r>
            <w:r w:rsidRPr="00FE4DFD">
              <w:rPr>
                <w:lang w:val="en-AU"/>
              </w:rPr>
              <w:t xml:space="preserve"> meeting.</w:t>
            </w:r>
          </w:p>
          <w:p w14:paraId="2E3A1EE0" w14:textId="7F8C5328" w:rsidR="002A3AB8" w:rsidRPr="00FE4DFD" w:rsidRDefault="002A3AB8" w:rsidP="002A3AB8">
            <w:pPr>
              <w:pStyle w:val="Tabletext"/>
              <w:cnfStyle w:val="000000000000" w:firstRow="0" w:lastRow="0" w:firstColumn="0" w:lastColumn="0" w:oddVBand="0" w:evenVBand="0" w:oddHBand="0" w:evenHBand="0" w:firstRowFirstColumn="0" w:firstRowLastColumn="0" w:lastRowFirstColumn="0" w:lastRowLastColumn="0"/>
              <w:rPr>
                <w:lang w:val="en-AU"/>
              </w:rPr>
            </w:pPr>
            <w:r w:rsidRPr="00FE4DFD">
              <w:rPr>
                <w:lang w:val="en-AU"/>
              </w:rPr>
              <w:t>Recognition of contribution</w:t>
            </w:r>
            <w:r w:rsidR="009931D4">
              <w:rPr>
                <w:lang w:val="en-AU"/>
              </w:rPr>
              <w:t xml:space="preserve">, such as </w:t>
            </w:r>
            <w:r w:rsidRPr="00FE4DFD">
              <w:rPr>
                <w:lang w:val="en-AU"/>
              </w:rPr>
              <w:t xml:space="preserve">a formal letter. </w:t>
            </w:r>
          </w:p>
        </w:tc>
        <w:tc>
          <w:tcPr>
            <w:tcW w:w="1667" w:type="pct"/>
          </w:tcPr>
          <w:p w14:paraId="046E5BCE" w14:textId="524EFC94" w:rsidR="002A3AB8" w:rsidRPr="00FE4DFD" w:rsidRDefault="002A3AB8" w:rsidP="002A3AB8">
            <w:pPr>
              <w:pStyle w:val="Tabletext"/>
              <w:cnfStyle w:val="000000000000" w:firstRow="0" w:lastRow="0" w:firstColumn="0" w:lastColumn="0" w:oddVBand="0" w:evenVBand="0" w:oddHBand="0" w:evenHBand="0" w:firstRowFirstColumn="0" w:firstRowLastColumn="0" w:lastRowFirstColumn="0" w:lastRowLastColumn="0"/>
              <w:rPr>
                <w:lang w:val="en-AU"/>
              </w:rPr>
            </w:pPr>
            <w:r w:rsidRPr="00FE4DFD">
              <w:rPr>
                <w:lang w:val="en-AU"/>
              </w:rPr>
              <w:lastRenderedPageBreak/>
              <w:t xml:space="preserve">Refer </w:t>
            </w:r>
            <w:r w:rsidR="001D0A8C">
              <w:rPr>
                <w:lang w:val="en-AU"/>
              </w:rPr>
              <w:t xml:space="preserve">to </w:t>
            </w:r>
            <w:r w:rsidRPr="00FE4DFD">
              <w:rPr>
                <w:lang w:val="en-AU"/>
              </w:rPr>
              <w:t xml:space="preserve">suggested payment rate for general consultation activities under </w:t>
            </w:r>
            <w:r w:rsidR="009931D4" w:rsidRPr="009931D4">
              <w:rPr>
                <w:b/>
                <w:bCs/>
              </w:rPr>
              <w:fldChar w:fldCharType="begin"/>
            </w:r>
            <w:r w:rsidR="009931D4" w:rsidRPr="009931D4">
              <w:rPr>
                <w:b/>
                <w:bCs/>
                <w:lang w:val="en-AU"/>
              </w:rPr>
              <w:instrText xml:space="preserve"> REF _Ref117589603 \h  \* MERGEFORMAT </w:instrText>
            </w:r>
            <w:r w:rsidR="009931D4" w:rsidRPr="009931D4">
              <w:rPr>
                <w:b/>
                <w:bCs/>
              </w:rPr>
            </w:r>
            <w:r w:rsidR="009931D4" w:rsidRPr="009931D4">
              <w:rPr>
                <w:b/>
                <w:bCs/>
              </w:rPr>
              <w:fldChar w:fldCharType="separate"/>
            </w:r>
            <w:r w:rsidR="005F2535" w:rsidRPr="005F2535">
              <w:rPr>
                <w:b/>
                <w:bCs/>
              </w:rPr>
              <w:t>Tiered approach to payment</w:t>
            </w:r>
            <w:r w:rsidR="009931D4" w:rsidRPr="009931D4">
              <w:rPr>
                <w:b/>
                <w:bCs/>
              </w:rPr>
              <w:fldChar w:fldCharType="end"/>
            </w:r>
            <w:r w:rsidRPr="00FE4DFD">
              <w:rPr>
                <w:lang w:val="en-AU"/>
              </w:rPr>
              <w:t>.</w:t>
            </w:r>
          </w:p>
        </w:tc>
      </w:tr>
      <w:tr w:rsidR="001B1265" w:rsidRPr="00FE4DFD" w14:paraId="09A10BD8" w14:textId="77777777" w:rsidTr="3407B238">
        <w:tc>
          <w:tcPr>
            <w:cnfStyle w:val="001000000000" w:firstRow="0" w:lastRow="0" w:firstColumn="1" w:lastColumn="0" w:oddVBand="0" w:evenVBand="0" w:oddHBand="0" w:evenHBand="0" w:firstRowFirstColumn="0" w:firstRowLastColumn="0" w:lastRowFirstColumn="0" w:lastRowLastColumn="0"/>
            <w:tcW w:w="1667" w:type="pct"/>
          </w:tcPr>
          <w:p w14:paraId="4C1C7856" w14:textId="4ED3C3C8" w:rsidR="002A3AB8" w:rsidRPr="008372C8" w:rsidRDefault="002A3AB8" w:rsidP="00854D1E">
            <w:pPr>
              <w:pStyle w:val="Tabletext"/>
              <w:rPr>
                <w:b/>
                <w:bCs/>
              </w:rPr>
            </w:pPr>
            <w:r w:rsidRPr="008372C8">
              <w:rPr>
                <w:rFonts w:eastAsia="Times New Roman"/>
                <w:b/>
                <w:bCs/>
              </w:rPr>
              <w:t xml:space="preserve">Forum, </w:t>
            </w:r>
            <w:proofErr w:type="gramStart"/>
            <w:r w:rsidRPr="008372C8">
              <w:rPr>
                <w:rFonts w:eastAsia="Times New Roman"/>
                <w:b/>
                <w:bCs/>
              </w:rPr>
              <w:t>webinar</w:t>
            </w:r>
            <w:proofErr w:type="gramEnd"/>
            <w:r w:rsidRPr="008372C8">
              <w:rPr>
                <w:rFonts w:eastAsia="Times New Roman"/>
                <w:b/>
                <w:bCs/>
              </w:rPr>
              <w:t xml:space="preserve"> or public participation activity</w:t>
            </w:r>
            <w:r w:rsidR="009931D4" w:rsidRPr="008372C8">
              <w:rPr>
                <w:rFonts w:eastAsia="Times New Roman"/>
                <w:b/>
                <w:bCs/>
              </w:rPr>
              <w:t>:</w:t>
            </w:r>
          </w:p>
          <w:p w14:paraId="13B1E095" w14:textId="378AAC98" w:rsidR="002A3AB8" w:rsidRPr="00FE4DFD" w:rsidRDefault="002A3AB8" w:rsidP="002A3AB8">
            <w:pPr>
              <w:pStyle w:val="Tabletext"/>
              <w:rPr>
                <w:lang w:val="en-AU"/>
              </w:rPr>
            </w:pPr>
            <w:r w:rsidRPr="00FE4DFD">
              <w:rPr>
                <w:lang w:val="en-AU"/>
              </w:rPr>
              <w:t>Open invitation to attend a one-off activity. This does not refer to hosting or facilitating the session.</w:t>
            </w:r>
          </w:p>
        </w:tc>
        <w:tc>
          <w:tcPr>
            <w:tcW w:w="1667" w:type="pct"/>
          </w:tcPr>
          <w:p w14:paraId="417136F1" w14:textId="78ECFC7F" w:rsidR="009931D4" w:rsidRDefault="002A3AB8" w:rsidP="002A3AB8">
            <w:pPr>
              <w:pStyle w:val="Tabletext"/>
              <w:cnfStyle w:val="000000000000" w:firstRow="0" w:lastRow="0" w:firstColumn="0" w:lastColumn="0" w:oddVBand="0" w:evenVBand="0" w:oddHBand="0" w:evenHBand="0" w:firstRowFirstColumn="0" w:firstRowLastColumn="0" w:lastRowFirstColumn="0" w:lastRowLastColumn="0"/>
              <w:rPr>
                <w:lang w:val="en-AU"/>
              </w:rPr>
            </w:pPr>
            <w:r w:rsidRPr="74E17AF2">
              <w:rPr>
                <w:lang w:val="en-AU"/>
              </w:rPr>
              <w:t>Recognition of participation</w:t>
            </w:r>
            <w:r w:rsidR="7BEF9CDA" w:rsidRPr="74E17AF2">
              <w:rPr>
                <w:lang w:val="en-AU"/>
              </w:rPr>
              <w:t>, such as:</w:t>
            </w:r>
          </w:p>
          <w:p w14:paraId="32E91BEA" w14:textId="5F6ED45B" w:rsidR="009931D4" w:rsidRDefault="2EBE1476" w:rsidP="009931D4">
            <w:pPr>
              <w:pStyle w:val="Tablebullet1"/>
              <w:cnfStyle w:val="000000000000" w:firstRow="0" w:lastRow="0" w:firstColumn="0" w:lastColumn="0" w:oddVBand="0" w:evenVBand="0" w:oddHBand="0" w:evenHBand="0" w:firstRowFirstColumn="0" w:firstRowLastColumn="0" w:lastRowFirstColumn="0" w:lastRowLastColumn="0"/>
              <w:rPr>
                <w:lang w:val="en-AU"/>
              </w:rPr>
            </w:pPr>
            <w:r w:rsidRPr="3407B238">
              <w:rPr>
                <w:lang w:val="en-AU"/>
              </w:rPr>
              <w:t xml:space="preserve">providing </w:t>
            </w:r>
            <w:r w:rsidR="7D32C0D1" w:rsidRPr="3407B238">
              <w:rPr>
                <w:lang w:val="en-AU"/>
              </w:rPr>
              <w:t xml:space="preserve">refreshments </w:t>
            </w:r>
            <w:r w:rsidRPr="3407B238">
              <w:rPr>
                <w:lang w:val="en-AU"/>
              </w:rPr>
              <w:t>during in</w:t>
            </w:r>
            <w:r w:rsidR="63420EB8" w:rsidRPr="3407B238">
              <w:rPr>
                <w:lang w:val="en-AU"/>
              </w:rPr>
              <w:t xml:space="preserve"> </w:t>
            </w:r>
            <w:r w:rsidRPr="3407B238">
              <w:rPr>
                <w:lang w:val="en-AU"/>
              </w:rPr>
              <w:t>person</w:t>
            </w:r>
            <w:r w:rsidR="7D32C0D1" w:rsidRPr="3407B238">
              <w:rPr>
                <w:lang w:val="en-AU"/>
              </w:rPr>
              <w:t xml:space="preserve"> forums</w:t>
            </w:r>
          </w:p>
          <w:p w14:paraId="1D082419" w14:textId="77777777" w:rsidR="009931D4" w:rsidRDefault="002A3AB8" w:rsidP="009931D4">
            <w:pPr>
              <w:pStyle w:val="Tablebullet1"/>
              <w:cnfStyle w:val="000000000000" w:firstRow="0" w:lastRow="0" w:firstColumn="0" w:lastColumn="0" w:oddVBand="0" w:evenVBand="0" w:oddHBand="0" w:evenHBand="0" w:firstRowFirstColumn="0" w:firstRowLastColumn="0" w:lastRowFirstColumn="0" w:lastRowLastColumn="0"/>
              <w:rPr>
                <w:lang w:val="en-AU"/>
              </w:rPr>
            </w:pPr>
            <w:r w:rsidRPr="00FE4DFD">
              <w:rPr>
                <w:lang w:val="en-AU"/>
              </w:rPr>
              <w:t>collective acknowledgement of time and contribution</w:t>
            </w:r>
          </w:p>
          <w:p w14:paraId="2A016283" w14:textId="451DA322" w:rsidR="002A3AB8" w:rsidRPr="00FE4DFD" w:rsidRDefault="002A3AB8" w:rsidP="009931D4">
            <w:pPr>
              <w:pStyle w:val="Tablebullet1"/>
              <w:cnfStyle w:val="000000000000" w:firstRow="0" w:lastRow="0" w:firstColumn="0" w:lastColumn="0" w:oddVBand="0" w:evenVBand="0" w:oddHBand="0" w:evenHBand="0" w:firstRowFirstColumn="0" w:firstRowLastColumn="0" w:lastRowFirstColumn="0" w:lastRowLastColumn="0"/>
              <w:rPr>
                <w:lang w:val="en-AU"/>
              </w:rPr>
            </w:pPr>
            <w:r w:rsidRPr="00FE4DFD">
              <w:rPr>
                <w:lang w:val="en-AU"/>
              </w:rPr>
              <w:t>letter of thanks.</w:t>
            </w:r>
          </w:p>
          <w:p w14:paraId="122CFFC7" w14:textId="77777777" w:rsidR="002A3AB8" w:rsidRPr="00FE4DFD" w:rsidRDefault="002A3AB8" w:rsidP="002A3AB8">
            <w:pPr>
              <w:pStyle w:val="Tabletext"/>
              <w:cnfStyle w:val="000000000000" w:firstRow="0" w:lastRow="0" w:firstColumn="0" w:lastColumn="0" w:oddVBand="0" w:evenVBand="0" w:oddHBand="0" w:evenHBand="0" w:firstRowFirstColumn="0" w:firstRowLastColumn="0" w:lastRowFirstColumn="0" w:lastRowLastColumn="0"/>
              <w:rPr>
                <w:lang w:val="en-AU"/>
              </w:rPr>
            </w:pPr>
            <w:r w:rsidRPr="00FE4DFD">
              <w:rPr>
                <w:lang w:val="en-AU"/>
              </w:rPr>
              <w:t>A summary of the outcomes of the forum or public participation activity should be made available to participants.</w:t>
            </w:r>
          </w:p>
        </w:tc>
        <w:tc>
          <w:tcPr>
            <w:tcW w:w="1667" w:type="pct"/>
          </w:tcPr>
          <w:p w14:paraId="635D3402" w14:textId="7536E024" w:rsidR="002A3AB8" w:rsidRPr="00FE4DFD" w:rsidRDefault="002A3AB8" w:rsidP="002A3AB8">
            <w:pPr>
              <w:pStyle w:val="Tabletext"/>
              <w:cnfStyle w:val="000000000000" w:firstRow="0" w:lastRow="0" w:firstColumn="0" w:lastColumn="0" w:oddVBand="0" w:evenVBand="0" w:oddHBand="0" w:evenHBand="0" w:firstRowFirstColumn="0" w:firstRowLastColumn="0" w:lastRowFirstColumn="0" w:lastRowLastColumn="0"/>
              <w:rPr>
                <w:lang w:val="en-AU"/>
              </w:rPr>
            </w:pPr>
            <w:r w:rsidRPr="00FE4DFD">
              <w:rPr>
                <w:lang w:val="en-AU"/>
              </w:rPr>
              <w:t>Not applicable</w:t>
            </w:r>
            <w:r w:rsidR="001D0A8C">
              <w:rPr>
                <w:lang w:val="en-AU"/>
              </w:rPr>
              <w:t>.</w:t>
            </w:r>
          </w:p>
        </w:tc>
      </w:tr>
      <w:tr w:rsidR="001B1265" w:rsidRPr="00FE4DFD" w14:paraId="487D33FC" w14:textId="77777777" w:rsidTr="3407B238">
        <w:tc>
          <w:tcPr>
            <w:cnfStyle w:val="001000000000" w:firstRow="0" w:lastRow="0" w:firstColumn="1" w:lastColumn="0" w:oddVBand="0" w:evenVBand="0" w:oddHBand="0" w:evenHBand="0" w:firstRowFirstColumn="0" w:firstRowLastColumn="0" w:lastRowFirstColumn="0" w:lastRowLastColumn="0"/>
            <w:tcW w:w="1667" w:type="pct"/>
          </w:tcPr>
          <w:p w14:paraId="02500C27" w14:textId="7B46EE87" w:rsidR="002A3AB8" w:rsidRPr="008372C8" w:rsidRDefault="002A3AB8" w:rsidP="00854D1E">
            <w:pPr>
              <w:pStyle w:val="Tabletext"/>
              <w:rPr>
                <w:b/>
                <w:bCs/>
              </w:rPr>
            </w:pPr>
            <w:r w:rsidRPr="008372C8">
              <w:rPr>
                <w:rFonts w:eastAsia="Times New Roman"/>
                <w:b/>
                <w:bCs/>
              </w:rPr>
              <w:t>Anonymous</w:t>
            </w:r>
            <w:r w:rsidR="001D0A8C">
              <w:rPr>
                <w:b/>
                <w:bCs/>
              </w:rPr>
              <w:t xml:space="preserve"> activity.</w:t>
            </w:r>
          </w:p>
          <w:p w14:paraId="10280BE3" w14:textId="74D8F215" w:rsidR="002A3AB8" w:rsidRPr="00FE4DFD" w:rsidRDefault="002A3AB8" w:rsidP="002A3AB8">
            <w:pPr>
              <w:pStyle w:val="Tabletext"/>
              <w:rPr>
                <w:lang w:val="en-AU"/>
              </w:rPr>
            </w:pPr>
            <w:r w:rsidRPr="00FE4DFD">
              <w:rPr>
                <w:lang w:val="en-AU"/>
              </w:rPr>
              <w:t>This may include an online discussion, survey or questionnaire, and social media commentary.</w:t>
            </w:r>
          </w:p>
        </w:tc>
        <w:tc>
          <w:tcPr>
            <w:tcW w:w="1667" w:type="pct"/>
          </w:tcPr>
          <w:p w14:paraId="5D0022F3" w14:textId="6623080D" w:rsidR="002A3AB8" w:rsidRPr="00FE4DFD" w:rsidRDefault="002A3AB8" w:rsidP="002A3AB8">
            <w:pPr>
              <w:pStyle w:val="Tabletext"/>
              <w:cnfStyle w:val="000000000000" w:firstRow="0" w:lastRow="0" w:firstColumn="0" w:lastColumn="0" w:oddVBand="0" w:evenVBand="0" w:oddHBand="0" w:evenHBand="0" w:firstRowFirstColumn="0" w:firstRowLastColumn="0" w:lastRowFirstColumn="0" w:lastRowLastColumn="0"/>
              <w:rPr>
                <w:lang w:val="en-AU"/>
              </w:rPr>
            </w:pPr>
            <w:r w:rsidRPr="00FE4DFD">
              <w:rPr>
                <w:lang w:val="en-AU"/>
              </w:rPr>
              <w:t>A summary of outcomes should be made available to participants.</w:t>
            </w:r>
          </w:p>
        </w:tc>
        <w:tc>
          <w:tcPr>
            <w:tcW w:w="1667" w:type="pct"/>
          </w:tcPr>
          <w:p w14:paraId="69499F9D" w14:textId="53CB9F05" w:rsidR="002A3AB8" w:rsidRPr="00FE4DFD" w:rsidRDefault="002A3AB8" w:rsidP="002A3AB8">
            <w:pPr>
              <w:pStyle w:val="Tabletext"/>
              <w:cnfStyle w:val="000000000000" w:firstRow="0" w:lastRow="0" w:firstColumn="0" w:lastColumn="0" w:oddVBand="0" w:evenVBand="0" w:oddHBand="0" w:evenHBand="0" w:firstRowFirstColumn="0" w:firstRowLastColumn="0" w:lastRowFirstColumn="0" w:lastRowLastColumn="0"/>
              <w:rPr>
                <w:lang w:val="en-AU"/>
              </w:rPr>
            </w:pPr>
            <w:r w:rsidRPr="00FE4DFD">
              <w:rPr>
                <w:lang w:val="en-AU"/>
              </w:rPr>
              <w:t>Not applicable</w:t>
            </w:r>
            <w:r w:rsidR="001D0A8C">
              <w:rPr>
                <w:lang w:val="en-AU"/>
              </w:rPr>
              <w:t>.</w:t>
            </w:r>
          </w:p>
        </w:tc>
      </w:tr>
    </w:tbl>
    <w:p w14:paraId="06401E3F" w14:textId="369D00D4" w:rsidR="002A3AB8" w:rsidRPr="00B04814" w:rsidRDefault="002A3AB8" w:rsidP="008372C8">
      <w:pPr>
        <w:pStyle w:val="Heading2"/>
      </w:pPr>
      <w:r w:rsidRPr="00B04814">
        <w:t>Record of participant attendance</w:t>
      </w:r>
    </w:p>
    <w:p w14:paraId="64D5063D" w14:textId="3F43128C" w:rsidR="002A3AB8" w:rsidRPr="00B04814" w:rsidRDefault="002F2276" w:rsidP="002A3AB8">
      <w:pPr>
        <w:pStyle w:val="Body"/>
      </w:pPr>
      <w:r>
        <w:t>You must k</w:t>
      </w:r>
      <w:r w:rsidR="002A3AB8" w:rsidRPr="00B04814">
        <w:t>eep a record of participation to support payment, reimbursement and recognition. This includes for virtual meetings</w:t>
      </w:r>
      <w:r w:rsidR="002A3AB8">
        <w:t xml:space="preserve"> or </w:t>
      </w:r>
      <w:r w:rsidR="002A3AB8" w:rsidRPr="00B04814">
        <w:t>forums where processes should be established to record who has attended.</w:t>
      </w:r>
    </w:p>
    <w:p w14:paraId="5B5D4A92" w14:textId="3EC8F3FB" w:rsidR="002A3AB8" w:rsidRPr="00B04814" w:rsidRDefault="002A3AB8" w:rsidP="002A3AB8">
      <w:pPr>
        <w:pStyle w:val="Body"/>
      </w:pPr>
      <w:r w:rsidRPr="00B04814">
        <w:t>It is important that participants are informed of how this information will be retained and used.</w:t>
      </w:r>
    </w:p>
    <w:p w14:paraId="250298E9" w14:textId="535088FF" w:rsidR="002A3AB8" w:rsidRDefault="002A3AB8" w:rsidP="002A3AB8">
      <w:pPr>
        <w:pStyle w:val="Body"/>
      </w:pPr>
      <w:r w:rsidRPr="00B04814">
        <w:t xml:space="preserve">Refer to the </w:t>
      </w:r>
      <w:r w:rsidRPr="008372C8">
        <w:t>Client voice framework</w:t>
      </w:r>
      <w:r w:rsidRPr="00B04814">
        <w:t xml:space="preserve"> for other information </w:t>
      </w:r>
      <w:r w:rsidR="002F2276">
        <w:t>on</w:t>
      </w:r>
      <w:r w:rsidRPr="00B04814">
        <w:t xml:space="preserve"> maintaining privacy and confidentiality.</w:t>
      </w:r>
    </w:p>
    <w:p w14:paraId="53A48B82" w14:textId="18508A58" w:rsidR="001B1265" w:rsidRDefault="001B1265">
      <w:pPr>
        <w:spacing w:after="0" w:line="240" w:lineRule="auto"/>
        <w:rPr>
          <w:rFonts w:eastAsia="Times"/>
        </w:rPr>
      </w:pPr>
      <w:r>
        <w:br w:type="page"/>
      </w:r>
    </w:p>
    <w:p w14:paraId="6FB0DC43" w14:textId="37FC4DAB" w:rsidR="002A3AB8" w:rsidRDefault="002A3AB8" w:rsidP="002A3AB8">
      <w:pPr>
        <w:pStyle w:val="Heading1"/>
      </w:pPr>
      <w:bookmarkStart w:id="11" w:name="_Ref117589517"/>
      <w:bookmarkStart w:id="12" w:name="_Toc180750674"/>
      <w:r w:rsidRPr="00B04814">
        <w:lastRenderedPageBreak/>
        <w:t>How to pay people with lived experience</w:t>
      </w:r>
      <w:bookmarkEnd w:id="11"/>
      <w:bookmarkEnd w:id="12"/>
    </w:p>
    <w:p w14:paraId="653C5E21" w14:textId="4627AB0C" w:rsidR="00EC110D" w:rsidRPr="00EC110D" w:rsidRDefault="00EC110D" w:rsidP="008372C8">
      <w:pPr>
        <w:pStyle w:val="Body"/>
      </w:pPr>
      <w:r>
        <w:t xml:space="preserve">Use </w:t>
      </w:r>
      <w:r>
        <w:fldChar w:fldCharType="begin"/>
      </w:r>
      <w:r>
        <w:instrText xml:space="preserve"> REF _Ref117606123 \h </w:instrText>
      </w:r>
      <w:r>
        <w:fldChar w:fldCharType="separate"/>
      </w:r>
      <w:r w:rsidR="005F2535">
        <w:t xml:space="preserve">Table </w:t>
      </w:r>
      <w:r w:rsidR="005F2535">
        <w:rPr>
          <w:noProof/>
        </w:rPr>
        <w:t>2</w:t>
      </w:r>
      <w:r>
        <w:fldChar w:fldCharType="end"/>
      </w:r>
      <w:r>
        <w:t xml:space="preserve"> to help you determine the best payment methods to use for your engagement.</w:t>
      </w:r>
    </w:p>
    <w:p w14:paraId="610F33E0" w14:textId="7CECF0D0" w:rsidR="002F2276" w:rsidRPr="002F2276" w:rsidRDefault="002F2276" w:rsidP="002F2276">
      <w:pPr>
        <w:pStyle w:val="Tablecaption"/>
      </w:pPr>
      <w:bookmarkStart w:id="13" w:name="_Ref117606123"/>
      <w:r>
        <w:t xml:space="preserve">Table </w:t>
      </w:r>
      <w:r>
        <w:fldChar w:fldCharType="begin"/>
      </w:r>
      <w:r>
        <w:instrText>SEQ Table \* ARABIC</w:instrText>
      </w:r>
      <w:r>
        <w:fldChar w:fldCharType="separate"/>
      </w:r>
      <w:r w:rsidR="005F2535">
        <w:rPr>
          <w:noProof/>
        </w:rPr>
        <w:t>2</w:t>
      </w:r>
      <w:r>
        <w:fldChar w:fldCharType="end"/>
      </w:r>
      <w:bookmarkEnd w:id="13"/>
      <w:r>
        <w:t xml:space="preserve">: </w:t>
      </w:r>
      <w:r w:rsidRPr="00E82C73">
        <w:t>Possible payment methods</w:t>
      </w:r>
    </w:p>
    <w:tbl>
      <w:tblPr>
        <w:tblStyle w:val="Tealtable"/>
        <w:tblW w:w="10057" w:type="dxa"/>
        <w:tblInd w:w="5" w:type="dxa"/>
        <w:tblLook w:val="04A0" w:firstRow="1" w:lastRow="0" w:firstColumn="1" w:lastColumn="0" w:noHBand="0" w:noVBand="1"/>
      </w:tblPr>
      <w:tblGrid>
        <w:gridCol w:w="2263"/>
        <w:gridCol w:w="7794"/>
      </w:tblGrid>
      <w:tr w:rsidR="00B737F5" w:rsidRPr="002F2276" w14:paraId="50C17322" w14:textId="77777777" w:rsidTr="74E17AF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63" w:type="dxa"/>
          </w:tcPr>
          <w:p w14:paraId="44707940" w14:textId="77777777" w:rsidR="002A3AB8" w:rsidRPr="00EC110D" w:rsidRDefault="002A3AB8" w:rsidP="008372C8">
            <w:pPr>
              <w:pStyle w:val="Tablecolhead"/>
              <w:rPr>
                <w:lang w:val="en-AU"/>
              </w:rPr>
            </w:pPr>
            <w:r w:rsidRPr="00EC110D">
              <w:rPr>
                <w:lang w:val="en-AU"/>
              </w:rPr>
              <w:t>Payment method</w:t>
            </w:r>
          </w:p>
        </w:tc>
        <w:tc>
          <w:tcPr>
            <w:tcW w:w="7794" w:type="dxa"/>
          </w:tcPr>
          <w:p w14:paraId="29E852E9" w14:textId="77777777" w:rsidR="002A3AB8" w:rsidRPr="002F2276" w:rsidRDefault="002A3AB8" w:rsidP="008372C8">
            <w:pPr>
              <w:pStyle w:val="Tablecolhead"/>
              <w:cnfStyle w:val="100000000000" w:firstRow="1" w:lastRow="0" w:firstColumn="0" w:lastColumn="0" w:oddVBand="0" w:evenVBand="0" w:oddHBand="0" w:evenHBand="0" w:firstRowFirstColumn="0" w:firstRowLastColumn="0" w:lastRowFirstColumn="0" w:lastRowLastColumn="0"/>
              <w:rPr>
                <w:lang w:val="en-AU"/>
              </w:rPr>
            </w:pPr>
            <w:r w:rsidRPr="002F2276">
              <w:rPr>
                <w:lang w:val="en-AU"/>
              </w:rPr>
              <w:t>Information</w:t>
            </w:r>
          </w:p>
        </w:tc>
      </w:tr>
      <w:tr w:rsidR="00E94B8F" w:rsidRPr="002F2276" w14:paraId="28DA7440" w14:textId="77777777" w:rsidTr="74E17A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hideMark/>
          </w:tcPr>
          <w:p w14:paraId="286ACBED" w14:textId="44D53F2A" w:rsidR="002A3AB8" w:rsidRPr="008372C8" w:rsidRDefault="002A3AB8" w:rsidP="008372C8">
            <w:pPr>
              <w:pStyle w:val="Tabletext"/>
              <w:rPr>
                <w:b/>
                <w:lang w:val="en-AU"/>
              </w:rPr>
            </w:pPr>
            <w:r w:rsidRPr="008372C8">
              <w:rPr>
                <w:b/>
              </w:rPr>
              <w:t>Human resources and payroll</w:t>
            </w:r>
          </w:p>
        </w:tc>
        <w:tc>
          <w:tcPr>
            <w:tcW w:w="7794" w:type="dxa"/>
            <w:hideMark/>
          </w:tcPr>
          <w:p w14:paraId="567CF413" w14:textId="77777777" w:rsidR="002F2276" w:rsidRPr="002F2276" w:rsidRDefault="002F2276" w:rsidP="002A3AB8">
            <w:pPr>
              <w:pStyle w:val="Tabletext"/>
              <w:cnfStyle w:val="000000100000" w:firstRow="0" w:lastRow="0" w:firstColumn="0" w:lastColumn="0" w:oddVBand="0" w:evenVBand="0" w:oddHBand="1" w:evenHBand="0" w:firstRowFirstColumn="0" w:firstRowLastColumn="0" w:lastRowFirstColumn="0" w:lastRowLastColumn="0"/>
              <w:rPr>
                <w:lang w:val="en-AU"/>
              </w:rPr>
            </w:pPr>
            <w:r w:rsidRPr="002F2276">
              <w:rPr>
                <w:lang w:val="en-AU"/>
              </w:rPr>
              <w:t>C</w:t>
            </w:r>
            <w:r w:rsidR="002A3AB8" w:rsidRPr="002F2276">
              <w:rPr>
                <w:lang w:val="en-AU"/>
              </w:rPr>
              <w:t>onsider</w:t>
            </w:r>
            <w:r w:rsidRPr="002F2276">
              <w:rPr>
                <w:lang w:val="en-AU"/>
              </w:rPr>
              <w:t xml:space="preserve"> this</w:t>
            </w:r>
            <w:r w:rsidR="002A3AB8" w:rsidRPr="002F2276">
              <w:rPr>
                <w:lang w:val="en-AU"/>
              </w:rPr>
              <w:t xml:space="preserve"> when people with lived experience are engaged to</w:t>
            </w:r>
            <w:r w:rsidRPr="002F2276">
              <w:rPr>
                <w:lang w:val="en-AU"/>
              </w:rPr>
              <w:t>:</w:t>
            </w:r>
          </w:p>
          <w:p w14:paraId="1752A915" w14:textId="77777777" w:rsidR="002F2276" w:rsidRPr="002F2276" w:rsidRDefault="002A3AB8" w:rsidP="002F2276">
            <w:pPr>
              <w:pStyle w:val="Tablebullet1"/>
              <w:cnfStyle w:val="000000100000" w:firstRow="0" w:lastRow="0" w:firstColumn="0" w:lastColumn="0" w:oddVBand="0" w:evenVBand="0" w:oddHBand="1" w:evenHBand="0" w:firstRowFirstColumn="0" w:firstRowLastColumn="0" w:lastRowFirstColumn="0" w:lastRowLastColumn="0"/>
              <w:rPr>
                <w:lang w:val="en-AU"/>
              </w:rPr>
            </w:pPr>
            <w:r w:rsidRPr="002F2276">
              <w:rPr>
                <w:lang w:val="en-AU"/>
              </w:rPr>
              <w:t>undertake sessional assignments on an ongoing basis</w:t>
            </w:r>
          </w:p>
          <w:p w14:paraId="2F235207" w14:textId="77777777" w:rsidR="002F2276" w:rsidRPr="002F2276" w:rsidRDefault="002A3AB8" w:rsidP="002F2276">
            <w:pPr>
              <w:pStyle w:val="Tablebullet1"/>
              <w:cnfStyle w:val="000000100000" w:firstRow="0" w:lastRow="0" w:firstColumn="0" w:lastColumn="0" w:oddVBand="0" w:evenVBand="0" w:oddHBand="1" w:evenHBand="0" w:firstRowFirstColumn="0" w:firstRowLastColumn="0" w:lastRowFirstColumn="0" w:lastRowLastColumn="0"/>
              <w:rPr>
                <w:lang w:val="en-AU"/>
              </w:rPr>
            </w:pPr>
            <w:r w:rsidRPr="002F2276">
              <w:rPr>
                <w:lang w:val="en-AU"/>
              </w:rPr>
              <w:t>long-term roles on committees</w:t>
            </w:r>
          </w:p>
          <w:p w14:paraId="241DFE25" w14:textId="171D5F1F" w:rsidR="002A3AB8" w:rsidRPr="002F2276" w:rsidRDefault="002A3AB8" w:rsidP="008372C8">
            <w:pPr>
              <w:pStyle w:val="Tablebullet1"/>
              <w:spacing w:after="120"/>
              <w:cnfStyle w:val="000000100000" w:firstRow="0" w:lastRow="0" w:firstColumn="0" w:lastColumn="0" w:oddVBand="0" w:evenVBand="0" w:oddHBand="1" w:evenHBand="0" w:firstRowFirstColumn="0" w:firstRowLastColumn="0" w:lastRowFirstColumn="0" w:lastRowLastColumn="0"/>
              <w:rPr>
                <w:lang w:val="en-AU"/>
              </w:rPr>
            </w:pPr>
            <w:r w:rsidRPr="002F2276">
              <w:rPr>
                <w:lang w:val="en-AU"/>
              </w:rPr>
              <w:t xml:space="preserve">on contracts that are longer than </w:t>
            </w:r>
            <w:r w:rsidR="00EC110D">
              <w:rPr>
                <w:lang w:val="en-AU"/>
              </w:rPr>
              <w:t>six (</w:t>
            </w:r>
            <w:r w:rsidRPr="002F2276">
              <w:rPr>
                <w:lang w:val="en-AU"/>
              </w:rPr>
              <w:t>6</w:t>
            </w:r>
            <w:r w:rsidR="00EC110D">
              <w:rPr>
                <w:lang w:val="en-AU"/>
              </w:rPr>
              <w:t>)</w:t>
            </w:r>
            <w:r w:rsidRPr="002F2276">
              <w:rPr>
                <w:lang w:val="en-AU"/>
              </w:rPr>
              <w:t xml:space="preserve"> months.</w:t>
            </w:r>
          </w:p>
          <w:p w14:paraId="2DAB8A04" w14:textId="099D7F5C" w:rsidR="002A3AB8" w:rsidRPr="002F2276" w:rsidRDefault="002A3AB8" w:rsidP="002A3AB8">
            <w:pPr>
              <w:pStyle w:val="Tabletext"/>
              <w:cnfStyle w:val="000000100000" w:firstRow="0" w:lastRow="0" w:firstColumn="0" w:lastColumn="0" w:oddVBand="0" w:evenVBand="0" w:oddHBand="1" w:evenHBand="0" w:firstRowFirstColumn="0" w:firstRowLastColumn="0" w:lastRowFirstColumn="0" w:lastRowLastColumn="0"/>
              <w:rPr>
                <w:lang w:val="en-AU"/>
              </w:rPr>
            </w:pPr>
            <w:r w:rsidRPr="002F2276">
              <w:rPr>
                <w:lang w:val="en-AU"/>
              </w:rPr>
              <w:t xml:space="preserve">This process involves </w:t>
            </w:r>
            <w:r w:rsidR="002F2276" w:rsidRPr="002F2276">
              <w:rPr>
                <w:lang w:val="en-AU"/>
              </w:rPr>
              <w:t>people</w:t>
            </w:r>
            <w:r w:rsidRPr="002F2276">
              <w:rPr>
                <w:lang w:val="en-AU"/>
              </w:rPr>
              <w:t xml:space="preserve"> being </w:t>
            </w:r>
            <w:r w:rsidR="002F2276" w:rsidRPr="002F2276">
              <w:rPr>
                <w:lang w:val="en-AU"/>
              </w:rPr>
              <w:t>added</w:t>
            </w:r>
            <w:r w:rsidRPr="002F2276">
              <w:rPr>
                <w:lang w:val="en-AU"/>
              </w:rPr>
              <w:t xml:space="preserve"> to the organisation’s payroll and human resources management systems. </w:t>
            </w:r>
          </w:p>
        </w:tc>
      </w:tr>
      <w:tr w:rsidR="00E94B8F" w:rsidRPr="002F2276" w14:paraId="0FB08875" w14:textId="77777777" w:rsidTr="74E17AF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hideMark/>
          </w:tcPr>
          <w:p w14:paraId="5FAA88F3" w14:textId="21AD285D" w:rsidR="002A3AB8" w:rsidRPr="008372C8" w:rsidRDefault="002A3AB8" w:rsidP="008372C8">
            <w:pPr>
              <w:pStyle w:val="Tabletext"/>
              <w:rPr>
                <w:b/>
                <w:lang w:val="en-AU"/>
              </w:rPr>
            </w:pPr>
            <w:r w:rsidRPr="008372C8">
              <w:rPr>
                <w:b/>
              </w:rPr>
              <w:t>Finance – as a vendor</w:t>
            </w:r>
          </w:p>
        </w:tc>
        <w:tc>
          <w:tcPr>
            <w:tcW w:w="7794" w:type="dxa"/>
            <w:hideMark/>
          </w:tcPr>
          <w:p w14:paraId="577DFB35" w14:textId="77777777" w:rsidR="002F2276" w:rsidRPr="002F2276" w:rsidRDefault="002A3AB8" w:rsidP="002A3AB8">
            <w:pPr>
              <w:pStyle w:val="Tabletext"/>
              <w:cnfStyle w:val="000000010000" w:firstRow="0" w:lastRow="0" w:firstColumn="0" w:lastColumn="0" w:oddVBand="0" w:evenVBand="0" w:oddHBand="0" w:evenHBand="1" w:firstRowFirstColumn="0" w:firstRowLastColumn="0" w:lastRowFirstColumn="0" w:lastRowLastColumn="0"/>
              <w:rPr>
                <w:lang w:val="en-AU"/>
              </w:rPr>
            </w:pPr>
            <w:r w:rsidRPr="002F2276">
              <w:rPr>
                <w:lang w:val="en-AU"/>
              </w:rPr>
              <w:t>A person with lived experience can be paid as a vendor.</w:t>
            </w:r>
          </w:p>
          <w:p w14:paraId="2C54B9FB" w14:textId="2D0F4769" w:rsidR="002A3AB8" w:rsidRPr="002F2276" w:rsidRDefault="002A3AB8" w:rsidP="002A3AB8">
            <w:pPr>
              <w:pStyle w:val="Tabletext"/>
              <w:cnfStyle w:val="000000010000" w:firstRow="0" w:lastRow="0" w:firstColumn="0" w:lastColumn="0" w:oddVBand="0" w:evenVBand="0" w:oddHBand="0" w:evenHBand="1" w:firstRowFirstColumn="0" w:firstRowLastColumn="0" w:lastRowFirstColumn="0" w:lastRowLastColumn="0"/>
              <w:rPr>
                <w:lang w:val="en-AU"/>
              </w:rPr>
            </w:pPr>
            <w:r w:rsidRPr="002F2276">
              <w:rPr>
                <w:lang w:val="en-AU"/>
              </w:rPr>
              <w:t xml:space="preserve">A vendor will </w:t>
            </w:r>
            <w:r w:rsidR="002F2276" w:rsidRPr="002F2276">
              <w:rPr>
                <w:lang w:val="en-AU"/>
              </w:rPr>
              <w:t xml:space="preserve">need </w:t>
            </w:r>
            <w:r w:rsidRPr="002F2276">
              <w:rPr>
                <w:lang w:val="en-AU"/>
              </w:rPr>
              <w:t>a vendor number</w:t>
            </w:r>
            <w:r w:rsidR="002F2276" w:rsidRPr="002F2276">
              <w:rPr>
                <w:lang w:val="en-AU"/>
              </w:rPr>
              <w:t>.</w:t>
            </w:r>
            <w:r w:rsidRPr="002F2276">
              <w:rPr>
                <w:lang w:val="en-AU"/>
              </w:rPr>
              <w:t xml:space="preserve"> </w:t>
            </w:r>
            <w:r w:rsidR="002F2276" w:rsidRPr="002F2276">
              <w:rPr>
                <w:lang w:val="en-AU"/>
              </w:rPr>
              <w:t xml:space="preserve">This </w:t>
            </w:r>
            <w:r w:rsidRPr="002F2276">
              <w:rPr>
                <w:lang w:val="en-AU"/>
              </w:rPr>
              <w:t xml:space="preserve">is issued on payment of </w:t>
            </w:r>
            <w:r w:rsidR="002F2276" w:rsidRPr="002F2276">
              <w:rPr>
                <w:lang w:val="en-AU"/>
              </w:rPr>
              <w:t>a vendor’s</w:t>
            </w:r>
            <w:r w:rsidRPr="002F2276">
              <w:rPr>
                <w:lang w:val="en-AU"/>
              </w:rPr>
              <w:t xml:space="preserve"> first invoice and should be kept for future payments.</w:t>
            </w:r>
          </w:p>
          <w:p w14:paraId="496F94A5" w14:textId="113EC817" w:rsidR="002A3AB8" w:rsidRPr="002F2276" w:rsidRDefault="002A3AB8" w:rsidP="002A3AB8">
            <w:pPr>
              <w:pStyle w:val="Tabletext"/>
              <w:cnfStyle w:val="000000010000" w:firstRow="0" w:lastRow="0" w:firstColumn="0" w:lastColumn="0" w:oddVBand="0" w:evenVBand="0" w:oddHBand="0" w:evenHBand="1" w:firstRowFirstColumn="0" w:firstRowLastColumn="0" w:lastRowFirstColumn="0" w:lastRowLastColumn="0"/>
              <w:rPr>
                <w:lang w:val="en-AU"/>
              </w:rPr>
            </w:pPr>
            <w:r w:rsidRPr="002F2276">
              <w:rPr>
                <w:lang w:val="en-AU"/>
              </w:rPr>
              <w:t>There are two ways to establish a person with lived experience as a vendor:</w:t>
            </w:r>
          </w:p>
          <w:p w14:paraId="58A65C33" w14:textId="77777777" w:rsidR="002A3AB8" w:rsidRPr="002F2276" w:rsidRDefault="002A3AB8" w:rsidP="002A3AB8">
            <w:pPr>
              <w:pStyle w:val="Tablebullet1"/>
              <w:cnfStyle w:val="000000010000" w:firstRow="0" w:lastRow="0" w:firstColumn="0" w:lastColumn="0" w:oddVBand="0" w:evenVBand="0" w:oddHBand="0" w:evenHBand="1" w:firstRowFirstColumn="0" w:firstRowLastColumn="0" w:lastRowFirstColumn="0" w:lastRowLastColumn="0"/>
              <w:rPr>
                <w:lang w:val="en-AU"/>
              </w:rPr>
            </w:pPr>
            <w:r w:rsidRPr="002F2276">
              <w:rPr>
                <w:lang w:val="en-AU"/>
              </w:rPr>
              <w:t>with an Australian Business Number (ABN)</w:t>
            </w:r>
          </w:p>
          <w:p w14:paraId="012BFDB4" w14:textId="62E8FF73" w:rsidR="002A3AB8" w:rsidRPr="002F2276" w:rsidRDefault="002A3AB8" w:rsidP="00B737F5">
            <w:pPr>
              <w:pStyle w:val="Tablebullet1"/>
              <w:cnfStyle w:val="000000010000" w:firstRow="0" w:lastRow="0" w:firstColumn="0" w:lastColumn="0" w:oddVBand="0" w:evenVBand="0" w:oddHBand="0" w:evenHBand="1" w:firstRowFirstColumn="0" w:firstRowLastColumn="0" w:lastRowFirstColumn="0" w:lastRowLastColumn="0"/>
              <w:rPr>
                <w:lang w:val="en-AU"/>
              </w:rPr>
            </w:pPr>
            <w:r w:rsidRPr="002F2276">
              <w:rPr>
                <w:lang w:val="en-AU"/>
              </w:rPr>
              <w:t xml:space="preserve">without an ABN (in which case they would provide a </w:t>
            </w:r>
            <w:r w:rsidRPr="002F2276">
              <w:rPr>
                <w:rStyle w:val="Hyperlink"/>
                <w:color w:val="auto"/>
                <w:u w:val="none"/>
                <w:lang w:val="en-AU"/>
              </w:rPr>
              <w:t>statement by supplier</w:t>
            </w:r>
            <w:r w:rsidRPr="002F2276">
              <w:rPr>
                <w:lang w:val="en-AU"/>
              </w:rPr>
              <w:t xml:space="preserve">). See the </w:t>
            </w:r>
            <w:hyperlink r:id="rId19" w:history="1">
              <w:r w:rsidRPr="002F2276">
                <w:rPr>
                  <w:rStyle w:val="Hyperlink"/>
                  <w:lang w:val="en-AU"/>
                </w:rPr>
                <w:t xml:space="preserve">ATO’s </w:t>
              </w:r>
              <w:r w:rsidR="00B737F5" w:rsidRPr="002F2276">
                <w:rPr>
                  <w:rStyle w:val="Hyperlink"/>
                  <w:lang w:val="en-AU"/>
                </w:rPr>
                <w:t>Statement by a supplier not quoting an ABN</w:t>
              </w:r>
            </w:hyperlink>
            <w:bookmarkStart w:id="14" w:name="_Ref180671224"/>
            <w:r w:rsidR="00647613">
              <w:rPr>
                <w:rStyle w:val="FootnoteReference"/>
                <w:lang w:val="en-AU"/>
              </w:rPr>
              <w:footnoteReference w:id="6"/>
            </w:r>
            <w:bookmarkEnd w:id="14"/>
            <w:r w:rsidR="00B737F5" w:rsidRPr="002F2276">
              <w:rPr>
                <w:lang w:val="en-AU"/>
              </w:rPr>
              <w:t>.</w:t>
            </w:r>
          </w:p>
        </w:tc>
      </w:tr>
      <w:tr w:rsidR="00E94B8F" w:rsidRPr="002F2276" w14:paraId="32806D54" w14:textId="77777777" w:rsidTr="74E17A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hideMark/>
          </w:tcPr>
          <w:p w14:paraId="026FAE7A" w14:textId="4E9C2349" w:rsidR="002A3AB8" w:rsidRPr="008372C8" w:rsidRDefault="002A3AB8" w:rsidP="008372C8">
            <w:pPr>
              <w:pStyle w:val="Tabletext"/>
              <w:rPr>
                <w:b/>
                <w:lang w:val="en-AU"/>
              </w:rPr>
            </w:pPr>
            <w:r w:rsidRPr="008372C8">
              <w:rPr>
                <w:b/>
              </w:rPr>
              <w:t>Finance – gift cards</w:t>
            </w:r>
          </w:p>
        </w:tc>
        <w:tc>
          <w:tcPr>
            <w:tcW w:w="7794" w:type="dxa"/>
            <w:hideMark/>
          </w:tcPr>
          <w:p w14:paraId="11851F41" w14:textId="178FB977" w:rsidR="002A3AB8" w:rsidRPr="002F2276" w:rsidRDefault="002A3AB8" w:rsidP="002A3AB8">
            <w:pPr>
              <w:pStyle w:val="Tabletext"/>
              <w:cnfStyle w:val="000000100000" w:firstRow="0" w:lastRow="0" w:firstColumn="0" w:lastColumn="0" w:oddVBand="0" w:evenVBand="0" w:oddHBand="1" w:evenHBand="0" w:firstRowFirstColumn="0" w:firstRowLastColumn="0" w:lastRowFirstColumn="0" w:lastRowLastColumn="0"/>
              <w:rPr>
                <w:lang w:val="en-AU"/>
              </w:rPr>
            </w:pPr>
            <w:r w:rsidRPr="002F2276">
              <w:rPr>
                <w:lang w:val="en-AU"/>
              </w:rPr>
              <w:t xml:space="preserve">People with lived experience can be paid with gift cards </w:t>
            </w:r>
            <w:r w:rsidR="002F2276" w:rsidRPr="002F2276">
              <w:rPr>
                <w:lang w:val="en-AU"/>
              </w:rPr>
              <w:t xml:space="preserve">– but you should </w:t>
            </w:r>
            <w:r w:rsidRPr="002F2276">
              <w:rPr>
                <w:lang w:val="en-AU"/>
              </w:rPr>
              <w:t>not</w:t>
            </w:r>
            <w:r w:rsidR="002F2276" w:rsidRPr="002F2276">
              <w:rPr>
                <w:lang w:val="en-AU"/>
              </w:rPr>
              <w:t>e</w:t>
            </w:r>
            <w:r w:rsidRPr="002F2276">
              <w:rPr>
                <w:lang w:val="en-AU"/>
              </w:rPr>
              <w:t xml:space="preserve"> the challenges some people report</w:t>
            </w:r>
            <w:r w:rsidR="002F2276" w:rsidRPr="002F2276">
              <w:rPr>
                <w:lang w:val="en-AU"/>
              </w:rPr>
              <w:t>,</w:t>
            </w:r>
            <w:r w:rsidRPr="002F2276">
              <w:rPr>
                <w:lang w:val="en-AU"/>
              </w:rPr>
              <w:t xml:space="preserve"> such as: </w:t>
            </w:r>
          </w:p>
          <w:p w14:paraId="3B0CC0CB" w14:textId="77777777" w:rsidR="002A3AB8" w:rsidRPr="002F2276" w:rsidRDefault="002A3AB8" w:rsidP="002A3AB8">
            <w:pPr>
              <w:pStyle w:val="Tablebullet1"/>
              <w:cnfStyle w:val="000000100000" w:firstRow="0" w:lastRow="0" w:firstColumn="0" w:lastColumn="0" w:oddVBand="0" w:evenVBand="0" w:oddHBand="1" w:evenHBand="0" w:firstRowFirstColumn="0" w:firstRowLastColumn="0" w:lastRowFirstColumn="0" w:lastRowLastColumn="0"/>
              <w:rPr>
                <w:lang w:val="en-AU"/>
              </w:rPr>
            </w:pPr>
            <w:r w:rsidRPr="002F2276">
              <w:rPr>
                <w:lang w:val="en-AU"/>
              </w:rPr>
              <w:t>lack of agency and choice in how income can be spent</w:t>
            </w:r>
          </w:p>
          <w:p w14:paraId="734CF91B" w14:textId="1DF41FFF" w:rsidR="002A3AB8" w:rsidRPr="002F2276" w:rsidRDefault="002A3AB8" w:rsidP="002A3AB8">
            <w:pPr>
              <w:pStyle w:val="Tablebullet1"/>
              <w:cnfStyle w:val="000000100000" w:firstRow="0" w:lastRow="0" w:firstColumn="0" w:lastColumn="0" w:oddVBand="0" w:evenVBand="0" w:oddHBand="1" w:evenHBand="0" w:firstRowFirstColumn="0" w:firstRowLastColumn="0" w:lastRowFirstColumn="0" w:lastRowLastColumn="0"/>
              <w:rPr>
                <w:lang w:val="en-AU"/>
              </w:rPr>
            </w:pPr>
            <w:r w:rsidRPr="002F2276">
              <w:rPr>
                <w:lang w:val="en-AU"/>
              </w:rPr>
              <w:t>difficulties organising to use the gift cards.</w:t>
            </w:r>
          </w:p>
          <w:p w14:paraId="6AFD82BB" w14:textId="35BC72AC" w:rsidR="002A3AB8" w:rsidRPr="002F2276" w:rsidRDefault="002A3AB8" w:rsidP="002A3AB8">
            <w:pPr>
              <w:pStyle w:val="Tabletext"/>
              <w:cnfStyle w:val="000000100000" w:firstRow="0" w:lastRow="0" w:firstColumn="0" w:lastColumn="0" w:oddVBand="0" w:evenVBand="0" w:oddHBand="1" w:evenHBand="0" w:firstRowFirstColumn="0" w:firstRowLastColumn="0" w:lastRowFirstColumn="0" w:lastRowLastColumn="0"/>
              <w:rPr>
                <w:lang w:val="en-AU"/>
              </w:rPr>
            </w:pPr>
            <w:r w:rsidRPr="002F2276">
              <w:rPr>
                <w:lang w:val="en-AU"/>
              </w:rPr>
              <w:t xml:space="preserve">Also consider and discuss with participants the suitability of certain gift cards. For example, young people living in a rural area may not be able to access a particular store </w:t>
            </w:r>
            <w:r w:rsidR="002F2276" w:rsidRPr="002F2276">
              <w:rPr>
                <w:lang w:val="en-AU"/>
              </w:rPr>
              <w:t>(</w:t>
            </w:r>
            <w:r w:rsidRPr="002F2276">
              <w:rPr>
                <w:lang w:val="en-AU"/>
              </w:rPr>
              <w:t>such as Coles</w:t>
            </w:r>
            <w:r w:rsidR="002F2276" w:rsidRPr="002F2276">
              <w:rPr>
                <w:lang w:val="en-AU"/>
              </w:rPr>
              <w:t>)</w:t>
            </w:r>
            <w:r w:rsidRPr="002F2276">
              <w:rPr>
                <w:lang w:val="en-AU"/>
              </w:rPr>
              <w:t>. A voucher to a local business or two tickets to a local cinema may be more suitable.</w:t>
            </w:r>
          </w:p>
          <w:p w14:paraId="1A8D3EF1" w14:textId="4427919E" w:rsidR="002A3AB8" w:rsidRPr="002F2276" w:rsidRDefault="002A3AB8" w:rsidP="002A3AB8">
            <w:pPr>
              <w:pStyle w:val="Tabletext"/>
              <w:cnfStyle w:val="000000100000" w:firstRow="0" w:lastRow="0" w:firstColumn="0" w:lastColumn="0" w:oddVBand="0" w:evenVBand="0" w:oddHBand="1" w:evenHBand="0" w:firstRowFirstColumn="0" w:firstRowLastColumn="0" w:lastRowFirstColumn="0" w:lastRowLastColumn="0"/>
              <w:rPr>
                <w:lang w:val="en-AU"/>
              </w:rPr>
            </w:pPr>
            <w:r w:rsidRPr="002F2276">
              <w:rPr>
                <w:lang w:val="en-AU"/>
              </w:rPr>
              <w:t>Unless it is a person’s preference to be paid in this way, gift cards should be reserved for ad hoc payments in exceptional circumstances or as a payment of last resort.</w:t>
            </w:r>
          </w:p>
          <w:p w14:paraId="3BB8AB8B" w14:textId="4FEFC569" w:rsidR="00B737F5" w:rsidRPr="0019404B" w:rsidRDefault="002A3AB8" w:rsidP="0019404B">
            <w:pPr>
              <w:pStyle w:val="Tabletext"/>
              <w:cnfStyle w:val="000000100000" w:firstRow="0" w:lastRow="0" w:firstColumn="0" w:lastColumn="0" w:oddVBand="0" w:evenVBand="0" w:oddHBand="1" w:evenHBand="0" w:firstRowFirstColumn="0" w:firstRowLastColumn="0" w:lastRowFirstColumn="0" w:lastRowLastColumn="0"/>
              <w:rPr>
                <w:lang w:val="en-AU"/>
              </w:rPr>
            </w:pPr>
            <w:r w:rsidRPr="002F2276">
              <w:rPr>
                <w:lang w:val="en-AU"/>
              </w:rPr>
              <w:t xml:space="preserve">When deciding to pay with gift cards, follow the department’s </w:t>
            </w:r>
            <w:hyperlink r:id="rId20" w:history="1">
              <w:r w:rsidR="00173460" w:rsidRPr="00741035">
                <w:rPr>
                  <w:rStyle w:val="Hyperlink"/>
                  <w:rFonts w:eastAsia="Times New Roman"/>
                  <w:szCs w:val="20"/>
                  <w:lang w:val="en-AU"/>
                </w:rPr>
                <w:t>g</w:t>
              </w:r>
              <w:r w:rsidRPr="00741035">
                <w:rPr>
                  <w:rStyle w:val="Hyperlink"/>
                  <w:lang w:val="en-AU"/>
                </w:rPr>
                <w:t>ifts, benefits and hospitality policy</w:t>
              </w:r>
            </w:hyperlink>
            <w:r w:rsidR="0019404B">
              <w:rPr>
                <w:rStyle w:val="FootnoteReference"/>
                <w:i/>
                <w:iCs/>
                <w:lang w:val="en-AU"/>
              </w:rPr>
              <w:footnoteReference w:id="7"/>
            </w:r>
            <w:r w:rsidR="00772BD6">
              <w:t>.</w:t>
            </w:r>
          </w:p>
          <w:p w14:paraId="37B45288" w14:textId="1D463904" w:rsidR="002A3AB8" w:rsidRPr="002F2276" w:rsidRDefault="002A3AB8" w:rsidP="002A3AB8">
            <w:pPr>
              <w:pStyle w:val="Tabletext"/>
              <w:cnfStyle w:val="000000100000" w:firstRow="0" w:lastRow="0" w:firstColumn="0" w:lastColumn="0" w:oddVBand="0" w:evenVBand="0" w:oddHBand="1" w:evenHBand="0" w:firstRowFirstColumn="0" w:firstRowLastColumn="0" w:lastRowFirstColumn="0" w:lastRowLastColumn="0"/>
              <w:rPr>
                <w:lang w:val="en-AU"/>
              </w:rPr>
            </w:pPr>
            <w:r w:rsidRPr="002F2276">
              <w:rPr>
                <w:lang w:val="en-AU"/>
              </w:rPr>
              <w:t>This ensures the payment does not raise an actual, potential or perceived conflict of interest and is:</w:t>
            </w:r>
          </w:p>
          <w:p w14:paraId="1BCF00FA" w14:textId="2C00D08A" w:rsidR="002A3AB8" w:rsidRPr="002F2276" w:rsidRDefault="002A3AB8" w:rsidP="002A3AB8">
            <w:pPr>
              <w:pStyle w:val="Tablebullet1"/>
              <w:cnfStyle w:val="000000100000" w:firstRow="0" w:lastRow="0" w:firstColumn="0" w:lastColumn="0" w:oddVBand="0" w:evenVBand="0" w:oddHBand="1" w:evenHBand="0" w:firstRowFirstColumn="0" w:firstRowLastColumn="0" w:lastRowFirstColumn="0" w:lastRowLastColumn="0"/>
              <w:rPr>
                <w:lang w:val="en-AU"/>
              </w:rPr>
            </w:pPr>
            <w:r w:rsidRPr="002F2276">
              <w:rPr>
                <w:lang w:val="en-AU"/>
              </w:rPr>
              <w:t>provided for business reasons</w:t>
            </w:r>
          </w:p>
          <w:p w14:paraId="6F653AED" w14:textId="66E7861E" w:rsidR="002A3AB8" w:rsidRPr="002F2276" w:rsidRDefault="002A3AB8" w:rsidP="002A3AB8">
            <w:pPr>
              <w:pStyle w:val="Tablebullet1"/>
              <w:cnfStyle w:val="000000100000" w:firstRow="0" w:lastRow="0" w:firstColumn="0" w:lastColumn="0" w:oddVBand="0" w:evenVBand="0" w:oddHBand="1" w:evenHBand="0" w:firstRowFirstColumn="0" w:firstRowLastColumn="0" w:lastRowFirstColumn="0" w:lastRowLastColumn="0"/>
              <w:rPr>
                <w:lang w:val="en-AU"/>
              </w:rPr>
            </w:pPr>
            <w:r w:rsidRPr="002F2276">
              <w:rPr>
                <w:lang w:val="en-AU"/>
              </w:rPr>
              <w:t>in line with the value provided to the organisation</w:t>
            </w:r>
          </w:p>
          <w:p w14:paraId="19929A93" w14:textId="77777777" w:rsidR="002A3AB8" w:rsidRPr="002F2276" w:rsidRDefault="002A3AB8" w:rsidP="002A3AB8">
            <w:pPr>
              <w:pStyle w:val="Tablebullet1"/>
              <w:cnfStyle w:val="000000100000" w:firstRow="0" w:lastRow="0" w:firstColumn="0" w:lastColumn="0" w:oddVBand="0" w:evenVBand="0" w:oddHBand="1" w:evenHBand="0" w:firstRowFirstColumn="0" w:firstRowLastColumn="0" w:lastRowFirstColumn="0" w:lastRowLastColumn="0"/>
              <w:rPr>
                <w:lang w:val="en-AU"/>
              </w:rPr>
            </w:pPr>
            <w:r w:rsidRPr="002F2276">
              <w:rPr>
                <w:lang w:val="en-AU"/>
              </w:rPr>
              <w:t>considered reasonable in terms of community expectations.</w:t>
            </w:r>
          </w:p>
          <w:p w14:paraId="2840B246" w14:textId="438EFCC3" w:rsidR="002A3AB8" w:rsidRPr="002F2276" w:rsidRDefault="002A3AB8" w:rsidP="002A3AB8">
            <w:pPr>
              <w:pStyle w:val="Tabletext"/>
              <w:cnfStyle w:val="000000100000" w:firstRow="0" w:lastRow="0" w:firstColumn="0" w:lastColumn="0" w:oddVBand="0" w:evenVBand="0" w:oddHBand="1" w:evenHBand="0" w:firstRowFirstColumn="0" w:firstRowLastColumn="0" w:lastRowFirstColumn="0" w:lastRowLastColumn="0"/>
              <w:rPr>
                <w:lang w:val="en-AU"/>
              </w:rPr>
            </w:pPr>
            <w:r w:rsidRPr="002F2276">
              <w:rPr>
                <w:lang w:val="en-AU"/>
              </w:rPr>
              <w:t xml:space="preserve">In line with the </w:t>
            </w:r>
            <w:r w:rsidRPr="008372C8">
              <w:t>Gift card policy</w:t>
            </w:r>
            <w:r w:rsidRPr="002F2276">
              <w:rPr>
                <w:lang w:val="en-AU"/>
              </w:rPr>
              <w:t xml:space="preserve"> and the department’s responsibility for proper use of public funds, the department cannot issue gift cards that can be used to </w:t>
            </w:r>
            <w:r w:rsidR="002F2276" w:rsidRPr="002F2276">
              <w:rPr>
                <w:lang w:val="en-AU"/>
              </w:rPr>
              <w:t>buy</w:t>
            </w:r>
            <w:r w:rsidRPr="002F2276">
              <w:rPr>
                <w:lang w:val="en-AU"/>
              </w:rPr>
              <w:t xml:space="preserve"> alcohol.</w:t>
            </w:r>
          </w:p>
          <w:p w14:paraId="5503FC19" w14:textId="0623D60A" w:rsidR="002A3AB8" w:rsidRPr="002F2276" w:rsidRDefault="002A3AB8" w:rsidP="002A3AB8">
            <w:pPr>
              <w:pStyle w:val="Tabletext"/>
              <w:cnfStyle w:val="000000100000" w:firstRow="0" w:lastRow="0" w:firstColumn="0" w:lastColumn="0" w:oddVBand="0" w:evenVBand="0" w:oddHBand="1" w:evenHBand="0" w:firstRowFirstColumn="0" w:firstRowLastColumn="0" w:lastRowFirstColumn="0" w:lastRowLastColumn="0"/>
              <w:rPr>
                <w:lang w:val="en-AU"/>
              </w:rPr>
            </w:pPr>
            <w:r w:rsidRPr="002F2276">
              <w:rPr>
                <w:lang w:val="en-AU"/>
              </w:rPr>
              <w:t>Each card cannot exceed $50, though multiple $50 cards can be given.</w:t>
            </w:r>
          </w:p>
          <w:p w14:paraId="14EB2EAA" w14:textId="77777777" w:rsidR="002A3AB8" w:rsidRPr="002F2276" w:rsidRDefault="002A3AB8" w:rsidP="002A3AB8">
            <w:pPr>
              <w:pStyle w:val="Tabletext"/>
              <w:cnfStyle w:val="000000100000" w:firstRow="0" w:lastRow="0" w:firstColumn="0" w:lastColumn="0" w:oddVBand="0" w:evenVBand="0" w:oddHBand="1" w:evenHBand="0" w:firstRowFirstColumn="0" w:firstRowLastColumn="0" w:lastRowFirstColumn="0" w:lastRowLastColumn="0"/>
              <w:rPr>
                <w:lang w:val="en-AU"/>
              </w:rPr>
            </w:pPr>
            <w:r w:rsidRPr="002F2276">
              <w:rPr>
                <w:lang w:val="en-AU"/>
              </w:rPr>
              <w:t>Suitable gift cards include:</w:t>
            </w:r>
          </w:p>
          <w:p w14:paraId="1D69F299" w14:textId="09C5931D" w:rsidR="002A3AB8" w:rsidRPr="002F2276" w:rsidRDefault="002A3AB8" w:rsidP="002A3AB8">
            <w:pPr>
              <w:pStyle w:val="Tablebullet1"/>
              <w:cnfStyle w:val="000000100000" w:firstRow="0" w:lastRow="0" w:firstColumn="0" w:lastColumn="0" w:oddVBand="0" w:evenVBand="0" w:oddHBand="1" w:evenHBand="0" w:firstRowFirstColumn="0" w:firstRowLastColumn="0" w:lastRowFirstColumn="0" w:lastRowLastColumn="0"/>
              <w:rPr>
                <w:lang w:val="en-AU"/>
              </w:rPr>
            </w:pPr>
            <w:r w:rsidRPr="002F2276">
              <w:rPr>
                <w:lang w:val="en-AU"/>
              </w:rPr>
              <w:lastRenderedPageBreak/>
              <w:t>Woolworths grocery gift card. This card excludes alcohol.</w:t>
            </w:r>
          </w:p>
          <w:p w14:paraId="048C8BF6" w14:textId="3F76D60E" w:rsidR="002A3AB8" w:rsidRPr="002F2276" w:rsidRDefault="002A3AB8" w:rsidP="008372C8">
            <w:pPr>
              <w:pStyle w:val="Tablebullet1"/>
              <w:spacing w:after="120"/>
              <w:cnfStyle w:val="000000100000" w:firstRow="0" w:lastRow="0" w:firstColumn="0" w:lastColumn="0" w:oddVBand="0" w:evenVBand="0" w:oddHBand="1" w:evenHBand="0" w:firstRowFirstColumn="0" w:firstRowLastColumn="0" w:lastRowFirstColumn="0" w:lastRowLastColumn="0"/>
              <w:rPr>
                <w:lang w:val="en-AU"/>
              </w:rPr>
            </w:pPr>
            <w:r w:rsidRPr="002F2276">
              <w:rPr>
                <w:lang w:val="en-AU"/>
              </w:rPr>
              <w:t xml:space="preserve">Coles gift card that is not redeemable at Coles Online, Coles Express or </w:t>
            </w:r>
            <w:proofErr w:type="spellStart"/>
            <w:r w:rsidRPr="002F2276">
              <w:rPr>
                <w:lang w:val="en-AU"/>
              </w:rPr>
              <w:t>Liquorland</w:t>
            </w:r>
            <w:proofErr w:type="spellEnd"/>
            <w:r w:rsidRPr="002F2276">
              <w:rPr>
                <w:lang w:val="en-AU"/>
              </w:rPr>
              <w:t xml:space="preserve">. </w:t>
            </w:r>
            <w:r w:rsidR="00807B73">
              <w:rPr>
                <w:lang w:val="en-AU"/>
              </w:rPr>
              <w:t>Cann</w:t>
            </w:r>
            <w:r w:rsidRPr="002F2276">
              <w:rPr>
                <w:lang w:val="en-AU"/>
              </w:rPr>
              <w:t xml:space="preserve">ot </w:t>
            </w:r>
            <w:r w:rsidR="00807B73">
              <w:rPr>
                <w:lang w:val="en-AU"/>
              </w:rPr>
              <w:t xml:space="preserve">be </w:t>
            </w:r>
            <w:r w:rsidRPr="002F2276">
              <w:rPr>
                <w:lang w:val="en-AU"/>
              </w:rPr>
              <w:t>redeem</w:t>
            </w:r>
            <w:r w:rsidR="00807B73">
              <w:rPr>
                <w:lang w:val="en-AU"/>
              </w:rPr>
              <w:t>ed</w:t>
            </w:r>
            <w:r w:rsidRPr="002F2276">
              <w:rPr>
                <w:lang w:val="en-AU"/>
              </w:rPr>
              <w:t xml:space="preserve"> for cash</w:t>
            </w:r>
            <w:r w:rsidR="00807B73">
              <w:rPr>
                <w:lang w:val="en-AU"/>
              </w:rPr>
              <w:t>,</w:t>
            </w:r>
            <w:r w:rsidRPr="002F2276">
              <w:rPr>
                <w:lang w:val="en-AU"/>
              </w:rPr>
              <w:t xml:space="preserve"> payments of credit or store accounts</w:t>
            </w:r>
            <w:r w:rsidR="00807B73">
              <w:rPr>
                <w:lang w:val="en-AU"/>
              </w:rPr>
              <w:t>,</w:t>
            </w:r>
            <w:r w:rsidRPr="002F2276">
              <w:rPr>
                <w:lang w:val="en-AU"/>
              </w:rPr>
              <w:t xml:space="preserve"> or used to </w:t>
            </w:r>
            <w:r w:rsidR="00807B73">
              <w:rPr>
                <w:lang w:val="en-AU"/>
              </w:rPr>
              <w:t xml:space="preserve">buy </w:t>
            </w:r>
            <w:r w:rsidRPr="002F2276">
              <w:rPr>
                <w:lang w:val="en-AU"/>
              </w:rPr>
              <w:t>gift cards.</w:t>
            </w:r>
          </w:p>
          <w:p w14:paraId="1EE20E92" w14:textId="61B3C752" w:rsidR="002A3AB8" w:rsidRPr="002F2276" w:rsidRDefault="00807B73" w:rsidP="002A3AB8">
            <w:pPr>
              <w:pStyle w:val="Tabletext"/>
              <w:cnfStyle w:val="000000100000" w:firstRow="0" w:lastRow="0" w:firstColumn="0" w:lastColumn="0" w:oddVBand="0" w:evenVBand="0" w:oddHBand="1" w:evenHBand="0" w:firstRowFirstColumn="0" w:firstRowLastColumn="0" w:lastRowFirstColumn="0" w:lastRowLastColumn="0"/>
              <w:rPr>
                <w:lang w:val="en-AU"/>
              </w:rPr>
            </w:pPr>
            <w:r>
              <w:rPr>
                <w:lang w:val="en-AU"/>
              </w:rPr>
              <w:t>You can buy g</w:t>
            </w:r>
            <w:r w:rsidRPr="002F2276">
              <w:rPr>
                <w:lang w:val="en-AU"/>
              </w:rPr>
              <w:t xml:space="preserve">ift </w:t>
            </w:r>
            <w:r w:rsidR="002A3AB8" w:rsidRPr="002F2276">
              <w:rPr>
                <w:lang w:val="en-AU"/>
              </w:rPr>
              <w:t>cards directly from a retailer or online using a corporate credit card</w:t>
            </w:r>
            <w:r w:rsidR="002F2276" w:rsidRPr="002F2276">
              <w:rPr>
                <w:lang w:val="en-AU"/>
              </w:rPr>
              <w:t>.</w:t>
            </w:r>
            <w:r w:rsidR="002A3AB8" w:rsidRPr="002F2276">
              <w:rPr>
                <w:lang w:val="en-AU"/>
              </w:rPr>
              <w:t xml:space="preserve"> </w:t>
            </w:r>
            <w:r w:rsidR="002F2276" w:rsidRPr="002F2276">
              <w:rPr>
                <w:lang w:val="en-AU"/>
              </w:rPr>
              <w:t xml:space="preserve">You will need </w:t>
            </w:r>
            <w:r w:rsidR="002A3AB8" w:rsidRPr="002F2276">
              <w:rPr>
                <w:lang w:val="en-AU"/>
              </w:rPr>
              <w:t xml:space="preserve">approval </w:t>
            </w:r>
            <w:r w:rsidR="002F2276" w:rsidRPr="002F2276">
              <w:rPr>
                <w:lang w:val="en-AU"/>
              </w:rPr>
              <w:t>from</w:t>
            </w:r>
            <w:r w:rsidR="002A3AB8" w:rsidRPr="002F2276">
              <w:rPr>
                <w:lang w:val="en-AU"/>
              </w:rPr>
              <w:t xml:space="preserve"> the </w:t>
            </w:r>
            <w:r w:rsidR="002F2276" w:rsidRPr="002F2276">
              <w:rPr>
                <w:lang w:val="en-AU"/>
              </w:rPr>
              <w:t xml:space="preserve">appropriate </w:t>
            </w:r>
            <w:r w:rsidR="002A3AB8" w:rsidRPr="002F2276">
              <w:rPr>
                <w:lang w:val="en-AU"/>
              </w:rPr>
              <w:t>financial delegate.</w:t>
            </w:r>
          </w:p>
          <w:p w14:paraId="6155C556" w14:textId="77777777" w:rsidR="002A3AB8" w:rsidRPr="002F2276" w:rsidRDefault="002A3AB8" w:rsidP="002A3AB8">
            <w:pPr>
              <w:pStyle w:val="Tabletext"/>
              <w:cnfStyle w:val="000000100000" w:firstRow="0" w:lastRow="0" w:firstColumn="0" w:lastColumn="0" w:oddVBand="0" w:evenVBand="0" w:oddHBand="1" w:evenHBand="0" w:firstRowFirstColumn="0" w:firstRowLastColumn="0" w:lastRowFirstColumn="0" w:lastRowLastColumn="0"/>
              <w:rPr>
                <w:lang w:val="en-AU"/>
              </w:rPr>
            </w:pPr>
            <w:r w:rsidRPr="002F2276">
              <w:rPr>
                <w:lang w:val="en-AU"/>
              </w:rPr>
              <w:t>Support should be sought from Accounting Services about using gift cards.</w:t>
            </w:r>
          </w:p>
        </w:tc>
      </w:tr>
      <w:tr w:rsidR="002F2276" w:rsidRPr="002F2276" w14:paraId="0B9D51B8" w14:textId="77777777" w:rsidTr="74E17AF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03EEF760" w14:textId="77777777" w:rsidR="002A3AB8" w:rsidRPr="008372C8" w:rsidRDefault="002A3AB8" w:rsidP="008372C8">
            <w:pPr>
              <w:pStyle w:val="Tabletext"/>
              <w:rPr>
                <w:b/>
                <w:lang w:val="en-AU"/>
              </w:rPr>
            </w:pPr>
            <w:r w:rsidRPr="008372C8">
              <w:rPr>
                <w:b/>
              </w:rPr>
              <w:lastRenderedPageBreak/>
              <w:t xml:space="preserve">Funding an </w:t>
            </w:r>
            <w:proofErr w:type="spellStart"/>
            <w:r w:rsidRPr="008372C8">
              <w:rPr>
                <w:b/>
              </w:rPr>
              <w:t>organisation</w:t>
            </w:r>
            <w:proofErr w:type="spellEnd"/>
          </w:p>
        </w:tc>
        <w:tc>
          <w:tcPr>
            <w:tcW w:w="7794" w:type="dxa"/>
          </w:tcPr>
          <w:p w14:paraId="0194D8C6" w14:textId="58D71DE3" w:rsidR="002A3AB8" w:rsidRPr="002F2276" w:rsidRDefault="002A3AB8" w:rsidP="00B737F5">
            <w:pPr>
              <w:pStyle w:val="Tabletext"/>
              <w:cnfStyle w:val="000000010000" w:firstRow="0" w:lastRow="0" w:firstColumn="0" w:lastColumn="0" w:oddVBand="0" w:evenVBand="0" w:oddHBand="0" w:evenHBand="1" w:firstRowFirstColumn="0" w:firstRowLastColumn="0" w:lastRowFirstColumn="0" w:lastRowLastColumn="0"/>
              <w:rPr>
                <w:lang w:val="en-AU"/>
              </w:rPr>
            </w:pPr>
            <w:r w:rsidRPr="74E17AF2">
              <w:rPr>
                <w:lang w:val="en-AU"/>
              </w:rPr>
              <w:t>People with lived experience may be engaged through an existing organisation (</w:t>
            </w:r>
            <w:r w:rsidR="002F2276" w:rsidRPr="74E17AF2">
              <w:rPr>
                <w:lang w:val="en-AU"/>
              </w:rPr>
              <w:t xml:space="preserve">such as </w:t>
            </w:r>
            <w:r w:rsidRPr="74E17AF2">
              <w:rPr>
                <w:lang w:val="en-AU"/>
              </w:rPr>
              <w:t xml:space="preserve">CREATE Foundation, </w:t>
            </w:r>
            <w:r w:rsidR="3AAD4C4A" w:rsidRPr="74E17AF2">
              <w:rPr>
                <w:lang w:val="en-AU"/>
              </w:rPr>
              <w:t>Safe and Equal</w:t>
            </w:r>
            <w:r w:rsidRPr="74E17AF2">
              <w:rPr>
                <w:lang w:val="en-AU"/>
              </w:rPr>
              <w:t>, WEAVERS</w:t>
            </w:r>
            <w:r w:rsidR="002F2276" w:rsidRPr="74E17AF2">
              <w:rPr>
                <w:lang w:val="en-AU"/>
              </w:rPr>
              <w:t xml:space="preserve"> or</w:t>
            </w:r>
            <w:r w:rsidRPr="74E17AF2">
              <w:rPr>
                <w:lang w:val="en-AU"/>
              </w:rPr>
              <w:t xml:space="preserve"> InTouch).</w:t>
            </w:r>
          </w:p>
          <w:p w14:paraId="464CCE90" w14:textId="1E540F86" w:rsidR="002A3AB8" w:rsidRPr="002F2276" w:rsidRDefault="002A3AB8" w:rsidP="00B737F5">
            <w:pPr>
              <w:pStyle w:val="Tabletext"/>
              <w:cnfStyle w:val="000000010000" w:firstRow="0" w:lastRow="0" w:firstColumn="0" w:lastColumn="0" w:oddVBand="0" w:evenVBand="0" w:oddHBand="0" w:evenHBand="1" w:firstRowFirstColumn="0" w:firstRowLastColumn="0" w:lastRowFirstColumn="0" w:lastRowLastColumn="0"/>
              <w:rPr>
                <w:lang w:val="en-AU"/>
              </w:rPr>
            </w:pPr>
            <w:r w:rsidRPr="002F2276">
              <w:rPr>
                <w:lang w:val="en-AU"/>
              </w:rPr>
              <w:t xml:space="preserve">In this case, the organisation </w:t>
            </w:r>
            <w:r w:rsidR="002F2276">
              <w:rPr>
                <w:lang w:val="en-AU"/>
              </w:rPr>
              <w:t>is</w:t>
            </w:r>
            <w:r w:rsidRPr="002F2276">
              <w:rPr>
                <w:lang w:val="en-AU"/>
              </w:rPr>
              <w:t xml:space="preserve"> paid </w:t>
            </w:r>
            <w:r w:rsidR="002F2276">
              <w:rPr>
                <w:lang w:val="en-AU"/>
              </w:rPr>
              <w:t>by providing</w:t>
            </w:r>
            <w:r w:rsidRPr="002F2276">
              <w:rPr>
                <w:lang w:val="en-AU"/>
              </w:rPr>
              <w:t xml:space="preserve"> an invoice or </w:t>
            </w:r>
            <w:r w:rsidR="002F2276">
              <w:rPr>
                <w:lang w:val="en-AU"/>
              </w:rPr>
              <w:t>through</w:t>
            </w:r>
            <w:r w:rsidRPr="002F2276">
              <w:rPr>
                <w:lang w:val="en-AU"/>
              </w:rPr>
              <w:t xml:space="preserve"> an existing service agreement with the department.</w:t>
            </w:r>
          </w:p>
        </w:tc>
      </w:tr>
      <w:tr w:rsidR="00E94B8F" w:rsidRPr="002F2276" w14:paraId="5C9B38B2" w14:textId="77777777" w:rsidTr="74E17A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2D54B1E6" w14:textId="40396402" w:rsidR="002A3AB8" w:rsidRPr="008372C8" w:rsidRDefault="002A3AB8" w:rsidP="008372C8">
            <w:pPr>
              <w:pStyle w:val="Tabletext"/>
              <w:rPr>
                <w:b/>
                <w:lang w:val="en-AU"/>
              </w:rPr>
            </w:pPr>
            <w:r w:rsidRPr="008372C8">
              <w:rPr>
                <w:b/>
              </w:rPr>
              <w:t xml:space="preserve">Honorarium </w:t>
            </w:r>
            <w:r w:rsidR="002F2276" w:rsidRPr="008372C8">
              <w:rPr>
                <w:b/>
              </w:rPr>
              <w:t>–</w:t>
            </w:r>
            <w:r w:rsidRPr="008372C8">
              <w:rPr>
                <w:b/>
              </w:rPr>
              <w:t xml:space="preserve"> volunteers</w:t>
            </w:r>
          </w:p>
        </w:tc>
        <w:tc>
          <w:tcPr>
            <w:tcW w:w="7794" w:type="dxa"/>
          </w:tcPr>
          <w:p w14:paraId="253984EC" w14:textId="77777777" w:rsidR="002A3AB8" w:rsidRPr="002F2276" w:rsidRDefault="002A3AB8" w:rsidP="00B737F5">
            <w:pPr>
              <w:pStyle w:val="Tabletext"/>
              <w:cnfStyle w:val="000000100000" w:firstRow="0" w:lastRow="0" w:firstColumn="0" w:lastColumn="0" w:oddVBand="0" w:evenVBand="0" w:oddHBand="1" w:evenHBand="0" w:firstRowFirstColumn="0" w:firstRowLastColumn="0" w:lastRowFirstColumn="0" w:lastRowLastColumn="0"/>
              <w:rPr>
                <w:lang w:val="en-AU"/>
              </w:rPr>
            </w:pPr>
            <w:r w:rsidRPr="002F2276">
              <w:rPr>
                <w:lang w:val="en-AU"/>
              </w:rPr>
              <w:t>An honorarium is either:</w:t>
            </w:r>
          </w:p>
          <w:p w14:paraId="2AAD0656" w14:textId="1A5FC258" w:rsidR="002A3AB8" w:rsidRPr="002F2276" w:rsidRDefault="002A3AB8" w:rsidP="00B737F5">
            <w:pPr>
              <w:pStyle w:val="Tablebullet1"/>
              <w:cnfStyle w:val="000000100000" w:firstRow="0" w:lastRow="0" w:firstColumn="0" w:lastColumn="0" w:oddVBand="0" w:evenVBand="0" w:oddHBand="1" w:evenHBand="0" w:firstRowFirstColumn="0" w:firstRowLastColumn="0" w:lastRowFirstColumn="0" w:lastRowLastColumn="0"/>
              <w:rPr>
                <w:lang w:val="en-AU"/>
              </w:rPr>
            </w:pPr>
            <w:r w:rsidRPr="002F2276">
              <w:rPr>
                <w:lang w:val="en-AU"/>
              </w:rPr>
              <w:t>an honorary reward for voluntary services (non-assessable income)</w:t>
            </w:r>
            <w:r w:rsidR="00B73357">
              <w:rPr>
                <w:lang w:val="en-AU"/>
              </w:rPr>
              <w:t>,</w:t>
            </w:r>
            <w:r w:rsidRPr="002F2276">
              <w:rPr>
                <w:lang w:val="en-AU"/>
              </w:rPr>
              <w:t xml:space="preserve"> in which case they would provide a statement by supplier</w:t>
            </w:r>
            <w:r w:rsidR="00B737F5" w:rsidRPr="002F2276">
              <w:rPr>
                <w:lang w:val="en-AU"/>
              </w:rPr>
              <w:t xml:space="preserve"> – see the </w:t>
            </w:r>
            <w:hyperlink r:id="rId21" w:history="1">
              <w:r w:rsidR="00B737F5" w:rsidRPr="002F2276">
                <w:rPr>
                  <w:rStyle w:val="Hyperlink"/>
                  <w:lang w:val="en-AU"/>
                </w:rPr>
                <w:t>ATO’s Statement by a supplier not quoting an ABN</w:t>
              </w:r>
            </w:hyperlink>
            <w:r w:rsidR="0045144F" w:rsidRPr="0045144F">
              <w:rPr>
                <w:vertAlign w:val="superscript"/>
              </w:rPr>
              <w:fldChar w:fldCharType="begin"/>
            </w:r>
            <w:r w:rsidR="0045144F" w:rsidRPr="0045144F">
              <w:rPr>
                <w:vertAlign w:val="superscript"/>
              </w:rPr>
              <w:instrText xml:space="preserve"> </w:instrText>
            </w:r>
            <w:r w:rsidR="0045144F" w:rsidRPr="0045144F">
              <w:rPr>
                <w:vertAlign w:val="superscript"/>
                <w:lang w:val="en-AU"/>
              </w:rPr>
              <w:instrText xml:space="preserve">NOTEREF </w:instrText>
            </w:r>
            <w:r w:rsidR="0045144F" w:rsidRPr="0045144F">
              <w:rPr>
                <w:vertAlign w:val="superscript"/>
              </w:rPr>
              <w:instrText xml:space="preserve">_Ref180671224 \h </w:instrText>
            </w:r>
            <w:r w:rsidR="0045144F">
              <w:rPr>
                <w:vertAlign w:val="superscript"/>
              </w:rPr>
              <w:instrText xml:space="preserve"> \* MERGEFORMAT </w:instrText>
            </w:r>
            <w:r w:rsidR="0045144F" w:rsidRPr="0045144F">
              <w:rPr>
                <w:vertAlign w:val="superscript"/>
              </w:rPr>
            </w:r>
            <w:r w:rsidR="0045144F" w:rsidRPr="0045144F">
              <w:rPr>
                <w:vertAlign w:val="superscript"/>
              </w:rPr>
              <w:fldChar w:fldCharType="separate"/>
            </w:r>
            <w:r w:rsidR="0045144F" w:rsidRPr="0045144F">
              <w:rPr>
                <w:vertAlign w:val="superscript"/>
                <w:lang w:val="en-AU"/>
              </w:rPr>
              <w:t>5</w:t>
            </w:r>
            <w:r w:rsidR="0045144F" w:rsidRPr="0045144F">
              <w:rPr>
                <w:vertAlign w:val="superscript"/>
              </w:rPr>
              <w:fldChar w:fldCharType="end"/>
            </w:r>
            <w:r w:rsidR="00B737F5" w:rsidRPr="002F2276">
              <w:rPr>
                <w:lang w:val="en-AU"/>
              </w:rPr>
              <w:t>.</w:t>
            </w:r>
          </w:p>
          <w:p w14:paraId="4AD8D859" w14:textId="77777777" w:rsidR="002A3AB8" w:rsidRPr="002F2276" w:rsidRDefault="002A3AB8" w:rsidP="008372C8">
            <w:pPr>
              <w:pStyle w:val="Tablebullet1"/>
              <w:spacing w:after="120"/>
              <w:cnfStyle w:val="000000100000" w:firstRow="0" w:lastRow="0" w:firstColumn="0" w:lastColumn="0" w:oddVBand="0" w:evenVBand="0" w:oddHBand="1" w:evenHBand="0" w:firstRowFirstColumn="0" w:firstRowLastColumn="0" w:lastRowFirstColumn="0" w:lastRowLastColumn="0"/>
              <w:rPr>
                <w:lang w:val="en-AU"/>
              </w:rPr>
            </w:pPr>
            <w:r w:rsidRPr="002F2276">
              <w:rPr>
                <w:lang w:val="en-AU"/>
              </w:rPr>
              <w:t>a fee for professional services voluntarily performed (assessable income).</w:t>
            </w:r>
          </w:p>
          <w:p w14:paraId="7BF0B6A1" w14:textId="347B926C" w:rsidR="002A3AB8" w:rsidRPr="002F2276" w:rsidRDefault="00BB777B" w:rsidP="00B737F5">
            <w:pPr>
              <w:pStyle w:val="Tabletext"/>
              <w:cnfStyle w:val="000000100000" w:firstRow="0" w:lastRow="0" w:firstColumn="0" w:lastColumn="0" w:oddVBand="0" w:evenVBand="0" w:oddHBand="1" w:evenHBand="0" w:firstRowFirstColumn="0" w:firstRowLastColumn="0" w:lastRowFirstColumn="0" w:lastRowLastColumn="0"/>
              <w:rPr>
                <w:rFonts w:eastAsia="Times New Roman"/>
                <w:sz w:val="20"/>
                <w:lang w:val="en-AU"/>
              </w:rPr>
            </w:pPr>
            <w:r>
              <w:rPr>
                <w:lang w:val="en-AU"/>
              </w:rPr>
              <w:t>F</w:t>
            </w:r>
            <w:r>
              <w:t>or m</w:t>
            </w:r>
            <w:r w:rsidR="00B737F5" w:rsidRPr="002F2276">
              <w:rPr>
                <w:lang w:val="en-AU"/>
              </w:rPr>
              <w:t>ore</w:t>
            </w:r>
            <w:r w:rsidR="002A3AB8" w:rsidRPr="002F2276">
              <w:rPr>
                <w:lang w:val="en-AU"/>
              </w:rPr>
              <w:t xml:space="preserve"> information </w:t>
            </w:r>
            <w:r>
              <w:rPr>
                <w:lang w:val="en-AU"/>
              </w:rPr>
              <w:t>s</w:t>
            </w:r>
            <w:proofErr w:type="spellStart"/>
            <w:r>
              <w:t>ee</w:t>
            </w:r>
            <w:proofErr w:type="spellEnd"/>
            <w:r w:rsidR="00B737F5" w:rsidRPr="002F2276">
              <w:rPr>
                <w:lang w:val="en-AU"/>
              </w:rPr>
              <w:t xml:space="preserve"> the </w:t>
            </w:r>
            <w:hyperlink r:id="rId22" w:history="1">
              <w:r w:rsidR="00B737F5" w:rsidRPr="002F2276">
                <w:rPr>
                  <w:rStyle w:val="Hyperlink"/>
                  <w:lang w:val="en-AU"/>
                </w:rPr>
                <w:t xml:space="preserve">ATO ’s Paying volunteers </w:t>
              </w:r>
            </w:hyperlink>
            <w:r w:rsidR="00133255">
              <w:rPr>
                <w:rStyle w:val="FootnoteReference"/>
                <w:lang w:val="en-AU"/>
              </w:rPr>
              <w:footnoteReference w:id="8"/>
            </w:r>
            <w:r w:rsidR="00133255">
              <w:rPr>
                <w:lang w:val="en-AU"/>
              </w:rPr>
              <w:t>.</w:t>
            </w:r>
          </w:p>
        </w:tc>
      </w:tr>
    </w:tbl>
    <w:p w14:paraId="397917BA" w14:textId="77777777" w:rsidR="00E94B8F" w:rsidRDefault="00E94B8F" w:rsidP="00CF475C">
      <w:pPr>
        <w:pStyle w:val="Body"/>
      </w:pPr>
      <w:r>
        <w:br w:type="page"/>
      </w:r>
    </w:p>
    <w:p w14:paraId="7B8141A7" w14:textId="7605040B" w:rsidR="00E94B8F" w:rsidRDefault="00E94B8F" w:rsidP="00CF475C">
      <w:pPr>
        <w:pStyle w:val="Heading1"/>
      </w:pPr>
      <w:bookmarkStart w:id="15" w:name="_Ref117606590"/>
      <w:bookmarkStart w:id="16" w:name="_Toc180750675"/>
      <w:r w:rsidRPr="00B04814">
        <w:lastRenderedPageBreak/>
        <w:t>Encouraging people to seek independent financial advice</w:t>
      </w:r>
      <w:bookmarkEnd w:id="15"/>
      <w:bookmarkEnd w:id="16"/>
    </w:p>
    <w:p w14:paraId="0696C221" w14:textId="3806E4B8" w:rsidR="00B73357" w:rsidRDefault="002A3AB8" w:rsidP="002A3AB8">
      <w:pPr>
        <w:pStyle w:val="Body"/>
      </w:pPr>
      <w:r w:rsidRPr="00B04814">
        <w:t xml:space="preserve">The payments people receive may </w:t>
      </w:r>
      <w:r w:rsidR="00B73357">
        <w:t>affect</w:t>
      </w:r>
      <w:r w:rsidRPr="00B04814">
        <w:t xml:space="preserve"> their tax or government benefits. The </w:t>
      </w:r>
      <w:r w:rsidR="00B73357">
        <w:t>effect</w:t>
      </w:r>
      <w:r w:rsidRPr="00B04814">
        <w:t xml:space="preserve"> will be different for each person</w:t>
      </w:r>
      <w:r w:rsidR="00B73357">
        <w:t>,</w:t>
      </w:r>
      <w:r w:rsidRPr="00B04814">
        <w:t xml:space="preserve"> depending on their individual circumstances.</w:t>
      </w:r>
    </w:p>
    <w:p w14:paraId="4C8016BA" w14:textId="76495811" w:rsidR="002A3AB8" w:rsidRPr="00B04814" w:rsidRDefault="002A3AB8" w:rsidP="002A3AB8">
      <w:pPr>
        <w:pStyle w:val="Body"/>
      </w:pPr>
      <w:r w:rsidRPr="00B04814">
        <w:t>Some people with lived experience will be aware of the financial considerations they need to make; others may not be.</w:t>
      </w:r>
    </w:p>
    <w:p w14:paraId="60B1F02B" w14:textId="77777777" w:rsidR="004227DC" w:rsidRDefault="002A3AB8" w:rsidP="002A3AB8">
      <w:pPr>
        <w:pStyle w:val="Body"/>
      </w:pPr>
      <w:r w:rsidRPr="00B04814">
        <w:t>The department can only offer information of a general nature. Encourage people to seek advice specific to their circumstances from</w:t>
      </w:r>
      <w:r w:rsidR="004227DC">
        <w:t>:</w:t>
      </w:r>
    </w:p>
    <w:p w14:paraId="27E8FB68" w14:textId="09E58A81" w:rsidR="004227DC" w:rsidRDefault="002A3AB8" w:rsidP="004227DC">
      <w:pPr>
        <w:pStyle w:val="Bullet1"/>
      </w:pPr>
      <w:r w:rsidRPr="00B04814">
        <w:t xml:space="preserve">the </w:t>
      </w:r>
      <w:r w:rsidR="004227DC">
        <w:t>ATO</w:t>
      </w:r>
    </w:p>
    <w:p w14:paraId="0B6E88C8" w14:textId="45FF2B63" w:rsidR="004227DC" w:rsidRDefault="002A3AB8" w:rsidP="004227DC">
      <w:pPr>
        <w:pStyle w:val="Bullet1"/>
      </w:pPr>
      <w:r w:rsidRPr="00B04814">
        <w:t>Services Australia (Centrelink)</w:t>
      </w:r>
    </w:p>
    <w:p w14:paraId="68F4B6F5" w14:textId="612CB6D2" w:rsidR="002A3AB8" w:rsidRPr="00B04814" w:rsidRDefault="002A3AB8" w:rsidP="00CF475C">
      <w:pPr>
        <w:pStyle w:val="Bullet1"/>
      </w:pPr>
      <w:r w:rsidRPr="00B04814">
        <w:t>a financial advisor.</w:t>
      </w:r>
    </w:p>
    <w:p w14:paraId="0F1BC998" w14:textId="01F71D1A" w:rsidR="002A3AB8" w:rsidRPr="000D0F46" w:rsidRDefault="002A3AB8" w:rsidP="00CF475C">
      <w:pPr>
        <w:pStyle w:val="Bodyafterbullets"/>
      </w:pPr>
      <w:r w:rsidRPr="00B04814">
        <w:t xml:space="preserve">The </w:t>
      </w:r>
      <w:hyperlink r:id="rId23" w:history="1">
        <w:r w:rsidRPr="00780FE8">
          <w:rPr>
            <w:rStyle w:val="Hyperlink"/>
          </w:rPr>
          <w:t>ATO’s Tax Help program</w:t>
        </w:r>
      </w:hyperlink>
      <w:r w:rsidR="00780FE8">
        <w:rPr>
          <w:rStyle w:val="FootnoteReference"/>
        </w:rPr>
        <w:footnoteReference w:id="9"/>
      </w:r>
      <w:r w:rsidR="00780FE8">
        <w:t xml:space="preserve"> </w:t>
      </w:r>
      <w:r w:rsidRPr="00B04814">
        <w:t>is a free resource for anyone unable to afford help with their tax.</w:t>
      </w:r>
    </w:p>
    <w:p w14:paraId="27C8D8EE" w14:textId="77777777" w:rsidR="002A3AB8" w:rsidRPr="002A3AB8" w:rsidRDefault="002A3AB8" w:rsidP="00CF475C">
      <w:pPr>
        <w:pStyle w:val="Bodyaftertablefigure"/>
      </w:pPr>
    </w:p>
    <w:p w14:paraId="7B8AAEA6" w14:textId="5964D263" w:rsidR="00647613" w:rsidRDefault="00383E40" w:rsidP="00D75492">
      <w:pPr>
        <w:pStyle w:val="Accessibilitypara"/>
        <w:pBdr>
          <w:top w:val="single" w:sz="12" w:space="1" w:color="000000" w:themeColor="text1"/>
          <w:left w:val="single" w:sz="12" w:space="4" w:color="000000" w:themeColor="text1"/>
          <w:bottom w:val="single" w:sz="12" w:space="1" w:color="000000" w:themeColor="text1"/>
          <w:right w:val="single" w:sz="12" w:space="4" w:color="000000" w:themeColor="text1"/>
        </w:pBdr>
      </w:pPr>
      <w:bookmarkStart w:id="17" w:name="_Hlk37240926"/>
      <w:r w:rsidRPr="00186FBD">
        <w:t xml:space="preserve">To receive this document </w:t>
      </w:r>
      <w:r w:rsidRPr="005D0AA4">
        <w:t xml:space="preserve">in another format, </w:t>
      </w:r>
      <w:r w:rsidR="002A3AB8" w:rsidRPr="00C2797E">
        <w:t xml:space="preserve">email </w:t>
      </w:r>
      <w:r w:rsidR="001D5BAB" w:rsidRPr="00C2797E">
        <w:t xml:space="preserve">the </w:t>
      </w:r>
      <w:r w:rsidR="008D0EDD" w:rsidRPr="00647613">
        <w:t>Children and Families</w:t>
      </w:r>
      <w:r w:rsidR="00504264" w:rsidRPr="00647613">
        <w:t xml:space="preserve"> Division</w:t>
      </w:r>
      <w:r w:rsidR="00150A90" w:rsidRPr="00150A90">
        <w:t xml:space="preserve"> </w:t>
      </w:r>
      <w:hyperlink r:id="rId24" w:history="1">
        <w:r w:rsidR="00647613" w:rsidRPr="005522CF">
          <w:rPr>
            <w:rStyle w:val="Hyperlink"/>
          </w:rPr>
          <w:t>ChildrenandFamiliesEngagement@dffh.vic.gov.au</w:t>
        </w:r>
      </w:hyperlink>
    </w:p>
    <w:p w14:paraId="0AA68C99" w14:textId="77777777" w:rsidR="00383E40" w:rsidRPr="00186FBD" w:rsidRDefault="00383E40" w:rsidP="00D75492">
      <w:pPr>
        <w:pStyle w:val="Imprint"/>
        <w:pBdr>
          <w:top w:val="single" w:sz="12" w:space="1" w:color="000000" w:themeColor="text1"/>
          <w:left w:val="single" w:sz="12" w:space="4" w:color="000000" w:themeColor="text1"/>
          <w:bottom w:val="single" w:sz="12" w:space="1" w:color="000000" w:themeColor="text1"/>
          <w:right w:val="single" w:sz="12" w:space="4" w:color="000000" w:themeColor="text1"/>
        </w:pBdr>
      </w:pPr>
      <w:r w:rsidRPr="00186FBD">
        <w:t>Authorised and published by the Victorian Government, 1 Treasury Place, Melbourne.</w:t>
      </w:r>
    </w:p>
    <w:p w14:paraId="326C77F7" w14:textId="260F88E9" w:rsidR="00383E40" w:rsidRPr="00186FBD" w:rsidRDefault="00383E40" w:rsidP="00D75492">
      <w:pPr>
        <w:pStyle w:val="Imprint"/>
        <w:pBdr>
          <w:top w:val="single" w:sz="12" w:space="1" w:color="000000" w:themeColor="text1"/>
          <w:left w:val="single" w:sz="12" w:space="4" w:color="000000" w:themeColor="text1"/>
          <w:bottom w:val="single" w:sz="12" w:space="1" w:color="000000" w:themeColor="text1"/>
          <w:right w:val="single" w:sz="12" w:space="4" w:color="000000" w:themeColor="text1"/>
        </w:pBdr>
      </w:pPr>
      <w:r w:rsidRPr="00186FBD">
        <w:t>© State of Victoria, Australia, Department of Families, Fairness and Housing,</w:t>
      </w:r>
      <w:r>
        <w:t xml:space="preserve"> </w:t>
      </w:r>
      <w:r w:rsidR="00647613">
        <w:t>October</w:t>
      </w:r>
      <w:r>
        <w:t xml:space="preserve"> 202</w:t>
      </w:r>
      <w:r w:rsidR="00647613">
        <w:t>4</w:t>
      </w:r>
      <w:r>
        <w:t>.</w:t>
      </w:r>
    </w:p>
    <w:p w14:paraId="1C2938C6" w14:textId="4DF4468A" w:rsidR="000918E3" w:rsidRPr="00186FBD" w:rsidRDefault="000918E3" w:rsidP="00D75492">
      <w:pPr>
        <w:pStyle w:val="Imprint"/>
        <w:pBdr>
          <w:top w:val="single" w:sz="12" w:space="1" w:color="000000" w:themeColor="text1"/>
          <w:left w:val="single" w:sz="12" w:space="4" w:color="000000" w:themeColor="text1"/>
          <w:bottom w:val="single" w:sz="12" w:space="1" w:color="000000" w:themeColor="text1"/>
          <w:right w:val="single" w:sz="12" w:space="4" w:color="000000" w:themeColor="text1"/>
        </w:pBdr>
      </w:pPr>
      <w:r>
        <w:rPr>
          <w:rFonts w:cs="Arial"/>
          <w:b/>
          <w:bCs/>
          <w:color w:val="000000"/>
        </w:rPr>
        <w:t xml:space="preserve">ISBN </w:t>
      </w:r>
      <w:r>
        <w:rPr>
          <w:rFonts w:cs="Arial"/>
          <w:color w:val="000000"/>
        </w:rPr>
        <w:t xml:space="preserve">978-1-76130-045-5 </w:t>
      </w:r>
      <w:r>
        <w:rPr>
          <w:rFonts w:cs="Arial"/>
          <w:b/>
          <w:bCs/>
          <w:color w:val="000000"/>
        </w:rPr>
        <w:t>(pdf/online/MS word)</w:t>
      </w:r>
    </w:p>
    <w:bookmarkEnd w:id="17"/>
    <w:p w14:paraId="7347DD48" w14:textId="47951D69" w:rsidR="00172EAF" w:rsidRPr="00186FBD" w:rsidRDefault="00383E40" w:rsidP="00D75492">
      <w:pPr>
        <w:pStyle w:val="Imprint"/>
        <w:pBdr>
          <w:top w:val="single" w:sz="12" w:space="1" w:color="000000" w:themeColor="text1"/>
          <w:left w:val="single" w:sz="12" w:space="4" w:color="000000" w:themeColor="text1"/>
          <w:bottom w:val="single" w:sz="12" w:space="1" w:color="000000" w:themeColor="text1"/>
          <w:right w:val="single" w:sz="12" w:space="4" w:color="000000" w:themeColor="text1"/>
        </w:pBdr>
      </w:pPr>
      <w:r w:rsidRPr="000F7F1C">
        <w:t xml:space="preserve">Available </w:t>
      </w:r>
      <w:r w:rsidR="00172EAF">
        <w:t>at</w:t>
      </w:r>
      <w:r w:rsidR="00592ADF">
        <w:t xml:space="preserve"> </w:t>
      </w:r>
      <w:hyperlink r:id="rId25" w:history="1">
        <w:r w:rsidR="00357627" w:rsidRPr="003E2A93">
          <w:rPr>
            <w:rStyle w:val="Hyperlink"/>
          </w:rPr>
          <w:t xml:space="preserve">Guidance on </w:t>
        </w:r>
        <w:r w:rsidR="003E2A93" w:rsidRPr="003E2A93">
          <w:rPr>
            <w:rStyle w:val="Hyperlink"/>
          </w:rPr>
          <w:t>payment, reimbursement and recognition</w:t>
        </w:r>
      </w:hyperlink>
      <w:r w:rsidR="003E2A93">
        <w:t xml:space="preserve"> </w:t>
      </w:r>
      <w:r w:rsidR="003E2A93" w:rsidRPr="003E2A93">
        <w:t>https://www.dffh.vic.gov.au/publications/guidance-payment-reimbursement-and-recognition</w:t>
      </w:r>
      <w:hyperlink r:id="rId26" w:history="1"/>
    </w:p>
    <w:sectPr w:rsidR="00172EAF" w:rsidRPr="00186FBD" w:rsidSect="00593A99">
      <w:type w:val="continuous"/>
      <w:pgSz w:w="11906" w:h="16838" w:code="9"/>
      <w:pgMar w:top="1418" w:right="851" w:bottom="851" w:left="851" w:header="68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5E7715" w14:textId="77777777" w:rsidR="00BC78C7" w:rsidRDefault="00BC78C7">
      <w:r>
        <w:separator/>
      </w:r>
    </w:p>
    <w:p w14:paraId="5C0B5584" w14:textId="77777777" w:rsidR="00BC78C7" w:rsidRDefault="00BC78C7"/>
  </w:endnote>
  <w:endnote w:type="continuationSeparator" w:id="0">
    <w:p w14:paraId="5DA35F9F" w14:textId="77777777" w:rsidR="00BC78C7" w:rsidRDefault="00BC78C7">
      <w:r>
        <w:continuationSeparator/>
      </w:r>
    </w:p>
    <w:p w14:paraId="5F983924" w14:textId="77777777" w:rsidR="00BC78C7" w:rsidRDefault="00BC78C7"/>
  </w:endnote>
  <w:endnote w:type="continuationNotice" w:id="1">
    <w:p w14:paraId="20758F53" w14:textId="77777777" w:rsidR="00BC78C7" w:rsidRDefault="00BC78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Grande">
    <w:altName w:val="Ebrima"/>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34A8BE" w14:textId="0A610F43" w:rsidR="00593A99" w:rsidRPr="00F65AA9" w:rsidRDefault="00F40239" w:rsidP="00EF2C72">
    <w:pPr>
      <w:pStyle w:val="Footer"/>
    </w:pPr>
    <w:r>
      <w:rPr>
        <w:noProof/>
      </w:rPr>
      <mc:AlternateContent>
        <mc:Choice Requires="wps">
          <w:drawing>
            <wp:anchor distT="0" distB="0" distL="114300" distR="114300" simplePos="0" relativeHeight="251661315" behindDoc="0" locked="0" layoutInCell="0" allowOverlap="1" wp14:anchorId="48934379" wp14:editId="71A3FF48">
              <wp:simplePos x="0" y="0"/>
              <wp:positionH relativeFrom="page">
                <wp:posOffset>0</wp:posOffset>
              </wp:positionH>
              <wp:positionV relativeFrom="page">
                <wp:posOffset>10189210</wp:posOffset>
              </wp:positionV>
              <wp:extent cx="7560310" cy="311785"/>
              <wp:effectExtent l="0" t="0" r="0" b="12065"/>
              <wp:wrapNone/>
              <wp:docPr id="8" name="MSIPCM3e5e469e89c6dd348ef42fef"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CAD7A2B" w14:textId="4AA8AFFB" w:rsidR="00F40239" w:rsidRPr="00F40239" w:rsidRDefault="00F40239" w:rsidP="00F40239">
                          <w:pPr>
                            <w:spacing w:after="0"/>
                            <w:jc w:val="center"/>
                            <w:rPr>
                              <w:rFonts w:ascii="Arial Black" w:hAnsi="Arial Black"/>
                              <w:color w:val="000000"/>
                              <w:sz w:val="20"/>
                            </w:rPr>
                          </w:pPr>
                          <w:r w:rsidRPr="00F40239">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8934379" id="_x0000_t202" coordsize="21600,21600" o:spt="202" path="m,l,21600r21600,l21600,xe">
              <v:stroke joinstyle="miter"/>
              <v:path gradientshapeok="t" o:connecttype="rect"/>
            </v:shapetype>
            <v:shape id="MSIPCM3e5e469e89c6dd348ef42fef" o:spid="_x0000_s1026" type="#_x0000_t202" alt="{&quot;HashCode&quot;:904758361,&quot;Height&quot;:841.0,&quot;Width&quot;:595.0,&quot;Placement&quot;:&quot;Footer&quot;,&quot;Index&quot;:&quot;Primary&quot;,&quot;Section&quot;:2,&quot;Top&quot;:0.0,&quot;Left&quot;:0.0}" style="position:absolute;margin-left:0;margin-top:802.3pt;width:595.3pt;height:24.55pt;z-index:25166131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7CAD7A2B" w14:textId="4AA8AFFB" w:rsidR="00F40239" w:rsidRPr="00F40239" w:rsidRDefault="00F40239" w:rsidP="00F40239">
                    <w:pPr>
                      <w:spacing w:after="0"/>
                      <w:jc w:val="center"/>
                      <w:rPr>
                        <w:rFonts w:ascii="Arial Black" w:hAnsi="Arial Black"/>
                        <w:color w:val="000000"/>
                        <w:sz w:val="20"/>
                      </w:rPr>
                    </w:pPr>
                    <w:r w:rsidRPr="00F40239">
                      <w:rPr>
                        <w:rFonts w:ascii="Arial Black" w:hAnsi="Arial Black"/>
                        <w:color w:val="000000"/>
                        <w:sz w:val="20"/>
                      </w:rPr>
                      <w:t>OFFICIAL</w:t>
                    </w:r>
                  </w:p>
                </w:txbxContent>
              </v:textbox>
              <w10:wrap anchorx="page" anchory="page"/>
            </v:shape>
          </w:pict>
        </mc:Fallback>
      </mc:AlternateContent>
    </w:r>
    <w:r w:rsidR="00D952C3">
      <w:rPr>
        <w:noProof/>
      </w:rPr>
      <mc:AlternateContent>
        <mc:Choice Requires="wps">
          <w:drawing>
            <wp:anchor distT="0" distB="0" distL="114300" distR="114300" simplePos="0" relativeHeight="251658243" behindDoc="0" locked="0" layoutInCell="0" allowOverlap="1" wp14:anchorId="7DC9AE7C" wp14:editId="6D825DA9">
              <wp:simplePos x="0" y="0"/>
              <wp:positionH relativeFrom="page">
                <wp:posOffset>0</wp:posOffset>
              </wp:positionH>
              <wp:positionV relativeFrom="page">
                <wp:posOffset>10189210</wp:posOffset>
              </wp:positionV>
              <wp:extent cx="7560310" cy="311785"/>
              <wp:effectExtent l="0" t="0" r="0" b="12065"/>
              <wp:wrapNone/>
              <wp:docPr id="2" name="Text Box 2"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1E197F6" w14:textId="02EE9F25" w:rsidR="00D952C3" w:rsidRPr="00D952C3" w:rsidRDefault="00D952C3" w:rsidP="00D952C3">
                          <w:pPr>
                            <w:spacing w:after="0"/>
                            <w:jc w:val="center"/>
                            <w:rPr>
                              <w:rFonts w:ascii="Arial Black" w:hAnsi="Arial Black"/>
                              <w:color w:val="000000"/>
                              <w:sz w:val="20"/>
                            </w:rPr>
                          </w:pPr>
                          <w:r w:rsidRPr="00D952C3">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7DC9AE7C" id="Text Box 2" o:spid="_x0000_s1027" type="#_x0000_t202" alt="{&quot;HashCode&quot;:904758361,&quot;Height&quot;:841.0,&quot;Width&quot;:595.0,&quot;Placement&quot;:&quot;Footer&quot;,&quot;Index&quot;:&quot;Primary&quot;,&quot;Section&quot;:2,&quot;Top&quot;:0.0,&quot;Left&quot;:0.0}" style="position:absolute;margin-left:0;margin-top:802.3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21E197F6" w14:textId="02EE9F25" w:rsidR="00D952C3" w:rsidRPr="00D952C3" w:rsidRDefault="00D952C3" w:rsidP="00D952C3">
                    <w:pPr>
                      <w:spacing w:after="0"/>
                      <w:jc w:val="center"/>
                      <w:rPr>
                        <w:rFonts w:ascii="Arial Black" w:hAnsi="Arial Black"/>
                        <w:color w:val="000000"/>
                        <w:sz w:val="20"/>
                      </w:rPr>
                    </w:pPr>
                    <w:r w:rsidRPr="00D952C3">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35262E" w14:textId="77777777" w:rsidR="00BC78C7" w:rsidRDefault="00BC78C7" w:rsidP="00207717">
      <w:pPr>
        <w:spacing w:before="120"/>
      </w:pPr>
      <w:r>
        <w:separator/>
      </w:r>
    </w:p>
  </w:footnote>
  <w:footnote w:type="continuationSeparator" w:id="0">
    <w:p w14:paraId="2AFCAFDC" w14:textId="77777777" w:rsidR="00BC78C7" w:rsidRDefault="00BC78C7">
      <w:r>
        <w:continuationSeparator/>
      </w:r>
    </w:p>
    <w:p w14:paraId="3AF34657" w14:textId="77777777" w:rsidR="00BC78C7" w:rsidRDefault="00BC78C7"/>
  </w:footnote>
  <w:footnote w:type="continuationNotice" w:id="1">
    <w:p w14:paraId="6923B15E" w14:textId="77777777" w:rsidR="00BC78C7" w:rsidRDefault="00BC78C7">
      <w:pPr>
        <w:spacing w:after="0" w:line="240" w:lineRule="auto"/>
      </w:pPr>
    </w:p>
  </w:footnote>
  <w:footnote w:id="2">
    <w:p w14:paraId="41BF3099" w14:textId="6DAA8747" w:rsidR="00336A58" w:rsidRDefault="00336A58">
      <w:pPr>
        <w:pStyle w:val="FootnoteText"/>
      </w:pPr>
      <w:r>
        <w:rPr>
          <w:rStyle w:val="FootnoteReference"/>
        </w:rPr>
        <w:footnoteRef/>
      </w:r>
      <w:r>
        <w:t xml:space="preserve"> </w:t>
      </w:r>
      <w:r w:rsidRPr="00336A58">
        <w:t>https://www.vic.gov.au/guidelines-appointment-remuneration</w:t>
      </w:r>
    </w:p>
  </w:footnote>
  <w:footnote w:id="3">
    <w:p w14:paraId="33855ABE" w14:textId="08D54B61" w:rsidR="00FC3737" w:rsidRDefault="00FC3737">
      <w:pPr>
        <w:pStyle w:val="FootnoteText"/>
      </w:pPr>
      <w:r>
        <w:rPr>
          <w:rStyle w:val="FootnoteReference"/>
        </w:rPr>
        <w:footnoteRef/>
      </w:r>
      <w:r>
        <w:t xml:space="preserve"> </w:t>
      </w:r>
      <w:r w:rsidR="007708D5" w:rsidRPr="007708D5">
        <w:t>https://www.dffh.vic.gov.au/publications/client-voice-framework-community-services</w:t>
      </w:r>
    </w:p>
  </w:footnote>
  <w:footnote w:id="4">
    <w:p w14:paraId="23770241" w14:textId="4302373E" w:rsidR="00AE25B0" w:rsidRDefault="00AE25B0">
      <w:pPr>
        <w:pStyle w:val="FootnoteText"/>
      </w:pPr>
      <w:r>
        <w:rPr>
          <w:rStyle w:val="FootnoteReference"/>
        </w:rPr>
        <w:footnoteRef/>
      </w:r>
      <w:r>
        <w:t xml:space="preserve"> </w:t>
      </w:r>
      <w:r w:rsidRPr="00AE25B0">
        <w:t>https://www.vic.gov.au/young-voices</w:t>
      </w:r>
    </w:p>
  </w:footnote>
  <w:footnote w:id="5">
    <w:p w14:paraId="6C0BA63E" w14:textId="7A440FED" w:rsidR="002A3AB8" w:rsidRDefault="002A3AB8" w:rsidP="002A3AB8">
      <w:pPr>
        <w:pStyle w:val="FootnoteText"/>
      </w:pPr>
      <w:r w:rsidRPr="006E57AE">
        <w:rPr>
          <w:rStyle w:val="FootnoteReference"/>
        </w:rPr>
        <w:footnoteRef/>
      </w:r>
      <w:r w:rsidRPr="006E57AE">
        <w:t xml:space="preserve"> For example</w:t>
      </w:r>
      <w:r w:rsidR="00FE4DFD">
        <w:t>,</w:t>
      </w:r>
      <w:r w:rsidRPr="006E57AE">
        <w:t xml:space="preserve"> paying people the same rate as youth facilitators under the Social, Community, Home Care and Disability Services (SCHADS) </w:t>
      </w:r>
      <w:r w:rsidRPr="00B04814">
        <w:t>Industry Award 3.1. (Casual loading if applicable)</w:t>
      </w:r>
    </w:p>
  </w:footnote>
  <w:footnote w:id="6">
    <w:p w14:paraId="40CFEDFB" w14:textId="2CA728B1" w:rsidR="00647613" w:rsidRDefault="00647613">
      <w:pPr>
        <w:pStyle w:val="FootnoteText"/>
      </w:pPr>
      <w:r>
        <w:rPr>
          <w:rStyle w:val="FootnoteReference"/>
        </w:rPr>
        <w:footnoteRef/>
      </w:r>
      <w:r>
        <w:t xml:space="preserve"> </w:t>
      </w:r>
      <w:r w:rsidRPr="00647613">
        <w:t>https://www.ato.gov.au/forms/statement-by-a-supplier-not-quoting-an-abn</w:t>
      </w:r>
    </w:p>
  </w:footnote>
  <w:footnote w:id="7">
    <w:p w14:paraId="18DF1F86" w14:textId="69DC0A9C" w:rsidR="0019404B" w:rsidRDefault="0019404B">
      <w:pPr>
        <w:pStyle w:val="FootnoteText"/>
      </w:pPr>
      <w:r>
        <w:rPr>
          <w:rStyle w:val="FootnoteReference"/>
        </w:rPr>
        <w:footnoteRef/>
      </w:r>
      <w:r>
        <w:t xml:space="preserve"> </w:t>
      </w:r>
      <w:r w:rsidRPr="0019404B">
        <w:t>https://www.dffh.vic.gov.au/publications/dffh-gifts-benefits-and-hospitality-policy</w:t>
      </w:r>
    </w:p>
  </w:footnote>
  <w:footnote w:id="8">
    <w:p w14:paraId="719087CF" w14:textId="75D2A143" w:rsidR="00133255" w:rsidRDefault="00133255">
      <w:pPr>
        <w:pStyle w:val="FootnoteText"/>
      </w:pPr>
      <w:r>
        <w:rPr>
          <w:rStyle w:val="FootnoteReference"/>
        </w:rPr>
        <w:footnoteRef/>
      </w:r>
      <w:r>
        <w:t xml:space="preserve"> </w:t>
      </w:r>
      <w:r w:rsidRPr="00133255">
        <w:t>https://www.ato.gov.au/Non-profit/Types-of-Not-for-profit-workers/Not-for-profit-volunteers/Paying-volunteers</w:t>
      </w:r>
    </w:p>
  </w:footnote>
  <w:footnote w:id="9">
    <w:p w14:paraId="79B7EDAC" w14:textId="56FFBDDC" w:rsidR="00780FE8" w:rsidRDefault="00780FE8">
      <w:pPr>
        <w:pStyle w:val="FootnoteText"/>
      </w:pPr>
      <w:r>
        <w:rPr>
          <w:rStyle w:val="FootnoteReference"/>
        </w:rPr>
        <w:footnoteRef/>
      </w:r>
      <w:r>
        <w:t xml:space="preserve"> </w:t>
      </w:r>
      <w:r w:rsidRPr="00780FE8">
        <w:t>https://www.ato.gov.au/Individuals/Your-tax-return/Help-and-support-to-lodge-your-tax-return/Tax-Help-program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FD96D1" w14:textId="3185FEEF" w:rsidR="00E261B3" w:rsidRPr="0051568D" w:rsidRDefault="004B51B5" w:rsidP="004B51B5">
    <w:pPr>
      <w:pStyle w:val="Header"/>
    </w:pPr>
    <w:r>
      <w:t>Recognising the expertise of people with lived experience: g</w:t>
    </w:r>
    <w:r w:rsidRPr="004B51B5">
      <w:t>uidance on payment, reimbursement and recognition</w:t>
    </w:r>
    <w:r w:rsidR="00B14B5F">
      <w:ptab w:relativeTo="margin" w:alignment="right" w:leader="none"/>
    </w:r>
    <w:r w:rsidR="00B14B5F" w:rsidRPr="00DE6C85">
      <w:rPr>
        <w:b w:val="0"/>
        <w:bCs/>
      </w:rPr>
      <w:fldChar w:fldCharType="begin"/>
    </w:r>
    <w:r w:rsidR="00B14B5F" w:rsidRPr="00DE6C85">
      <w:rPr>
        <w:bCs/>
      </w:rPr>
      <w:instrText xml:space="preserve"> PAGE </w:instrText>
    </w:r>
    <w:r w:rsidR="00B14B5F" w:rsidRPr="00DE6C85">
      <w:rPr>
        <w:b w:val="0"/>
        <w:bCs/>
      </w:rPr>
      <w:fldChar w:fldCharType="separate"/>
    </w:r>
    <w:r w:rsidR="00B14B5F" w:rsidRPr="00DE6C85">
      <w:rPr>
        <w:bCs/>
      </w:rPr>
      <w:t>2</w:t>
    </w:r>
    <w:r w:rsidR="00B14B5F"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53AD8"/>
    <w:multiLevelType w:val="hybridMultilevel"/>
    <w:tmpl w:val="7138E1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1B0777E"/>
    <w:multiLevelType w:val="hybridMultilevel"/>
    <w:tmpl w:val="CABE7D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4B36CB6"/>
    <w:multiLevelType w:val="hybridMultilevel"/>
    <w:tmpl w:val="88DA7E0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 w15:restartNumberingAfterBreak="0">
    <w:nsid w:val="0B4D2CED"/>
    <w:multiLevelType w:val="hybridMultilevel"/>
    <w:tmpl w:val="920A01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 w15:restartNumberingAfterBreak="0">
    <w:nsid w:val="102177C4"/>
    <w:multiLevelType w:val="multilevel"/>
    <w:tmpl w:val="08E0F950"/>
    <w:styleLink w:val="CurrentList1"/>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 w15:restartNumberingAfterBreak="0">
    <w:nsid w:val="11855F52"/>
    <w:multiLevelType w:val="multilevel"/>
    <w:tmpl w:val="1A28D4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173A3B68"/>
    <w:multiLevelType w:val="hybridMultilevel"/>
    <w:tmpl w:val="75327D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E024D48"/>
    <w:multiLevelType w:val="hybridMultilevel"/>
    <w:tmpl w:val="342CC28E"/>
    <w:lvl w:ilvl="0" w:tplc="0C090001">
      <w:start w:val="1"/>
      <w:numFmt w:val="bullet"/>
      <w:lvlText w:val=""/>
      <w:lvlJc w:val="left"/>
      <w:pPr>
        <w:ind w:left="777" w:hanging="360"/>
      </w:pPr>
      <w:rPr>
        <w:rFonts w:ascii="Symbol" w:hAnsi="Symbol" w:hint="default"/>
      </w:rPr>
    </w:lvl>
    <w:lvl w:ilvl="1" w:tplc="0C090003">
      <w:start w:val="1"/>
      <w:numFmt w:val="bullet"/>
      <w:lvlText w:val="o"/>
      <w:lvlJc w:val="left"/>
      <w:pPr>
        <w:ind w:left="1497" w:hanging="360"/>
      </w:pPr>
      <w:rPr>
        <w:rFonts w:ascii="Courier New" w:hAnsi="Courier New" w:cs="Courier New" w:hint="default"/>
      </w:rPr>
    </w:lvl>
    <w:lvl w:ilvl="2" w:tplc="0C090005" w:tentative="1">
      <w:start w:val="1"/>
      <w:numFmt w:val="bullet"/>
      <w:lvlText w:val=""/>
      <w:lvlJc w:val="left"/>
      <w:pPr>
        <w:ind w:left="2217" w:hanging="360"/>
      </w:pPr>
      <w:rPr>
        <w:rFonts w:ascii="Wingdings" w:hAnsi="Wingdings" w:hint="default"/>
      </w:rPr>
    </w:lvl>
    <w:lvl w:ilvl="3" w:tplc="0C090001" w:tentative="1">
      <w:start w:val="1"/>
      <w:numFmt w:val="bullet"/>
      <w:lvlText w:val=""/>
      <w:lvlJc w:val="left"/>
      <w:pPr>
        <w:ind w:left="2937" w:hanging="360"/>
      </w:pPr>
      <w:rPr>
        <w:rFonts w:ascii="Symbol" w:hAnsi="Symbol" w:hint="default"/>
      </w:rPr>
    </w:lvl>
    <w:lvl w:ilvl="4" w:tplc="0C090003" w:tentative="1">
      <w:start w:val="1"/>
      <w:numFmt w:val="bullet"/>
      <w:lvlText w:val="o"/>
      <w:lvlJc w:val="left"/>
      <w:pPr>
        <w:ind w:left="3657" w:hanging="360"/>
      </w:pPr>
      <w:rPr>
        <w:rFonts w:ascii="Courier New" w:hAnsi="Courier New" w:cs="Courier New" w:hint="default"/>
      </w:rPr>
    </w:lvl>
    <w:lvl w:ilvl="5" w:tplc="0C090005" w:tentative="1">
      <w:start w:val="1"/>
      <w:numFmt w:val="bullet"/>
      <w:lvlText w:val=""/>
      <w:lvlJc w:val="left"/>
      <w:pPr>
        <w:ind w:left="4377" w:hanging="360"/>
      </w:pPr>
      <w:rPr>
        <w:rFonts w:ascii="Wingdings" w:hAnsi="Wingdings" w:hint="default"/>
      </w:rPr>
    </w:lvl>
    <w:lvl w:ilvl="6" w:tplc="0C090001" w:tentative="1">
      <w:start w:val="1"/>
      <w:numFmt w:val="bullet"/>
      <w:lvlText w:val=""/>
      <w:lvlJc w:val="left"/>
      <w:pPr>
        <w:ind w:left="5097" w:hanging="360"/>
      </w:pPr>
      <w:rPr>
        <w:rFonts w:ascii="Symbol" w:hAnsi="Symbol" w:hint="default"/>
      </w:rPr>
    </w:lvl>
    <w:lvl w:ilvl="7" w:tplc="0C090003" w:tentative="1">
      <w:start w:val="1"/>
      <w:numFmt w:val="bullet"/>
      <w:lvlText w:val="o"/>
      <w:lvlJc w:val="left"/>
      <w:pPr>
        <w:ind w:left="5817" w:hanging="360"/>
      </w:pPr>
      <w:rPr>
        <w:rFonts w:ascii="Courier New" w:hAnsi="Courier New" w:cs="Courier New" w:hint="default"/>
      </w:rPr>
    </w:lvl>
    <w:lvl w:ilvl="8" w:tplc="0C090005" w:tentative="1">
      <w:start w:val="1"/>
      <w:numFmt w:val="bullet"/>
      <w:lvlText w:val=""/>
      <w:lvlJc w:val="left"/>
      <w:pPr>
        <w:ind w:left="6537" w:hanging="360"/>
      </w:pPr>
      <w:rPr>
        <w:rFonts w:ascii="Wingdings" w:hAnsi="Wingdings" w:hint="default"/>
      </w:rPr>
    </w:lvl>
  </w:abstractNum>
  <w:abstractNum w:abstractNumId="9" w15:restartNumberingAfterBreak="0">
    <w:nsid w:val="3E6C68D4"/>
    <w:multiLevelType w:val="multilevel"/>
    <w:tmpl w:val="B4525A8A"/>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0"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4D573EEF"/>
    <w:multiLevelType w:val="hybridMultilevel"/>
    <w:tmpl w:val="1F6CC65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4DFE58C2"/>
    <w:multiLevelType w:val="hybridMultilevel"/>
    <w:tmpl w:val="BEBA9334"/>
    <w:lvl w:ilvl="0" w:tplc="C0924112">
      <w:numFmt w:val="bullet"/>
      <w:lvlText w:val="-"/>
      <w:lvlJc w:val="left"/>
      <w:pPr>
        <w:ind w:left="720" w:hanging="360"/>
      </w:pPr>
      <w:rPr>
        <w:rFonts w:ascii="Arial" w:eastAsia="Times"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4"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910771708">
    <w:abstractNumId w:val="9"/>
  </w:num>
  <w:num w:numId="2" w16cid:durableId="823471625">
    <w:abstractNumId w:val="14"/>
  </w:num>
  <w:num w:numId="3" w16cid:durableId="900940690">
    <w:abstractNumId w:val="13"/>
  </w:num>
  <w:num w:numId="4" w16cid:durableId="90518728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42631144">
    <w:abstractNumId w:val="15"/>
  </w:num>
  <w:num w:numId="6" w16cid:durableId="1099712270">
    <w:abstractNumId w:val="10"/>
  </w:num>
  <w:num w:numId="7" w16cid:durableId="6368390">
    <w:abstractNumId w:val="4"/>
  </w:num>
  <w:num w:numId="8" w16cid:durableId="138613867">
    <w:abstractNumId w:val="5"/>
  </w:num>
  <w:num w:numId="9" w16cid:durableId="843590187">
    <w:abstractNumId w:val="11"/>
  </w:num>
  <w:num w:numId="10" w16cid:durableId="981541047">
    <w:abstractNumId w:val="7"/>
  </w:num>
  <w:num w:numId="11" w16cid:durableId="471410075">
    <w:abstractNumId w:val="0"/>
  </w:num>
  <w:num w:numId="12" w16cid:durableId="2126461658">
    <w:abstractNumId w:val="2"/>
  </w:num>
  <w:num w:numId="13" w16cid:durableId="1777872698">
    <w:abstractNumId w:val="3"/>
  </w:num>
  <w:num w:numId="14" w16cid:durableId="1368600346">
    <w:abstractNumId w:val="8"/>
  </w:num>
  <w:num w:numId="15" w16cid:durableId="615065816">
    <w:abstractNumId w:val="12"/>
  </w:num>
  <w:num w:numId="16" w16cid:durableId="1831827043">
    <w:abstractNumId w:val="6"/>
  </w:num>
  <w:num w:numId="17" w16cid:durableId="9695514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05585175">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activeWritingStyle w:appName="MSWord" w:lang="en-AU" w:vendorID="64" w:dllVersion="0" w:nlCheck="1" w:checkStyle="0"/>
  <w:activeWritingStyle w:appName="MSWord" w:lang="en-US" w:vendorID="64" w:dllVersion="0" w:nlCheck="1" w:checkStyle="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LE0MTI1Mbc0NzM1MjBU0lEKTi0uzszPAykwqQUADLAEeSwAAAA="/>
  </w:docVars>
  <w:rsids>
    <w:rsidRoot w:val="00C04F42"/>
    <w:rsid w:val="00000719"/>
    <w:rsid w:val="00002D68"/>
    <w:rsid w:val="00003403"/>
    <w:rsid w:val="000038EF"/>
    <w:rsid w:val="00004475"/>
    <w:rsid w:val="00005347"/>
    <w:rsid w:val="000072B6"/>
    <w:rsid w:val="0001021B"/>
    <w:rsid w:val="0001147B"/>
    <w:rsid w:val="00011D89"/>
    <w:rsid w:val="000154FD"/>
    <w:rsid w:val="000176D1"/>
    <w:rsid w:val="0002044B"/>
    <w:rsid w:val="00022271"/>
    <w:rsid w:val="000235E8"/>
    <w:rsid w:val="00024D89"/>
    <w:rsid w:val="000250B6"/>
    <w:rsid w:val="00033D81"/>
    <w:rsid w:val="00037366"/>
    <w:rsid w:val="00041BF0"/>
    <w:rsid w:val="00042C8A"/>
    <w:rsid w:val="0004463F"/>
    <w:rsid w:val="0004536B"/>
    <w:rsid w:val="00046B68"/>
    <w:rsid w:val="000518A1"/>
    <w:rsid w:val="000527DD"/>
    <w:rsid w:val="00054BF7"/>
    <w:rsid w:val="00054C26"/>
    <w:rsid w:val="000578B2"/>
    <w:rsid w:val="00060959"/>
    <w:rsid w:val="00060C8F"/>
    <w:rsid w:val="0006298A"/>
    <w:rsid w:val="000643BD"/>
    <w:rsid w:val="000663CD"/>
    <w:rsid w:val="000733FE"/>
    <w:rsid w:val="00074219"/>
    <w:rsid w:val="00074ED5"/>
    <w:rsid w:val="0008345B"/>
    <w:rsid w:val="0008508E"/>
    <w:rsid w:val="00086557"/>
    <w:rsid w:val="00087951"/>
    <w:rsid w:val="0009050A"/>
    <w:rsid w:val="0009113B"/>
    <w:rsid w:val="000918E3"/>
    <w:rsid w:val="00093402"/>
    <w:rsid w:val="00094DA3"/>
    <w:rsid w:val="000955B5"/>
    <w:rsid w:val="00096CD1"/>
    <w:rsid w:val="000A012C"/>
    <w:rsid w:val="000A0DD8"/>
    <w:rsid w:val="000A0EB9"/>
    <w:rsid w:val="000A186C"/>
    <w:rsid w:val="000A1BBE"/>
    <w:rsid w:val="000A1EA4"/>
    <w:rsid w:val="000A2476"/>
    <w:rsid w:val="000A3050"/>
    <w:rsid w:val="000A641A"/>
    <w:rsid w:val="000B2117"/>
    <w:rsid w:val="000B394A"/>
    <w:rsid w:val="000B3EDB"/>
    <w:rsid w:val="000B543D"/>
    <w:rsid w:val="000B55F9"/>
    <w:rsid w:val="000B5BF7"/>
    <w:rsid w:val="000B5F3A"/>
    <w:rsid w:val="000B6BC8"/>
    <w:rsid w:val="000C0303"/>
    <w:rsid w:val="000C055B"/>
    <w:rsid w:val="000C174B"/>
    <w:rsid w:val="000C17CC"/>
    <w:rsid w:val="000C42EA"/>
    <w:rsid w:val="000C4546"/>
    <w:rsid w:val="000C689F"/>
    <w:rsid w:val="000D1242"/>
    <w:rsid w:val="000D2590"/>
    <w:rsid w:val="000D3E2E"/>
    <w:rsid w:val="000D5B36"/>
    <w:rsid w:val="000D67E0"/>
    <w:rsid w:val="000E0970"/>
    <w:rsid w:val="000E3CC7"/>
    <w:rsid w:val="000E6BD4"/>
    <w:rsid w:val="000E6D6D"/>
    <w:rsid w:val="000F1F1E"/>
    <w:rsid w:val="000F2259"/>
    <w:rsid w:val="000F2798"/>
    <w:rsid w:val="000F2DDA"/>
    <w:rsid w:val="000F2EA0"/>
    <w:rsid w:val="000F5213"/>
    <w:rsid w:val="00101001"/>
    <w:rsid w:val="00101A45"/>
    <w:rsid w:val="00103276"/>
    <w:rsid w:val="0010392D"/>
    <w:rsid w:val="0010447F"/>
    <w:rsid w:val="00104FE3"/>
    <w:rsid w:val="00105291"/>
    <w:rsid w:val="0010714F"/>
    <w:rsid w:val="001120C5"/>
    <w:rsid w:val="00120BD3"/>
    <w:rsid w:val="00122FEA"/>
    <w:rsid w:val="001232BD"/>
    <w:rsid w:val="00124946"/>
    <w:rsid w:val="00124ED5"/>
    <w:rsid w:val="001276FA"/>
    <w:rsid w:val="0013056C"/>
    <w:rsid w:val="00131711"/>
    <w:rsid w:val="00133255"/>
    <w:rsid w:val="001447B3"/>
    <w:rsid w:val="00150A90"/>
    <w:rsid w:val="00152073"/>
    <w:rsid w:val="00156598"/>
    <w:rsid w:val="0016037B"/>
    <w:rsid w:val="00161939"/>
    <w:rsid w:val="00161AA0"/>
    <w:rsid w:val="00161D2E"/>
    <w:rsid w:val="00161F3E"/>
    <w:rsid w:val="00162093"/>
    <w:rsid w:val="00162CA9"/>
    <w:rsid w:val="00162D23"/>
    <w:rsid w:val="00165459"/>
    <w:rsid w:val="00165A57"/>
    <w:rsid w:val="00167297"/>
    <w:rsid w:val="001712C2"/>
    <w:rsid w:val="00172BAF"/>
    <w:rsid w:val="00172EAF"/>
    <w:rsid w:val="00173460"/>
    <w:rsid w:val="0017674D"/>
    <w:rsid w:val="001771DD"/>
    <w:rsid w:val="00177995"/>
    <w:rsid w:val="00177A8C"/>
    <w:rsid w:val="001815D8"/>
    <w:rsid w:val="001832C5"/>
    <w:rsid w:val="001860C3"/>
    <w:rsid w:val="00186B33"/>
    <w:rsid w:val="00186FBD"/>
    <w:rsid w:val="00192F9D"/>
    <w:rsid w:val="0019404B"/>
    <w:rsid w:val="00196EB8"/>
    <w:rsid w:val="00196EFB"/>
    <w:rsid w:val="001979FF"/>
    <w:rsid w:val="00197B17"/>
    <w:rsid w:val="00197CEC"/>
    <w:rsid w:val="001A1950"/>
    <w:rsid w:val="001A1C54"/>
    <w:rsid w:val="001A202A"/>
    <w:rsid w:val="001A3810"/>
    <w:rsid w:val="001A3ACE"/>
    <w:rsid w:val="001B058F"/>
    <w:rsid w:val="001B07E9"/>
    <w:rsid w:val="001B1265"/>
    <w:rsid w:val="001B3E28"/>
    <w:rsid w:val="001B6B96"/>
    <w:rsid w:val="001B7228"/>
    <w:rsid w:val="001B738B"/>
    <w:rsid w:val="001C09DB"/>
    <w:rsid w:val="001C277E"/>
    <w:rsid w:val="001C2A72"/>
    <w:rsid w:val="001C31B7"/>
    <w:rsid w:val="001D0A8C"/>
    <w:rsid w:val="001D0B75"/>
    <w:rsid w:val="001D1DA7"/>
    <w:rsid w:val="001D2A99"/>
    <w:rsid w:val="001D39A5"/>
    <w:rsid w:val="001D3C09"/>
    <w:rsid w:val="001D44E8"/>
    <w:rsid w:val="001D5BAB"/>
    <w:rsid w:val="001D60EC"/>
    <w:rsid w:val="001D6F59"/>
    <w:rsid w:val="001D7652"/>
    <w:rsid w:val="001E44DF"/>
    <w:rsid w:val="001E68A5"/>
    <w:rsid w:val="001E6BB0"/>
    <w:rsid w:val="001E7282"/>
    <w:rsid w:val="001F3826"/>
    <w:rsid w:val="001F4F52"/>
    <w:rsid w:val="001F6E46"/>
    <w:rsid w:val="001F7C91"/>
    <w:rsid w:val="002033B7"/>
    <w:rsid w:val="00205FFC"/>
    <w:rsid w:val="00206363"/>
    <w:rsid w:val="00206463"/>
    <w:rsid w:val="00206F2F"/>
    <w:rsid w:val="00207717"/>
    <w:rsid w:val="0021052B"/>
    <w:rsid w:val="0021053D"/>
    <w:rsid w:val="00210A92"/>
    <w:rsid w:val="0021364E"/>
    <w:rsid w:val="00214056"/>
    <w:rsid w:val="00215209"/>
    <w:rsid w:val="00216C03"/>
    <w:rsid w:val="00220C04"/>
    <w:rsid w:val="0022278D"/>
    <w:rsid w:val="0022701F"/>
    <w:rsid w:val="00227C68"/>
    <w:rsid w:val="00232941"/>
    <w:rsid w:val="00232A37"/>
    <w:rsid w:val="00233311"/>
    <w:rsid w:val="002333F5"/>
    <w:rsid w:val="00233609"/>
    <w:rsid w:val="00233724"/>
    <w:rsid w:val="00235769"/>
    <w:rsid w:val="002365B4"/>
    <w:rsid w:val="0023733F"/>
    <w:rsid w:val="00242378"/>
    <w:rsid w:val="002432E1"/>
    <w:rsid w:val="00246207"/>
    <w:rsid w:val="00246C5E"/>
    <w:rsid w:val="00250960"/>
    <w:rsid w:val="00250DC4"/>
    <w:rsid w:val="00251343"/>
    <w:rsid w:val="002536A4"/>
    <w:rsid w:val="002539C4"/>
    <w:rsid w:val="00254F58"/>
    <w:rsid w:val="002620BC"/>
    <w:rsid w:val="00262802"/>
    <w:rsid w:val="00263A90"/>
    <w:rsid w:val="0026408B"/>
    <w:rsid w:val="00267C3E"/>
    <w:rsid w:val="002709BB"/>
    <w:rsid w:val="0027131C"/>
    <w:rsid w:val="00273BAC"/>
    <w:rsid w:val="00275BA8"/>
    <w:rsid w:val="002763B3"/>
    <w:rsid w:val="00276BDE"/>
    <w:rsid w:val="002802E3"/>
    <w:rsid w:val="00280C4B"/>
    <w:rsid w:val="0028213D"/>
    <w:rsid w:val="002857A3"/>
    <w:rsid w:val="002862F1"/>
    <w:rsid w:val="00287C66"/>
    <w:rsid w:val="00291373"/>
    <w:rsid w:val="00291A2F"/>
    <w:rsid w:val="00291A45"/>
    <w:rsid w:val="0029597D"/>
    <w:rsid w:val="002962C3"/>
    <w:rsid w:val="0029752B"/>
    <w:rsid w:val="002A0904"/>
    <w:rsid w:val="002A0A9C"/>
    <w:rsid w:val="002A3AB8"/>
    <w:rsid w:val="002A483C"/>
    <w:rsid w:val="002B0C7C"/>
    <w:rsid w:val="002B1729"/>
    <w:rsid w:val="002B36C7"/>
    <w:rsid w:val="002B3DAD"/>
    <w:rsid w:val="002B4DD4"/>
    <w:rsid w:val="002B5277"/>
    <w:rsid w:val="002B5375"/>
    <w:rsid w:val="002B77C1"/>
    <w:rsid w:val="002C0ED7"/>
    <w:rsid w:val="002C2728"/>
    <w:rsid w:val="002D1E0D"/>
    <w:rsid w:val="002D5006"/>
    <w:rsid w:val="002E01D0"/>
    <w:rsid w:val="002E161D"/>
    <w:rsid w:val="002E1798"/>
    <w:rsid w:val="002E3100"/>
    <w:rsid w:val="002E4AF1"/>
    <w:rsid w:val="002E6C95"/>
    <w:rsid w:val="002E7C36"/>
    <w:rsid w:val="002F0252"/>
    <w:rsid w:val="002F1F52"/>
    <w:rsid w:val="002F2276"/>
    <w:rsid w:val="002F27CA"/>
    <w:rsid w:val="002F3ADF"/>
    <w:rsid w:val="002F3D32"/>
    <w:rsid w:val="002F5F31"/>
    <w:rsid w:val="002F5F46"/>
    <w:rsid w:val="00302216"/>
    <w:rsid w:val="0030243B"/>
    <w:rsid w:val="00303E53"/>
    <w:rsid w:val="00305CC1"/>
    <w:rsid w:val="00306E5F"/>
    <w:rsid w:val="00307E14"/>
    <w:rsid w:val="00312470"/>
    <w:rsid w:val="00314054"/>
    <w:rsid w:val="00316F27"/>
    <w:rsid w:val="00317598"/>
    <w:rsid w:val="003214F1"/>
    <w:rsid w:val="00322E4B"/>
    <w:rsid w:val="00324B04"/>
    <w:rsid w:val="003252EE"/>
    <w:rsid w:val="00327870"/>
    <w:rsid w:val="0033259D"/>
    <w:rsid w:val="003333D2"/>
    <w:rsid w:val="003364F2"/>
    <w:rsid w:val="00336A58"/>
    <w:rsid w:val="00337339"/>
    <w:rsid w:val="003406C6"/>
    <w:rsid w:val="003418CC"/>
    <w:rsid w:val="003432C9"/>
    <w:rsid w:val="003459BD"/>
    <w:rsid w:val="00350D38"/>
    <w:rsid w:val="00351402"/>
    <w:rsid w:val="00351405"/>
    <w:rsid w:val="00351B36"/>
    <w:rsid w:val="00353A1D"/>
    <w:rsid w:val="00357627"/>
    <w:rsid w:val="00357B4E"/>
    <w:rsid w:val="003713B6"/>
    <w:rsid w:val="003716FD"/>
    <w:rsid w:val="0037204B"/>
    <w:rsid w:val="003744CF"/>
    <w:rsid w:val="00374717"/>
    <w:rsid w:val="0037676C"/>
    <w:rsid w:val="00377A1A"/>
    <w:rsid w:val="00381043"/>
    <w:rsid w:val="003829E5"/>
    <w:rsid w:val="00383E40"/>
    <w:rsid w:val="00386109"/>
    <w:rsid w:val="00386944"/>
    <w:rsid w:val="003956CC"/>
    <w:rsid w:val="00395C9A"/>
    <w:rsid w:val="003A04E1"/>
    <w:rsid w:val="003A0853"/>
    <w:rsid w:val="003A6B67"/>
    <w:rsid w:val="003B13B6"/>
    <w:rsid w:val="003B14C3"/>
    <w:rsid w:val="003B15E6"/>
    <w:rsid w:val="003B1BDC"/>
    <w:rsid w:val="003B35A5"/>
    <w:rsid w:val="003B408A"/>
    <w:rsid w:val="003B77BF"/>
    <w:rsid w:val="003C08A2"/>
    <w:rsid w:val="003C2045"/>
    <w:rsid w:val="003C2258"/>
    <w:rsid w:val="003C43A1"/>
    <w:rsid w:val="003C4FC0"/>
    <w:rsid w:val="003C55F4"/>
    <w:rsid w:val="003C7897"/>
    <w:rsid w:val="003C7A3F"/>
    <w:rsid w:val="003D2766"/>
    <w:rsid w:val="003D2A74"/>
    <w:rsid w:val="003D3E8F"/>
    <w:rsid w:val="003D6475"/>
    <w:rsid w:val="003D6EE6"/>
    <w:rsid w:val="003D7000"/>
    <w:rsid w:val="003D71A9"/>
    <w:rsid w:val="003D7E30"/>
    <w:rsid w:val="003E2A93"/>
    <w:rsid w:val="003E375C"/>
    <w:rsid w:val="003E4086"/>
    <w:rsid w:val="003E53D4"/>
    <w:rsid w:val="003E639E"/>
    <w:rsid w:val="003E71E5"/>
    <w:rsid w:val="003E75D5"/>
    <w:rsid w:val="003E7953"/>
    <w:rsid w:val="003F034C"/>
    <w:rsid w:val="003F0445"/>
    <w:rsid w:val="003F0CF0"/>
    <w:rsid w:val="003F14B1"/>
    <w:rsid w:val="003F2B20"/>
    <w:rsid w:val="003F3289"/>
    <w:rsid w:val="003F3C62"/>
    <w:rsid w:val="003F5CB9"/>
    <w:rsid w:val="003F7FCB"/>
    <w:rsid w:val="004013C7"/>
    <w:rsid w:val="00401FCF"/>
    <w:rsid w:val="00406157"/>
    <w:rsid w:val="00406285"/>
    <w:rsid w:val="004148F9"/>
    <w:rsid w:val="0041765A"/>
    <w:rsid w:val="0042084E"/>
    <w:rsid w:val="00421EEF"/>
    <w:rsid w:val="004227DC"/>
    <w:rsid w:val="00424D65"/>
    <w:rsid w:val="0042563D"/>
    <w:rsid w:val="00427865"/>
    <w:rsid w:val="00430393"/>
    <w:rsid w:val="00431806"/>
    <w:rsid w:val="0043247B"/>
    <w:rsid w:val="004350F9"/>
    <w:rsid w:val="00437AC5"/>
    <w:rsid w:val="00442C6C"/>
    <w:rsid w:val="00443CBE"/>
    <w:rsid w:val="00443E8A"/>
    <w:rsid w:val="004441BC"/>
    <w:rsid w:val="004468B4"/>
    <w:rsid w:val="0045144F"/>
    <w:rsid w:val="0045230A"/>
    <w:rsid w:val="00454AD0"/>
    <w:rsid w:val="00457337"/>
    <w:rsid w:val="004615B7"/>
    <w:rsid w:val="00462B16"/>
    <w:rsid w:val="00462E3D"/>
    <w:rsid w:val="0046440A"/>
    <w:rsid w:val="00466E79"/>
    <w:rsid w:val="00467D99"/>
    <w:rsid w:val="00470D7D"/>
    <w:rsid w:val="0047372D"/>
    <w:rsid w:val="00473BA3"/>
    <w:rsid w:val="004743DD"/>
    <w:rsid w:val="00474CEA"/>
    <w:rsid w:val="00480585"/>
    <w:rsid w:val="0048116F"/>
    <w:rsid w:val="00481C0E"/>
    <w:rsid w:val="00482190"/>
    <w:rsid w:val="00483968"/>
    <w:rsid w:val="004841BE"/>
    <w:rsid w:val="00484F86"/>
    <w:rsid w:val="00490746"/>
    <w:rsid w:val="00490852"/>
    <w:rsid w:val="00490CFA"/>
    <w:rsid w:val="00491C9C"/>
    <w:rsid w:val="00492F30"/>
    <w:rsid w:val="004946F4"/>
    <w:rsid w:val="0049487E"/>
    <w:rsid w:val="00497C7C"/>
    <w:rsid w:val="004A160D"/>
    <w:rsid w:val="004A3E81"/>
    <w:rsid w:val="004A4195"/>
    <w:rsid w:val="004A5C62"/>
    <w:rsid w:val="004A5CE5"/>
    <w:rsid w:val="004A6B49"/>
    <w:rsid w:val="004A707D"/>
    <w:rsid w:val="004B2FE1"/>
    <w:rsid w:val="004B4185"/>
    <w:rsid w:val="004B51B5"/>
    <w:rsid w:val="004C4232"/>
    <w:rsid w:val="004C5541"/>
    <w:rsid w:val="004C6EEE"/>
    <w:rsid w:val="004C702B"/>
    <w:rsid w:val="004D0033"/>
    <w:rsid w:val="004D012E"/>
    <w:rsid w:val="004D016B"/>
    <w:rsid w:val="004D1B22"/>
    <w:rsid w:val="004D23CC"/>
    <w:rsid w:val="004D36F2"/>
    <w:rsid w:val="004D3C4D"/>
    <w:rsid w:val="004E1106"/>
    <w:rsid w:val="004E138F"/>
    <w:rsid w:val="004E4649"/>
    <w:rsid w:val="004E51BD"/>
    <w:rsid w:val="004E5C2B"/>
    <w:rsid w:val="004E5EA6"/>
    <w:rsid w:val="004F00DD"/>
    <w:rsid w:val="004F2133"/>
    <w:rsid w:val="004F2C55"/>
    <w:rsid w:val="004F5398"/>
    <w:rsid w:val="004F55F1"/>
    <w:rsid w:val="004F6936"/>
    <w:rsid w:val="004F7B35"/>
    <w:rsid w:val="005022A4"/>
    <w:rsid w:val="00503DC6"/>
    <w:rsid w:val="00504264"/>
    <w:rsid w:val="00504C25"/>
    <w:rsid w:val="00506F5D"/>
    <w:rsid w:val="00510C37"/>
    <w:rsid w:val="005126D0"/>
    <w:rsid w:val="00513109"/>
    <w:rsid w:val="00514667"/>
    <w:rsid w:val="0051568D"/>
    <w:rsid w:val="00515BFB"/>
    <w:rsid w:val="0052472C"/>
    <w:rsid w:val="005252DF"/>
    <w:rsid w:val="005257E9"/>
    <w:rsid w:val="00526AC7"/>
    <w:rsid w:val="00526C15"/>
    <w:rsid w:val="00536499"/>
    <w:rsid w:val="00540BBA"/>
    <w:rsid w:val="00542A03"/>
    <w:rsid w:val="00543903"/>
    <w:rsid w:val="00543F11"/>
    <w:rsid w:val="00546305"/>
    <w:rsid w:val="00547A95"/>
    <w:rsid w:val="00551077"/>
    <w:rsid w:val="0055119B"/>
    <w:rsid w:val="00551466"/>
    <w:rsid w:val="0055192E"/>
    <w:rsid w:val="00554318"/>
    <w:rsid w:val="005571B4"/>
    <w:rsid w:val="005577B5"/>
    <w:rsid w:val="00560549"/>
    <w:rsid w:val="00561202"/>
    <w:rsid w:val="00567402"/>
    <w:rsid w:val="005712A0"/>
    <w:rsid w:val="00571544"/>
    <w:rsid w:val="00572031"/>
    <w:rsid w:val="00572282"/>
    <w:rsid w:val="00572561"/>
    <w:rsid w:val="00573CE3"/>
    <w:rsid w:val="00576E84"/>
    <w:rsid w:val="00580394"/>
    <w:rsid w:val="005809CD"/>
    <w:rsid w:val="00582B8C"/>
    <w:rsid w:val="0058757E"/>
    <w:rsid w:val="0059062D"/>
    <w:rsid w:val="00592ADF"/>
    <w:rsid w:val="00593A99"/>
    <w:rsid w:val="00596A4B"/>
    <w:rsid w:val="00597507"/>
    <w:rsid w:val="005A2AF8"/>
    <w:rsid w:val="005A479D"/>
    <w:rsid w:val="005A7B5A"/>
    <w:rsid w:val="005B1C6D"/>
    <w:rsid w:val="005B21B6"/>
    <w:rsid w:val="005B3A08"/>
    <w:rsid w:val="005B528C"/>
    <w:rsid w:val="005B73B2"/>
    <w:rsid w:val="005B78B8"/>
    <w:rsid w:val="005B7A63"/>
    <w:rsid w:val="005B7C21"/>
    <w:rsid w:val="005C00E2"/>
    <w:rsid w:val="005C0955"/>
    <w:rsid w:val="005C49DA"/>
    <w:rsid w:val="005C50F3"/>
    <w:rsid w:val="005C54B5"/>
    <w:rsid w:val="005C5D80"/>
    <w:rsid w:val="005C5D91"/>
    <w:rsid w:val="005D07B8"/>
    <w:rsid w:val="005D0AA4"/>
    <w:rsid w:val="005D1125"/>
    <w:rsid w:val="005D5110"/>
    <w:rsid w:val="005D6597"/>
    <w:rsid w:val="005D7E3E"/>
    <w:rsid w:val="005E14E7"/>
    <w:rsid w:val="005E26A3"/>
    <w:rsid w:val="005E2ECB"/>
    <w:rsid w:val="005E447E"/>
    <w:rsid w:val="005E4FD1"/>
    <w:rsid w:val="005E576A"/>
    <w:rsid w:val="005F0775"/>
    <w:rsid w:val="005F0CF5"/>
    <w:rsid w:val="005F21EB"/>
    <w:rsid w:val="005F2276"/>
    <w:rsid w:val="005F2535"/>
    <w:rsid w:val="005F5AA9"/>
    <w:rsid w:val="005F64CF"/>
    <w:rsid w:val="006041AD"/>
    <w:rsid w:val="00605908"/>
    <w:rsid w:val="00607850"/>
    <w:rsid w:val="00610D7C"/>
    <w:rsid w:val="00613414"/>
    <w:rsid w:val="00620154"/>
    <w:rsid w:val="0062408D"/>
    <w:rsid w:val="006240CC"/>
    <w:rsid w:val="00624162"/>
    <w:rsid w:val="00624940"/>
    <w:rsid w:val="006254F8"/>
    <w:rsid w:val="00625B79"/>
    <w:rsid w:val="00627DA7"/>
    <w:rsid w:val="00630DA4"/>
    <w:rsid w:val="00631CD4"/>
    <w:rsid w:val="00632597"/>
    <w:rsid w:val="00634D13"/>
    <w:rsid w:val="006358B4"/>
    <w:rsid w:val="00641724"/>
    <w:rsid w:val="006419AA"/>
    <w:rsid w:val="00644B1F"/>
    <w:rsid w:val="00644B7E"/>
    <w:rsid w:val="006454E6"/>
    <w:rsid w:val="00646235"/>
    <w:rsid w:val="00646A68"/>
    <w:rsid w:val="00647336"/>
    <w:rsid w:val="00647613"/>
    <w:rsid w:val="006505BD"/>
    <w:rsid w:val="006508EA"/>
    <w:rsid w:val="0065092E"/>
    <w:rsid w:val="006557A7"/>
    <w:rsid w:val="00656290"/>
    <w:rsid w:val="006601C9"/>
    <w:rsid w:val="006608D8"/>
    <w:rsid w:val="006621D7"/>
    <w:rsid w:val="0066302A"/>
    <w:rsid w:val="00665C09"/>
    <w:rsid w:val="00667770"/>
    <w:rsid w:val="00670597"/>
    <w:rsid w:val="006706D0"/>
    <w:rsid w:val="00672223"/>
    <w:rsid w:val="00675BB8"/>
    <w:rsid w:val="00677574"/>
    <w:rsid w:val="00677DCB"/>
    <w:rsid w:val="00683878"/>
    <w:rsid w:val="0068454C"/>
    <w:rsid w:val="00685137"/>
    <w:rsid w:val="00691B62"/>
    <w:rsid w:val="006933B5"/>
    <w:rsid w:val="00693D14"/>
    <w:rsid w:val="0069406B"/>
    <w:rsid w:val="0069521F"/>
    <w:rsid w:val="00695A93"/>
    <w:rsid w:val="00696F27"/>
    <w:rsid w:val="006A18C2"/>
    <w:rsid w:val="006A3383"/>
    <w:rsid w:val="006A67E2"/>
    <w:rsid w:val="006B077C"/>
    <w:rsid w:val="006B16AF"/>
    <w:rsid w:val="006B6803"/>
    <w:rsid w:val="006C6267"/>
    <w:rsid w:val="006D0F16"/>
    <w:rsid w:val="006D2A3F"/>
    <w:rsid w:val="006D2FBC"/>
    <w:rsid w:val="006D6909"/>
    <w:rsid w:val="006D7F88"/>
    <w:rsid w:val="006E138B"/>
    <w:rsid w:val="006E1867"/>
    <w:rsid w:val="006E69DB"/>
    <w:rsid w:val="006F0330"/>
    <w:rsid w:val="006F1FDC"/>
    <w:rsid w:val="006F406C"/>
    <w:rsid w:val="006F58FD"/>
    <w:rsid w:val="006F6B8C"/>
    <w:rsid w:val="00701300"/>
    <w:rsid w:val="007013EF"/>
    <w:rsid w:val="007055BD"/>
    <w:rsid w:val="007115C1"/>
    <w:rsid w:val="00712E3E"/>
    <w:rsid w:val="00713782"/>
    <w:rsid w:val="0071560D"/>
    <w:rsid w:val="007173CA"/>
    <w:rsid w:val="00717B06"/>
    <w:rsid w:val="007216AA"/>
    <w:rsid w:val="00721AB5"/>
    <w:rsid w:val="00721CFB"/>
    <w:rsid w:val="00721DEF"/>
    <w:rsid w:val="00723264"/>
    <w:rsid w:val="00724A43"/>
    <w:rsid w:val="007273AC"/>
    <w:rsid w:val="00731979"/>
    <w:rsid w:val="00731AD4"/>
    <w:rsid w:val="007346E4"/>
    <w:rsid w:val="00740F22"/>
    <w:rsid w:val="00741035"/>
    <w:rsid w:val="00741977"/>
    <w:rsid w:val="00741CF0"/>
    <w:rsid w:val="00741F1A"/>
    <w:rsid w:val="00743A2C"/>
    <w:rsid w:val="007447DA"/>
    <w:rsid w:val="0074483E"/>
    <w:rsid w:val="007450F8"/>
    <w:rsid w:val="007467B7"/>
    <w:rsid w:val="0074696E"/>
    <w:rsid w:val="00750135"/>
    <w:rsid w:val="00750EC2"/>
    <w:rsid w:val="00752B28"/>
    <w:rsid w:val="007541A9"/>
    <w:rsid w:val="007549AC"/>
    <w:rsid w:val="00754E36"/>
    <w:rsid w:val="00763139"/>
    <w:rsid w:val="00766F80"/>
    <w:rsid w:val="007708D5"/>
    <w:rsid w:val="00770F37"/>
    <w:rsid w:val="007711A0"/>
    <w:rsid w:val="00772BD6"/>
    <w:rsid w:val="00772D5E"/>
    <w:rsid w:val="0077463E"/>
    <w:rsid w:val="00776928"/>
    <w:rsid w:val="00776E0F"/>
    <w:rsid w:val="007774B1"/>
    <w:rsid w:val="00777BE1"/>
    <w:rsid w:val="00780FE8"/>
    <w:rsid w:val="007833D8"/>
    <w:rsid w:val="00785677"/>
    <w:rsid w:val="00786F16"/>
    <w:rsid w:val="00791BD7"/>
    <w:rsid w:val="007933F7"/>
    <w:rsid w:val="007969B0"/>
    <w:rsid w:val="00796E20"/>
    <w:rsid w:val="00797C32"/>
    <w:rsid w:val="007A11E8"/>
    <w:rsid w:val="007A2BDF"/>
    <w:rsid w:val="007B0914"/>
    <w:rsid w:val="007B1374"/>
    <w:rsid w:val="007B32E5"/>
    <w:rsid w:val="007B3DB9"/>
    <w:rsid w:val="007B589F"/>
    <w:rsid w:val="007B6186"/>
    <w:rsid w:val="007B72F7"/>
    <w:rsid w:val="007B73BC"/>
    <w:rsid w:val="007C1838"/>
    <w:rsid w:val="007C20B9"/>
    <w:rsid w:val="007C7301"/>
    <w:rsid w:val="007C7859"/>
    <w:rsid w:val="007C7F28"/>
    <w:rsid w:val="007D1466"/>
    <w:rsid w:val="007D2BDE"/>
    <w:rsid w:val="007D2FB6"/>
    <w:rsid w:val="007D49EB"/>
    <w:rsid w:val="007D5022"/>
    <w:rsid w:val="007D5E1C"/>
    <w:rsid w:val="007D5F6D"/>
    <w:rsid w:val="007E0DE2"/>
    <w:rsid w:val="007E3B98"/>
    <w:rsid w:val="007E417A"/>
    <w:rsid w:val="007E6F2E"/>
    <w:rsid w:val="007F31B6"/>
    <w:rsid w:val="007F546C"/>
    <w:rsid w:val="007F625F"/>
    <w:rsid w:val="007F665E"/>
    <w:rsid w:val="00800412"/>
    <w:rsid w:val="00800634"/>
    <w:rsid w:val="00800F64"/>
    <w:rsid w:val="0080587B"/>
    <w:rsid w:val="00806468"/>
    <w:rsid w:val="00807B73"/>
    <w:rsid w:val="008119CA"/>
    <w:rsid w:val="00811BBF"/>
    <w:rsid w:val="008130C4"/>
    <w:rsid w:val="008155F0"/>
    <w:rsid w:val="00816735"/>
    <w:rsid w:val="008173E5"/>
    <w:rsid w:val="00820141"/>
    <w:rsid w:val="00820E0C"/>
    <w:rsid w:val="00823275"/>
    <w:rsid w:val="0082366F"/>
    <w:rsid w:val="008263BB"/>
    <w:rsid w:val="008338A2"/>
    <w:rsid w:val="00835E5C"/>
    <w:rsid w:val="008372C8"/>
    <w:rsid w:val="00841AA9"/>
    <w:rsid w:val="00843991"/>
    <w:rsid w:val="008474FE"/>
    <w:rsid w:val="0085232E"/>
    <w:rsid w:val="00853EE4"/>
    <w:rsid w:val="00854D1E"/>
    <w:rsid w:val="00855535"/>
    <w:rsid w:val="008565E7"/>
    <w:rsid w:val="00856E63"/>
    <w:rsid w:val="00857C5A"/>
    <w:rsid w:val="0086255E"/>
    <w:rsid w:val="00862F05"/>
    <w:rsid w:val="008633F0"/>
    <w:rsid w:val="00867D9D"/>
    <w:rsid w:val="00872C54"/>
    <w:rsid w:val="00872E0A"/>
    <w:rsid w:val="0087306E"/>
    <w:rsid w:val="00873594"/>
    <w:rsid w:val="00875285"/>
    <w:rsid w:val="008774F6"/>
    <w:rsid w:val="00884B62"/>
    <w:rsid w:val="0088529C"/>
    <w:rsid w:val="00887903"/>
    <w:rsid w:val="00891C41"/>
    <w:rsid w:val="0089270A"/>
    <w:rsid w:val="00893AF6"/>
    <w:rsid w:val="00894BC4"/>
    <w:rsid w:val="008A28A8"/>
    <w:rsid w:val="008A46C8"/>
    <w:rsid w:val="008A5B32"/>
    <w:rsid w:val="008A5D60"/>
    <w:rsid w:val="008B2029"/>
    <w:rsid w:val="008B2EE4"/>
    <w:rsid w:val="008B3821"/>
    <w:rsid w:val="008B4D3D"/>
    <w:rsid w:val="008B57C7"/>
    <w:rsid w:val="008B67AA"/>
    <w:rsid w:val="008B69FB"/>
    <w:rsid w:val="008C1F99"/>
    <w:rsid w:val="008C2F92"/>
    <w:rsid w:val="008C589D"/>
    <w:rsid w:val="008C6804"/>
    <w:rsid w:val="008C6D51"/>
    <w:rsid w:val="008C771B"/>
    <w:rsid w:val="008D0EDD"/>
    <w:rsid w:val="008D2846"/>
    <w:rsid w:val="008D4236"/>
    <w:rsid w:val="008D462F"/>
    <w:rsid w:val="008D5C45"/>
    <w:rsid w:val="008D5E01"/>
    <w:rsid w:val="008D6DCF"/>
    <w:rsid w:val="008E2D45"/>
    <w:rsid w:val="008E4376"/>
    <w:rsid w:val="008E65F6"/>
    <w:rsid w:val="008E7A0A"/>
    <w:rsid w:val="008E7B49"/>
    <w:rsid w:val="008F50F6"/>
    <w:rsid w:val="008F59F6"/>
    <w:rsid w:val="00900719"/>
    <w:rsid w:val="009017AC"/>
    <w:rsid w:val="00902A9A"/>
    <w:rsid w:val="00904A1C"/>
    <w:rsid w:val="00905030"/>
    <w:rsid w:val="00906428"/>
    <w:rsid w:val="00906465"/>
    <w:rsid w:val="00906490"/>
    <w:rsid w:val="009111B2"/>
    <w:rsid w:val="00914A9F"/>
    <w:rsid w:val="009151F5"/>
    <w:rsid w:val="00921EB4"/>
    <w:rsid w:val="00924AE1"/>
    <w:rsid w:val="009257ED"/>
    <w:rsid w:val="009269B1"/>
    <w:rsid w:val="0092724D"/>
    <w:rsid w:val="009272B3"/>
    <w:rsid w:val="009315BE"/>
    <w:rsid w:val="0093338F"/>
    <w:rsid w:val="00937BD9"/>
    <w:rsid w:val="00944BA1"/>
    <w:rsid w:val="00950E2C"/>
    <w:rsid w:val="00951D50"/>
    <w:rsid w:val="009525EB"/>
    <w:rsid w:val="0095470B"/>
    <w:rsid w:val="00954874"/>
    <w:rsid w:val="00954D01"/>
    <w:rsid w:val="009554B4"/>
    <w:rsid w:val="0095615A"/>
    <w:rsid w:val="00961400"/>
    <w:rsid w:val="00963646"/>
    <w:rsid w:val="00963E1B"/>
    <w:rsid w:val="00965FCC"/>
    <w:rsid w:val="0096632D"/>
    <w:rsid w:val="00966983"/>
    <w:rsid w:val="00967124"/>
    <w:rsid w:val="00967335"/>
    <w:rsid w:val="009718C7"/>
    <w:rsid w:val="0097559F"/>
    <w:rsid w:val="009761EA"/>
    <w:rsid w:val="0097761E"/>
    <w:rsid w:val="00982454"/>
    <w:rsid w:val="009827CE"/>
    <w:rsid w:val="00982CF0"/>
    <w:rsid w:val="009853E1"/>
    <w:rsid w:val="009862F2"/>
    <w:rsid w:val="0098649F"/>
    <w:rsid w:val="00986E6B"/>
    <w:rsid w:val="00990032"/>
    <w:rsid w:val="00990B19"/>
    <w:rsid w:val="0099153B"/>
    <w:rsid w:val="00991769"/>
    <w:rsid w:val="0099232C"/>
    <w:rsid w:val="009931D4"/>
    <w:rsid w:val="009937B3"/>
    <w:rsid w:val="00994386"/>
    <w:rsid w:val="00994791"/>
    <w:rsid w:val="009A13D8"/>
    <w:rsid w:val="009A26A5"/>
    <w:rsid w:val="009A279E"/>
    <w:rsid w:val="009A2CC4"/>
    <w:rsid w:val="009A3015"/>
    <w:rsid w:val="009A3490"/>
    <w:rsid w:val="009B0A6F"/>
    <w:rsid w:val="009B0A94"/>
    <w:rsid w:val="009B2AE8"/>
    <w:rsid w:val="009B2C60"/>
    <w:rsid w:val="009B5622"/>
    <w:rsid w:val="009B59E9"/>
    <w:rsid w:val="009B70AA"/>
    <w:rsid w:val="009C1A3D"/>
    <w:rsid w:val="009C1CB1"/>
    <w:rsid w:val="009C5E77"/>
    <w:rsid w:val="009C7A7E"/>
    <w:rsid w:val="009D02E8"/>
    <w:rsid w:val="009D51D0"/>
    <w:rsid w:val="009D70A4"/>
    <w:rsid w:val="009D7A52"/>
    <w:rsid w:val="009D7B14"/>
    <w:rsid w:val="009E08D1"/>
    <w:rsid w:val="009E1B95"/>
    <w:rsid w:val="009E496F"/>
    <w:rsid w:val="009E4B0D"/>
    <w:rsid w:val="009E5250"/>
    <w:rsid w:val="009E6AC6"/>
    <w:rsid w:val="009E7A69"/>
    <w:rsid w:val="009E7F92"/>
    <w:rsid w:val="009F02A3"/>
    <w:rsid w:val="009F07A9"/>
    <w:rsid w:val="009F2F27"/>
    <w:rsid w:val="009F34AA"/>
    <w:rsid w:val="009F6BCB"/>
    <w:rsid w:val="009F7B78"/>
    <w:rsid w:val="00A0057A"/>
    <w:rsid w:val="00A01427"/>
    <w:rsid w:val="00A02FA1"/>
    <w:rsid w:val="00A04CCE"/>
    <w:rsid w:val="00A07421"/>
    <w:rsid w:val="00A0776B"/>
    <w:rsid w:val="00A10FB9"/>
    <w:rsid w:val="00A113E2"/>
    <w:rsid w:val="00A11421"/>
    <w:rsid w:val="00A11FD8"/>
    <w:rsid w:val="00A1389F"/>
    <w:rsid w:val="00A14996"/>
    <w:rsid w:val="00A157B1"/>
    <w:rsid w:val="00A15FB1"/>
    <w:rsid w:val="00A22229"/>
    <w:rsid w:val="00A241E4"/>
    <w:rsid w:val="00A24442"/>
    <w:rsid w:val="00A252B9"/>
    <w:rsid w:val="00A265E7"/>
    <w:rsid w:val="00A32577"/>
    <w:rsid w:val="00A330BB"/>
    <w:rsid w:val="00A34ACD"/>
    <w:rsid w:val="00A357DC"/>
    <w:rsid w:val="00A44882"/>
    <w:rsid w:val="00A45125"/>
    <w:rsid w:val="00A513A9"/>
    <w:rsid w:val="00A52832"/>
    <w:rsid w:val="00A54715"/>
    <w:rsid w:val="00A54FB2"/>
    <w:rsid w:val="00A6061C"/>
    <w:rsid w:val="00A612E1"/>
    <w:rsid w:val="00A62D44"/>
    <w:rsid w:val="00A67263"/>
    <w:rsid w:val="00A7108E"/>
    <w:rsid w:val="00A7161C"/>
    <w:rsid w:val="00A77AA3"/>
    <w:rsid w:val="00A8236D"/>
    <w:rsid w:val="00A854EB"/>
    <w:rsid w:val="00A872E5"/>
    <w:rsid w:val="00A91406"/>
    <w:rsid w:val="00A9516D"/>
    <w:rsid w:val="00A96E65"/>
    <w:rsid w:val="00A96ECE"/>
    <w:rsid w:val="00A97C72"/>
    <w:rsid w:val="00AA310B"/>
    <w:rsid w:val="00AA63D4"/>
    <w:rsid w:val="00AB06E8"/>
    <w:rsid w:val="00AB1A4F"/>
    <w:rsid w:val="00AB1CD3"/>
    <w:rsid w:val="00AB352F"/>
    <w:rsid w:val="00AB4621"/>
    <w:rsid w:val="00AB70E5"/>
    <w:rsid w:val="00AC274B"/>
    <w:rsid w:val="00AC4764"/>
    <w:rsid w:val="00AC4BA8"/>
    <w:rsid w:val="00AC6D36"/>
    <w:rsid w:val="00AD0CBA"/>
    <w:rsid w:val="00AD26E2"/>
    <w:rsid w:val="00AD784C"/>
    <w:rsid w:val="00AE126A"/>
    <w:rsid w:val="00AE1BAE"/>
    <w:rsid w:val="00AE25B0"/>
    <w:rsid w:val="00AE3005"/>
    <w:rsid w:val="00AE3BD5"/>
    <w:rsid w:val="00AE59A0"/>
    <w:rsid w:val="00AE7145"/>
    <w:rsid w:val="00AE781E"/>
    <w:rsid w:val="00AF0C57"/>
    <w:rsid w:val="00AF2264"/>
    <w:rsid w:val="00AF26F3"/>
    <w:rsid w:val="00AF3CE8"/>
    <w:rsid w:val="00AF5F04"/>
    <w:rsid w:val="00B00672"/>
    <w:rsid w:val="00B011AA"/>
    <w:rsid w:val="00B01B4D"/>
    <w:rsid w:val="00B04489"/>
    <w:rsid w:val="00B057E5"/>
    <w:rsid w:val="00B06571"/>
    <w:rsid w:val="00B068BA"/>
    <w:rsid w:val="00B07217"/>
    <w:rsid w:val="00B13851"/>
    <w:rsid w:val="00B13B1C"/>
    <w:rsid w:val="00B14B5F"/>
    <w:rsid w:val="00B21F90"/>
    <w:rsid w:val="00B22291"/>
    <w:rsid w:val="00B23F9A"/>
    <w:rsid w:val="00B2417B"/>
    <w:rsid w:val="00B24A88"/>
    <w:rsid w:val="00B24E6F"/>
    <w:rsid w:val="00B26CB5"/>
    <w:rsid w:val="00B2752E"/>
    <w:rsid w:val="00B307CC"/>
    <w:rsid w:val="00B326B7"/>
    <w:rsid w:val="00B3588E"/>
    <w:rsid w:val="00B4198F"/>
    <w:rsid w:val="00B41E6E"/>
    <w:rsid w:val="00B41F3D"/>
    <w:rsid w:val="00B431E8"/>
    <w:rsid w:val="00B45141"/>
    <w:rsid w:val="00B45FC0"/>
    <w:rsid w:val="00B519CD"/>
    <w:rsid w:val="00B5273A"/>
    <w:rsid w:val="00B57329"/>
    <w:rsid w:val="00B60E61"/>
    <w:rsid w:val="00B62B50"/>
    <w:rsid w:val="00B635B7"/>
    <w:rsid w:val="00B63AE8"/>
    <w:rsid w:val="00B65950"/>
    <w:rsid w:val="00B66D83"/>
    <w:rsid w:val="00B672C0"/>
    <w:rsid w:val="00B676FD"/>
    <w:rsid w:val="00B678B6"/>
    <w:rsid w:val="00B706E8"/>
    <w:rsid w:val="00B73357"/>
    <w:rsid w:val="00B737F5"/>
    <w:rsid w:val="00B741E1"/>
    <w:rsid w:val="00B75646"/>
    <w:rsid w:val="00B7629E"/>
    <w:rsid w:val="00B8370C"/>
    <w:rsid w:val="00B90729"/>
    <w:rsid w:val="00B907DA"/>
    <w:rsid w:val="00B914E6"/>
    <w:rsid w:val="00B91FFE"/>
    <w:rsid w:val="00B950BC"/>
    <w:rsid w:val="00B95AB9"/>
    <w:rsid w:val="00B9714C"/>
    <w:rsid w:val="00BA0C1C"/>
    <w:rsid w:val="00BA29AD"/>
    <w:rsid w:val="00BA33CF"/>
    <w:rsid w:val="00BA3F8D"/>
    <w:rsid w:val="00BA69D5"/>
    <w:rsid w:val="00BA6D99"/>
    <w:rsid w:val="00BB777B"/>
    <w:rsid w:val="00BB7A10"/>
    <w:rsid w:val="00BC47BF"/>
    <w:rsid w:val="00BC60BE"/>
    <w:rsid w:val="00BC7468"/>
    <w:rsid w:val="00BC78C7"/>
    <w:rsid w:val="00BC7D4F"/>
    <w:rsid w:val="00BC7ED7"/>
    <w:rsid w:val="00BD2850"/>
    <w:rsid w:val="00BD4FC9"/>
    <w:rsid w:val="00BD6049"/>
    <w:rsid w:val="00BE0229"/>
    <w:rsid w:val="00BE28D2"/>
    <w:rsid w:val="00BE3B54"/>
    <w:rsid w:val="00BE4A64"/>
    <w:rsid w:val="00BE5E43"/>
    <w:rsid w:val="00BE6357"/>
    <w:rsid w:val="00BF1A92"/>
    <w:rsid w:val="00BF557D"/>
    <w:rsid w:val="00BF7F58"/>
    <w:rsid w:val="00C01381"/>
    <w:rsid w:val="00C01AB1"/>
    <w:rsid w:val="00C026A0"/>
    <w:rsid w:val="00C03EA4"/>
    <w:rsid w:val="00C04F42"/>
    <w:rsid w:val="00C06137"/>
    <w:rsid w:val="00C06929"/>
    <w:rsid w:val="00C079B8"/>
    <w:rsid w:val="00C10037"/>
    <w:rsid w:val="00C123EA"/>
    <w:rsid w:val="00C12A49"/>
    <w:rsid w:val="00C133EE"/>
    <w:rsid w:val="00C142B2"/>
    <w:rsid w:val="00C149D0"/>
    <w:rsid w:val="00C15F12"/>
    <w:rsid w:val="00C231A0"/>
    <w:rsid w:val="00C244EF"/>
    <w:rsid w:val="00C26588"/>
    <w:rsid w:val="00C2797E"/>
    <w:rsid w:val="00C27DE9"/>
    <w:rsid w:val="00C32989"/>
    <w:rsid w:val="00C33388"/>
    <w:rsid w:val="00C34A1B"/>
    <w:rsid w:val="00C35484"/>
    <w:rsid w:val="00C4173A"/>
    <w:rsid w:val="00C47693"/>
    <w:rsid w:val="00C50DED"/>
    <w:rsid w:val="00C52217"/>
    <w:rsid w:val="00C602FF"/>
    <w:rsid w:val="00C61174"/>
    <w:rsid w:val="00C6148F"/>
    <w:rsid w:val="00C621B1"/>
    <w:rsid w:val="00C62353"/>
    <w:rsid w:val="00C62F7A"/>
    <w:rsid w:val="00C63B9C"/>
    <w:rsid w:val="00C6665E"/>
    <w:rsid w:val="00C6682F"/>
    <w:rsid w:val="00C67BF4"/>
    <w:rsid w:val="00C7275E"/>
    <w:rsid w:val="00C74C5D"/>
    <w:rsid w:val="00C80818"/>
    <w:rsid w:val="00C863C4"/>
    <w:rsid w:val="00C920EA"/>
    <w:rsid w:val="00C93C3E"/>
    <w:rsid w:val="00CA12E3"/>
    <w:rsid w:val="00CA1476"/>
    <w:rsid w:val="00CA6611"/>
    <w:rsid w:val="00CA6AE6"/>
    <w:rsid w:val="00CA782F"/>
    <w:rsid w:val="00CB187B"/>
    <w:rsid w:val="00CB2835"/>
    <w:rsid w:val="00CB3285"/>
    <w:rsid w:val="00CB4500"/>
    <w:rsid w:val="00CC0A9A"/>
    <w:rsid w:val="00CC0C72"/>
    <w:rsid w:val="00CC2BFD"/>
    <w:rsid w:val="00CD1A9A"/>
    <w:rsid w:val="00CD3476"/>
    <w:rsid w:val="00CD64DF"/>
    <w:rsid w:val="00CE1D04"/>
    <w:rsid w:val="00CE225F"/>
    <w:rsid w:val="00CF2365"/>
    <w:rsid w:val="00CF2F50"/>
    <w:rsid w:val="00CF4148"/>
    <w:rsid w:val="00CF475C"/>
    <w:rsid w:val="00CF6198"/>
    <w:rsid w:val="00D023D0"/>
    <w:rsid w:val="00D02919"/>
    <w:rsid w:val="00D042FE"/>
    <w:rsid w:val="00D04C61"/>
    <w:rsid w:val="00D04DD0"/>
    <w:rsid w:val="00D05B8D"/>
    <w:rsid w:val="00D05B9B"/>
    <w:rsid w:val="00D065A2"/>
    <w:rsid w:val="00D079AA"/>
    <w:rsid w:val="00D07F00"/>
    <w:rsid w:val="00D10EC9"/>
    <w:rsid w:val="00D1130F"/>
    <w:rsid w:val="00D17B72"/>
    <w:rsid w:val="00D22580"/>
    <w:rsid w:val="00D315A0"/>
    <w:rsid w:val="00D3185C"/>
    <w:rsid w:val="00D3205F"/>
    <w:rsid w:val="00D3318E"/>
    <w:rsid w:val="00D33E72"/>
    <w:rsid w:val="00D35BD6"/>
    <w:rsid w:val="00D361B5"/>
    <w:rsid w:val="00D402DB"/>
    <w:rsid w:val="00D411A2"/>
    <w:rsid w:val="00D4606D"/>
    <w:rsid w:val="00D50B9C"/>
    <w:rsid w:val="00D51C03"/>
    <w:rsid w:val="00D52D73"/>
    <w:rsid w:val="00D52E58"/>
    <w:rsid w:val="00D56B20"/>
    <w:rsid w:val="00D578B3"/>
    <w:rsid w:val="00D57CB6"/>
    <w:rsid w:val="00D60D26"/>
    <w:rsid w:val="00D61098"/>
    <w:rsid w:val="00D618F4"/>
    <w:rsid w:val="00D63540"/>
    <w:rsid w:val="00D714CC"/>
    <w:rsid w:val="00D75492"/>
    <w:rsid w:val="00D75EA7"/>
    <w:rsid w:val="00D7668B"/>
    <w:rsid w:val="00D81ADF"/>
    <w:rsid w:val="00D81F21"/>
    <w:rsid w:val="00D839AE"/>
    <w:rsid w:val="00D8423D"/>
    <w:rsid w:val="00D84658"/>
    <w:rsid w:val="00D8469B"/>
    <w:rsid w:val="00D864F2"/>
    <w:rsid w:val="00D92A06"/>
    <w:rsid w:val="00D943F8"/>
    <w:rsid w:val="00D952C3"/>
    <w:rsid w:val="00D95470"/>
    <w:rsid w:val="00D96547"/>
    <w:rsid w:val="00D96B55"/>
    <w:rsid w:val="00DA2619"/>
    <w:rsid w:val="00DA2E57"/>
    <w:rsid w:val="00DA4239"/>
    <w:rsid w:val="00DA65DE"/>
    <w:rsid w:val="00DB0B61"/>
    <w:rsid w:val="00DB1474"/>
    <w:rsid w:val="00DB2962"/>
    <w:rsid w:val="00DB2E2C"/>
    <w:rsid w:val="00DB52FB"/>
    <w:rsid w:val="00DC013B"/>
    <w:rsid w:val="00DC090B"/>
    <w:rsid w:val="00DC1679"/>
    <w:rsid w:val="00DC219B"/>
    <w:rsid w:val="00DC2CF1"/>
    <w:rsid w:val="00DC3A7C"/>
    <w:rsid w:val="00DC4FCF"/>
    <w:rsid w:val="00DC50E0"/>
    <w:rsid w:val="00DC573F"/>
    <w:rsid w:val="00DC5D93"/>
    <w:rsid w:val="00DC6386"/>
    <w:rsid w:val="00DD1130"/>
    <w:rsid w:val="00DD1951"/>
    <w:rsid w:val="00DD487D"/>
    <w:rsid w:val="00DD4E83"/>
    <w:rsid w:val="00DD6628"/>
    <w:rsid w:val="00DD6945"/>
    <w:rsid w:val="00DE2D04"/>
    <w:rsid w:val="00DE3250"/>
    <w:rsid w:val="00DE5A35"/>
    <w:rsid w:val="00DE6028"/>
    <w:rsid w:val="00DE64A3"/>
    <w:rsid w:val="00DE6C85"/>
    <w:rsid w:val="00DE78A3"/>
    <w:rsid w:val="00DF1A71"/>
    <w:rsid w:val="00DF1F8C"/>
    <w:rsid w:val="00DF50FC"/>
    <w:rsid w:val="00DF5577"/>
    <w:rsid w:val="00DF68C7"/>
    <w:rsid w:val="00DF731A"/>
    <w:rsid w:val="00E01BE0"/>
    <w:rsid w:val="00E06B75"/>
    <w:rsid w:val="00E11332"/>
    <w:rsid w:val="00E11352"/>
    <w:rsid w:val="00E170DC"/>
    <w:rsid w:val="00E17546"/>
    <w:rsid w:val="00E210B5"/>
    <w:rsid w:val="00E22967"/>
    <w:rsid w:val="00E261B3"/>
    <w:rsid w:val="00E26818"/>
    <w:rsid w:val="00E2708C"/>
    <w:rsid w:val="00E27E5E"/>
    <w:rsid w:val="00E27FFC"/>
    <w:rsid w:val="00E30B15"/>
    <w:rsid w:val="00E31118"/>
    <w:rsid w:val="00E31ED4"/>
    <w:rsid w:val="00E33237"/>
    <w:rsid w:val="00E35090"/>
    <w:rsid w:val="00E40181"/>
    <w:rsid w:val="00E45CC4"/>
    <w:rsid w:val="00E50675"/>
    <w:rsid w:val="00E54950"/>
    <w:rsid w:val="00E55FB3"/>
    <w:rsid w:val="00E56A01"/>
    <w:rsid w:val="00E56E51"/>
    <w:rsid w:val="00E60A3E"/>
    <w:rsid w:val="00E629A1"/>
    <w:rsid w:val="00E6336E"/>
    <w:rsid w:val="00E63F9C"/>
    <w:rsid w:val="00E65707"/>
    <w:rsid w:val="00E6794C"/>
    <w:rsid w:val="00E71591"/>
    <w:rsid w:val="00E71CEB"/>
    <w:rsid w:val="00E7474F"/>
    <w:rsid w:val="00E77901"/>
    <w:rsid w:val="00E80DE3"/>
    <w:rsid w:val="00E82C55"/>
    <w:rsid w:val="00E8787E"/>
    <w:rsid w:val="00E92AC3"/>
    <w:rsid w:val="00E94B8F"/>
    <w:rsid w:val="00EA2422"/>
    <w:rsid w:val="00EA2F6A"/>
    <w:rsid w:val="00EA5E60"/>
    <w:rsid w:val="00EA6FF5"/>
    <w:rsid w:val="00EB00E0"/>
    <w:rsid w:val="00EB05D5"/>
    <w:rsid w:val="00EB1931"/>
    <w:rsid w:val="00EB61CB"/>
    <w:rsid w:val="00EC059F"/>
    <w:rsid w:val="00EC110D"/>
    <w:rsid w:val="00EC1F24"/>
    <w:rsid w:val="00EC20FF"/>
    <w:rsid w:val="00EC22F6"/>
    <w:rsid w:val="00EC424C"/>
    <w:rsid w:val="00EC4D6A"/>
    <w:rsid w:val="00ED195F"/>
    <w:rsid w:val="00ED4CC1"/>
    <w:rsid w:val="00ED5B9B"/>
    <w:rsid w:val="00ED6BAD"/>
    <w:rsid w:val="00ED7447"/>
    <w:rsid w:val="00ED78A7"/>
    <w:rsid w:val="00EE00D6"/>
    <w:rsid w:val="00EE07FB"/>
    <w:rsid w:val="00EE11E7"/>
    <w:rsid w:val="00EE1488"/>
    <w:rsid w:val="00EE1730"/>
    <w:rsid w:val="00EE29AD"/>
    <w:rsid w:val="00EE3E24"/>
    <w:rsid w:val="00EE4D5D"/>
    <w:rsid w:val="00EE5131"/>
    <w:rsid w:val="00EF1030"/>
    <w:rsid w:val="00EF109B"/>
    <w:rsid w:val="00EF1E3F"/>
    <w:rsid w:val="00EF201C"/>
    <w:rsid w:val="00EF2C72"/>
    <w:rsid w:val="00EF36AF"/>
    <w:rsid w:val="00EF59A3"/>
    <w:rsid w:val="00EF6675"/>
    <w:rsid w:val="00F0063D"/>
    <w:rsid w:val="00F00F9C"/>
    <w:rsid w:val="00F01E5F"/>
    <w:rsid w:val="00F024F3"/>
    <w:rsid w:val="00F029DC"/>
    <w:rsid w:val="00F02ABA"/>
    <w:rsid w:val="00F03701"/>
    <w:rsid w:val="00F0437A"/>
    <w:rsid w:val="00F04A6E"/>
    <w:rsid w:val="00F06AC1"/>
    <w:rsid w:val="00F101B8"/>
    <w:rsid w:val="00F10C7D"/>
    <w:rsid w:val="00F11037"/>
    <w:rsid w:val="00F12745"/>
    <w:rsid w:val="00F16F1B"/>
    <w:rsid w:val="00F21BDB"/>
    <w:rsid w:val="00F22058"/>
    <w:rsid w:val="00F250A9"/>
    <w:rsid w:val="00F267AF"/>
    <w:rsid w:val="00F30FF4"/>
    <w:rsid w:val="00F310ED"/>
    <w:rsid w:val="00F3122E"/>
    <w:rsid w:val="00F32368"/>
    <w:rsid w:val="00F331AD"/>
    <w:rsid w:val="00F34A4B"/>
    <w:rsid w:val="00F35287"/>
    <w:rsid w:val="00F35E73"/>
    <w:rsid w:val="00F40239"/>
    <w:rsid w:val="00F40A70"/>
    <w:rsid w:val="00F43A37"/>
    <w:rsid w:val="00F4641B"/>
    <w:rsid w:val="00F46EB8"/>
    <w:rsid w:val="00F476B8"/>
    <w:rsid w:val="00F50CD1"/>
    <w:rsid w:val="00F511E4"/>
    <w:rsid w:val="00F52D09"/>
    <w:rsid w:val="00F52E08"/>
    <w:rsid w:val="00F53A66"/>
    <w:rsid w:val="00F5462D"/>
    <w:rsid w:val="00F55B21"/>
    <w:rsid w:val="00F56EF6"/>
    <w:rsid w:val="00F60082"/>
    <w:rsid w:val="00F61A9F"/>
    <w:rsid w:val="00F61B5F"/>
    <w:rsid w:val="00F64696"/>
    <w:rsid w:val="00F65638"/>
    <w:rsid w:val="00F65AA9"/>
    <w:rsid w:val="00F6768F"/>
    <w:rsid w:val="00F72115"/>
    <w:rsid w:val="00F72C2C"/>
    <w:rsid w:val="00F741F2"/>
    <w:rsid w:val="00F76CAB"/>
    <w:rsid w:val="00F772C6"/>
    <w:rsid w:val="00F77F59"/>
    <w:rsid w:val="00F8125B"/>
    <w:rsid w:val="00F815B5"/>
    <w:rsid w:val="00F85195"/>
    <w:rsid w:val="00F868E3"/>
    <w:rsid w:val="00F936FE"/>
    <w:rsid w:val="00F938BA"/>
    <w:rsid w:val="00F97090"/>
    <w:rsid w:val="00F972B1"/>
    <w:rsid w:val="00F97919"/>
    <w:rsid w:val="00FA2C46"/>
    <w:rsid w:val="00FA3525"/>
    <w:rsid w:val="00FA5A53"/>
    <w:rsid w:val="00FB3501"/>
    <w:rsid w:val="00FB4769"/>
    <w:rsid w:val="00FB4CDA"/>
    <w:rsid w:val="00FB5B4E"/>
    <w:rsid w:val="00FB6481"/>
    <w:rsid w:val="00FB6D36"/>
    <w:rsid w:val="00FB7D8A"/>
    <w:rsid w:val="00FC0965"/>
    <w:rsid w:val="00FC0F81"/>
    <w:rsid w:val="00FC2119"/>
    <w:rsid w:val="00FC252F"/>
    <w:rsid w:val="00FC3737"/>
    <w:rsid w:val="00FC395C"/>
    <w:rsid w:val="00FC5E8E"/>
    <w:rsid w:val="00FD3766"/>
    <w:rsid w:val="00FD47C4"/>
    <w:rsid w:val="00FE2DCF"/>
    <w:rsid w:val="00FE3FA7"/>
    <w:rsid w:val="00FE4DFD"/>
    <w:rsid w:val="00FF02AA"/>
    <w:rsid w:val="00FF2A4E"/>
    <w:rsid w:val="00FF2FCE"/>
    <w:rsid w:val="00FF4F7D"/>
    <w:rsid w:val="00FF6D9D"/>
    <w:rsid w:val="00FF7DD5"/>
    <w:rsid w:val="097C0815"/>
    <w:rsid w:val="0C8875C3"/>
    <w:rsid w:val="0EA66E89"/>
    <w:rsid w:val="165C8456"/>
    <w:rsid w:val="16985811"/>
    <w:rsid w:val="16EB467C"/>
    <w:rsid w:val="17C07552"/>
    <w:rsid w:val="18376F91"/>
    <w:rsid w:val="18A55A53"/>
    <w:rsid w:val="1CB3600D"/>
    <w:rsid w:val="1CEA21FD"/>
    <w:rsid w:val="203F9F41"/>
    <w:rsid w:val="20DD42EC"/>
    <w:rsid w:val="22BFFEAD"/>
    <w:rsid w:val="22CC863F"/>
    <w:rsid w:val="24867CBC"/>
    <w:rsid w:val="26B71C84"/>
    <w:rsid w:val="293E0F2F"/>
    <w:rsid w:val="29E616A4"/>
    <w:rsid w:val="2E144CFF"/>
    <w:rsid w:val="2E6D41BE"/>
    <w:rsid w:val="2EBE1476"/>
    <w:rsid w:val="2FFEB67D"/>
    <w:rsid w:val="3407B238"/>
    <w:rsid w:val="392EF02C"/>
    <w:rsid w:val="396CA7EB"/>
    <w:rsid w:val="3AAD4C4A"/>
    <w:rsid w:val="3DBC5314"/>
    <w:rsid w:val="3F1413E3"/>
    <w:rsid w:val="4176D80A"/>
    <w:rsid w:val="48784DED"/>
    <w:rsid w:val="49CCA3F4"/>
    <w:rsid w:val="4BBFFD64"/>
    <w:rsid w:val="4FD0C823"/>
    <w:rsid w:val="52375E35"/>
    <w:rsid w:val="54191FA6"/>
    <w:rsid w:val="55DB6ACB"/>
    <w:rsid w:val="58FC023A"/>
    <w:rsid w:val="5915D28A"/>
    <w:rsid w:val="5B490D14"/>
    <w:rsid w:val="5D378153"/>
    <w:rsid w:val="5E7412D0"/>
    <w:rsid w:val="5F0B87FA"/>
    <w:rsid w:val="5F67B610"/>
    <w:rsid w:val="611815C0"/>
    <w:rsid w:val="6164E3DE"/>
    <w:rsid w:val="6200B2A9"/>
    <w:rsid w:val="63420EB8"/>
    <w:rsid w:val="644FB682"/>
    <w:rsid w:val="6758B450"/>
    <w:rsid w:val="74E17AF2"/>
    <w:rsid w:val="7703AD86"/>
    <w:rsid w:val="77125263"/>
    <w:rsid w:val="78191BB4"/>
    <w:rsid w:val="7A29D5DE"/>
    <w:rsid w:val="7BEF9CDA"/>
    <w:rsid w:val="7D32C0D1"/>
    <w:rsid w:val="7D48919D"/>
    <w:rsid w:val="7EB2DA66"/>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609C5E"/>
  <w15:docId w15:val="{3F4D2E43-0C87-4392-9048-177DCB158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3D7E30"/>
    <w:pPr>
      <w:spacing w:after="120" w:line="280" w:lineRule="atLeast"/>
    </w:pPr>
    <w:rPr>
      <w:rFonts w:ascii="Arial" w:hAnsi="Arial"/>
      <w:sz w:val="21"/>
      <w:lang w:eastAsia="en-US"/>
    </w:rPr>
  </w:style>
  <w:style w:type="paragraph" w:styleId="Heading1">
    <w:name w:val="heading 1"/>
    <w:next w:val="Body"/>
    <w:link w:val="Heading1Char"/>
    <w:uiPriority w:val="1"/>
    <w:qFormat/>
    <w:rsid w:val="003D7E30"/>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9"/>
    <w:qFormat/>
    <w:rsid w:val="003D7E30"/>
    <w:pPr>
      <w:keepNext/>
      <w:keepLines/>
      <w:spacing w:before="280" w:after="120" w:line="360" w:lineRule="atLeast"/>
      <w:outlineLvl w:val="1"/>
    </w:pPr>
    <w:rPr>
      <w:rFonts w:ascii="Arial" w:hAnsi="Arial"/>
      <w:b/>
      <w:color w:val="201547"/>
      <w:sz w:val="32"/>
      <w:szCs w:val="28"/>
      <w:lang w:eastAsia="en-US"/>
    </w:rPr>
  </w:style>
  <w:style w:type="paragraph" w:styleId="Heading3">
    <w:name w:val="heading 3"/>
    <w:next w:val="Body"/>
    <w:link w:val="Heading3Char"/>
    <w:uiPriority w:val="9"/>
    <w:qFormat/>
    <w:rsid w:val="003D7E30"/>
    <w:pPr>
      <w:keepNext/>
      <w:keepLines/>
      <w:spacing w:before="280" w:after="120" w:line="320" w:lineRule="atLeast"/>
      <w:outlineLvl w:val="2"/>
    </w:pPr>
    <w:rPr>
      <w:rFonts w:ascii="Arial" w:eastAsia="MS Gothic" w:hAnsi="Arial"/>
      <w:bCs/>
      <w:color w:val="201547"/>
      <w:sz w:val="28"/>
      <w:szCs w:val="26"/>
      <w:lang w:eastAsia="en-US"/>
    </w:rPr>
  </w:style>
  <w:style w:type="paragraph" w:styleId="Heading4">
    <w:name w:val="heading 4"/>
    <w:next w:val="Body"/>
    <w:link w:val="Heading4Char"/>
    <w:uiPriority w:val="9"/>
    <w:qFormat/>
    <w:rsid w:val="003D7E30"/>
    <w:pPr>
      <w:keepNext/>
      <w:keepLines/>
      <w:spacing w:before="240" w:after="80" w:line="280" w:lineRule="atLeast"/>
      <w:outlineLvl w:val="3"/>
    </w:pPr>
    <w:rPr>
      <w:rFonts w:ascii="Arial" w:eastAsia="MS Mincho" w:hAnsi="Arial"/>
      <w:b/>
      <w:bCs/>
      <w:color w:val="201547"/>
      <w:sz w:val="24"/>
      <w:szCs w:val="22"/>
      <w:lang w:eastAsia="en-US"/>
    </w:rPr>
  </w:style>
  <w:style w:type="paragraph" w:styleId="Heading5">
    <w:name w:val="heading 5"/>
    <w:next w:val="Body"/>
    <w:link w:val="Heading5Char"/>
    <w:uiPriority w:val="98"/>
    <w:qFormat/>
    <w:rsid w:val="00B95AB9"/>
    <w:pPr>
      <w:keepNext/>
      <w:keepLines/>
      <w:spacing w:before="240" w:after="80" w:line="240" w:lineRule="atLeast"/>
      <w:outlineLvl w:val="4"/>
    </w:pPr>
    <w:rPr>
      <w:rFonts w:ascii="Arial" w:eastAsia="MS Mincho" w:hAnsi="Arial"/>
      <w:b/>
      <w:bCs/>
      <w:iCs/>
      <w:color w:val="201547"/>
      <w:sz w:val="21"/>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9"/>
    <w:rsid w:val="003D7E30"/>
    <w:rPr>
      <w:rFonts w:ascii="Arial" w:eastAsia="MS Gothic" w:hAnsi="Arial" w:cs="Arial"/>
      <w:bCs/>
      <w:color w:val="201547"/>
      <w:kern w:val="32"/>
      <w:sz w:val="40"/>
      <w:szCs w:val="40"/>
      <w:lang w:eastAsia="en-US"/>
    </w:rPr>
  </w:style>
  <w:style w:type="character" w:customStyle="1" w:styleId="Heading2Char">
    <w:name w:val="Heading 2 Char"/>
    <w:link w:val="Heading2"/>
    <w:uiPriority w:val="9"/>
    <w:rsid w:val="003D7E30"/>
    <w:rPr>
      <w:rFonts w:ascii="Arial" w:hAnsi="Arial"/>
      <w:b/>
      <w:color w:val="201547"/>
      <w:sz w:val="32"/>
      <w:szCs w:val="28"/>
      <w:lang w:eastAsia="en-US"/>
    </w:rPr>
  </w:style>
  <w:style w:type="character" w:customStyle="1" w:styleId="Heading3Char">
    <w:name w:val="Heading 3 Char"/>
    <w:link w:val="Heading3"/>
    <w:uiPriority w:val="9"/>
    <w:rsid w:val="003D7E30"/>
    <w:rPr>
      <w:rFonts w:ascii="Arial" w:eastAsia="MS Gothic" w:hAnsi="Arial"/>
      <w:bCs/>
      <w:color w:val="201547"/>
      <w:sz w:val="28"/>
      <w:szCs w:val="26"/>
      <w:lang w:eastAsia="en-US"/>
    </w:rPr>
  </w:style>
  <w:style w:type="character" w:customStyle="1" w:styleId="Heading4Char">
    <w:name w:val="Heading 4 Char"/>
    <w:link w:val="Heading4"/>
    <w:uiPriority w:val="9"/>
    <w:rsid w:val="003D7E30"/>
    <w:rPr>
      <w:rFonts w:ascii="Arial" w:eastAsia="MS Mincho" w:hAnsi="Arial"/>
      <w:b/>
      <w:bCs/>
      <w:color w:val="201547"/>
      <w:sz w:val="24"/>
      <w:szCs w:val="22"/>
      <w:lang w:eastAsia="en-US"/>
    </w:rPr>
  </w:style>
  <w:style w:type="paragraph" w:styleId="Header">
    <w:name w:val="header"/>
    <w:link w:val="HeaderChar"/>
    <w:uiPriority w:val="99"/>
    <w:rsid w:val="00593A99"/>
    <w:rPr>
      <w:rFonts w:ascii="Arial" w:hAnsi="Arial" w:cs="Arial"/>
      <w:b/>
      <w:color w:val="201547"/>
      <w:sz w:val="18"/>
      <w:szCs w:val="18"/>
      <w:lang w:eastAsia="en-US"/>
    </w:rPr>
  </w:style>
  <w:style w:type="paragraph" w:styleId="Footer">
    <w:name w:val="footer"/>
    <w:link w:val="FooterChar"/>
    <w:uiPriority w:val="99"/>
    <w:rsid w:val="00FB5B4E"/>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uiPriority w:val="59"/>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593A99"/>
    <w:pPr>
      <w:keepLines/>
      <w:tabs>
        <w:tab w:val="right" w:leader="dot" w:pos="10206"/>
      </w:tabs>
      <w:spacing w:before="160" w:after="60"/>
    </w:pPr>
    <w:rPr>
      <w:b/>
      <w:noProof/>
    </w:rPr>
  </w:style>
  <w:style w:type="character" w:customStyle="1" w:styleId="Heading5Char">
    <w:name w:val="Heading 5 Char"/>
    <w:link w:val="Heading5"/>
    <w:uiPriority w:val="98"/>
    <w:rsid w:val="00B95AB9"/>
    <w:rPr>
      <w:rFonts w:ascii="Arial" w:eastAsia="MS Mincho" w:hAnsi="Arial"/>
      <w:b/>
      <w:bCs/>
      <w:iCs/>
      <w:color w:val="201547"/>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uiPriority w:val="39"/>
    <w:rsid w:val="00B04489"/>
    <w:pPr>
      <w:ind w:left="851"/>
    </w:pPr>
  </w:style>
  <w:style w:type="paragraph" w:styleId="TOC6">
    <w:name w:val="toc 6"/>
    <w:basedOn w:val="Normal"/>
    <w:next w:val="Normal"/>
    <w:autoRedefine/>
    <w:uiPriority w:val="39"/>
    <w:rsid w:val="0021053D"/>
    <w:pPr>
      <w:ind w:left="1000"/>
    </w:pPr>
  </w:style>
  <w:style w:type="paragraph" w:styleId="TOC7">
    <w:name w:val="toc 7"/>
    <w:basedOn w:val="Normal"/>
    <w:next w:val="Normal"/>
    <w:autoRedefine/>
    <w:uiPriority w:val="39"/>
    <w:rsid w:val="0021053D"/>
    <w:pPr>
      <w:ind w:left="1200"/>
    </w:pPr>
  </w:style>
  <w:style w:type="paragraph" w:styleId="TOC8">
    <w:name w:val="toc 8"/>
    <w:basedOn w:val="Normal"/>
    <w:next w:val="Normal"/>
    <w:autoRedefine/>
    <w:uiPriority w:val="39"/>
    <w:rsid w:val="0021053D"/>
    <w:pPr>
      <w:ind w:left="1400"/>
    </w:pPr>
  </w:style>
  <w:style w:type="paragraph" w:styleId="TOC9">
    <w:name w:val="toc 9"/>
    <w:basedOn w:val="Normal"/>
    <w:next w:val="Normal"/>
    <w:autoRedefine/>
    <w:uiPriority w:val="39"/>
    <w:rsid w:val="0021053D"/>
    <w:pPr>
      <w:ind w:left="1600"/>
    </w:pPr>
  </w:style>
  <w:style w:type="paragraph" w:styleId="Subtitle">
    <w:name w:val="Subtitle"/>
    <w:basedOn w:val="Normal"/>
    <w:next w:val="Normal"/>
    <w:link w:val="SubtitleChar"/>
    <w:uiPriority w:val="11"/>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280C4B"/>
    <w:rPr>
      <w:rFonts w:ascii="Arial" w:hAnsi="Arial"/>
      <w:noProof/>
      <w:sz w:val="16"/>
      <w:szCs w:val="16"/>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16037B"/>
    <w:pPr>
      <w:spacing w:after="80" w:line="440" w:lineRule="atLeast"/>
    </w:pPr>
    <w:rPr>
      <w:rFonts w:ascii="Arial" w:hAnsi="Arial"/>
      <w:b/>
      <w:color w:val="201547"/>
      <w:sz w:val="40"/>
      <w:szCs w:val="40"/>
      <w:lang w:eastAsia="en-US"/>
    </w:rPr>
  </w:style>
  <w:style w:type="character" w:styleId="FootnoteReference">
    <w:name w:val="footnote reference"/>
    <w:uiPriority w:val="99"/>
    <w:rsid w:val="00BC7ED7"/>
    <w:rPr>
      <w:vertAlign w:val="superscript"/>
    </w:rPr>
  </w:style>
  <w:style w:type="paragraph" w:customStyle="1" w:styleId="Accessibilitypara">
    <w:name w:val="Accessibility para"/>
    <w:uiPriority w:val="8"/>
    <w:rsid w:val="00FB5B4E"/>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3"/>
      </w:numPr>
    </w:pPr>
  </w:style>
  <w:style w:type="character" w:customStyle="1" w:styleId="SubtitleChar">
    <w:name w:val="Subtitle Char"/>
    <w:link w:val="Subtitle"/>
    <w:uiPriority w:val="11"/>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3"/>
      </w:numPr>
    </w:pPr>
  </w:style>
  <w:style w:type="numbering" w:customStyle="1" w:styleId="ZZTablebullets">
    <w:name w:val="ZZ Table bullets"/>
    <w:basedOn w:val="NoList"/>
    <w:rsid w:val="00337339"/>
    <w:pPr>
      <w:numPr>
        <w:numId w:val="3"/>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D7E30"/>
    <w:pPr>
      <w:numPr>
        <w:ilvl w:val="2"/>
        <w:numId w:val="1"/>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16037B"/>
    <w:pPr>
      <w:spacing w:after="100" w:line="360" w:lineRule="atLeast"/>
    </w:pPr>
    <w:rPr>
      <w:rFonts w:ascii="Arial" w:hAnsi="Arial"/>
      <w:color w:val="201547"/>
      <w:sz w:val="32"/>
      <w:szCs w:val="32"/>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rsid w:val="00152073"/>
    <w:rPr>
      <w:rFonts w:ascii="Calibri Light" w:hAnsi="Calibri Light"/>
      <w:b/>
      <w:bCs/>
      <w:kern w:val="28"/>
      <w:sz w:val="32"/>
      <w:szCs w:val="32"/>
      <w:lang w:eastAsia="en-US"/>
    </w:rPr>
  </w:style>
  <w:style w:type="numbering" w:customStyle="1" w:styleId="ZZBullets">
    <w:name w:val="ZZ Bullets"/>
    <w:rsid w:val="00337339"/>
    <w:pPr>
      <w:numPr>
        <w:numId w:val="2"/>
      </w:numPr>
    </w:pPr>
  </w:style>
  <w:style w:type="numbering" w:customStyle="1" w:styleId="ZZNumbersdigit">
    <w:name w:val="ZZ Numbers digit"/>
    <w:rsid w:val="003D7E30"/>
    <w:pPr>
      <w:numPr>
        <w:numId w:val="1"/>
      </w:numPr>
    </w:pPr>
  </w:style>
  <w:style w:type="numbering" w:customStyle="1" w:styleId="ZZQuotebullets">
    <w:name w:val="ZZ Quote bullets"/>
    <w:basedOn w:val="ZZNumbersdigit"/>
    <w:rsid w:val="00337339"/>
    <w:pPr>
      <w:numPr>
        <w:numId w:val="5"/>
      </w:numPr>
    </w:pPr>
  </w:style>
  <w:style w:type="paragraph" w:customStyle="1" w:styleId="Numberdigit">
    <w:name w:val="Number digit"/>
    <w:basedOn w:val="Body"/>
    <w:uiPriority w:val="2"/>
    <w:rsid w:val="003D7E30"/>
    <w:pPr>
      <w:numPr>
        <w:numId w:val="1"/>
      </w:numPr>
    </w:pPr>
  </w:style>
  <w:style w:type="paragraph" w:customStyle="1" w:styleId="Numberloweralphaindent">
    <w:name w:val="Number lower alpha indent"/>
    <w:basedOn w:val="Body"/>
    <w:uiPriority w:val="3"/>
    <w:rsid w:val="00337339"/>
    <w:pPr>
      <w:numPr>
        <w:ilvl w:val="1"/>
        <w:numId w:val="7"/>
      </w:numPr>
    </w:pPr>
  </w:style>
  <w:style w:type="paragraph" w:customStyle="1" w:styleId="Numberdigitindent">
    <w:name w:val="Number digit indent"/>
    <w:basedOn w:val="Body"/>
    <w:uiPriority w:val="3"/>
    <w:rsid w:val="003D7E30"/>
    <w:pPr>
      <w:numPr>
        <w:ilvl w:val="1"/>
        <w:numId w:val="1"/>
      </w:numPr>
    </w:pPr>
  </w:style>
  <w:style w:type="paragraph" w:customStyle="1" w:styleId="Numberloweralpha">
    <w:name w:val="Number lower alpha"/>
    <w:basedOn w:val="Body"/>
    <w:uiPriority w:val="3"/>
    <w:rsid w:val="00337339"/>
    <w:pPr>
      <w:numPr>
        <w:numId w:val="7"/>
      </w:numPr>
    </w:pPr>
  </w:style>
  <w:style w:type="paragraph" w:customStyle="1" w:styleId="Numberlowerroman">
    <w:name w:val="Number lower roman"/>
    <w:basedOn w:val="Body"/>
    <w:uiPriority w:val="3"/>
    <w:rsid w:val="00337339"/>
    <w:pPr>
      <w:numPr>
        <w:numId w:val="6"/>
      </w:numPr>
    </w:pPr>
  </w:style>
  <w:style w:type="paragraph" w:customStyle="1" w:styleId="Numberlowerromanindent">
    <w:name w:val="Number lower roman indent"/>
    <w:basedOn w:val="Body"/>
    <w:uiPriority w:val="3"/>
    <w:rsid w:val="00337339"/>
    <w:pPr>
      <w:numPr>
        <w:ilvl w:val="1"/>
        <w:numId w:val="6"/>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D7E30"/>
    <w:pPr>
      <w:numPr>
        <w:ilvl w:val="3"/>
        <w:numId w:val="1"/>
      </w:numPr>
    </w:pPr>
  </w:style>
  <w:style w:type="numbering" w:customStyle="1" w:styleId="ZZNumberslowerroman">
    <w:name w:val="ZZ Numbers lower roman"/>
    <w:basedOn w:val="ZZQuotebullets"/>
    <w:rsid w:val="00337339"/>
    <w:pPr>
      <w:numPr>
        <w:numId w:val="6"/>
      </w:numPr>
    </w:pPr>
  </w:style>
  <w:style w:type="numbering" w:customStyle="1" w:styleId="ZZNumbersloweralpha">
    <w:name w:val="ZZ Numbers lower alpha"/>
    <w:basedOn w:val="NoList"/>
    <w:rsid w:val="00337339"/>
    <w:pPr>
      <w:numPr>
        <w:numId w:val="7"/>
      </w:numPr>
    </w:pPr>
  </w:style>
  <w:style w:type="paragraph" w:customStyle="1" w:styleId="Quotebullet1">
    <w:name w:val="Quote bullet 1"/>
    <w:basedOn w:val="Quotetext"/>
    <w:rsid w:val="00337339"/>
    <w:pPr>
      <w:numPr>
        <w:numId w:val="5"/>
      </w:numPr>
    </w:pPr>
  </w:style>
  <w:style w:type="paragraph" w:customStyle="1" w:styleId="Quotebullet2">
    <w:name w:val="Quote bullet 2"/>
    <w:basedOn w:val="Quotetext"/>
    <w:rsid w:val="00337339"/>
    <w:pPr>
      <w:numPr>
        <w:ilvl w:val="1"/>
        <w:numId w:val="5"/>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99"/>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FB5B4E"/>
    <w:pPr>
      <w:spacing w:after="0"/>
    </w:pPr>
    <w:rPr>
      <w:b/>
      <w:bCs/>
    </w:rPr>
  </w:style>
  <w:style w:type="character" w:styleId="UnresolvedMention">
    <w:name w:val="Unresolved Mention"/>
    <w:basedOn w:val="DefaultParagraphFont"/>
    <w:uiPriority w:val="99"/>
    <w:unhideWhenUsed/>
    <w:rsid w:val="00165A57"/>
    <w:rPr>
      <w:color w:val="605E5C"/>
      <w:shd w:val="clear" w:color="auto" w:fill="E1DFDD"/>
    </w:rPr>
  </w:style>
  <w:style w:type="paragraph" w:customStyle="1" w:styleId="Imprint">
    <w:name w:val="Imprint"/>
    <w:basedOn w:val="Body"/>
    <w:uiPriority w:val="11"/>
    <w:rsid w:val="00FB5B4E"/>
    <w:pPr>
      <w:spacing w:after="60" w:line="270" w:lineRule="atLeast"/>
    </w:pPr>
    <w:rPr>
      <w:sz w:val="20"/>
    </w:rPr>
  </w:style>
  <w:style w:type="paragraph" w:customStyle="1" w:styleId="Introtext">
    <w:name w:val="Intro text"/>
    <w:basedOn w:val="Body"/>
    <w:uiPriority w:val="11"/>
    <w:rsid w:val="008A5D60"/>
    <w:pPr>
      <w:spacing w:line="320" w:lineRule="atLeast"/>
    </w:pPr>
    <w:rPr>
      <w:color w:val="201547"/>
      <w:sz w:val="24"/>
    </w:rPr>
  </w:style>
  <w:style w:type="character" w:customStyle="1" w:styleId="HeaderChar">
    <w:name w:val="Header Char"/>
    <w:basedOn w:val="DefaultParagraphFont"/>
    <w:link w:val="Header"/>
    <w:uiPriority w:val="99"/>
    <w:rsid w:val="00287C66"/>
    <w:rPr>
      <w:rFonts w:ascii="Arial" w:hAnsi="Arial" w:cs="Arial"/>
      <w:b/>
      <w:color w:val="201547"/>
      <w:sz w:val="18"/>
      <w:szCs w:val="18"/>
      <w:lang w:eastAsia="en-US"/>
    </w:rPr>
  </w:style>
  <w:style w:type="character" w:customStyle="1" w:styleId="FooterChar">
    <w:name w:val="Footer Char"/>
    <w:basedOn w:val="DefaultParagraphFont"/>
    <w:link w:val="Footer"/>
    <w:uiPriority w:val="99"/>
    <w:rsid w:val="00287C66"/>
    <w:rPr>
      <w:rFonts w:ascii="Arial" w:hAnsi="Arial" w:cs="Arial"/>
      <w:sz w:val="18"/>
      <w:szCs w:val="18"/>
      <w:lang w:eastAsia="en-US"/>
    </w:rPr>
  </w:style>
  <w:style w:type="paragraph" w:customStyle="1" w:styleId="TOCheadingreport">
    <w:name w:val="TOC heading report"/>
    <w:basedOn w:val="Heading1"/>
    <w:next w:val="Body"/>
    <w:link w:val="TOCheadingreportChar"/>
    <w:uiPriority w:val="4"/>
    <w:rsid w:val="00287C66"/>
    <w:pPr>
      <w:pageBreakBefore/>
      <w:spacing w:before="0" w:after="240" w:line="480" w:lineRule="atLeast"/>
      <w:outlineLvl w:val="9"/>
    </w:pPr>
    <w:rPr>
      <w:sz w:val="44"/>
      <w:szCs w:val="44"/>
    </w:rPr>
  </w:style>
  <w:style w:type="character" w:customStyle="1" w:styleId="TOCheadingreportChar">
    <w:name w:val="TOC heading report Char"/>
    <w:link w:val="TOCheadingreport"/>
    <w:uiPriority w:val="4"/>
    <w:rsid w:val="00287C66"/>
    <w:rPr>
      <w:rFonts w:ascii="Arial" w:eastAsia="MS Gothic" w:hAnsi="Arial" w:cs="Arial"/>
      <w:bCs/>
      <w:color w:val="201547"/>
      <w:kern w:val="32"/>
      <w:sz w:val="44"/>
      <w:szCs w:val="44"/>
      <w:lang w:eastAsia="en-US"/>
    </w:rPr>
  </w:style>
  <w:style w:type="paragraph" w:styleId="NormalWeb">
    <w:name w:val="Normal (Web)"/>
    <w:basedOn w:val="Normal"/>
    <w:uiPriority w:val="99"/>
    <w:semiHidden/>
    <w:unhideWhenUsed/>
    <w:rsid w:val="00287C66"/>
    <w:pPr>
      <w:spacing w:before="100" w:beforeAutospacing="1" w:after="100" w:afterAutospacing="1" w:line="240" w:lineRule="auto"/>
    </w:pPr>
    <w:rPr>
      <w:rFonts w:ascii="Times New Roman" w:hAnsi="Times New Roman"/>
      <w:sz w:val="24"/>
      <w:szCs w:val="24"/>
      <w:lang w:eastAsia="en-AU"/>
    </w:rPr>
  </w:style>
  <w:style w:type="paragraph" w:styleId="ListParagraph">
    <w:name w:val="List Paragraph"/>
    <w:basedOn w:val="Normal"/>
    <w:uiPriority w:val="34"/>
    <w:qFormat/>
    <w:rsid w:val="00287C66"/>
    <w:pPr>
      <w:ind w:left="720"/>
      <w:contextualSpacing/>
    </w:pPr>
  </w:style>
  <w:style w:type="paragraph" w:styleId="ListNumber">
    <w:name w:val="List Number"/>
    <w:basedOn w:val="Normal"/>
    <w:rsid w:val="00287C66"/>
    <w:pPr>
      <w:tabs>
        <w:tab w:val="num" w:pos="567"/>
      </w:tabs>
      <w:spacing w:before="240" w:after="0" w:line="240" w:lineRule="auto"/>
      <w:ind w:left="567" w:hanging="567"/>
    </w:pPr>
    <w:rPr>
      <w:sz w:val="26"/>
      <w:szCs w:val="24"/>
    </w:rPr>
  </w:style>
  <w:style w:type="character" w:customStyle="1" w:styleId="normaltextrun">
    <w:name w:val="normaltextrun"/>
    <w:basedOn w:val="DefaultParagraphFont"/>
    <w:rsid w:val="00287C66"/>
  </w:style>
  <w:style w:type="table" w:styleId="TableGridLight">
    <w:name w:val="Grid Table Light"/>
    <w:basedOn w:val="TableNormal"/>
    <w:uiPriority w:val="40"/>
    <w:rsid w:val="00287C6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Mention">
    <w:name w:val="Mention"/>
    <w:basedOn w:val="DefaultParagraphFont"/>
    <w:uiPriority w:val="99"/>
    <w:unhideWhenUsed/>
    <w:rsid w:val="00287C66"/>
    <w:rPr>
      <w:color w:val="2B579A"/>
      <w:shd w:val="clear" w:color="auto" w:fill="E6E6E6"/>
    </w:rPr>
  </w:style>
  <w:style w:type="character" w:styleId="Emphasis">
    <w:name w:val="Emphasis"/>
    <w:basedOn w:val="DefaultParagraphFont"/>
    <w:uiPriority w:val="20"/>
    <w:qFormat/>
    <w:rsid w:val="00287C66"/>
    <w:rPr>
      <w:i/>
      <w:iCs/>
    </w:rPr>
  </w:style>
  <w:style w:type="table" w:customStyle="1" w:styleId="Tealcallout">
    <w:name w:val="Teal call out"/>
    <w:basedOn w:val="TableNormal"/>
    <w:uiPriority w:val="99"/>
    <w:rsid w:val="00287C66"/>
    <w:rPr>
      <w:rFonts w:ascii="Arial" w:eastAsiaTheme="minorHAnsi" w:hAnsi="Arial" w:cstheme="minorBidi"/>
      <w:sz w:val="21"/>
      <w:szCs w:val="22"/>
      <w:lang w:val="en-US" w:eastAsia="en-US"/>
    </w:rPr>
    <w:tblPr>
      <w:tblBorders>
        <w:left w:val="single" w:sz="24" w:space="0" w:color="69B9BD"/>
      </w:tblBorders>
    </w:tblPr>
    <w:tcPr>
      <w:shd w:val="clear" w:color="auto" w:fill="F2F2F2" w:themeFill="background1" w:themeFillShade="F2"/>
    </w:tcPr>
    <w:tblStylePr w:type="firstRow">
      <w:rPr>
        <w:color w:val="auto"/>
      </w:rPr>
    </w:tblStylePr>
  </w:style>
  <w:style w:type="table" w:customStyle="1" w:styleId="Tealtable">
    <w:name w:val="Teal table"/>
    <w:basedOn w:val="TableNormal"/>
    <w:next w:val="TableGrid"/>
    <w:uiPriority w:val="39"/>
    <w:rsid w:val="00287C66"/>
    <w:rPr>
      <w:rFonts w:ascii="Arial" w:eastAsia="Segoe UI" w:hAnsi="Arial"/>
      <w:sz w:val="17"/>
      <w:szCs w:val="22"/>
      <w:lang w:val="en-US" w:eastAsia="en-US"/>
    </w:rPr>
    <w:tblPr>
      <w:tblStyleRowBandSize w:val="1"/>
      <w:tblInd w:w="0" w:type="nil"/>
      <w:tblBorders>
        <w:bottom w:val="single" w:sz="4" w:space="0" w:color="E6E6E1"/>
        <w:right w:val="single" w:sz="4" w:space="0" w:color="E6E6E1"/>
        <w:insideH w:val="single" w:sz="4" w:space="0" w:color="E6E6E1"/>
        <w:insideV w:val="single" w:sz="4" w:space="0" w:color="E6E6E1"/>
      </w:tblBorders>
      <w:tblCellMar>
        <w:top w:w="57" w:type="dxa"/>
        <w:left w:w="85" w:type="dxa"/>
        <w:bottom w:w="57" w:type="dxa"/>
        <w:right w:w="85" w:type="dxa"/>
      </w:tblCellMar>
    </w:tblPr>
    <w:tblStylePr w:type="firstRow">
      <w:pPr>
        <w:jc w:val="left"/>
      </w:pPr>
      <w:rPr>
        <w:rFonts w:ascii="Arial" w:hAnsi="Arial" w:hint="default"/>
        <w:b w:val="0"/>
        <w:color w:val="00264D"/>
        <w:sz w:val="18"/>
        <w:szCs w:val="18"/>
      </w:rPr>
      <w:tblPr/>
      <w:tcPr>
        <w:tcBorders>
          <w:top w:val="single" w:sz="24" w:space="0" w:color="69B9BD"/>
          <w:left w:val="nil"/>
          <w:bottom w:val="nil"/>
          <w:right w:val="nil"/>
          <w:insideH w:val="nil"/>
          <w:insideV w:val="nil"/>
          <w:tl2br w:val="nil"/>
          <w:tr2bl w:val="nil"/>
        </w:tcBorders>
        <w:shd w:val="clear" w:color="auto" w:fill="E6E6E1"/>
      </w:tcPr>
    </w:tblStylePr>
    <w:tblStylePr w:type="lastRow">
      <w:rPr>
        <w:b/>
      </w:rPr>
      <w:tblPr/>
      <w:tcPr>
        <w:tcBorders>
          <w:top w:val="single" w:sz="8" w:space="0" w:color="69B9BD"/>
        </w:tcBorders>
      </w:tcPr>
    </w:tblStylePr>
    <w:tblStylePr w:type="firstCol">
      <w:tblPr/>
      <w:tcPr>
        <w:shd w:val="clear" w:color="auto" w:fill="F2F2F2" w:themeFill="background1" w:themeFillShade="F2"/>
      </w:tcPr>
    </w:tblStylePr>
    <w:tblStylePr w:type="band1Horz">
      <w:pPr>
        <w:jc w:val="left"/>
      </w:pPr>
      <w:rPr>
        <w:rFonts w:ascii="Arial" w:hAnsi="Arial" w:hint="default"/>
        <w:sz w:val="17"/>
        <w:szCs w:val="17"/>
      </w:rPr>
      <w:tblPr/>
      <w:tcPr>
        <w:vAlign w:val="top"/>
      </w:tcPr>
    </w:tblStylePr>
    <w:tblStylePr w:type="band2Horz">
      <w:pPr>
        <w:jc w:val="left"/>
      </w:pPr>
      <w:rPr>
        <w:rFonts w:ascii="Arial" w:hAnsi="Arial" w:hint="default"/>
        <w:sz w:val="17"/>
        <w:szCs w:val="17"/>
      </w:rPr>
      <w:tblPr/>
      <w:tcPr>
        <w:vAlign w:val="top"/>
      </w:tcPr>
    </w:tblStylePr>
  </w:style>
  <w:style w:type="paragraph" w:styleId="Caption">
    <w:name w:val="caption"/>
    <w:basedOn w:val="Normal"/>
    <w:next w:val="Normal"/>
    <w:uiPriority w:val="35"/>
    <w:unhideWhenUsed/>
    <w:qFormat/>
    <w:rsid w:val="00287C66"/>
    <w:pPr>
      <w:spacing w:after="200" w:line="240" w:lineRule="auto"/>
    </w:pPr>
    <w:rPr>
      <w:i/>
      <w:iCs/>
      <w:color w:val="1F497D" w:themeColor="text2"/>
      <w:sz w:val="18"/>
      <w:szCs w:val="18"/>
    </w:rPr>
  </w:style>
  <w:style w:type="paragraph" w:customStyle="1" w:styleId="Tablenumberloweralpha">
    <w:name w:val="Table number lower alpha"/>
    <w:basedOn w:val="Numberloweralpha"/>
    <w:uiPriority w:val="11"/>
    <w:rsid w:val="00287C66"/>
    <w:pPr>
      <w:numPr>
        <w:numId w:val="0"/>
      </w:numPr>
      <w:spacing w:before="80" w:after="60" w:line="240" w:lineRule="auto"/>
      <w:ind w:left="227" w:hanging="227"/>
    </w:pPr>
    <w:rPr>
      <w:szCs w:val="17"/>
    </w:rPr>
  </w:style>
  <w:style w:type="numbering" w:customStyle="1" w:styleId="CurrentList1">
    <w:name w:val="Current List1"/>
    <w:uiPriority w:val="99"/>
    <w:rsid w:val="00287C66"/>
    <w:pPr>
      <w:numPr>
        <w:numId w:val="8"/>
      </w:numPr>
    </w:pPr>
  </w:style>
  <w:style w:type="paragraph" w:customStyle="1" w:styleId="paragraph">
    <w:name w:val="paragraph"/>
    <w:basedOn w:val="Normal"/>
    <w:rsid w:val="00287C66"/>
    <w:pPr>
      <w:spacing w:before="100" w:beforeAutospacing="1" w:after="100" w:afterAutospacing="1" w:line="240" w:lineRule="auto"/>
    </w:pPr>
    <w:rPr>
      <w:rFonts w:ascii="Times New Roman" w:hAnsi="Times New Roman"/>
      <w:sz w:val="24"/>
      <w:szCs w:val="24"/>
      <w:lang w:eastAsia="en-AU"/>
    </w:rPr>
  </w:style>
  <w:style w:type="character" w:customStyle="1" w:styleId="eop">
    <w:name w:val="eop"/>
    <w:basedOn w:val="DefaultParagraphFont"/>
    <w:rsid w:val="00287C66"/>
  </w:style>
  <w:style w:type="table" w:customStyle="1" w:styleId="TableGrid1">
    <w:name w:val="Table Grid1"/>
    <w:basedOn w:val="TableNormal"/>
    <w:next w:val="TableGrid"/>
    <w:uiPriority w:val="59"/>
    <w:rsid w:val="002A3AB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1">
    <w:name w:val="List Table 3 Accent 1"/>
    <w:basedOn w:val="TableNormal"/>
    <w:uiPriority w:val="48"/>
    <w:rsid w:val="002A3AB8"/>
    <w:rPr>
      <w:rFonts w:ascii="Arial" w:hAnsi="Arial"/>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tblPr/>
      <w:tcPr>
        <w:shd w:val="clear" w:color="auto" w:fill="004EA8"/>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4-Accent1">
    <w:name w:val="List Table 4 Accent 1"/>
    <w:aliases w:val="Blue table"/>
    <w:basedOn w:val="TableNormal"/>
    <w:uiPriority w:val="49"/>
    <w:rsid w:val="002A3AB8"/>
    <w:rPr>
      <w:rFonts w:ascii="Arial" w:hAnsi="Arial"/>
    </w:rPr>
    <w:tblPr>
      <w:tblStyleRowBandSize w:val="1"/>
      <w:tblStyleColBandSize w:val="1"/>
      <w:tblBorders>
        <w:top w:val="single" w:sz="4" w:space="0" w:color="004EA8"/>
        <w:left w:val="single" w:sz="4" w:space="0" w:color="004EA8"/>
        <w:bottom w:val="single" w:sz="4" w:space="0" w:color="004EA8"/>
        <w:right w:val="single" w:sz="4" w:space="0" w:color="004EA8"/>
        <w:insideH w:val="single" w:sz="4" w:space="0" w:color="004EA8"/>
      </w:tblBorders>
    </w:tblPr>
    <w:tcPr>
      <w:shd w:val="clear" w:color="auto" w:fill="auto"/>
    </w:tcPr>
    <w:tblStylePr w:type="firstRow">
      <w:rPr>
        <w:b w:val="0"/>
        <w:bCs/>
        <w:color w:val="FFFFFF" w:themeColor="background1"/>
      </w:rPr>
      <w:tblPr/>
      <w:tcPr>
        <w:shd w:val="clear" w:color="auto" w:fill="004EA8"/>
      </w:tcPr>
    </w:tblStylePr>
    <w:tblStylePr w:type="lastRow">
      <w:rPr>
        <w:b/>
        <w:bCs/>
      </w:rPr>
      <w:tblPr/>
      <w:tcPr>
        <w:tcBorders>
          <w:top w:val="double" w:sz="4" w:space="0" w:color="004EA8"/>
        </w:tcBorders>
        <w:shd w:val="clear" w:color="auto" w:fill="auto"/>
      </w:tcPr>
    </w:tblStylePr>
    <w:tblStylePr w:type="firstCol">
      <w:rPr>
        <w:b/>
        <w:bCs/>
      </w:rPr>
      <w:tblPr/>
      <w:tcPr>
        <w:shd w:val="clear" w:color="auto" w:fill="E0EAF5"/>
      </w:tc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yperlink" Target="https://www.dffh.vic.gov.au/publications/client-voice-framework-community-services" TargetMode="External"/><Relationship Id="rId26" Type="http://schemas.openxmlformats.org/officeDocument/2006/relationships/hyperlink" Target="https://dhhsvicgovau.sharepoint.com/sites/clientvoice/" TargetMode="External"/><Relationship Id="rId3" Type="http://schemas.openxmlformats.org/officeDocument/2006/relationships/customXml" Target="../customXml/item3.xml"/><Relationship Id="rId21" Type="http://schemas.openxmlformats.org/officeDocument/2006/relationships/hyperlink" Target="https://www.ato.gov.au/forms/statement-by-a-supplier-not-quoting-an-abn"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vic.gov.au/young-voices" TargetMode="External"/><Relationship Id="rId25" Type="http://schemas.openxmlformats.org/officeDocument/2006/relationships/hyperlink" Target="https://www.dffh.vic.gov.au/publications/guidance-payment-reimbursement-and-recognition" TargetMode="External"/><Relationship Id="rId2" Type="http://schemas.openxmlformats.org/officeDocument/2006/relationships/customXml" Target="../customXml/item2.xml"/><Relationship Id="rId16" Type="http://schemas.openxmlformats.org/officeDocument/2006/relationships/hyperlink" Target="https://www.vic.gov.au/young-voices" TargetMode="External"/><Relationship Id="rId20" Type="http://schemas.openxmlformats.org/officeDocument/2006/relationships/hyperlink" Target="https://www.dffh.vic.gov.au/publications/dffh-gifts-benefits-and-hospitality-polic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ChildrenandFamiliesEngagement@dffh.vic.gov.au" TargetMode="External"/><Relationship Id="rId5" Type="http://schemas.openxmlformats.org/officeDocument/2006/relationships/numbering" Target="numbering.xml"/><Relationship Id="rId15" Type="http://schemas.openxmlformats.org/officeDocument/2006/relationships/hyperlink" Target="https://www.dffh.vic.gov.au/publications/client-voice-framework-community-services" TargetMode="External"/><Relationship Id="rId23" Type="http://schemas.openxmlformats.org/officeDocument/2006/relationships/hyperlink" Target="https://www.ato.gov.au/Individuals/Your-tax-return/Help-and-support-to-lodge-your-tax-return/Tax-Help-program"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ato.gov.au/forms/statement-by-a-supplier-not-quoting-an-ab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ic.gov.au/guidelines-appointment-remuneration" TargetMode="External"/><Relationship Id="rId22" Type="http://schemas.openxmlformats.org/officeDocument/2006/relationships/hyperlink" Target="https://www.ato.gov.au/Non-profit/Types-of-Not-for-profit-workers/Not-for-profit-volunteers/Paying-volunteer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B5CADB0CFC9844BB7A7EEFB4092E017" ma:contentTypeVersion="13" ma:contentTypeDescription="Create a new document." ma:contentTypeScope="" ma:versionID="806a5569f2b68dca12375e7ed99503de">
  <xsd:schema xmlns:xsd="http://www.w3.org/2001/XMLSchema" xmlns:xs="http://www.w3.org/2001/XMLSchema" xmlns:p="http://schemas.microsoft.com/office/2006/metadata/properties" xmlns:ns2="c3577da5-6893-4daa-abdb-3bd955abc9cb" xmlns:ns3="dabaf81b-d944-4aa6-9f03-d2979dfbf89f" targetNamespace="http://schemas.microsoft.com/office/2006/metadata/properties" ma:root="true" ma:fieldsID="8961315f0f59333ca263039878a367c9" ns2:_="" ns3:_="">
    <xsd:import namespace="c3577da5-6893-4daa-abdb-3bd955abc9cb"/>
    <xsd:import namespace="dabaf81b-d944-4aa6-9f03-d2979dfbf89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577da5-6893-4daa-abdb-3bd955abc9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baf81b-d944-4aa6-9f03-d2979dfbf89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dabaf81b-d944-4aa6-9f03-d2979dfbf89f">
      <UserInfo>
        <DisplayName>Lauren Brain (DFFH)</DisplayName>
        <AccountId>1036</AccountId>
        <AccountType/>
      </UserInfo>
      <UserInfo>
        <DisplayName>Sarah Logan (DFFH)</DisplayName>
        <AccountId>966</AccountId>
        <AccountType/>
      </UserInfo>
      <UserInfo>
        <DisplayName>Ishanah Harding (DFFH)</DisplayName>
        <AccountId>1147</AccountId>
        <AccountType/>
      </UserInfo>
      <UserInfo>
        <DisplayName>Jax Hanna (DFFH)</DisplayName>
        <AccountId>358</AccountId>
        <AccountType/>
      </UserInfo>
      <UserInfo>
        <DisplayName>Gemma Wills (DFFH)</DisplayName>
        <AccountId>871</AccountId>
        <AccountType/>
      </UserInfo>
      <UserInfo>
        <DisplayName>Kate Allen (DFFH)</DisplayName>
        <AccountId>31</AccountId>
        <AccountType/>
      </UserInfo>
      <UserInfo>
        <DisplayName>Jane Sweeney (DFFH)</DisplayName>
        <AccountId>33</AccountId>
        <AccountType/>
      </UserInfo>
      <UserInfo>
        <DisplayName>Madison Morgan (DFFH)</DisplayName>
        <AccountId>1140</AccountId>
        <AccountType/>
      </UserInfo>
      <UserInfo>
        <DisplayName>Grace Kilpatrick (DFFH)</DisplayName>
        <AccountId>1699</AccountId>
        <AccountType/>
      </UserInfo>
      <UserInfo>
        <DisplayName>Brigid Henley (DFFH)</DisplayName>
        <AccountId>1548</AccountId>
        <AccountType/>
      </UserInfo>
      <UserInfo>
        <DisplayName>Leanne McGaw (DFFH)</DisplayName>
        <AccountId>1502</AccountId>
        <AccountType/>
      </UserInfo>
    </SharedWithUsers>
    <MediaLengthInSeconds xmlns="c3577da5-6893-4daa-abdb-3bd955abc9cb" xsi:nil="true"/>
  </documentManagement>
</p:properties>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3.xml><?xml version="1.0" encoding="utf-8"?>
<ds:datastoreItem xmlns:ds="http://schemas.openxmlformats.org/officeDocument/2006/customXml" ds:itemID="{314B8613-5D85-4AB4-B297-741A2EF973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577da5-6893-4daa-abdb-3bd955abc9cb"/>
    <ds:schemaRef ds:uri="dabaf81b-d944-4aa6-9f03-d2979dfbf8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dabaf81b-d944-4aa6-9f03-d2979dfbf89f"/>
    <ds:schemaRef ds:uri="c3577da5-6893-4daa-abdb-3bd955abc9cb"/>
  </ds:schemaRefs>
</ds:datastoreItem>
</file>

<file path=docProps/app.xml><?xml version="1.0" encoding="utf-8"?>
<Properties xmlns="http://schemas.openxmlformats.org/officeDocument/2006/extended-properties" xmlns:vt="http://schemas.openxmlformats.org/officeDocument/2006/docPropsVTypes">
  <Template>Normal.dotm</Template>
  <TotalTime>252</TotalTime>
  <Pages>14</Pages>
  <Words>4657</Words>
  <Characters>26547</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Recognising the expertise of people with lived experience: guidance on payment, reimbursement and recognition</vt:lpstr>
    </vt:vector>
  </TitlesOfParts>
  <Manager/>
  <Company>Victoria State Government, Department of Families, Fairness and Housing</Company>
  <LinksUpToDate>false</LinksUpToDate>
  <CharactersWithSpaces>31142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Recognising the expertise of people with lived experience: guidance on payment, reimbursement and recognition</dc:title>
  <dc:subject>Recognising the expertise of people with lived experience: guidance on payment, reimbursement and recognition</dc:subject>
  <dc:creator>Family Services, Evidence and Quality Improvement branch</dc:creator>
  <cp:keywords>lived experience; engagement; payment; reimbursement; guidance; codesign</cp:keywords>
  <dc:description/>
  <cp:revision>72</cp:revision>
  <cp:lastPrinted>2023-03-09T17:24:00Z</cp:lastPrinted>
  <dcterms:created xsi:type="dcterms:W3CDTF">2024-10-23T04:23:00Z</dcterms:created>
  <dcterms:modified xsi:type="dcterms:W3CDTF">2024-10-25T01:11:00Z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0x010100BB5CADB0CFC9844BB7A7EEFB4092E017</vt:lpwstr>
  </property>
  <property fmtid="{D5CDD505-2E9C-101B-9397-08002B2CF9AE}" pid="4" name="version">
    <vt:lpwstr>2022v1 15032022</vt:lpwstr>
  </property>
  <property fmtid="{D5CDD505-2E9C-101B-9397-08002B2CF9AE}" pid="5" name="Order">
    <vt:r8>390100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GrammarlyDocumentId">
    <vt:lpwstr>c6f538e03aceb59e5726979f99783c3eae0370f465a93120e680ae9df971016e</vt:lpwstr>
  </property>
  <property fmtid="{D5CDD505-2E9C-101B-9397-08002B2CF9AE}" pid="13" name="MSIP_Label_43e64453-338c-4f93-8a4d-0039a0a41f2a_Enabled">
    <vt:lpwstr>true</vt:lpwstr>
  </property>
  <property fmtid="{D5CDD505-2E9C-101B-9397-08002B2CF9AE}" pid="14" name="MSIP_Label_43e64453-338c-4f93-8a4d-0039a0a41f2a_SetDate">
    <vt:lpwstr>2023-05-29T04:16:57Z</vt:lpwstr>
  </property>
  <property fmtid="{D5CDD505-2E9C-101B-9397-08002B2CF9AE}" pid="15" name="MSIP_Label_43e64453-338c-4f93-8a4d-0039a0a41f2a_Method">
    <vt:lpwstr>Privileged</vt:lpwstr>
  </property>
  <property fmtid="{D5CDD505-2E9C-101B-9397-08002B2CF9AE}" pid="16" name="MSIP_Label_43e64453-338c-4f93-8a4d-0039a0a41f2a_Name">
    <vt:lpwstr>43e64453-338c-4f93-8a4d-0039a0a41f2a</vt:lpwstr>
  </property>
  <property fmtid="{D5CDD505-2E9C-101B-9397-08002B2CF9AE}" pid="17" name="MSIP_Label_43e64453-338c-4f93-8a4d-0039a0a41f2a_SiteId">
    <vt:lpwstr>c0e0601f-0fac-449c-9c88-a104c4eb9f28</vt:lpwstr>
  </property>
  <property fmtid="{D5CDD505-2E9C-101B-9397-08002B2CF9AE}" pid="18" name="MSIP_Label_43e64453-338c-4f93-8a4d-0039a0a41f2a_ActionId">
    <vt:lpwstr>dd96a55c-8ab8-403e-838c-2bf9eec51d1d</vt:lpwstr>
  </property>
  <property fmtid="{D5CDD505-2E9C-101B-9397-08002B2CF9AE}" pid="19" name="MSIP_Label_43e64453-338c-4f93-8a4d-0039a0a41f2a_ContentBits">
    <vt:lpwstr>2</vt:lpwstr>
  </property>
</Properties>
</file>