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25114"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481D93F4" wp14:editId="31C1E184">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70DD4AF9"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5586A0B" w14:textId="77777777" w:rsidTr="00CF4148">
        <w:trPr>
          <w:trHeight w:val="1418"/>
        </w:trPr>
        <w:tc>
          <w:tcPr>
            <w:tcW w:w="7825" w:type="dxa"/>
            <w:vAlign w:val="bottom"/>
          </w:tcPr>
          <w:p w14:paraId="74922312" w14:textId="16933260" w:rsidR="00AD784C" w:rsidRPr="00161AA0" w:rsidRDefault="00292658" w:rsidP="00EC20FF">
            <w:pPr>
              <w:pStyle w:val="Documenttitle"/>
            </w:pPr>
            <w:r w:rsidRPr="00292658">
              <w:t xml:space="preserve">Process </w:t>
            </w:r>
            <w:r w:rsidR="00D376CE">
              <w:t>4</w:t>
            </w:r>
            <w:r w:rsidR="00841D89" w:rsidRPr="00841D89">
              <w:t xml:space="preserve">: </w:t>
            </w:r>
            <w:r w:rsidR="00D376CE" w:rsidRPr="00D376CE">
              <w:t>Apply for a supervised treatment order – existing clients</w:t>
            </w:r>
          </w:p>
        </w:tc>
      </w:tr>
      <w:tr w:rsidR="000B2117" w14:paraId="422F607D" w14:textId="77777777" w:rsidTr="009C1CB1">
        <w:trPr>
          <w:trHeight w:val="1247"/>
        </w:trPr>
        <w:tc>
          <w:tcPr>
            <w:tcW w:w="7825" w:type="dxa"/>
          </w:tcPr>
          <w:p w14:paraId="4BE8EF41" w14:textId="69D3CC09" w:rsidR="000B2117" w:rsidRPr="00A1389F" w:rsidRDefault="00864E68" w:rsidP="00CF4148">
            <w:pPr>
              <w:pStyle w:val="Documentsubtitle"/>
            </w:pPr>
            <w:r w:rsidRPr="00864E68">
              <w:t>Compulsory treatment – Senior Practitioner</w:t>
            </w:r>
          </w:p>
        </w:tc>
      </w:tr>
      <w:tr w:rsidR="00CF4148" w14:paraId="349DC27F" w14:textId="77777777" w:rsidTr="00CF4148">
        <w:trPr>
          <w:trHeight w:val="284"/>
        </w:trPr>
        <w:tc>
          <w:tcPr>
            <w:tcW w:w="7825" w:type="dxa"/>
          </w:tcPr>
          <w:p w14:paraId="2E956704" w14:textId="77777777" w:rsidR="00CF4148" w:rsidRPr="00250DC4" w:rsidRDefault="00284FB8" w:rsidP="00CF4148">
            <w:pPr>
              <w:pStyle w:val="Bannermarking"/>
            </w:pPr>
            <w:fldSimple w:instr=" FILLIN  &quot;Type the protective marking&quot; \d OFFICIAL \o  \* MERGEFORMAT ">
              <w:r w:rsidR="00864E68">
                <w:t>OFFICIAL</w:t>
              </w:r>
            </w:fldSimple>
          </w:p>
        </w:tc>
      </w:tr>
    </w:tbl>
    <w:p w14:paraId="233B44E6" w14:textId="77777777" w:rsidR="00AD784C" w:rsidRPr="00B57329" w:rsidRDefault="00AD784C" w:rsidP="002365B4">
      <w:pPr>
        <w:pStyle w:val="TOCheadingfactsheet"/>
      </w:pPr>
      <w:r w:rsidRPr="00B57329">
        <w:t>Contents</w:t>
      </w:r>
    </w:p>
    <w:p w14:paraId="05BF1129" w14:textId="5E61C5ED" w:rsidR="002C494C" w:rsidRDefault="00292658">
      <w:pPr>
        <w:pStyle w:val="TOC1"/>
        <w:rPr>
          <w:rFonts w:asciiTheme="minorHAnsi" w:eastAsiaTheme="minorEastAsia" w:hAnsiTheme="minorHAnsi" w:cstheme="minorBidi"/>
          <w:b w:val="0"/>
          <w:sz w:val="24"/>
          <w:szCs w:val="24"/>
          <w:lang w:eastAsia="en-GB"/>
        </w:rPr>
      </w:pPr>
      <w:r>
        <w:rPr>
          <w:b w:val="0"/>
        </w:rPr>
        <w:fldChar w:fldCharType="begin"/>
      </w:r>
      <w:r>
        <w:rPr>
          <w:b w:val="0"/>
        </w:rPr>
        <w:instrText xml:space="preserve"> TOC \o "1-2" \h \z \t "Figure caption,3" </w:instrText>
      </w:r>
      <w:r>
        <w:rPr>
          <w:b w:val="0"/>
        </w:rPr>
        <w:fldChar w:fldCharType="separate"/>
      </w:r>
      <w:hyperlink w:anchor="_Toc70004525" w:history="1">
        <w:r w:rsidR="002C494C" w:rsidRPr="009B52BF">
          <w:rPr>
            <w:rStyle w:val="Hyperlink"/>
          </w:rPr>
          <w:t>Acronyms</w:t>
        </w:r>
        <w:r w:rsidR="002C494C">
          <w:rPr>
            <w:webHidden/>
          </w:rPr>
          <w:tab/>
        </w:r>
        <w:r w:rsidR="002C494C">
          <w:rPr>
            <w:webHidden/>
          </w:rPr>
          <w:fldChar w:fldCharType="begin"/>
        </w:r>
        <w:r w:rsidR="002C494C">
          <w:rPr>
            <w:webHidden/>
          </w:rPr>
          <w:instrText xml:space="preserve"> PAGEREF _Toc70004525 \h </w:instrText>
        </w:r>
        <w:r w:rsidR="002C494C">
          <w:rPr>
            <w:webHidden/>
          </w:rPr>
        </w:r>
        <w:r w:rsidR="002C494C">
          <w:rPr>
            <w:webHidden/>
          </w:rPr>
          <w:fldChar w:fldCharType="separate"/>
        </w:r>
        <w:r w:rsidR="002C494C">
          <w:rPr>
            <w:webHidden/>
          </w:rPr>
          <w:t>1</w:t>
        </w:r>
        <w:r w:rsidR="002C494C">
          <w:rPr>
            <w:webHidden/>
          </w:rPr>
          <w:fldChar w:fldCharType="end"/>
        </w:r>
      </w:hyperlink>
    </w:p>
    <w:p w14:paraId="0E01FFE7" w14:textId="14E46052" w:rsidR="002C494C" w:rsidRDefault="00C41881">
      <w:pPr>
        <w:pStyle w:val="TOC1"/>
        <w:rPr>
          <w:rFonts w:asciiTheme="minorHAnsi" w:eastAsiaTheme="minorEastAsia" w:hAnsiTheme="minorHAnsi" w:cstheme="minorBidi"/>
          <w:b w:val="0"/>
          <w:sz w:val="24"/>
          <w:szCs w:val="24"/>
          <w:lang w:eastAsia="en-GB"/>
        </w:rPr>
      </w:pPr>
      <w:hyperlink w:anchor="_Toc70004526" w:history="1">
        <w:r w:rsidR="002C494C" w:rsidRPr="009B52BF">
          <w:rPr>
            <w:rStyle w:val="Hyperlink"/>
          </w:rPr>
          <w:t>Supervised treatment orders</w:t>
        </w:r>
        <w:r w:rsidR="002C494C">
          <w:rPr>
            <w:webHidden/>
          </w:rPr>
          <w:tab/>
        </w:r>
        <w:r w:rsidR="002C494C">
          <w:rPr>
            <w:webHidden/>
          </w:rPr>
          <w:fldChar w:fldCharType="begin"/>
        </w:r>
        <w:r w:rsidR="002C494C">
          <w:rPr>
            <w:webHidden/>
          </w:rPr>
          <w:instrText xml:space="preserve"> PAGEREF _Toc70004526 \h </w:instrText>
        </w:r>
        <w:r w:rsidR="002C494C">
          <w:rPr>
            <w:webHidden/>
          </w:rPr>
        </w:r>
        <w:r w:rsidR="002C494C">
          <w:rPr>
            <w:webHidden/>
          </w:rPr>
          <w:fldChar w:fldCharType="separate"/>
        </w:r>
        <w:r w:rsidR="002C494C">
          <w:rPr>
            <w:webHidden/>
          </w:rPr>
          <w:t>1</w:t>
        </w:r>
        <w:r w:rsidR="002C494C">
          <w:rPr>
            <w:webHidden/>
          </w:rPr>
          <w:fldChar w:fldCharType="end"/>
        </w:r>
      </w:hyperlink>
    </w:p>
    <w:p w14:paraId="7DC3089F" w14:textId="6F968908" w:rsidR="002C494C" w:rsidRDefault="00C41881">
      <w:pPr>
        <w:pStyle w:val="TOC2"/>
        <w:rPr>
          <w:rFonts w:asciiTheme="minorHAnsi" w:eastAsiaTheme="minorEastAsia" w:hAnsiTheme="minorHAnsi" w:cstheme="minorBidi"/>
          <w:sz w:val="24"/>
          <w:szCs w:val="24"/>
          <w:lang w:eastAsia="en-GB"/>
        </w:rPr>
      </w:pPr>
      <w:hyperlink w:anchor="_Toc70004527" w:history="1">
        <w:r w:rsidR="002C494C" w:rsidRPr="009B52BF">
          <w:rPr>
            <w:rStyle w:val="Hyperlink"/>
          </w:rPr>
          <w:t>Application process</w:t>
        </w:r>
        <w:r w:rsidR="002C494C">
          <w:rPr>
            <w:webHidden/>
          </w:rPr>
          <w:tab/>
        </w:r>
        <w:r w:rsidR="002C494C">
          <w:rPr>
            <w:webHidden/>
          </w:rPr>
          <w:fldChar w:fldCharType="begin"/>
        </w:r>
        <w:r w:rsidR="002C494C">
          <w:rPr>
            <w:webHidden/>
          </w:rPr>
          <w:instrText xml:space="preserve"> PAGEREF _Toc70004527 \h </w:instrText>
        </w:r>
        <w:r w:rsidR="002C494C">
          <w:rPr>
            <w:webHidden/>
          </w:rPr>
        </w:r>
        <w:r w:rsidR="002C494C">
          <w:rPr>
            <w:webHidden/>
          </w:rPr>
          <w:fldChar w:fldCharType="separate"/>
        </w:r>
        <w:r w:rsidR="002C494C">
          <w:rPr>
            <w:webHidden/>
          </w:rPr>
          <w:t>1</w:t>
        </w:r>
        <w:r w:rsidR="002C494C">
          <w:rPr>
            <w:webHidden/>
          </w:rPr>
          <w:fldChar w:fldCharType="end"/>
        </w:r>
      </w:hyperlink>
    </w:p>
    <w:p w14:paraId="3E2EB572" w14:textId="56084D61" w:rsidR="002C494C" w:rsidRDefault="00C41881">
      <w:pPr>
        <w:pStyle w:val="TOC3"/>
        <w:rPr>
          <w:rFonts w:asciiTheme="minorHAnsi" w:eastAsiaTheme="minorEastAsia" w:hAnsiTheme="minorHAnsi" w:cstheme="minorBidi"/>
          <w:noProof/>
          <w:sz w:val="24"/>
          <w:szCs w:val="24"/>
          <w:lang w:eastAsia="en-GB"/>
        </w:rPr>
      </w:pPr>
      <w:hyperlink w:anchor="_Toc70004528" w:history="1">
        <w:r w:rsidR="002C494C" w:rsidRPr="009B52BF">
          <w:rPr>
            <w:rStyle w:val="Hyperlink"/>
            <w:noProof/>
          </w:rPr>
          <w:t>Figure 1: STO application process for existing clients</w:t>
        </w:r>
        <w:r w:rsidR="002C494C">
          <w:rPr>
            <w:noProof/>
            <w:webHidden/>
          </w:rPr>
          <w:tab/>
        </w:r>
        <w:r w:rsidR="002C494C">
          <w:rPr>
            <w:noProof/>
            <w:webHidden/>
          </w:rPr>
          <w:fldChar w:fldCharType="begin"/>
        </w:r>
        <w:r w:rsidR="002C494C">
          <w:rPr>
            <w:noProof/>
            <w:webHidden/>
          </w:rPr>
          <w:instrText xml:space="preserve"> PAGEREF _Toc70004528 \h </w:instrText>
        </w:r>
        <w:r w:rsidR="002C494C">
          <w:rPr>
            <w:noProof/>
            <w:webHidden/>
          </w:rPr>
        </w:r>
        <w:r w:rsidR="002C494C">
          <w:rPr>
            <w:noProof/>
            <w:webHidden/>
          </w:rPr>
          <w:fldChar w:fldCharType="separate"/>
        </w:r>
        <w:r w:rsidR="002C494C">
          <w:rPr>
            <w:noProof/>
            <w:webHidden/>
          </w:rPr>
          <w:t>3</w:t>
        </w:r>
        <w:r w:rsidR="002C494C">
          <w:rPr>
            <w:noProof/>
            <w:webHidden/>
          </w:rPr>
          <w:fldChar w:fldCharType="end"/>
        </w:r>
      </w:hyperlink>
    </w:p>
    <w:p w14:paraId="75BF3457" w14:textId="20F3AFA8" w:rsidR="007173CA" w:rsidRDefault="00292658" w:rsidP="00D079AA">
      <w:pPr>
        <w:pStyle w:val="Body"/>
      </w:pPr>
      <w:r>
        <w:rPr>
          <w:rFonts w:eastAsia="Times New Roman"/>
          <w:b/>
          <w:noProof/>
        </w:rPr>
        <w:fldChar w:fldCharType="end"/>
      </w:r>
    </w:p>
    <w:p w14:paraId="4347D3F5"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1FF83F00" w14:textId="77777777" w:rsidR="00D376CE" w:rsidRDefault="00D376CE" w:rsidP="00D376CE">
      <w:pPr>
        <w:pStyle w:val="Heading1"/>
      </w:pPr>
      <w:bookmarkStart w:id="0" w:name="_RIDS_material_change"/>
      <w:bookmarkStart w:id="1" w:name="_Toc54625660"/>
      <w:bookmarkStart w:id="2" w:name="_Toc54631300"/>
      <w:bookmarkStart w:id="3" w:name="_Toc54877261"/>
      <w:bookmarkStart w:id="4" w:name="_Toc70004525"/>
      <w:bookmarkEnd w:id="0"/>
      <w:r>
        <w:t>Acronyms</w:t>
      </w:r>
      <w:bookmarkEnd w:id="1"/>
      <w:bookmarkEnd w:id="2"/>
      <w:bookmarkEnd w:id="3"/>
      <w:bookmarkEnd w:id="4"/>
    </w:p>
    <w:p w14:paraId="11959761" w14:textId="77777777" w:rsidR="00D376CE" w:rsidRDefault="00D376CE" w:rsidP="00D376CE">
      <w:pPr>
        <w:pStyle w:val="Bullet1"/>
      </w:pPr>
      <w:r>
        <w:t>APO: Authorised Program Officer</w:t>
      </w:r>
    </w:p>
    <w:p w14:paraId="32DD1671" w14:textId="77777777" w:rsidR="00D376CE" w:rsidRDefault="00D376CE" w:rsidP="00D376CE">
      <w:pPr>
        <w:pStyle w:val="Bullet1"/>
      </w:pPr>
      <w:r>
        <w:t>OPA: Office of the Public Advocate</w:t>
      </w:r>
    </w:p>
    <w:p w14:paraId="66B2BB59" w14:textId="77777777" w:rsidR="00D376CE" w:rsidRDefault="00D376CE" w:rsidP="00D376CE">
      <w:pPr>
        <w:pStyle w:val="Bullet1"/>
      </w:pPr>
      <w:r>
        <w:t>SDA: Specialist disability accommodation</w:t>
      </w:r>
    </w:p>
    <w:p w14:paraId="71CA3E6A" w14:textId="77777777" w:rsidR="00D376CE" w:rsidRPr="008E092D" w:rsidRDefault="00D376CE" w:rsidP="00D376CE">
      <w:pPr>
        <w:pStyle w:val="Bullet1"/>
      </w:pPr>
      <w:r>
        <w:t>SP: Senior Practitioner</w:t>
      </w:r>
    </w:p>
    <w:p w14:paraId="76C956B9" w14:textId="77777777" w:rsidR="00D376CE" w:rsidRDefault="00D376CE" w:rsidP="00D376CE">
      <w:pPr>
        <w:pStyle w:val="Bullet1"/>
      </w:pPr>
      <w:r>
        <w:t>STO: Supervised treatment order</w:t>
      </w:r>
    </w:p>
    <w:p w14:paraId="2510FEE7" w14:textId="77777777" w:rsidR="00D376CE" w:rsidRDefault="00D376CE" w:rsidP="00D376CE">
      <w:pPr>
        <w:pStyle w:val="Bullet1"/>
      </w:pPr>
      <w:r>
        <w:t>VCAT: Victorian Administrative and Civil Tribunal</w:t>
      </w:r>
    </w:p>
    <w:p w14:paraId="180FBBF6" w14:textId="77777777" w:rsidR="00D376CE" w:rsidRDefault="00D376CE" w:rsidP="00D376CE">
      <w:pPr>
        <w:pStyle w:val="Heading1"/>
      </w:pPr>
      <w:bookmarkStart w:id="5" w:name="_Toc54877262"/>
      <w:bookmarkStart w:id="6" w:name="_Toc70004526"/>
      <w:r>
        <w:t>Supervised treatment orders</w:t>
      </w:r>
      <w:bookmarkEnd w:id="5"/>
      <w:bookmarkEnd w:id="6"/>
    </w:p>
    <w:p w14:paraId="2EAA9041" w14:textId="77777777" w:rsidR="00D376CE" w:rsidRDefault="00D376CE" w:rsidP="00D376CE">
      <w:pPr>
        <w:pStyle w:val="Heading2"/>
      </w:pPr>
      <w:bookmarkStart w:id="7" w:name="_Toc54877263"/>
      <w:bookmarkStart w:id="8" w:name="_Toc70004527"/>
      <w:r>
        <w:t>Application process</w:t>
      </w:r>
      <w:bookmarkEnd w:id="7"/>
      <w:bookmarkEnd w:id="8"/>
    </w:p>
    <w:p w14:paraId="606CD6D1" w14:textId="77777777" w:rsidR="00D376CE" w:rsidRPr="00D376CE" w:rsidRDefault="00D376CE" w:rsidP="00D376CE">
      <w:pPr>
        <w:pStyle w:val="Body"/>
      </w:pPr>
      <w:r w:rsidRPr="00D376CE">
        <w:t>The person is subject to a supervised treatment order (STO).</w:t>
      </w:r>
    </w:p>
    <w:p w14:paraId="4A79FB86" w14:textId="77777777" w:rsidR="00D376CE" w:rsidRDefault="00D376CE" w:rsidP="00D376CE">
      <w:pPr>
        <w:pStyle w:val="Heading3"/>
      </w:pPr>
      <w:r>
        <w:t>Step 1: APO lodges s196A application</w:t>
      </w:r>
    </w:p>
    <w:p w14:paraId="44B3173A" w14:textId="77777777" w:rsidR="00D376CE" w:rsidRPr="00D376CE" w:rsidRDefault="00D376CE" w:rsidP="00D376CE">
      <w:pPr>
        <w:pStyle w:val="Body"/>
      </w:pPr>
      <w:r w:rsidRPr="00D376CE">
        <w:t>The Authorised Program Officer (APO) lodges a s196A application for determination regarding expiry of STO.</w:t>
      </w:r>
    </w:p>
    <w:p w14:paraId="258ED3DB" w14:textId="77777777" w:rsidR="00D376CE" w:rsidRPr="00D376CE" w:rsidRDefault="00D376CE" w:rsidP="00D376CE">
      <w:pPr>
        <w:pStyle w:val="Body"/>
      </w:pPr>
      <w:r w:rsidRPr="00D376CE">
        <w:t>The APO must file the s196A application as soon as practicable within 60 days of the day the STO will expire. VCAT will send an email reminding the APO to make an application 35 days before the STO expires.</w:t>
      </w:r>
    </w:p>
    <w:p w14:paraId="73622C7B" w14:textId="77777777" w:rsidR="00D376CE" w:rsidRPr="00D376CE" w:rsidRDefault="00D376CE" w:rsidP="00D376CE">
      <w:pPr>
        <w:pStyle w:val="Body"/>
      </w:pPr>
      <w:r w:rsidRPr="00D376CE">
        <w:t>In the s196A application, the APO must indicate whether:</w:t>
      </w:r>
    </w:p>
    <w:p w14:paraId="1851662B" w14:textId="77777777" w:rsidR="00D376CE" w:rsidRDefault="00D376CE" w:rsidP="00D376CE">
      <w:pPr>
        <w:pStyle w:val="Bullet1"/>
      </w:pPr>
      <w:r>
        <w:t>a new STO is required</w:t>
      </w:r>
    </w:p>
    <w:p w14:paraId="05C9404A" w14:textId="77777777" w:rsidR="00D376CE" w:rsidRDefault="00D376CE" w:rsidP="00D376CE">
      <w:pPr>
        <w:pStyle w:val="Bullet1"/>
      </w:pPr>
      <w:r>
        <w:t>the STO should be revoked</w:t>
      </w:r>
    </w:p>
    <w:p w14:paraId="14B400FF" w14:textId="77777777" w:rsidR="00D376CE" w:rsidRDefault="00D376CE" w:rsidP="00D376CE">
      <w:pPr>
        <w:pStyle w:val="Bullet1"/>
      </w:pPr>
      <w:r>
        <w:t>the STO should be allowed to expire at term.</w:t>
      </w:r>
    </w:p>
    <w:p w14:paraId="5896ED42" w14:textId="77777777" w:rsidR="00D376CE" w:rsidRDefault="00D376CE" w:rsidP="00D376CE">
      <w:pPr>
        <w:pStyle w:val="Bodyafterbullets"/>
      </w:pPr>
      <w:r>
        <w:t>If the APO wants the STO to expire or be revoked, they must include all relevant documentation and supporting evidence in the s196A application.</w:t>
      </w:r>
    </w:p>
    <w:p w14:paraId="3118E6C7" w14:textId="77777777" w:rsidR="00D376CE" w:rsidRPr="00D376CE" w:rsidRDefault="00D376CE" w:rsidP="00D376CE">
      <w:pPr>
        <w:pStyle w:val="Body"/>
      </w:pPr>
      <w:r w:rsidRPr="00D376CE">
        <w:t>Ensure the person, their legal representative, OPA and the Senior Practitioner are notified that an application has been made.</w:t>
      </w:r>
    </w:p>
    <w:p w14:paraId="235A260E" w14:textId="77777777" w:rsidR="00D376CE" w:rsidRDefault="00D376CE" w:rsidP="00D376CE">
      <w:pPr>
        <w:pStyle w:val="Heading3"/>
      </w:pPr>
      <w:r>
        <w:lastRenderedPageBreak/>
        <w:t>Step 2: VCAT emails APO if application not already received</w:t>
      </w:r>
    </w:p>
    <w:p w14:paraId="54729EAF" w14:textId="77777777" w:rsidR="00D376CE" w:rsidRPr="00D376CE" w:rsidRDefault="00D376CE" w:rsidP="00D376CE">
      <w:pPr>
        <w:pStyle w:val="Body"/>
      </w:pPr>
      <w:r w:rsidRPr="00D376CE">
        <w:t>VCAT emails the APO around 35 days before the STO expires, if an application has not already been received.</w:t>
      </w:r>
    </w:p>
    <w:p w14:paraId="4C3E70DF" w14:textId="77777777" w:rsidR="00D376CE" w:rsidRDefault="00D376CE" w:rsidP="00D376CE">
      <w:pPr>
        <w:pStyle w:val="Heading3"/>
      </w:pPr>
      <w:r>
        <w:t xml:space="preserve">Step 3: VCAT makes a directions order </w:t>
      </w:r>
    </w:p>
    <w:p w14:paraId="127CF7ED" w14:textId="77777777" w:rsidR="00D376CE" w:rsidRPr="00D376CE" w:rsidRDefault="00D376CE" w:rsidP="00D376CE">
      <w:pPr>
        <w:pStyle w:val="Body"/>
      </w:pPr>
      <w:r w:rsidRPr="00D376CE">
        <w:t>Once VCAT receives the s196A application, it will make a directions order.</w:t>
      </w:r>
    </w:p>
    <w:p w14:paraId="5F3FFB90" w14:textId="77777777" w:rsidR="00D376CE" w:rsidRPr="00D376CE" w:rsidRDefault="00D376CE" w:rsidP="00D376CE">
      <w:pPr>
        <w:pStyle w:val="Body"/>
      </w:pPr>
      <w:r w:rsidRPr="00D376CE">
        <w:t>VCAT will direct one of the following:</w:t>
      </w:r>
    </w:p>
    <w:p w14:paraId="34A2B38E" w14:textId="77777777" w:rsidR="00D376CE" w:rsidRDefault="00D376CE" w:rsidP="00D376CE">
      <w:pPr>
        <w:pStyle w:val="Bullet1"/>
      </w:pPr>
      <w:r>
        <w:t>the matter will be listed for a hearing date and order the APO to apply under s191 for a new STO</w:t>
      </w:r>
    </w:p>
    <w:p w14:paraId="60CF2C2B" w14:textId="77777777" w:rsidR="00D376CE" w:rsidRDefault="00D376CE" w:rsidP="00D376CE">
      <w:pPr>
        <w:pStyle w:val="Bullet1"/>
      </w:pPr>
      <w:r>
        <w:t>dismiss the application, allowing the STO to expire at term</w:t>
      </w:r>
    </w:p>
    <w:p w14:paraId="06DE68CF" w14:textId="77777777" w:rsidR="00D376CE" w:rsidRDefault="00D376CE" w:rsidP="00D376CE">
      <w:pPr>
        <w:pStyle w:val="Bullet1"/>
      </w:pPr>
      <w:r>
        <w:t>revoke the STO (with consent of all parties)</w:t>
      </w:r>
    </w:p>
    <w:p w14:paraId="1D6771FE" w14:textId="77777777" w:rsidR="00D376CE" w:rsidRDefault="00D376CE" w:rsidP="00D376CE">
      <w:pPr>
        <w:pStyle w:val="Bullet1"/>
      </w:pPr>
      <w:r>
        <w:t>if the APO is recommending the matter be revoked and all parties do not consent, the VCAT may list the matter for a hearing on that issue.</w:t>
      </w:r>
    </w:p>
    <w:p w14:paraId="248CD7DF" w14:textId="77777777" w:rsidR="00D376CE" w:rsidRDefault="00D376CE" w:rsidP="00D376CE">
      <w:pPr>
        <w:pStyle w:val="Heading3"/>
      </w:pPr>
      <w:r>
        <w:t xml:space="preserve">Step 4: </w:t>
      </w:r>
      <w:r w:rsidRPr="008E2932">
        <w:t>If VCAT directs APO file new STO, APO completes necessary actions</w:t>
      </w:r>
    </w:p>
    <w:p w14:paraId="4A423B23" w14:textId="77777777" w:rsidR="00D376CE" w:rsidRPr="00D376CE" w:rsidRDefault="00D376CE" w:rsidP="00D376CE">
      <w:pPr>
        <w:pStyle w:val="Body"/>
      </w:pPr>
      <w:r w:rsidRPr="00D376CE">
        <w:t>If VCAT directs the APO to file an application for a new STO, the APO must:</w:t>
      </w:r>
    </w:p>
    <w:p w14:paraId="69E37F3C" w14:textId="77777777" w:rsidR="00D376CE" w:rsidRDefault="00D376CE" w:rsidP="00D376CE">
      <w:pPr>
        <w:pStyle w:val="Bullet1"/>
      </w:pPr>
      <w:r>
        <w:t>ensure the hearing date set by the VCAT is before the expiry of the current STO</w:t>
      </w:r>
    </w:p>
    <w:p w14:paraId="5795129D" w14:textId="77777777" w:rsidR="00D376CE" w:rsidRDefault="00D376CE" w:rsidP="00D376CE">
      <w:pPr>
        <w:pStyle w:val="Bullet1"/>
      </w:pPr>
      <w:r>
        <w:t>ensure the SP is given the treatment plan and supporting materials by the date directed by VCAT</w:t>
      </w:r>
    </w:p>
    <w:p w14:paraId="0CF7E781" w14:textId="77777777" w:rsidR="00D376CE" w:rsidRDefault="00D376CE" w:rsidP="00D376CE">
      <w:pPr>
        <w:pStyle w:val="Bullet1"/>
      </w:pPr>
      <w:r>
        <w:t>file the s191 application accompanied by a new treatment plan and a treatment plan certificate from the SP by the date set by the VCAT</w:t>
      </w:r>
    </w:p>
    <w:p w14:paraId="1D790ADE" w14:textId="77777777" w:rsidR="00D376CE" w:rsidRDefault="00D376CE" w:rsidP="00D376CE">
      <w:pPr>
        <w:pStyle w:val="Bullet1"/>
      </w:pPr>
      <w:r>
        <w:t>ensure the person, their legal representation and OPA are notified.</w:t>
      </w:r>
    </w:p>
    <w:p w14:paraId="47A2B9AB" w14:textId="77777777" w:rsidR="00D376CE" w:rsidRPr="008E2932" w:rsidRDefault="00D376CE" w:rsidP="00D376CE">
      <w:pPr>
        <w:pStyle w:val="Bodyafterbullets"/>
      </w:pPr>
      <w:r>
        <w:rPr>
          <w:b/>
          <w:bCs/>
        </w:rPr>
        <w:t>Note</w:t>
      </w:r>
      <w:r>
        <w:t xml:space="preserve">: </w:t>
      </w:r>
      <w:r w:rsidRPr="008E2932">
        <w:t>if the person on the STO is an SDA recipient living in an SDA-enrolled dwelling, an APO of a registered NDIS provider must apply under s 191(1A). If the person on the STO is living in a residential service, an APO of a disability service provider must apply under s 191(1).</w:t>
      </w:r>
    </w:p>
    <w:p w14:paraId="48B9B8DA" w14:textId="77777777" w:rsidR="00D376CE" w:rsidRDefault="00D376CE" w:rsidP="00D376CE">
      <w:pPr>
        <w:pStyle w:val="Figurecaption"/>
      </w:pPr>
      <w:bookmarkStart w:id="9" w:name="_Toc54877264"/>
      <w:bookmarkStart w:id="10" w:name="_Toc70004528"/>
      <w:r>
        <w:lastRenderedPageBreak/>
        <w:t xml:space="preserve">Figure </w:t>
      </w:r>
      <w:r w:rsidR="00C41881">
        <w:fldChar w:fldCharType="begin"/>
      </w:r>
      <w:r w:rsidR="00C41881">
        <w:instrText xml:space="preserve"> SEQ Figure \* ARABIC </w:instrText>
      </w:r>
      <w:r w:rsidR="00C41881">
        <w:fldChar w:fldCharType="separate"/>
      </w:r>
      <w:r>
        <w:rPr>
          <w:noProof/>
        </w:rPr>
        <w:t>1</w:t>
      </w:r>
      <w:r w:rsidR="00C41881">
        <w:rPr>
          <w:noProof/>
        </w:rPr>
        <w:fldChar w:fldCharType="end"/>
      </w:r>
      <w:r>
        <w:t>: STO application process for existing clients</w:t>
      </w:r>
      <w:bookmarkEnd w:id="9"/>
      <w:bookmarkEnd w:id="10"/>
    </w:p>
    <w:p w14:paraId="17F553F9" w14:textId="77777777" w:rsidR="00D376CE" w:rsidRPr="00D376CE" w:rsidRDefault="00D376CE" w:rsidP="00D376CE">
      <w:pPr>
        <w:pStyle w:val="Body"/>
      </w:pPr>
      <w:r w:rsidRPr="00D376CE">
        <w:rPr>
          <w:noProof/>
        </w:rPr>
        <w:drawing>
          <wp:inline distT="0" distB="0" distL="0" distR="0" wp14:anchorId="39A32397" wp14:editId="4299312C">
            <wp:extent cx="5539101" cy="3912562"/>
            <wp:effectExtent l="19050" t="19050" r="24130" b="12065"/>
            <wp:docPr id="7" name="Picture 7" descr="Flowchart of STO application process for existing clients. Text description under heading 'Applic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lowchart of STO application process for existing clients. Text description under heading 'Application process'"/>
                    <pic:cNvPicPr/>
                  </pic:nvPicPr>
                  <pic:blipFill>
                    <a:blip r:embed="rId19"/>
                    <a:stretch>
                      <a:fillRect/>
                    </a:stretch>
                  </pic:blipFill>
                  <pic:spPr>
                    <a:xfrm>
                      <a:off x="0" y="0"/>
                      <a:ext cx="5539101" cy="3912562"/>
                    </a:xfrm>
                    <a:prstGeom prst="rect">
                      <a:avLst/>
                    </a:prstGeom>
                    <a:ln>
                      <a:solidFill>
                        <a:srgbClr val="87189D"/>
                      </a:solidFill>
                    </a:ln>
                  </pic:spPr>
                </pic:pic>
              </a:graphicData>
            </a:graphic>
          </wp:inline>
        </w:drawing>
      </w:r>
    </w:p>
    <w:p w14:paraId="72ADBDD2" w14:textId="050A6653" w:rsidR="0053540A" w:rsidRDefault="0053540A" w:rsidP="00F424E8">
      <w:pPr>
        <w:pStyle w:val="Body"/>
      </w:pPr>
    </w:p>
    <w:p w14:paraId="7E093E9C" w14:textId="70A8544D" w:rsidR="00864E68" w:rsidRPr="004E5A5C" w:rsidRDefault="00864E68" w:rsidP="00864E68">
      <w:pPr>
        <w:pStyle w:val="Accessibilitypara"/>
        <w:pBdr>
          <w:top w:val="single" w:sz="4" w:space="1" w:color="auto"/>
          <w:left w:val="single" w:sz="4" w:space="4" w:color="auto"/>
          <w:bottom w:val="single" w:sz="4" w:space="1" w:color="auto"/>
          <w:right w:val="single" w:sz="4" w:space="4" w:color="auto"/>
        </w:pBdr>
      </w:pPr>
      <w:r w:rsidRPr="004E5A5C">
        <w:t xml:space="preserve">To receive this </w:t>
      </w:r>
      <w:r>
        <w:t xml:space="preserve">document in another </w:t>
      </w:r>
      <w:r w:rsidRPr="004E5A5C">
        <w:t>format phone</w:t>
      </w:r>
      <w:r>
        <w:t xml:space="preserve"> 03 9096 8427, </w:t>
      </w:r>
      <w:r w:rsidRPr="004E5A5C">
        <w:t xml:space="preserve">using the National Relay Service 13 36 77 if required, or </w:t>
      </w:r>
      <w:hyperlink r:id="rId20" w:history="1">
        <w:r w:rsidRPr="00D74F65">
          <w:rPr>
            <w:rStyle w:val="Hyperlink"/>
          </w:rPr>
          <w:t xml:space="preserve">email the </w:t>
        </w:r>
        <w:r>
          <w:rPr>
            <w:rStyle w:val="Hyperlink"/>
          </w:rPr>
          <w:t>Senior Practitioner</w:t>
        </w:r>
      </w:hyperlink>
      <w:r>
        <w:t xml:space="preserve"> &lt;VictorianSeniorPractitioner@</w:t>
      </w:r>
      <w:r w:rsidR="00172A06">
        <w:t>dffh</w:t>
      </w:r>
      <w:r>
        <w:t>.vic.gov.au&gt;</w:t>
      </w:r>
      <w:r w:rsidRPr="004E5A5C">
        <w:t>.</w:t>
      </w:r>
    </w:p>
    <w:p w14:paraId="43B3D7BD" w14:textId="77777777" w:rsidR="00864E68" w:rsidRPr="004E5A5C" w:rsidRDefault="00864E68" w:rsidP="00864E68">
      <w:pPr>
        <w:pStyle w:val="Imprint"/>
        <w:pBdr>
          <w:top w:val="single" w:sz="4" w:space="1" w:color="auto"/>
          <w:left w:val="single" w:sz="4" w:space="4" w:color="auto"/>
          <w:bottom w:val="single" w:sz="4" w:space="1" w:color="auto"/>
          <w:right w:val="single" w:sz="4" w:space="4" w:color="auto"/>
        </w:pBdr>
      </w:pPr>
      <w:r w:rsidRPr="004E5A5C">
        <w:t>Authorised and published by the Victorian Government, 1 Treasury Place, Melbourne.</w:t>
      </w:r>
    </w:p>
    <w:p w14:paraId="65684B3E" w14:textId="455DF41C" w:rsidR="00864E68" w:rsidRPr="001367BF" w:rsidRDefault="00864E68" w:rsidP="00864E68">
      <w:pPr>
        <w:pStyle w:val="Imprint"/>
        <w:pBdr>
          <w:top w:val="single" w:sz="4" w:space="1" w:color="auto"/>
          <w:left w:val="single" w:sz="4" w:space="4" w:color="auto"/>
          <w:bottom w:val="single" w:sz="4" w:space="1" w:color="auto"/>
          <w:right w:val="single" w:sz="4" w:space="4" w:color="auto"/>
        </w:pBdr>
      </w:pPr>
      <w:r w:rsidRPr="004E5A5C">
        <w:t xml:space="preserve">© State of Victoria, Australia, Department of </w:t>
      </w:r>
      <w:r w:rsidR="0043237D">
        <w:t>Families, Fairness and Housing</w:t>
      </w:r>
      <w:r>
        <w:t>, April 2021.</w:t>
      </w:r>
    </w:p>
    <w:p w14:paraId="53BEDEE8" w14:textId="77777777" w:rsidR="00864E68" w:rsidRPr="005B004B" w:rsidRDefault="00864E68" w:rsidP="00864E68">
      <w:pPr>
        <w:pStyle w:val="Imprint"/>
        <w:pBdr>
          <w:top w:val="single" w:sz="4" w:space="1" w:color="auto"/>
          <w:left w:val="single" w:sz="4" w:space="4" w:color="auto"/>
          <w:bottom w:val="single" w:sz="4" w:space="1" w:color="auto"/>
          <w:right w:val="single" w:sz="4" w:space="4" w:color="auto"/>
        </w:pBdr>
        <w:rPr>
          <w:color w:val="000000"/>
        </w:rPr>
      </w:pPr>
      <w:r w:rsidRPr="004E5A5C">
        <w:t xml:space="preserve">Available </w:t>
      </w:r>
      <w:r>
        <w:t xml:space="preserve">on the </w:t>
      </w:r>
      <w:hyperlink r:id="rId21" w:history="1">
        <w:r>
          <w:rPr>
            <w:rStyle w:val="Hyperlink"/>
            <w:szCs w:val="19"/>
          </w:rPr>
          <w:t>DHHS website’s Senior Practitioner page</w:t>
        </w:r>
      </w:hyperlink>
      <w:r>
        <w:t xml:space="preserve"> &lt;</w:t>
      </w:r>
      <w:r w:rsidRPr="00807E76">
        <w:t>https://www.dhhs.vic.gov.au/</w:t>
      </w:r>
      <w:r>
        <w:t>victorian-senior-practitioner&gt;</w:t>
      </w:r>
      <w:r>
        <w:rPr>
          <w:color w:val="D50032"/>
        </w:rPr>
        <w:t>.</w:t>
      </w:r>
    </w:p>
    <w:p w14:paraId="6A152446"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20D39" w14:textId="77777777" w:rsidR="00C41881" w:rsidRDefault="00C41881">
      <w:r>
        <w:separator/>
      </w:r>
    </w:p>
    <w:p w14:paraId="02A21229" w14:textId="77777777" w:rsidR="00C41881" w:rsidRDefault="00C41881"/>
  </w:endnote>
  <w:endnote w:type="continuationSeparator" w:id="0">
    <w:p w14:paraId="64933C6A" w14:textId="77777777" w:rsidR="00C41881" w:rsidRDefault="00C41881">
      <w:r>
        <w:continuationSeparator/>
      </w:r>
    </w:p>
    <w:p w14:paraId="7F81A783" w14:textId="77777777" w:rsidR="00C41881" w:rsidRDefault="00C41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altName w:val="﷽﷽﷽﷽﷽﷽⵽Ā뤐"/>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00739" w14:textId="77777777" w:rsidR="00193068" w:rsidRDefault="00193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40D"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3663454A" wp14:editId="19660758">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7A347E2D" wp14:editId="4AD981E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47E2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" o:allowincell="f" filled="f" stroked="f" strokeweight=".5pt">
              <v:textbox inset=",0,,0">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5A673"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155A4B6D" wp14:editId="440C3E6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A4B6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" o:allowincell="f" filled="f" stroked="f" strokeweight=".5pt">
              <v:textbox inset=",0,,0">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CA82A" w14:textId="77777777" w:rsidR="00C41881" w:rsidRDefault="00C41881" w:rsidP="00207717">
      <w:pPr>
        <w:spacing w:before="120"/>
      </w:pPr>
      <w:r>
        <w:separator/>
      </w:r>
    </w:p>
  </w:footnote>
  <w:footnote w:type="continuationSeparator" w:id="0">
    <w:p w14:paraId="27B71747" w14:textId="77777777" w:rsidR="00C41881" w:rsidRDefault="00C41881">
      <w:r>
        <w:continuationSeparator/>
      </w:r>
    </w:p>
    <w:p w14:paraId="3604D0FE" w14:textId="77777777" w:rsidR="00C41881" w:rsidRDefault="00C41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52D24" w14:textId="77777777" w:rsidR="00193068" w:rsidRDefault="00193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4C9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0940A" w14:textId="77777777" w:rsidR="00193068" w:rsidRDefault="001930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2F9A" w14:textId="3F69EB39" w:rsidR="00E261B3" w:rsidRPr="0051568D" w:rsidRDefault="00257C94" w:rsidP="0017674D">
    <w:pPr>
      <w:pStyle w:val="Header"/>
    </w:pPr>
    <w:r>
      <w:rPr>
        <w:noProof/>
      </w:rPr>
      <w:drawing>
        <wp:anchor distT="0" distB="0" distL="114300" distR="114300" simplePos="0" relativeHeight="251675136" behindDoc="1" locked="1" layoutInCell="1" allowOverlap="1" wp14:anchorId="24C30342" wp14:editId="6860CEE5">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92658" w:rsidRPr="00292658">
      <w:rPr>
        <w:noProof/>
      </w:rPr>
      <w:t xml:space="preserve">Process </w:t>
    </w:r>
    <w:r w:rsidR="00D376CE">
      <w:rPr>
        <w:noProof/>
      </w:rPr>
      <w:t>4</w:t>
    </w:r>
    <w:r w:rsidR="00841D89" w:rsidRPr="00841D89">
      <w:rPr>
        <w:noProof/>
      </w:rPr>
      <w:t xml:space="preserve">: </w:t>
    </w:r>
    <w:r w:rsidR="00D376CE" w:rsidRPr="00D376CE">
      <w:rPr>
        <w:noProof/>
      </w:rPr>
      <w:t>Apply for a supervised treatment order – existing clients</w:t>
    </w:r>
    <w:r w:rsidR="00262F6A" w:rsidRPr="00262F6A">
      <w:rPr>
        <w:noProof/>
      </w:rPr>
      <w:t>: Compulsory treatment – Senior Practitioner</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1320"/>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A06"/>
    <w:rsid w:val="00172BAF"/>
    <w:rsid w:val="0017674D"/>
    <w:rsid w:val="001771DD"/>
    <w:rsid w:val="00177995"/>
    <w:rsid w:val="00177A8C"/>
    <w:rsid w:val="00186B33"/>
    <w:rsid w:val="00192F9D"/>
    <w:rsid w:val="00193068"/>
    <w:rsid w:val="00196EB8"/>
    <w:rsid w:val="00196EFB"/>
    <w:rsid w:val="001979FF"/>
    <w:rsid w:val="00197B17"/>
    <w:rsid w:val="001A1950"/>
    <w:rsid w:val="001A1C54"/>
    <w:rsid w:val="001A202A"/>
    <w:rsid w:val="001A3ACE"/>
    <w:rsid w:val="001B058F"/>
    <w:rsid w:val="001B0BC7"/>
    <w:rsid w:val="001B6B96"/>
    <w:rsid w:val="001B7228"/>
    <w:rsid w:val="001B738B"/>
    <w:rsid w:val="001B783F"/>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2F6A"/>
    <w:rsid w:val="00263A90"/>
    <w:rsid w:val="0026408B"/>
    <w:rsid w:val="00267C3E"/>
    <w:rsid w:val="002709BB"/>
    <w:rsid w:val="0027131C"/>
    <w:rsid w:val="00273BAC"/>
    <w:rsid w:val="002763B3"/>
    <w:rsid w:val="002802E3"/>
    <w:rsid w:val="0028213D"/>
    <w:rsid w:val="00284FB8"/>
    <w:rsid w:val="002862F1"/>
    <w:rsid w:val="00290D0C"/>
    <w:rsid w:val="00291373"/>
    <w:rsid w:val="00292658"/>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C494C"/>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680A"/>
    <w:rsid w:val="003C08A2"/>
    <w:rsid w:val="003C2045"/>
    <w:rsid w:val="003C43A1"/>
    <w:rsid w:val="003C4FC0"/>
    <w:rsid w:val="003C55F4"/>
    <w:rsid w:val="003C7897"/>
    <w:rsid w:val="003C7A3F"/>
    <w:rsid w:val="003D12C2"/>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237D"/>
    <w:rsid w:val="0043372D"/>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540A"/>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1A50"/>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1E0D"/>
    <w:rsid w:val="006A3383"/>
    <w:rsid w:val="006B077C"/>
    <w:rsid w:val="006B16AF"/>
    <w:rsid w:val="006B6803"/>
    <w:rsid w:val="006D0F16"/>
    <w:rsid w:val="006D2A3F"/>
    <w:rsid w:val="006D2FBC"/>
    <w:rsid w:val="006E11AA"/>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2775"/>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1D89"/>
    <w:rsid w:val="008474FE"/>
    <w:rsid w:val="0085232E"/>
    <w:rsid w:val="00853EE4"/>
    <w:rsid w:val="00855535"/>
    <w:rsid w:val="00857C5A"/>
    <w:rsid w:val="0086255E"/>
    <w:rsid w:val="008633F0"/>
    <w:rsid w:val="00864E68"/>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B773C"/>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1DE"/>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3E47"/>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2766"/>
    <w:rsid w:val="009C5E77"/>
    <w:rsid w:val="009C7A7E"/>
    <w:rsid w:val="009D02E8"/>
    <w:rsid w:val="009D4F42"/>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957"/>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2E13"/>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1881"/>
    <w:rsid w:val="00C50DED"/>
    <w:rsid w:val="00C52217"/>
    <w:rsid w:val="00C602FF"/>
    <w:rsid w:val="00C61174"/>
    <w:rsid w:val="00C6148F"/>
    <w:rsid w:val="00C621B1"/>
    <w:rsid w:val="00C62F7A"/>
    <w:rsid w:val="00C63B9C"/>
    <w:rsid w:val="00C6682F"/>
    <w:rsid w:val="00C67BF4"/>
    <w:rsid w:val="00C7275E"/>
    <w:rsid w:val="00C74C5D"/>
    <w:rsid w:val="00C863C4"/>
    <w:rsid w:val="00C91E7F"/>
    <w:rsid w:val="00C920EA"/>
    <w:rsid w:val="00C93C3E"/>
    <w:rsid w:val="00C9764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376CE"/>
    <w:rsid w:val="00D411A2"/>
    <w:rsid w:val="00D4606D"/>
    <w:rsid w:val="00D50B9C"/>
    <w:rsid w:val="00D52D73"/>
    <w:rsid w:val="00D52E58"/>
    <w:rsid w:val="00D56B20"/>
    <w:rsid w:val="00D578B3"/>
    <w:rsid w:val="00D618F4"/>
    <w:rsid w:val="00D67161"/>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0174"/>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24E8"/>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3610F4"/>
  <w15:docId w15:val="{F698B600-A799-454B-89C4-21E45DF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Flowcharttext">
    <w:name w:val="Flowchart text"/>
    <w:basedOn w:val="Bodynospace"/>
    <w:uiPriority w:val="11"/>
    <w:rsid w:val="0053540A"/>
    <w:pPr>
      <w:jc w:val="center"/>
    </w:pPr>
    <w:rPr>
      <w:sz w:val="22"/>
    </w:rPr>
  </w:style>
  <w:style w:type="paragraph" w:customStyle="1" w:styleId="DHHSbody">
    <w:name w:val="DHHS body"/>
    <w:link w:val="DHHSbodyChar"/>
    <w:qFormat/>
    <w:rsid w:val="00F424E8"/>
    <w:pPr>
      <w:spacing w:after="120" w:line="270" w:lineRule="atLeast"/>
    </w:pPr>
    <w:rPr>
      <w:rFonts w:ascii="Arial" w:eastAsia="Times" w:hAnsi="Arial"/>
      <w:lang w:eastAsia="en-US"/>
    </w:rPr>
  </w:style>
  <w:style w:type="paragraph" w:customStyle="1" w:styleId="DHHSbullet1">
    <w:name w:val="DHHS bullet 1"/>
    <w:basedOn w:val="DHHSbody"/>
    <w:qFormat/>
    <w:rsid w:val="00F424E8"/>
    <w:pPr>
      <w:spacing w:after="40"/>
      <w:ind w:left="284" w:hanging="284"/>
    </w:pPr>
  </w:style>
  <w:style w:type="paragraph" w:customStyle="1" w:styleId="DHHSfigurecaption">
    <w:name w:val="DHHS figure caption"/>
    <w:next w:val="DHHSbody"/>
    <w:rsid w:val="00F424E8"/>
    <w:pPr>
      <w:keepNext/>
      <w:keepLines/>
      <w:spacing w:before="240" w:after="120"/>
    </w:pPr>
    <w:rPr>
      <w:rFonts w:ascii="Arial" w:hAnsi="Arial"/>
      <w:b/>
      <w:lang w:eastAsia="en-US"/>
    </w:rPr>
  </w:style>
  <w:style w:type="paragraph" w:customStyle="1" w:styleId="DHHSbullet2">
    <w:name w:val="DHHS bullet 2"/>
    <w:basedOn w:val="DHHSbody"/>
    <w:uiPriority w:val="2"/>
    <w:qFormat/>
    <w:rsid w:val="00F424E8"/>
    <w:pPr>
      <w:spacing w:after="40"/>
      <w:ind w:left="567" w:hanging="283"/>
    </w:pPr>
  </w:style>
  <w:style w:type="paragraph" w:customStyle="1" w:styleId="DHHSbodyafterbullets">
    <w:name w:val="DHHS body after bullets"/>
    <w:basedOn w:val="DHHSbody"/>
    <w:uiPriority w:val="11"/>
    <w:rsid w:val="00F424E8"/>
    <w:pPr>
      <w:spacing w:before="120"/>
    </w:pPr>
  </w:style>
  <w:style w:type="character" w:customStyle="1" w:styleId="DHHSbodyChar">
    <w:name w:val="DHHS body Char"/>
    <w:basedOn w:val="DefaultParagraphFont"/>
    <w:link w:val="DHHSbody"/>
    <w:rsid w:val="00F424E8"/>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dhhs.vic.gov.au/victorian-senior-practitione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VictorianSeniorPractitioner@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Apply for a supervised treatment order – existing clients: Compulsory treatment – Senior Practitioner</vt:lpstr>
    </vt:vector>
  </TitlesOfParts>
  <Manager/>
  <Company>Victoria State Government, Department of Familes, Fairness and Housing</Company>
  <LinksUpToDate>false</LinksUpToDate>
  <CharactersWithSpaces>3903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for a supervised treatment order – existing clients: Compulsory treatment – Senior Practitioner</dc:title>
  <dc:subject>Apply for a supervised treatment order – existing clients: Compulsory treatment – Senior Practitioner</dc:subject>
  <dc:creator>Office of Professional Practice</dc:creator>
  <cp:keywords>process; apply; STO; supervised treatment order; compulsory treatment; SP; disability</cp:keywords>
  <dc:description/>
  <cp:lastModifiedBy>Laurel</cp:lastModifiedBy>
  <cp:revision>3</cp:revision>
  <cp:lastPrinted>2021-01-29T05:27:00Z</cp:lastPrinted>
  <dcterms:created xsi:type="dcterms:W3CDTF">2021-05-12T04:40:00Z</dcterms:created>
  <dcterms:modified xsi:type="dcterms:W3CDTF">2021-05-13T04:44:00Z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2021-05-13T04:44:35Z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