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B25114" w14:textId="77777777" w:rsidR="0074696E" w:rsidRPr="004C6EEE" w:rsidRDefault="00257C94" w:rsidP="00AD784C">
      <w:pPr>
        <w:pStyle w:val="Spacerparatopoffirstpage"/>
      </w:pPr>
      <w:r>
        <w:drawing>
          <wp:anchor distT="0" distB="0" distL="114300" distR="114300" simplePos="0" relativeHeight="251658240" behindDoc="1" locked="1" layoutInCell="1" allowOverlap="1" wp14:anchorId="481D93F4" wp14:editId="31C1E184">
            <wp:simplePos x="0" y="0"/>
            <wp:positionH relativeFrom="page">
              <wp:posOffset>0</wp:posOffset>
            </wp:positionH>
            <wp:positionV relativeFrom="page">
              <wp:posOffset>0</wp:posOffset>
            </wp:positionV>
            <wp:extent cx="7560000" cy="20808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0800"/>
                    </a:xfrm>
                    <a:prstGeom prst="rect">
                      <a:avLst/>
                    </a:prstGeom>
                  </pic:spPr>
                </pic:pic>
              </a:graphicData>
            </a:graphic>
            <wp14:sizeRelH relativeFrom="margin">
              <wp14:pctWidth>0</wp14:pctWidth>
            </wp14:sizeRelH>
            <wp14:sizeRelV relativeFrom="margin">
              <wp14:pctHeight>0</wp14:pctHeight>
            </wp14:sizeRelV>
          </wp:anchor>
        </w:drawing>
      </w:r>
    </w:p>
    <w:p w14:paraId="70DD4AF9"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25586A0B" w14:textId="77777777" w:rsidTr="00CF4148">
        <w:trPr>
          <w:trHeight w:val="1418"/>
        </w:trPr>
        <w:tc>
          <w:tcPr>
            <w:tcW w:w="7825" w:type="dxa"/>
            <w:vAlign w:val="bottom"/>
          </w:tcPr>
          <w:p w14:paraId="74922312" w14:textId="0DADB23F" w:rsidR="00AD784C" w:rsidRPr="00161AA0" w:rsidRDefault="00292658" w:rsidP="00EC20FF">
            <w:pPr>
              <w:pStyle w:val="Documenttitle"/>
            </w:pPr>
            <w:r w:rsidRPr="00292658">
              <w:t>Process 12: Revoke a supervised treatment order</w:t>
            </w:r>
          </w:p>
        </w:tc>
      </w:tr>
      <w:tr w:rsidR="000B2117" w14:paraId="422F607D" w14:textId="77777777" w:rsidTr="009C1CB1">
        <w:trPr>
          <w:trHeight w:val="1247"/>
        </w:trPr>
        <w:tc>
          <w:tcPr>
            <w:tcW w:w="7825" w:type="dxa"/>
          </w:tcPr>
          <w:p w14:paraId="4BE8EF41" w14:textId="69D3CC09" w:rsidR="000B2117" w:rsidRPr="00A1389F" w:rsidRDefault="00864E68" w:rsidP="00CF4148">
            <w:pPr>
              <w:pStyle w:val="Documentsubtitle"/>
            </w:pPr>
            <w:r w:rsidRPr="00864E68">
              <w:t>Compulsory treatment – Senior Practitioner</w:t>
            </w:r>
          </w:p>
        </w:tc>
      </w:tr>
      <w:tr w:rsidR="00CF4148" w14:paraId="349DC27F" w14:textId="77777777" w:rsidTr="00CF4148">
        <w:trPr>
          <w:trHeight w:val="284"/>
        </w:trPr>
        <w:tc>
          <w:tcPr>
            <w:tcW w:w="7825" w:type="dxa"/>
          </w:tcPr>
          <w:p w14:paraId="2E956704" w14:textId="77777777" w:rsidR="00CF4148" w:rsidRPr="00250DC4" w:rsidRDefault="003F318C" w:rsidP="00CF4148">
            <w:pPr>
              <w:pStyle w:val="Bannermarking"/>
            </w:pPr>
            <w:fldSimple w:instr=" FILLIN  &quot;Type the protective marking&quot; \d OFFICIAL \o  \* MERGEFORMAT ">
              <w:r w:rsidR="00864E68">
                <w:t>OFFICIAL</w:t>
              </w:r>
            </w:fldSimple>
          </w:p>
        </w:tc>
      </w:tr>
    </w:tbl>
    <w:p w14:paraId="233B44E6" w14:textId="77777777" w:rsidR="00AD784C" w:rsidRPr="00B57329" w:rsidRDefault="00AD784C" w:rsidP="002365B4">
      <w:pPr>
        <w:pStyle w:val="TOCheadingfactsheet"/>
      </w:pPr>
      <w:r w:rsidRPr="00B57329">
        <w:t>Contents</w:t>
      </w:r>
    </w:p>
    <w:p w14:paraId="7D4788ED" w14:textId="2AA5C0DB" w:rsidR="00ED34A6" w:rsidRDefault="00292658">
      <w:pPr>
        <w:pStyle w:val="TOC1"/>
        <w:rPr>
          <w:rFonts w:asciiTheme="minorHAnsi" w:eastAsiaTheme="minorEastAsia" w:hAnsiTheme="minorHAnsi" w:cstheme="minorBidi"/>
          <w:b w:val="0"/>
          <w:sz w:val="24"/>
          <w:szCs w:val="24"/>
          <w:lang w:eastAsia="en-GB"/>
        </w:rPr>
      </w:pPr>
      <w:r>
        <w:rPr>
          <w:b w:val="0"/>
        </w:rPr>
        <w:fldChar w:fldCharType="begin"/>
      </w:r>
      <w:r>
        <w:rPr>
          <w:b w:val="0"/>
        </w:rPr>
        <w:instrText xml:space="preserve"> TOC \o "1-2" \h \z \t "Figure caption,3" </w:instrText>
      </w:r>
      <w:r>
        <w:rPr>
          <w:b w:val="0"/>
        </w:rPr>
        <w:fldChar w:fldCharType="separate"/>
      </w:r>
      <w:hyperlink w:anchor="_Toc70004608" w:history="1">
        <w:r w:rsidR="00ED34A6" w:rsidRPr="00960498">
          <w:rPr>
            <w:rStyle w:val="Hyperlink"/>
          </w:rPr>
          <w:t>Acronyms</w:t>
        </w:r>
        <w:r w:rsidR="00ED34A6">
          <w:rPr>
            <w:webHidden/>
          </w:rPr>
          <w:tab/>
        </w:r>
        <w:r w:rsidR="00ED34A6">
          <w:rPr>
            <w:webHidden/>
          </w:rPr>
          <w:fldChar w:fldCharType="begin"/>
        </w:r>
        <w:r w:rsidR="00ED34A6">
          <w:rPr>
            <w:webHidden/>
          </w:rPr>
          <w:instrText xml:space="preserve"> PAGEREF _Toc70004608 \h </w:instrText>
        </w:r>
        <w:r w:rsidR="00ED34A6">
          <w:rPr>
            <w:webHidden/>
          </w:rPr>
        </w:r>
        <w:r w:rsidR="00ED34A6">
          <w:rPr>
            <w:webHidden/>
          </w:rPr>
          <w:fldChar w:fldCharType="separate"/>
        </w:r>
        <w:r w:rsidR="00ED34A6">
          <w:rPr>
            <w:webHidden/>
          </w:rPr>
          <w:t>1</w:t>
        </w:r>
        <w:r w:rsidR="00ED34A6">
          <w:rPr>
            <w:webHidden/>
          </w:rPr>
          <w:fldChar w:fldCharType="end"/>
        </w:r>
      </w:hyperlink>
    </w:p>
    <w:p w14:paraId="3C5CEDB9" w14:textId="07138CD6" w:rsidR="00ED34A6" w:rsidRDefault="00176F01">
      <w:pPr>
        <w:pStyle w:val="TOC1"/>
        <w:rPr>
          <w:rFonts w:asciiTheme="minorHAnsi" w:eastAsiaTheme="minorEastAsia" w:hAnsiTheme="minorHAnsi" w:cstheme="minorBidi"/>
          <w:b w:val="0"/>
          <w:sz w:val="24"/>
          <w:szCs w:val="24"/>
          <w:lang w:eastAsia="en-GB"/>
        </w:rPr>
      </w:pPr>
      <w:hyperlink w:anchor="_Toc70004609" w:history="1">
        <w:r w:rsidR="00ED34A6" w:rsidRPr="00960498">
          <w:rPr>
            <w:rStyle w:val="Hyperlink"/>
          </w:rPr>
          <w:t>Revoking a supervised treatment order (STO)</w:t>
        </w:r>
        <w:r w:rsidR="00ED34A6">
          <w:rPr>
            <w:webHidden/>
          </w:rPr>
          <w:tab/>
        </w:r>
        <w:r w:rsidR="00ED34A6">
          <w:rPr>
            <w:webHidden/>
          </w:rPr>
          <w:fldChar w:fldCharType="begin"/>
        </w:r>
        <w:r w:rsidR="00ED34A6">
          <w:rPr>
            <w:webHidden/>
          </w:rPr>
          <w:instrText xml:space="preserve"> PAGEREF _Toc70004609 \h </w:instrText>
        </w:r>
        <w:r w:rsidR="00ED34A6">
          <w:rPr>
            <w:webHidden/>
          </w:rPr>
        </w:r>
        <w:r w:rsidR="00ED34A6">
          <w:rPr>
            <w:webHidden/>
          </w:rPr>
          <w:fldChar w:fldCharType="separate"/>
        </w:r>
        <w:r w:rsidR="00ED34A6">
          <w:rPr>
            <w:webHidden/>
          </w:rPr>
          <w:t>1</w:t>
        </w:r>
        <w:r w:rsidR="00ED34A6">
          <w:rPr>
            <w:webHidden/>
          </w:rPr>
          <w:fldChar w:fldCharType="end"/>
        </w:r>
      </w:hyperlink>
    </w:p>
    <w:p w14:paraId="5418B556" w14:textId="1CC968F5" w:rsidR="00ED34A6" w:rsidRDefault="00176F01">
      <w:pPr>
        <w:pStyle w:val="TOC2"/>
        <w:rPr>
          <w:rFonts w:asciiTheme="minorHAnsi" w:eastAsiaTheme="minorEastAsia" w:hAnsiTheme="minorHAnsi" w:cstheme="minorBidi"/>
          <w:sz w:val="24"/>
          <w:szCs w:val="24"/>
          <w:lang w:eastAsia="en-GB"/>
        </w:rPr>
      </w:pPr>
      <w:hyperlink w:anchor="_Toc70004610" w:history="1">
        <w:r w:rsidR="00ED34A6" w:rsidRPr="00960498">
          <w:rPr>
            <w:rStyle w:val="Hyperlink"/>
          </w:rPr>
          <w:t>Process</w:t>
        </w:r>
        <w:r w:rsidR="00ED34A6">
          <w:rPr>
            <w:webHidden/>
          </w:rPr>
          <w:tab/>
        </w:r>
        <w:r w:rsidR="00ED34A6">
          <w:rPr>
            <w:webHidden/>
          </w:rPr>
          <w:fldChar w:fldCharType="begin"/>
        </w:r>
        <w:r w:rsidR="00ED34A6">
          <w:rPr>
            <w:webHidden/>
          </w:rPr>
          <w:instrText xml:space="preserve"> PAGEREF _Toc70004610 \h </w:instrText>
        </w:r>
        <w:r w:rsidR="00ED34A6">
          <w:rPr>
            <w:webHidden/>
          </w:rPr>
        </w:r>
        <w:r w:rsidR="00ED34A6">
          <w:rPr>
            <w:webHidden/>
          </w:rPr>
          <w:fldChar w:fldCharType="separate"/>
        </w:r>
        <w:r w:rsidR="00ED34A6">
          <w:rPr>
            <w:webHidden/>
          </w:rPr>
          <w:t>1</w:t>
        </w:r>
        <w:r w:rsidR="00ED34A6">
          <w:rPr>
            <w:webHidden/>
          </w:rPr>
          <w:fldChar w:fldCharType="end"/>
        </w:r>
      </w:hyperlink>
    </w:p>
    <w:p w14:paraId="52F189FE" w14:textId="4E263037" w:rsidR="00ED34A6" w:rsidRDefault="00176F01">
      <w:pPr>
        <w:pStyle w:val="TOC3"/>
        <w:rPr>
          <w:rFonts w:asciiTheme="minorHAnsi" w:eastAsiaTheme="minorEastAsia" w:hAnsiTheme="minorHAnsi" w:cstheme="minorBidi"/>
          <w:noProof/>
          <w:sz w:val="24"/>
          <w:szCs w:val="24"/>
          <w:lang w:eastAsia="en-GB"/>
        </w:rPr>
      </w:pPr>
      <w:hyperlink w:anchor="_Toc70004611" w:history="1">
        <w:r w:rsidR="00ED34A6" w:rsidRPr="00960498">
          <w:rPr>
            <w:rStyle w:val="Hyperlink"/>
            <w:noProof/>
          </w:rPr>
          <w:t>Figure 1: How to revoke a STO</w:t>
        </w:r>
        <w:r w:rsidR="00ED34A6">
          <w:rPr>
            <w:noProof/>
            <w:webHidden/>
          </w:rPr>
          <w:tab/>
        </w:r>
        <w:r w:rsidR="00ED34A6">
          <w:rPr>
            <w:noProof/>
            <w:webHidden/>
          </w:rPr>
          <w:fldChar w:fldCharType="begin"/>
        </w:r>
        <w:r w:rsidR="00ED34A6">
          <w:rPr>
            <w:noProof/>
            <w:webHidden/>
          </w:rPr>
          <w:instrText xml:space="preserve"> PAGEREF _Toc70004611 \h </w:instrText>
        </w:r>
        <w:r w:rsidR="00ED34A6">
          <w:rPr>
            <w:noProof/>
            <w:webHidden/>
          </w:rPr>
        </w:r>
        <w:r w:rsidR="00ED34A6">
          <w:rPr>
            <w:noProof/>
            <w:webHidden/>
          </w:rPr>
          <w:fldChar w:fldCharType="separate"/>
        </w:r>
        <w:r w:rsidR="00ED34A6">
          <w:rPr>
            <w:noProof/>
            <w:webHidden/>
          </w:rPr>
          <w:t>3</w:t>
        </w:r>
        <w:r w:rsidR="00ED34A6">
          <w:rPr>
            <w:noProof/>
            <w:webHidden/>
          </w:rPr>
          <w:fldChar w:fldCharType="end"/>
        </w:r>
      </w:hyperlink>
    </w:p>
    <w:p w14:paraId="75BF3457" w14:textId="1747C8BE" w:rsidR="007173CA" w:rsidRDefault="00292658" w:rsidP="00D079AA">
      <w:pPr>
        <w:pStyle w:val="Body"/>
      </w:pPr>
      <w:r>
        <w:rPr>
          <w:rFonts w:eastAsia="Times New Roman"/>
          <w:b/>
          <w:noProof/>
        </w:rPr>
        <w:fldChar w:fldCharType="end"/>
      </w:r>
    </w:p>
    <w:p w14:paraId="4347D3F5" w14:textId="77777777" w:rsidR="00580394" w:rsidRPr="00B519CD" w:rsidRDefault="00580394" w:rsidP="007173CA">
      <w:pPr>
        <w:pStyle w:val="Body"/>
        <w:sectPr w:rsidR="00580394" w:rsidRPr="00B519CD" w:rsidSect="00B04489">
          <w:headerReference w:type="default" r:id="rId18"/>
          <w:type w:val="continuous"/>
          <w:pgSz w:w="11906" w:h="16838" w:code="9"/>
          <w:pgMar w:top="1418" w:right="851" w:bottom="1418" w:left="851" w:header="851" w:footer="851" w:gutter="0"/>
          <w:cols w:space="340"/>
          <w:titlePg/>
          <w:docGrid w:linePitch="360"/>
        </w:sectPr>
      </w:pPr>
    </w:p>
    <w:p w14:paraId="7A972AE9" w14:textId="77777777" w:rsidR="003B680A" w:rsidRDefault="003B680A" w:rsidP="003B680A">
      <w:pPr>
        <w:pStyle w:val="Heading1"/>
      </w:pPr>
      <w:bookmarkStart w:id="0" w:name="_RIDS_material_change"/>
      <w:bookmarkStart w:id="1" w:name="_Toc54625660"/>
      <w:bookmarkStart w:id="2" w:name="_Toc54631300"/>
      <w:bookmarkStart w:id="3" w:name="_Toc54779876"/>
      <w:bookmarkStart w:id="4" w:name="_Toc54780346"/>
      <w:bookmarkStart w:id="5" w:name="_Toc61351721"/>
      <w:bookmarkStart w:id="6" w:name="_Toc70004608"/>
      <w:bookmarkEnd w:id="0"/>
      <w:r>
        <w:t>Acronyms</w:t>
      </w:r>
      <w:bookmarkEnd w:id="1"/>
      <w:bookmarkEnd w:id="2"/>
      <w:bookmarkEnd w:id="3"/>
      <w:bookmarkEnd w:id="4"/>
      <w:bookmarkEnd w:id="5"/>
      <w:bookmarkEnd w:id="6"/>
    </w:p>
    <w:p w14:paraId="1456285B" w14:textId="77777777" w:rsidR="003B680A" w:rsidRDefault="003B680A" w:rsidP="00292658">
      <w:pPr>
        <w:pStyle w:val="Bullet1"/>
      </w:pPr>
      <w:r>
        <w:t>APO: Authorised Program Officer</w:t>
      </w:r>
    </w:p>
    <w:p w14:paraId="4856DA57" w14:textId="77777777" w:rsidR="003B680A" w:rsidRDefault="003B680A" w:rsidP="00292658">
      <w:pPr>
        <w:pStyle w:val="Bullet1"/>
      </w:pPr>
      <w:r>
        <w:t>RIDS: Restrictive Intervention Data System</w:t>
      </w:r>
    </w:p>
    <w:p w14:paraId="470306AF" w14:textId="77777777" w:rsidR="003B680A" w:rsidRDefault="003B680A" w:rsidP="00292658">
      <w:pPr>
        <w:pStyle w:val="Bullet1"/>
      </w:pPr>
      <w:r>
        <w:t>STO: Supervised treatment order</w:t>
      </w:r>
    </w:p>
    <w:p w14:paraId="5A244190" w14:textId="77777777" w:rsidR="003B680A" w:rsidRDefault="003B680A" w:rsidP="00292658">
      <w:pPr>
        <w:pStyle w:val="Bullet1"/>
      </w:pPr>
      <w:r>
        <w:t>VCAT: Victorian Administrative and Civil Tribunal</w:t>
      </w:r>
    </w:p>
    <w:p w14:paraId="3BF410EC" w14:textId="77777777" w:rsidR="003B680A" w:rsidRDefault="003B680A" w:rsidP="003B680A">
      <w:pPr>
        <w:pStyle w:val="Heading1"/>
      </w:pPr>
      <w:bookmarkStart w:id="7" w:name="_Toc61351722"/>
      <w:bookmarkStart w:id="8" w:name="_Toc70004609"/>
      <w:r>
        <w:t>Revoking a supervised treatment order (STO)</w:t>
      </w:r>
      <w:bookmarkEnd w:id="7"/>
      <w:bookmarkEnd w:id="8"/>
    </w:p>
    <w:p w14:paraId="1D39FEE2" w14:textId="77777777" w:rsidR="003B680A" w:rsidRDefault="003B680A" w:rsidP="003B680A">
      <w:pPr>
        <w:pStyle w:val="Heading2"/>
      </w:pPr>
      <w:bookmarkStart w:id="9" w:name="_Toc61351723"/>
      <w:bookmarkStart w:id="10" w:name="_Toc70004610"/>
      <w:r>
        <w:t>Process</w:t>
      </w:r>
      <w:bookmarkEnd w:id="9"/>
      <w:bookmarkEnd w:id="10"/>
    </w:p>
    <w:p w14:paraId="54F3F313" w14:textId="77777777" w:rsidR="003B680A" w:rsidRDefault="003B680A" w:rsidP="003B680A">
      <w:pPr>
        <w:pStyle w:val="Heading3"/>
      </w:pPr>
      <w:r>
        <w:t>Step 1: Gather your evidence</w:t>
      </w:r>
    </w:p>
    <w:p w14:paraId="2DC10AFA" w14:textId="77777777" w:rsidR="003B680A" w:rsidRDefault="003B680A" w:rsidP="00292658">
      <w:pPr>
        <w:pStyle w:val="Body"/>
      </w:pPr>
      <w:r>
        <w:t>Gather and review relevant assessments and documentation from multiple sources to inform the application. This may include:</w:t>
      </w:r>
    </w:p>
    <w:p w14:paraId="61CEE1F3" w14:textId="77777777" w:rsidR="003B680A" w:rsidRDefault="003B680A" w:rsidP="00292658">
      <w:pPr>
        <w:pStyle w:val="Bullet1"/>
      </w:pPr>
      <w:r>
        <w:t>quality of life information</w:t>
      </w:r>
    </w:p>
    <w:p w14:paraId="58BF0BE8" w14:textId="77777777" w:rsidR="003B680A" w:rsidRDefault="003B680A" w:rsidP="00292658">
      <w:pPr>
        <w:pStyle w:val="Bullet1"/>
      </w:pPr>
      <w:r>
        <w:t>adaptive behavioural assessments</w:t>
      </w:r>
    </w:p>
    <w:p w14:paraId="34389AF3" w14:textId="77777777" w:rsidR="003B680A" w:rsidRDefault="003B680A" w:rsidP="00292658">
      <w:pPr>
        <w:pStyle w:val="Bullet1"/>
      </w:pPr>
      <w:r>
        <w:t>functional behaviour assessment and behaviour support plan</w:t>
      </w:r>
    </w:p>
    <w:p w14:paraId="7A9D23AE" w14:textId="77777777" w:rsidR="003B680A" w:rsidRDefault="003B680A" w:rsidP="00292658">
      <w:pPr>
        <w:pStyle w:val="Bullet1"/>
      </w:pPr>
      <w:r>
        <w:t>behavioural data records</w:t>
      </w:r>
    </w:p>
    <w:p w14:paraId="796ECE62" w14:textId="77777777" w:rsidR="003B680A" w:rsidRDefault="003B680A" w:rsidP="00292658">
      <w:pPr>
        <w:pStyle w:val="Bullet1"/>
      </w:pPr>
      <w:r>
        <w:t>mental health plan.</w:t>
      </w:r>
    </w:p>
    <w:p w14:paraId="2AF06F54" w14:textId="77777777" w:rsidR="003B680A" w:rsidRDefault="003B680A" w:rsidP="00292658">
      <w:pPr>
        <w:pStyle w:val="Bodyafterbullets"/>
      </w:pPr>
      <w:r>
        <w:t>A current assessment of the person’s risk towards others and individual needs is required to inform the application. If a recent risk assessment has not been completed, arrange one with an appropriately qualified clinician as soon as possible.</w:t>
      </w:r>
    </w:p>
    <w:p w14:paraId="64EBA861" w14:textId="77777777" w:rsidR="003B680A" w:rsidRDefault="003B680A" w:rsidP="003B680A">
      <w:pPr>
        <w:rPr>
          <w:rFonts w:eastAsia="MS Gothic"/>
          <w:b/>
          <w:bCs/>
          <w:sz w:val="24"/>
          <w:szCs w:val="26"/>
        </w:rPr>
      </w:pPr>
      <w:r>
        <w:br w:type="page"/>
      </w:r>
    </w:p>
    <w:p w14:paraId="3FA77A4A" w14:textId="77777777" w:rsidR="003B680A" w:rsidRDefault="003B680A" w:rsidP="003B680A">
      <w:pPr>
        <w:pStyle w:val="Heading3"/>
      </w:pPr>
      <w:r>
        <w:lastRenderedPageBreak/>
        <w:t>Step 2: Talk to Compulsory Treatment team</w:t>
      </w:r>
    </w:p>
    <w:p w14:paraId="170B35B0" w14:textId="67B63042" w:rsidR="003B680A" w:rsidRDefault="003B680A" w:rsidP="00292658">
      <w:pPr>
        <w:pStyle w:val="Body"/>
      </w:pPr>
      <w:r>
        <w:t xml:space="preserve">Talk to a member of the Compulsory Treatment </w:t>
      </w:r>
      <w:r w:rsidR="00292658">
        <w:t>t</w:t>
      </w:r>
      <w:r>
        <w:t>eam as early as possible.</w:t>
      </w:r>
    </w:p>
    <w:p w14:paraId="24175B62" w14:textId="77777777" w:rsidR="003B680A" w:rsidRDefault="003B680A" w:rsidP="00292658">
      <w:pPr>
        <w:pStyle w:val="Body"/>
      </w:pPr>
      <w:r>
        <w:t>This should happen at least 75 days before the order expires to allow enough time for any further assessments to be conducted and reports to be made available.</w:t>
      </w:r>
    </w:p>
    <w:p w14:paraId="2F198C27" w14:textId="77777777" w:rsidR="003B680A" w:rsidRDefault="003B680A" w:rsidP="003B680A">
      <w:pPr>
        <w:pStyle w:val="Heading4"/>
      </w:pPr>
      <w:r>
        <w:t>Things to consider</w:t>
      </w:r>
    </w:p>
    <w:p w14:paraId="02228DF0" w14:textId="77777777" w:rsidR="003B680A" w:rsidRDefault="003B680A" w:rsidP="00292658">
      <w:pPr>
        <w:pStyle w:val="Bullet1"/>
      </w:pPr>
      <w:r>
        <w:t xml:space="preserve">What has changed since the last application? What has influenced these changes? </w:t>
      </w:r>
    </w:p>
    <w:p w14:paraId="02ABD488" w14:textId="77777777" w:rsidR="003B680A" w:rsidRDefault="003B680A" w:rsidP="00292658">
      <w:pPr>
        <w:pStyle w:val="Bullet1"/>
      </w:pPr>
      <w:r>
        <w:t xml:space="preserve">What criteria are no longer met and why? You must support this with objective evidence and documentation. Refer to section 191(6)(a to e) of the </w:t>
      </w:r>
      <w:r>
        <w:rPr>
          <w:i/>
          <w:iCs/>
        </w:rPr>
        <w:t>Disability Act 2006</w:t>
      </w:r>
      <w:r>
        <w:t>.</w:t>
      </w:r>
    </w:p>
    <w:p w14:paraId="15051C8F" w14:textId="77777777" w:rsidR="003B680A" w:rsidRDefault="003B680A" w:rsidP="00292658">
      <w:pPr>
        <w:pStyle w:val="Bullet1"/>
      </w:pPr>
      <w:r>
        <w:t>How long have the changes been noted? That is, has there been a consistent change over time, backed by evidence from objective sources like incident reports and other data.</w:t>
      </w:r>
    </w:p>
    <w:p w14:paraId="00255870" w14:textId="77777777" w:rsidR="003B680A" w:rsidRDefault="003B680A" w:rsidP="003B680A">
      <w:pPr>
        <w:pStyle w:val="Heading3"/>
      </w:pPr>
      <w:r>
        <w:t>Step 3: Does the person meet all s191 criteria?</w:t>
      </w:r>
    </w:p>
    <w:p w14:paraId="33BE7F46" w14:textId="77777777" w:rsidR="003B680A" w:rsidRDefault="003B680A" w:rsidP="00292658">
      <w:pPr>
        <w:pStyle w:val="Body"/>
      </w:pPr>
      <w:r w:rsidRPr="00F97D33">
        <w:t xml:space="preserve">Does the </w:t>
      </w:r>
      <w:r>
        <w:t xml:space="preserve">person </w:t>
      </w:r>
      <w:r w:rsidRPr="00F97D33">
        <w:t xml:space="preserve">meet all the criteria set out in s191 of the </w:t>
      </w:r>
      <w:r>
        <w:t xml:space="preserve">Disability </w:t>
      </w:r>
      <w:r w:rsidRPr="00F97D33">
        <w:t xml:space="preserve">Act that allows a </w:t>
      </w:r>
      <w:r>
        <w:t>STO</w:t>
      </w:r>
      <w:r w:rsidRPr="00F97D33">
        <w:t xml:space="preserve"> to be made?</w:t>
      </w:r>
    </w:p>
    <w:p w14:paraId="2E2565C3" w14:textId="77777777" w:rsidR="003B680A" w:rsidRDefault="003B680A" w:rsidP="00292658">
      <w:pPr>
        <w:pStyle w:val="Bullet1"/>
      </w:pPr>
      <w:r>
        <w:rPr>
          <w:rStyle w:val="Strong"/>
        </w:rPr>
        <w:t>No</w:t>
      </w:r>
      <w:r>
        <w:t xml:space="preserve">: Go to </w:t>
      </w:r>
      <w:hyperlink w:anchor="_Step_4:_Prepare" w:history="1">
        <w:r w:rsidRPr="00753E8E">
          <w:rPr>
            <w:rStyle w:val="Hyperlink"/>
            <w:b/>
            <w:bCs/>
          </w:rPr>
          <w:t>Step 4: Prepare revocation submission to VCAT</w:t>
        </w:r>
      </w:hyperlink>
    </w:p>
    <w:p w14:paraId="6BBDA482" w14:textId="77777777" w:rsidR="003B680A" w:rsidRPr="00F97D33" w:rsidRDefault="003B680A" w:rsidP="00292658">
      <w:pPr>
        <w:pStyle w:val="Bullet1"/>
        <w:rPr>
          <w:b/>
          <w:bCs/>
        </w:rPr>
      </w:pPr>
      <w:r>
        <w:rPr>
          <w:rStyle w:val="Strong"/>
        </w:rPr>
        <w:t>Yes</w:t>
      </w:r>
      <w:r>
        <w:t xml:space="preserve">: </w:t>
      </w:r>
      <w:r w:rsidRPr="00F97D33">
        <w:t xml:space="preserve">Prepare </w:t>
      </w:r>
      <w:r>
        <w:t xml:space="preserve">a </w:t>
      </w:r>
      <w:r w:rsidRPr="00F97D33">
        <w:t xml:space="preserve">revised treatment plan and reapply for a STO </w:t>
      </w:r>
      <w:r>
        <w:t xml:space="preserve">before </w:t>
      </w:r>
      <w:r w:rsidRPr="00F97D33">
        <w:t>the current order</w:t>
      </w:r>
      <w:r>
        <w:t xml:space="preserve"> expires </w:t>
      </w:r>
      <w:r>
        <w:rPr>
          <w:b/>
          <w:bCs/>
        </w:rPr>
        <w:t>[process ends]</w:t>
      </w:r>
      <w:r w:rsidRPr="00AB0E4E">
        <w:t>.</w:t>
      </w:r>
    </w:p>
    <w:p w14:paraId="655CF1AE" w14:textId="77777777" w:rsidR="003B680A" w:rsidRDefault="003B680A" w:rsidP="003B680A">
      <w:pPr>
        <w:pStyle w:val="Heading3"/>
      </w:pPr>
      <w:bookmarkStart w:id="11" w:name="_Step_4:_Prepare"/>
      <w:bookmarkEnd w:id="11"/>
      <w:r>
        <w:t xml:space="preserve">Step 4: </w:t>
      </w:r>
      <w:r w:rsidRPr="00F97D33">
        <w:t>Prepare revocation submission to VCAT</w:t>
      </w:r>
    </w:p>
    <w:p w14:paraId="39B09420" w14:textId="77777777" w:rsidR="003B680A" w:rsidRDefault="003B680A" w:rsidP="00292658">
      <w:pPr>
        <w:pStyle w:val="Body"/>
      </w:pPr>
      <w:r>
        <w:t>The submission needs to address the criteria in the Disability Act. It should set out all evidence for the criteria that the person continues to meet and, importantly, the criteria that are no longer meet.</w:t>
      </w:r>
    </w:p>
    <w:p w14:paraId="462F6964" w14:textId="77777777" w:rsidR="003B680A" w:rsidRDefault="003B680A" w:rsidP="00292658">
      <w:pPr>
        <w:pStyle w:val="Body"/>
      </w:pPr>
      <w:r>
        <w:t>The submission should also include what the plan for the person will look like after revocation, including:</w:t>
      </w:r>
    </w:p>
    <w:p w14:paraId="23EAEC09" w14:textId="77777777" w:rsidR="003B680A" w:rsidRDefault="003B680A" w:rsidP="00292658">
      <w:pPr>
        <w:pStyle w:val="Bullet1"/>
      </w:pPr>
      <w:r>
        <w:t xml:space="preserve"> a crisis plan, in the case of increased risk and what the ongoing supports for the person will be</w:t>
      </w:r>
    </w:p>
    <w:p w14:paraId="066DCC6C" w14:textId="77777777" w:rsidR="003B680A" w:rsidRDefault="003B680A" w:rsidP="00292658">
      <w:pPr>
        <w:pStyle w:val="Bullet1"/>
      </w:pPr>
      <w:r>
        <w:t>a behaviour support plan or NDIS behaviour support plan for NDIS participants if there are ongoing restrictive practices.</w:t>
      </w:r>
    </w:p>
    <w:p w14:paraId="3D47F2B9" w14:textId="77777777" w:rsidR="003B680A" w:rsidRDefault="003B680A" w:rsidP="003B680A">
      <w:pPr>
        <w:pStyle w:val="Heading3"/>
      </w:pPr>
      <w:r>
        <w:t>Step 5: APO applies to VCAT for revocation</w:t>
      </w:r>
    </w:p>
    <w:p w14:paraId="0C37727C" w14:textId="77777777" w:rsidR="003B680A" w:rsidRDefault="003B680A" w:rsidP="00292658">
      <w:pPr>
        <w:pStyle w:val="Body"/>
      </w:pPr>
      <w:r>
        <w:t>The APO applies to VCAT under s196(1)(c) to have the order revoked.</w:t>
      </w:r>
    </w:p>
    <w:p w14:paraId="462FB944" w14:textId="77777777" w:rsidR="003B680A" w:rsidRDefault="003B680A" w:rsidP="00292658">
      <w:pPr>
        <w:pStyle w:val="Body"/>
      </w:pPr>
      <w:r>
        <w:t xml:space="preserve">On the VCAT form, choose ‘revocation’ instead of a review of the plan. </w:t>
      </w:r>
    </w:p>
    <w:p w14:paraId="2FE344B7" w14:textId="77777777" w:rsidR="003B680A" w:rsidRDefault="003B680A" w:rsidP="00292658">
      <w:pPr>
        <w:pStyle w:val="Figurecaption"/>
      </w:pPr>
      <w:bookmarkStart w:id="12" w:name="_Toc61351724"/>
      <w:bookmarkStart w:id="13" w:name="_Toc70004611"/>
      <w:r>
        <w:lastRenderedPageBreak/>
        <w:t xml:space="preserve">Figure </w:t>
      </w:r>
      <w:fldSimple w:instr=" SEQ Figure \* ARABIC ">
        <w:r>
          <w:rPr>
            <w:noProof/>
          </w:rPr>
          <w:t>1</w:t>
        </w:r>
      </w:fldSimple>
      <w:r>
        <w:t>: How to revoke a STO</w:t>
      </w:r>
      <w:bookmarkEnd w:id="12"/>
      <w:bookmarkEnd w:id="13"/>
    </w:p>
    <w:p w14:paraId="3CCFE03F" w14:textId="77777777" w:rsidR="003B680A" w:rsidRDefault="003B680A" w:rsidP="00292658">
      <w:pPr>
        <w:pStyle w:val="Body"/>
      </w:pPr>
      <w:r>
        <w:rPr>
          <w:noProof/>
        </w:rPr>
        <w:drawing>
          <wp:inline distT="0" distB="0" distL="0" distR="0" wp14:anchorId="0DDA9A78" wp14:editId="1664AF4F">
            <wp:extent cx="5550125" cy="6354755"/>
            <wp:effectExtent l="12700" t="12700" r="12700" b="8255"/>
            <wp:docPr id="1" name="Picture 1" descr="Flowchart of process for revoking a STO. Text description is under heading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wchart of process for revoking a STO. Text description is under heading 'Process'."/>
                    <pic:cNvPicPr/>
                  </pic:nvPicPr>
                  <pic:blipFill>
                    <a:blip r:embed="rId19"/>
                    <a:stretch>
                      <a:fillRect/>
                    </a:stretch>
                  </pic:blipFill>
                  <pic:spPr>
                    <a:xfrm>
                      <a:off x="0" y="0"/>
                      <a:ext cx="5550125" cy="6354755"/>
                    </a:xfrm>
                    <a:prstGeom prst="rect">
                      <a:avLst/>
                    </a:prstGeom>
                    <a:ln>
                      <a:solidFill>
                        <a:srgbClr val="87189D"/>
                      </a:solidFill>
                    </a:ln>
                  </pic:spPr>
                </pic:pic>
              </a:graphicData>
            </a:graphic>
          </wp:inline>
        </w:drawing>
      </w:r>
    </w:p>
    <w:p w14:paraId="72ADBDD2" w14:textId="77777777" w:rsidR="0053540A" w:rsidRDefault="0053540A" w:rsidP="0053540A">
      <w:pPr>
        <w:rPr>
          <w:rFonts w:eastAsia="Times"/>
        </w:rPr>
      </w:pPr>
      <w:r>
        <w:br w:type="page"/>
      </w:r>
    </w:p>
    <w:p w14:paraId="7E093E9C" w14:textId="796BF320" w:rsidR="00864E68" w:rsidRPr="004E5A5C" w:rsidRDefault="00864E68" w:rsidP="00864E68">
      <w:pPr>
        <w:pStyle w:val="Accessibilitypara"/>
        <w:pBdr>
          <w:top w:val="single" w:sz="4" w:space="1" w:color="auto"/>
          <w:left w:val="single" w:sz="4" w:space="4" w:color="auto"/>
          <w:bottom w:val="single" w:sz="4" w:space="1" w:color="auto"/>
          <w:right w:val="single" w:sz="4" w:space="4" w:color="auto"/>
        </w:pBdr>
      </w:pPr>
      <w:r w:rsidRPr="004E5A5C">
        <w:lastRenderedPageBreak/>
        <w:t xml:space="preserve">To receive this </w:t>
      </w:r>
      <w:r>
        <w:t xml:space="preserve">document in another </w:t>
      </w:r>
      <w:r w:rsidRPr="004E5A5C">
        <w:t>format phone</w:t>
      </w:r>
      <w:r>
        <w:t xml:space="preserve"> 03 9096 8427, </w:t>
      </w:r>
      <w:r w:rsidRPr="004E5A5C">
        <w:t xml:space="preserve">using the National Relay Service 13 36 77 if required, or </w:t>
      </w:r>
      <w:hyperlink r:id="rId20" w:history="1">
        <w:r w:rsidRPr="00D74F65">
          <w:rPr>
            <w:rStyle w:val="Hyperlink"/>
          </w:rPr>
          <w:t xml:space="preserve">email the </w:t>
        </w:r>
        <w:r>
          <w:rPr>
            <w:rStyle w:val="Hyperlink"/>
          </w:rPr>
          <w:t>Senior Practitioner</w:t>
        </w:r>
      </w:hyperlink>
      <w:r>
        <w:t xml:space="preserve"> &lt;VictorianSeniorPractitioner@</w:t>
      </w:r>
      <w:r w:rsidR="00172A06">
        <w:t>dffh</w:t>
      </w:r>
      <w:r>
        <w:t>.vic.gov.au&gt;</w:t>
      </w:r>
      <w:r w:rsidRPr="004E5A5C">
        <w:t>.</w:t>
      </w:r>
    </w:p>
    <w:p w14:paraId="43B3D7BD" w14:textId="77777777" w:rsidR="00864E68" w:rsidRPr="004E5A5C" w:rsidRDefault="00864E68" w:rsidP="00864E68">
      <w:pPr>
        <w:pStyle w:val="Imprint"/>
        <w:pBdr>
          <w:top w:val="single" w:sz="4" w:space="1" w:color="auto"/>
          <w:left w:val="single" w:sz="4" w:space="4" w:color="auto"/>
          <w:bottom w:val="single" w:sz="4" w:space="1" w:color="auto"/>
          <w:right w:val="single" w:sz="4" w:space="4" w:color="auto"/>
        </w:pBdr>
      </w:pPr>
      <w:r w:rsidRPr="004E5A5C">
        <w:t>Authorised and published by the Victorian Government, 1 Treasury Place, Melbourne.</w:t>
      </w:r>
    </w:p>
    <w:p w14:paraId="65684B3E" w14:textId="455DF41C" w:rsidR="00864E68" w:rsidRPr="001367BF" w:rsidRDefault="00864E68" w:rsidP="00864E68">
      <w:pPr>
        <w:pStyle w:val="Imprint"/>
        <w:pBdr>
          <w:top w:val="single" w:sz="4" w:space="1" w:color="auto"/>
          <w:left w:val="single" w:sz="4" w:space="4" w:color="auto"/>
          <w:bottom w:val="single" w:sz="4" w:space="1" w:color="auto"/>
          <w:right w:val="single" w:sz="4" w:space="4" w:color="auto"/>
        </w:pBdr>
      </w:pPr>
      <w:r w:rsidRPr="004E5A5C">
        <w:t xml:space="preserve">© State of Victoria, Australia, Department of </w:t>
      </w:r>
      <w:r w:rsidR="0043237D">
        <w:t>Families, Fairness and Housing</w:t>
      </w:r>
      <w:r>
        <w:t>, April 2021.</w:t>
      </w:r>
    </w:p>
    <w:p w14:paraId="53BEDEE8" w14:textId="77777777" w:rsidR="00864E68" w:rsidRPr="005B004B" w:rsidRDefault="00864E68" w:rsidP="00864E68">
      <w:pPr>
        <w:pStyle w:val="Imprint"/>
        <w:pBdr>
          <w:top w:val="single" w:sz="4" w:space="1" w:color="auto"/>
          <w:left w:val="single" w:sz="4" w:space="4" w:color="auto"/>
          <w:bottom w:val="single" w:sz="4" w:space="1" w:color="auto"/>
          <w:right w:val="single" w:sz="4" w:space="4" w:color="auto"/>
        </w:pBdr>
        <w:rPr>
          <w:color w:val="000000"/>
        </w:rPr>
      </w:pPr>
      <w:r w:rsidRPr="004E5A5C">
        <w:t xml:space="preserve">Available </w:t>
      </w:r>
      <w:r>
        <w:t xml:space="preserve">on the </w:t>
      </w:r>
      <w:hyperlink r:id="rId21" w:history="1">
        <w:r>
          <w:rPr>
            <w:rStyle w:val="Hyperlink"/>
            <w:szCs w:val="19"/>
          </w:rPr>
          <w:t>DHHS website’s Senior Practitioner page</w:t>
        </w:r>
      </w:hyperlink>
      <w:r>
        <w:t xml:space="preserve"> &lt;</w:t>
      </w:r>
      <w:r w:rsidRPr="00807E76">
        <w:t>https://www.dhhs.vic.gov.au/</w:t>
      </w:r>
      <w:r>
        <w:t>victorian-senior-practitioner&gt;</w:t>
      </w:r>
      <w:r>
        <w:rPr>
          <w:color w:val="D50032"/>
        </w:rPr>
        <w:t>.</w:t>
      </w:r>
    </w:p>
    <w:p w14:paraId="6A152446" w14:textId="77777777" w:rsidR="00162CA9" w:rsidRDefault="00162CA9" w:rsidP="00162CA9">
      <w:pPr>
        <w:pStyle w:val="Body"/>
      </w:pPr>
    </w:p>
    <w:sectPr w:rsidR="00162CA9" w:rsidSect="00B0448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9C6F09" w14:textId="77777777" w:rsidR="00176F01" w:rsidRDefault="00176F01">
      <w:r>
        <w:separator/>
      </w:r>
    </w:p>
    <w:p w14:paraId="6D5C9D42" w14:textId="77777777" w:rsidR="00176F01" w:rsidRDefault="00176F01"/>
  </w:endnote>
  <w:endnote w:type="continuationSeparator" w:id="0">
    <w:p w14:paraId="385E5526" w14:textId="77777777" w:rsidR="00176F01" w:rsidRDefault="00176F01">
      <w:r>
        <w:continuationSeparator/>
      </w:r>
    </w:p>
    <w:p w14:paraId="15F568AD" w14:textId="77777777" w:rsidR="00176F01" w:rsidRDefault="00176F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ⷉĀ析⏡"/>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altName w:val="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F993C" w14:textId="77777777" w:rsidR="00CD46C5" w:rsidRDefault="00CD46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9040D" w14:textId="77777777" w:rsidR="00E261B3" w:rsidRPr="00F65AA9" w:rsidRDefault="00242378" w:rsidP="00EF2C72">
    <w:pPr>
      <w:pStyle w:val="Footer"/>
    </w:pPr>
    <w:r>
      <w:rPr>
        <w:noProof/>
        <w:lang w:eastAsia="en-AU"/>
      </w:rPr>
      <w:drawing>
        <wp:anchor distT="0" distB="0" distL="114300" distR="114300" simplePos="0" relativeHeight="251674112" behindDoc="1" locked="1" layoutInCell="1" allowOverlap="1" wp14:anchorId="3663454A" wp14:editId="19660758">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7A347E2D" wp14:editId="4AD981ED">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AEBA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347E2D"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360AEBA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5A673"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155A4B6D" wp14:editId="440C3E68">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C9D0E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55A4B6D"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o:allowincell="f" filled="f" stroked="f" strokeweight=".5pt">
              <v:textbox inset=",0,,0">
                <w:txbxContent>
                  <w:p w14:paraId="7AC9D0E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5EDB08" w14:textId="77777777" w:rsidR="00176F01" w:rsidRDefault="00176F01" w:rsidP="00207717">
      <w:pPr>
        <w:spacing w:before="120"/>
      </w:pPr>
      <w:r>
        <w:separator/>
      </w:r>
    </w:p>
  </w:footnote>
  <w:footnote w:type="continuationSeparator" w:id="0">
    <w:p w14:paraId="1DEA036C" w14:textId="77777777" w:rsidR="00176F01" w:rsidRDefault="00176F01">
      <w:r>
        <w:continuationSeparator/>
      </w:r>
    </w:p>
    <w:p w14:paraId="359217AF" w14:textId="77777777" w:rsidR="00176F01" w:rsidRDefault="00176F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D7AD5" w14:textId="77777777" w:rsidR="00CD46C5" w:rsidRDefault="00CD46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C4C9E"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A00A2" w14:textId="77777777" w:rsidR="00CD46C5" w:rsidRDefault="00CD46C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D2F9A" w14:textId="641FA056" w:rsidR="00E261B3" w:rsidRPr="0051568D" w:rsidRDefault="00257C94" w:rsidP="0017674D">
    <w:pPr>
      <w:pStyle w:val="Header"/>
    </w:pPr>
    <w:r>
      <w:rPr>
        <w:noProof/>
      </w:rPr>
      <w:drawing>
        <wp:anchor distT="0" distB="0" distL="114300" distR="114300" simplePos="0" relativeHeight="251675136" behindDoc="1" locked="1" layoutInCell="1" allowOverlap="1" wp14:anchorId="24C30342" wp14:editId="6860CEE5">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292658" w:rsidRPr="00292658">
      <w:rPr>
        <w:noProof/>
      </w:rPr>
      <w:t>Process 12: Revoke a supervised treatment order</w:t>
    </w:r>
    <w:r w:rsidR="00262F6A" w:rsidRPr="00262F6A">
      <w:rPr>
        <w:noProof/>
      </w:rPr>
      <w:t>: Compulsory treatment – Senior Practitioner</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E68"/>
    <w:rsid w:val="00000719"/>
    <w:rsid w:val="00002D68"/>
    <w:rsid w:val="00003403"/>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712C2"/>
    <w:rsid w:val="00172A06"/>
    <w:rsid w:val="00172BAF"/>
    <w:rsid w:val="0017674D"/>
    <w:rsid w:val="00176F01"/>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0BC7"/>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57C94"/>
    <w:rsid w:val="002620BC"/>
    <w:rsid w:val="00262802"/>
    <w:rsid w:val="00262F6A"/>
    <w:rsid w:val="00263A90"/>
    <w:rsid w:val="0026408B"/>
    <w:rsid w:val="00267C3E"/>
    <w:rsid w:val="002709BB"/>
    <w:rsid w:val="0027131C"/>
    <w:rsid w:val="00273BAC"/>
    <w:rsid w:val="002763B3"/>
    <w:rsid w:val="002802E3"/>
    <w:rsid w:val="0028213D"/>
    <w:rsid w:val="00284691"/>
    <w:rsid w:val="002862F1"/>
    <w:rsid w:val="00291373"/>
    <w:rsid w:val="00292658"/>
    <w:rsid w:val="0029597D"/>
    <w:rsid w:val="002962C3"/>
    <w:rsid w:val="0029752B"/>
    <w:rsid w:val="002A05A6"/>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B680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B20"/>
    <w:rsid w:val="003F318C"/>
    <w:rsid w:val="003F3289"/>
    <w:rsid w:val="003F3C62"/>
    <w:rsid w:val="003F5CB9"/>
    <w:rsid w:val="004013C7"/>
    <w:rsid w:val="00401FCF"/>
    <w:rsid w:val="00406285"/>
    <w:rsid w:val="004148F9"/>
    <w:rsid w:val="0042084E"/>
    <w:rsid w:val="00421EEF"/>
    <w:rsid w:val="00424D65"/>
    <w:rsid w:val="00430393"/>
    <w:rsid w:val="00431806"/>
    <w:rsid w:val="0043237D"/>
    <w:rsid w:val="00437AC5"/>
    <w:rsid w:val="004409B4"/>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23A7"/>
    <w:rsid w:val="004F5398"/>
    <w:rsid w:val="004F55F1"/>
    <w:rsid w:val="004F6936"/>
    <w:rsid w:val="004F7B35"/>
    <w:rsid w:val="00503DC6"/>
    <w:rsid w:val="00506F5D"/>
    <w:rsid w:val="00510C37"/>
    <w:rsid w:val="005126D0"/>
    <w:rsid w:val="00514667"/>
    <w:rsid w:val="0051568D"/>
    <w:rsid w:val="00526AC7"/>
    <w:rsid w:val="00526C15"/>
    <w:rsid w:val="0053540A"/>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6A4B"/>
    <w:rsid w:val="00597507"/>
    <w:rsid w:val="005A1A50"/>
    <w:rsid w:val="005A479D"/>
    <w:rsid w:val="005B1C6D"/>
    <w:rsid w:val="005B21B6"/>
    <w:rsid w:val="005B3A08"/>
    <w:rsid w:val="005B7A63"/>
    <w:rsid w:val="005C0955"/>
    <w:rsid w:val="005C49DA"/>
    <w:rsid w:val="005C50F3"/>
    <w:rsid w:val="005C54B5"/>
    <w:rsid w:val="005C5D80"/>
    <w:rsid w:val="005C5D91"/>
    <w:rsid w:val="005D07B8"/>
    <w:rsid w:val="005D3341"/>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0B32"/>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4E68"/>
    <w:rsid w:val="00867D9D"/>
    <w:rsid w:val="00872C54"/>
    <w:rsid w:val="00872E0A"/>
    <w:rsid w:val="00873594"/>
    <w:rsid w:val="00875285"/>
    <w:rsid w:val="00884B62"/>
    <w:rsid w:val="0088529C"/>
    <w:rsid w:val="00887903"/>
    <w:rsid w:val="0089270A"/>
    <w:rsid w:val="00893AF6"/>
    <w:rsid w:val="00894BC4"/>
    <w:rsid w:val="008A28A8"/>
    <w:rsid w:val="008A5B32"/>
    <w:rsid w:val="008B2029"/>
    <w:rsid w:val="008B2EE4"/>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3E47"/>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2766"/>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1191"/>
    <w:rsid w:val="00A02FA1"/>
    <w:rsid w:val="00A04CCE"/>
    <w:rsid w:val="00A07421"/>
    <w:rsid w:val="00A0776B"/>
    <w:rsid w:val="00A10FB9"/>
    <w:rsid w:val="00A11421"/>
    <w:rsid w:val="00A11FD8"/>
    <w:rsid w:val="00A1389F"/>
    <w:rsid w:val="00A157B1"/>
    <w:rsid w:val="00A22229"/>
    <w:rsid w:val="00A24442"/>
    <w:rsid w:val="00A32577"/>
    <w:rsid w:val="00A330BB"/>
    <w:rsid w:val="00A34ACD"/>
    <w:rsid w:val="00A44882"/>
    <w:rsid w:val="00A45125"/>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957"/>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45150"/>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50BC"/>
    <w:rsid w:val="00B9714C"/>
    <w:rsid w:val="00BA15B4"/>
    <w:rsid w:val="00BA29AD"/>
    <w:rsid w:val="00BA33CF"/>
    <w:rsid w:val="00BA3F8D"/>
    <w:rsid w:val="00BB7A10"/>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87133"/>
    <w:rsid w:val="00C91E7F"/>
    <w:rsid w:val="00C920EA"/>
    <w:rsid w:val="00C93C3E"/>
    <w:rsid w:val="00CA12E3"/>
    <w:rsid w:val="00CA1476"/>
    <w:rsid w:val="00CA6611"/>
    <w:rsid w:val="00CA6AE6"/>
    <w:rsid w:val="00CA782F"/>
    <w:rsid w:val="00CB187B"/>
    <w:rsid w:val="00CB2835"/>
    <w:rsid w:val="00CB3285"/>
    <w:rsid w:val="00CB4500"/>
    <w:rsid w:val="00CC0C72"/>
    <w:rsid w:val="00CC2BFD"/>
    <w:rsid w:val="00CD3476"/>
    <w:rsid w:val="00CD46C5"/>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69BE"/>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1931"/>
    <w:rsid w:val="00EC059F"/>
    <w:rsid w:val="00EC1F24"/>
    <w:rsid w:val="00EC20FF"/>
    <w:rsid w:val="00EC22F6"/>
    <w:rsid w:val="00ED34A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3610F4"/>
  <w15:docId w15:val="{F698B600-A799-454B-89C4-21E45DFEC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A01191"/>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Flowcharttext">
    <w:name w:val="Flowchart text"/>
    <w:basedOn w:val="Bodynospace"/>
    <w:uiPriority w:val="11"/>
    <w:rsid w:val="0053540A"/>
    <w:pPr>
      <w:jc w:val="center"/>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dhhs.vic.gov.au/victorian-senior-practitioner"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VictorianSeniorPractitioner@dff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E92284D629C66409C3E65A98AFA6AB2" ma:contentTypeVersion="11" ma:contentTypeDescription="Create a new document." ma:contentTypeScope="" ma:versionID="4b0a5ae47077f6003806ef3c360bbd59">
  <xsd:schema xmlns:xsd="http://www.w3.org/2001/XMLSchema" xmlns:xs="http://www.w3.org/2001/XMLSchema" xmlns:p="http://schemas.microsoft.com/office/2006/metadata/properties" xmlns:ns2="fe161729-0ef4-4b53-b9e8-ddb61266bb63" targetNamespace="http://schemas.microsoft.com/office/2006/metadata/properties" ma:root="true" ma:fieldsID="03e471a69843c4a80d836e5a75493e45" ns2:_="">
    <xsd:import namespace="fe161729-0ef4-4b53-b9e8-ddb61266bb63"/>
    <xsd:element name="properties">
      <xsd:complexType>
        <xsd:sequence>
          <xsd:element name="documentManagement">
            <xsd:complexType>
              <xsd:all>
                <xsd:element ref="ns2:O365portals" minOccurs="0"/>
                <xsd:element ref="ns2:SharetoDesktop" minOccurs="0"/>
                <xsd:element ref="ns2:MediaServiceMetadata" minOccurs="0"/>
                <xsd:element ref="ns2:MediaServiceFastMetadata" minOccurs="0"/>
                <xsd:element ref="ns2:MediaServiceAutoKeyPoints" minOccurs="0"/>
                <xsd:element ref="ns2:MediaServiceKeyPoints" minOccurs="0"/>
                <xsd:element ref="ns2:Styl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61729-0ef4-4b53-b9e8-ddb61266bb63" elementFormDefault="qualified">
    <xsd:import namespace="http://schemas.microsoft.com/office/2006/documentManagement/types"/>
    <xsd:import namespace="http://schemas.microsoft.com/office/infopath/2007/PartnerControls"/>
    <xsd:element name="O365portals" ma:index="3" nillable="true" ma:displayName="O365 portals" ma:description="Office 365 portal users " ma:format="Hyperlink" ma:internalName="O365portals">
      <xsd:complexType>
        <xsd:complexContent>
          <xsd:extension base="dms:URL">
            <xsd:sequence>
              <xsd:element name="Url" type="dms:ValidUrl" minOccurs="0" nillable="true"/>
              <xsd:element name="Description" type="xsd:string" nillable="true"/>
            </xsd:sequence>
          </xsd:extension>
        </xsd:complexContent>
      </xsd:complexType>
    </xsd:element>
    <xsd:element name="SharetoDesktop" ma:index="5" nillable="true" ma:displayName="Share to Desktop" ma:format="Dropdown" ma:internalName="SharetoDesktop">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yle" ma:index="16" ma:displayName="Style" ma:default="Visual style" ma:format="Dropdown" ma:internalName="Style">
      <xsd:simpleType>
        <xsd:restriction base="dms:Choice">
          <xsd:enumeration value="Visual style"/>
          <xsd:enumeration value="Letterhead"/>
          <xsd:enumeration value="Signat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365portals xmlns="fe161729-0ef4-4b53-b9e8-ddb61266bb63">
      <Url>https://dhhsvicgovau.sharepoint.com/:w:/s/dffh/Ed1G_4r4BHNHgqOGDkeMWhcB0Lm5z1k7mSu1dsrFHD18Fg?e=GtzvTT</Url>
      <Description>DFFH A4 portrait factsheet Teal (O365)</Description>
    </O365portals>
    <SharetoDesktop xmlns="fe161729-0ef4-4b53-b9e8-ddb61266bb63" xsi:nil="true"/>
    <Style xmlns="fe161729-0ef4-4b53-b9e8-ddb61266bb63">Visual style</Style>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B5A5B895-EE20-47C1-B097-7A64FCAD9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61729-0ef4-4b53-b9e8-ddb61266b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fe161729-0ef4-4b53-b9e8-ddb61266bb6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579</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Revoke a supervised treatment order: Compulsory treatment – Senior Practitioner</vt:lpstr>
    </vt:vector>
  </TitlesOfParts>
  <Manager/>
  <Company>Victoria State Government, Department of Familes, Fairness and Housing</Company>
  <LinksUpToDate>false</LinksUpToDate>
  <CharactersWithSpaces>3875</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Revoke a supervised treatment order: Compulsory treatment – Senior Practitioner</dc:title>
  <dc:subject>Revoke a supervised treatment order: Compulsory treatment – Senior Practitioner</dc:subject>
  <dc:creator>Office of Professional Practice</dc:creator>
  <cp:keywords>process; revoke STO; supervised treatment order; compulsory treatment; SP; disability</cp:keywords>
  <dc:description/>
  <cp:lastModifiedBy>Laurel Cameron (Health)</cp:lastModifiedBy>
  <cp:revision>3</cp:revision>
  <cp:lastPrinted>2021-01-29T05:27:00Z</cp:lastPrinted>
  <dcterms:created xsi:type="dcterms:W3CDTF">2021-05-12T05:31:00Z</dcterms:created>
  <dcterms:modified xsi:type="dcterms:W3CDTF">2021-05-14T05:08:00Z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0x0101009E92284D629C66409C3E65A98AFA6AB2</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2021-05-14T05:08:47Z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