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88B0" w14:textId="422EAAC8" w:rsidR="00461288" w:rsidRPr="00161AA0" w:rsidRDefault="00461288" w:rsidP="00D82091">
      <w:pPr>
        <w:pStyle w:val="Documenttitle"/>
      </w:pPr>
      <w:r>
        <w:rPr>
          <w:noProof/>
        </w:rPr>
        <w:drawing>
          <wp:anchor distT="0" distB="0" distL="114300" distR="114300" simplePos="0" relativeHeight="251658240" behindDoc="1" locked="1" layoutInCell="1" allowOverlap="1" wp14:anchorId="48746954" wp14:editId="09402AAF">
            <wp:simplePos x="0" y="0"/>
            <wp:positionH relativeFrom="page">
              <wp:posOffset>0</wp:posOffset>
            </wp:positionH>
            <wp:positionV relativeFrom="page">
              <wp:posOffset>467995</wp:posOffset>
            </wp:positionV>
            <wp:extent cx="7560000" cy="792000"/>
            <wp:effectExtent l="0" t="0" r="3175" b="8255"/>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000" cy="792000"/>
                    </a:xfrm>
                    <a:prstGeom prst="rect">
                      <a:avLst/>
                    </a:prstGeom>
                    <a:noFill/>
                  </pic:spPr>
                </pic:pic>
              </a:graphicData>
            </a:graphic>
            <wp14:sizeRelH relativeFrom="margin">
              <wp14:pctWidth>0</wp14:pctWidth>
            </wp14:sizeRelH>
            <wp14:sizeRelV relativeFrom="margin">
              <wp14:pctHeight>0</wp14:pctHeight>
            </wp14:sizeRelV>
          </wp:anchor>
        </w:drawing>
      </w:r>
      <w:r>
        <w:t>Media release</w:t>
      </w:r>
    </w:p>
    <w:p w14:paraId="39A58389" w14:textId="5F7DA638" w:rsidR="00461288" w:rsidRDefault="00162518" w:rsidP="00461288">
      <w:pPr>
        <w:pStyle w:val="Dateofmediarelease"/>
      </w:pPr>
      <w:r>
        <w:t>Saturday</w:t>
      </w:r>
      <w:r w:rsidR="00461288">
        <w:t xml:space="preserve">, </w:t>
      </w:r>
      <w:r>
        <w:t xml:space="preserve">18 </w:t>
      </w:r>
      <w:proofErr w:type="gramStart"/>
      <w:r>
        <w:t>July</w:t>
      </w:r>
      <w:r w:rsidR="00461288">
        <w:t>,</w:t>
      </w:r>
      <w:proofErr w:type="gramEnd"/>
      <w:r w:rsidR="00461288">
        <w:t xml:space="preserve"> 202</w:t>
      </w:r>
      <w:r>
        <w:t>6</w:t>
      </w:r>
    </w:p>
    <w:p w14:paraId="6E0A8C1F" w14:textId="74CAC4B0" w:rsidR="00461288" w:rsidRPr="008049A5" w:rsidRDefault="008049A5" w:rsidP="00CF4148">
      <w:pPr>
        <w:pStyle w:val="Headline"/>
        <w:rPr>
          <w:b/>
          <w:bCs/>
          <w:sz w:val="32"/>
          <w:szCs w:val="22"/>
        </w:rPr>
      </w:pPr>
      <w:r w:rsidRPr="008049A5">
        <w:rPr>
          <w:b/>
          <w:bCs/>
          <w:sz w:val="32"/>
          <w:szCs w:val="22"/>
        </w:rPr>
        <w:t>RADICAL WONTHAGGI WOMEN HONOURED WITH PUBLIC ART</w:t>
      </w:r>
    </w:p>
    <w:p w14:paraId="5C9698A3" w14:textId="77777777" w:rsidR="00AD76F5" w:rsidRDefault="00AD76F5" w:rsidP="00AD76F5">
      <w:pPr>
        <w:pStyle w:val="Body"/>
      </w:pPr>
      <w:r>
        <w:t xml:space="preserve">A pioneering collective that forged </w:t>
      </w:r>
      <w:proofErr w:type="gramStart"/>
      <w:r>
        <w:t>a lasting legacy</w:t>
      </w:r>
      <w:proofErr w:type="gramEnd"/>
      <w:r>
        <w:t xml:space="preserve"> for the Wonthaggi district and played a nationally significant role in the union and strike movements has been celebrated with a permanent piece of public art.</w:t>
      </w:r>
    </w:p>
    <w:p w14:paraId="186A8401" w14:textId="350B6772" w:rsidR="00AD76F5" w:rsidRDefault="00162518" w:rsidP="00AD76F5">
      <w:pPr>
        <w:pStyle w:val="Body"/>
      </w:pPr>
      <w:r>
        <w:t xml:space="preserve">The </w:t>
      </w:r>
      <w:r w:rsidR="00AD76F5">
        <w:t>latest work completed as part of the Victorian Women’s Public Art Program</w:t>
      </w:r>
      <w:r>
        <w:t xml:space="preserve"> was launched at a community event today</w:t>
      </w:r>
      <w:r w:rsidR="00AD76F5">
        <w:t xml:space="preserve"> – a mixed media </w:t>
      </w:r>
      <w:r>
        <w:t>artwork</w:t>
      </w:r>
      <w:r w:rsidR="00AD76F5">
        <w:t xml:space="preserve"> </w:t>
      </w:r>
      <w:r>
        <w:t xml:space="preserve">mounted </w:t>
      </w:r>
      <w:r w:rsidR="00AD76F5">
        <w:t xml:space="preserve">on the </w:t>
      </w:r>
      <w:r>
        <w:t>Union Theatre</w:t>
      </w:r>
      <w:r w:rsidR="00AD76F5">
        <w:t>.</w:t>
      </w:r>
    </w:p>
    <w:p w14:paraId="4956D0B0" w14:textId="4E70E3C9" w:rsidR="00AD76F5" w:rsidRDefault="00AD76F5" w:rsidP="00AD76F5">
      <w:pPr>
        <w:pStyle w:val="Body"/>
      </w:pPr>
      <w:r>
        <w:t>The artwork, titled Radical Women, commemorates the Wonthaggi Miners Women’s Auxiliary</w:t>
      </w:r>
      <w:r w:rsidR="00691E5C">
        <w:t xml:space="preserve"> (WMWA)</w:t>
      </w:r>
      <w:r>
        <w:t>, a group of striking miners’ wives</w:t>
      </w:r>
      <w:r w:rsidR="00162518">
        <w:t xml:space="preserve"> who </w:t>
      </w:r>
      <w:r w:rsidR="00691E5C">
        <w:t>created</w:t>
      </w:r>
      <w:r w:rsidR="00162518" w:rsidRPr="00162518">
        <w:t xml:space="preserve"> </w:t>
      </w:r>
      <w:r w:rsidR="00162518">
        <w:t>the first women's auxiliary of a mining union</w:t>
      </w:r>
      <w:r>
        <w:t>.</w:t>
      </w:r>
    </w:p>
    <w:p w14:paraId="5FBC9C9F" w14:textId="32FDBA21" w:rsidR="00691E5C" w:rsidRDefault="00AD76F5" w:rsidP="00AD76F5">
      <w:pPr>
        <w:pStyle w:val="Body"/>
      </w:pPr>
      <w:r>
        <w:t xml:space="preserve">Formed in Wonthaggi in 1934 during a five-month coal miners’ strike, the </w:t>
      </w:r>
      <w:r w:rsidR="00691E5C">
        <w:t xml:space="preserve">WMWA’s </w:t>
      </w:r>
      <w:r>
        <w:t xml:space="preserve">initial purpose was to raise funds and provide support for the miners who went on strike over </w:t>
      </w:r>
      <w:r w:rsidR="00691E5C">
        <w:t>pay cuts, mass layoffs</w:t>
      </w:r>
      <w:r>
        <w:t xml:space="preserve"> and poor working conditions.</w:t>
      </w:r>
    </w:p>
    <w:p w14:paraId="2290BDDD" w14:textId="2D2BB7B5" w:rsidR="00AD76F5" w:rsidRDefault="00691E5C" w:rsidP="00AD76F5">
      <w:pPr>
        <w:pStyle w:val="Body"/>
      </w:pPr>
      <w:r>
        <w:t>Their efforts ensured the strike could continue until the miners’ demands were met.</w:t>
      </w:r>
    </w:p>
    <w:p w14:paraId="25D09D88" w14:textId="5F8C53A9" w:rsidR="00AD76F5" w:rsidRDefault="00AD76F5" w:rsidP="00AD76F5">
      <w:pPr>
        <w:pStyle w:val="Body"/>
      </w:pPr>
      <w:r>
        <w:t>After the strike, the women continued to fundraise and fought for community and women’s amenities in the area. They educated women on mining and political issues. They lobbied for a maternity wing at the Miners’ Hospital, a restroom for mothers</w:t>
      </w:r>
      <w:r w:rsidR="00691E5C">
        <w:t xml:space="preserve">, </w:t>
      </w:r>
      <w:r>
        <w:t xml:space="preserve">a kindergarten and </w:t>
      </w:r>
      <w:r w:rsidR="00691E5C">
        <w:t xml:space="preserve">a </w:t>
      </w:r>
      <w:r>
        <w:t>public library.</w:t>
      </w:r>
    </w:p>
    <w:p w14:paraId="4F382081" w14:textId="77777777" w:rsidR="00AD76F5" w:rsidRDefault="00AD76F5" w:rsidP="00AD76F5">
      <w:pPr>
        <w:pStyle w:val="Body"/>
      </w:pPr>
      <w:r>
        <w:t>Artist Kay Abude designed and completed the artwork celebrating the WMWA. She has been the recipient of numerous grants, including Creative Australia Project Grants in 2025 and 2023, Hume Arts Activity Grants in 2025 and 2022, a City of Melbourne Creative Laneways Project Grant in 2021 and a Play King Foundation Grant at the Australian Tapestry Workshop in 2020.</w:t>
      </w:r>
    </w:p>
    <w:p w14:paraId="779C57B9" w14:textId="77777777" w:rsidR="00691E5C" w:rsidRDefault="00691E5C" w:rsidP="00691E5C">
      <w:pPr>
        <w:pStyle w:val="Body"/>
      </w:pPr>
      <w:r w:rsidRPr="00691E5C">
        <w:t xml:space="preserve">For this project, Kay </w:t>
      </w:r>
      <w:r>
        <w:t xml:space="preserve">worked alongside community members, running </w:t>
      </w:r>
      <w:r w:rsidRPr="00691E5C">
        <w:t>a series of workshops to share knowledge, memories and perspectives.</w:t>
      </w:r>
    </w:p>
    <w:p w14:paraId="5158EC57" w14:textId="4436639E" w:rsidR="00691E5C" w:rsidRPr="00691E5C" w:rsidRDefault="00691E5C" w:rsidP="00691E5C">
      <w:pPr>
        <w:pStyle w:val="Body"/>
      </w:pPr>
      <w:r w:rsidRPr="00691E5C">
        <w:t xml:space="preserve">The collective effort to produce the artwork reflects the work of the </w:t>
      </w:r>
      <w:r>
        <w:t>WMWA</w:t>
      </w:r>
      <w:r w:rsidRPr="00691E5C">
        <w:t xml:space="preserve"> to organise for the Wonthaggi community.</w:t>
      </w:r>
    </w:p>
    <w:p w14:paraId="3743D43F" w14:textId="77777777" w:rsidR="00AD76F5" w:rsidRDefault="00AD76F5" w:rsidP="00AD76F5">
      <w:pPr>
        <w:pStyle w:val="Body"/>
      </w:pPr>
      <w:r>
        <w:t xml:space="preserve">The second round of the Victorian Women’s Public Art Program is supported by a $1.2 million investment through the Treasurer’s Community Support </w:t>
      </w:r>
      <w:proofErr w:type="gramStart"/>
      <w:r>
        <w:t>Fund, and</w:t>
      </w:r>
      <w:proofErr w:type="gramEnd"/>
      <w:r>
        <w:t xml:space="preserve"> seeks to ensure the stories of a diverse group of Victori-an women are permanently recognised in public places across the state.</w:t>
      </w:r>
    </w:p>
    <w:p w14:paraId="10E80342" w14:textId="77777777" w:rsidR="00AD76F5" w:rsidRDefault="00AD76F5" w:rsidP="00AD76F5">
      <w:pPr>
        <w:pStyle w:val="Body"/>
      </w:pPr>
      <w:r>
        <w:t>The series of six permanent works unveiled through the program will help to tell a more accurate and inclusive story of Victoria.</w:t>
      </w:r>
    </w:p>
    <w:p w14:paraId="1CF888F7" w14:textId="2CB68A3A" w:rsidR="00AD76F5" w:rsidRDefault="00AD76F5" w:rsidP="00AD76F5">
      <w:pPr>
        <w:pStyle w:val="Body"/>
      </w:pPr>
      <w:r>
        <w:t>To learn more about the radical women of the Wonthaggi Miners Women’s Auxiliary, visit</w:t>
      </w:r>
      <w:r w:rsidR="00B06EEC">
        <w:t xml:space="preserve"> </w:t>
      </w:r>
      <w:hyperlink r:id="rId12" w:history="1">
        <w:r w:rsidRPr="00502B7A">
          <w:rPr>
            <w:rStyle w:val="Hyperlink"/>
          </w:rPr>
          <w:t>vic.gov.au/</w:t>
        </w:r>
        <w:proofErr w:type="gramStart"/>
        <w:r w:rsidRPr="00502B7A">
          <w:rPr>
            <w:rStyle w:val="Hyperlink"/>
          </w:rPr>
          <w:t>radical-women</w:t>
        </w:r>
        <w:proofErr w:type="gramEnd"/>
      </w:hyperlink>
      <w:r>
        <w:t xml:space="preserve"> </w:t>
      </w:r>
    </w:p>
    <w:p w14:paraId="2668141F" w14:textId="0A0509FC" w:rsidR="00AD76F5" w:rsidRDefault="00AD76F5" w:rsidP="00AD76F5">
      <w:pPr>
        <w:pStyle w:val="Body"/>
      </w:pPr>
      <w:r>
        <w:t xml:space="preserve">To read the full list of projects visit </w:t>
      </w:r>
      <w:hyperlink r:id="rId13" w:history="1">
        <w:r w:rsidRPr="00B06EEC">
          <w:rPr>
            <w:rStyle w:val="Hyperlink"/>
          </w:rPr>
          <w:t>vic.gov.au/</w:t>
        </w:r>
        <w:proofErr w:type="spellStart"/>
        <w:r w:rsidRPr="00B06EEC">
          <w:rPr>
            <w:rStyle w:val="Hyperlink"/>
          </w:rPr>
          <w:t>victorian</w:t>
        </w:r>
        <w:proofErr w:type="spellEnd"/>
        <w:r w:rsidRPr="00B06EEC">
          <w:rPr>
            <w:rStyle w:val="Hyperlink"/>
          </w:rPr>
          <w:t>-</w:t>
        </w:r>
        <w:proofErr w:type="spellStart"/>
        <w:r w:rsidRPr="00B06EEC">
          <w:rPr>
            <w:rStyle w:val="Hyperlink"/>
          </w:rPr>
          <w:t>womens</w:t>
        </w:r>
        <w:proofErr w:type="spellEnd"/>
        <w:r w:rsidRPr="00B06EEC">
          <w:rPr>
            <w:rStyle w:val="Hyperlink"/>
          </w:rPr>
          <w:t>-public-art-progra</w:t>
        </w:r>
        <w:r w:rsidR="00B06EEC" w:rsidRPr="00B06EEC">
          <w:rPr>
            <w:rStyle w:val="Hyperlink"/>
          </w:rPr>
          <w:t>m</w:t>
        </w:r>
      </w:hyperlink>
    </w:p>
    <w:p w14:paraId="43814FD8" w14:textId="77777777" w:rsidR="00AD76F5" w:rsidRDefault="00AD76F5" w:rsidP="0DF74E14">
      <w:pPr>
        <w:pStyle w:val="Footer"/>
        <w:rPr>
          <w:b/>
          <w:bCs/>
          <w:sz w:val="22"/>
          <w:szCs w:val="22"/>
        </w:rPr>
      </w:pPr>
    </w:p>
    <w:sectPr w:rsidR="00AD76F5" w:rsidSect="00D82091">
      <w:footerReference w:type="default" r:id="rId14"/>
      <w:type w:val="continuous"/>
      <w:pgSz w:w="11906" w:h="16838" w:code="9"/>
      <w:pgMar w:top="851"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4A38A" w14:textId="77777777" w:rsidR="00A35414" w:rsidRDefault="00A35414">
      <w:r>
        <w:separator/>
      </w:r>
    </w:p>
    <w:p w14:paraId="6F52E123" w14:textId="77777777" w:rsidR="00A35414" w:rsidRDefault="00A35414"/>
  </w:endnote>
  <w:endnote w:type="continuationSeparator" w:id="0">
    <w:p w14:paraId="1AFDF1AC" w14:textId="77777777" w:rsidR="00A35414" w:rsidRDefault="00A35414">
      <w:r>
        <w:continuationSeparator/>
      </w:r>
    </w:p>
    <w:p w14:paraId="1B2D1AAB" w14:textId="77777777" w:rsidR="00A35414" w:rsidRDefault="00A35414"/>
  </w:endnote>
  <w:endnote w:type="continuationNotice" w:id="1">
    <w:p w14:paraId="34336B45" w14:textId="77777777" w:rsidR="00A35414" w:rsidRDefault="00A35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BEB5" w14:textId="4406B18C" w:rsidR="005A2AF8" w:rsidRPr="00FC64F4" w:rsidRDefault="00FC64F4" w:rsidP="00EF2C72">
    <w:pPr>
      <w:pStyle w:val="Footer"/>
      <w:rPr>
        <w:sz w:val="22"/>
        <w:szCs w:val="22"/>
      </w:rPr>
    </w:pPr>
    <w:r w:rsidRPr="0DF74E14">
      <w:rPr>
        <w:b/>
        <w:bCs/>
        <w:sz w:val="22"/>
        <w:szCs w:val="22"/>
      </w:rPr>
      <w:t>Media contact:</w:t>
    </w:r>
    <w:r w:rsidRPr="0DF74E14">
      <w:rPr>
        <w:sz w:val="22"/>
        <w:szCs w:val="22"/>
      </w:rPr>
      <w:t xml:space="preserve"> </w:t>
    </w:r>
    <w:r>
      <w:rPr>
        <w:sz w:val="22"/>
        <w:szCs w:val="22"/>
      </w:rPr>
      <w:t>Michaela Meade</w:t>
    </w:r>
    <w:r w:rsidRPr="0DF74E14">
      <w:rPr>
        <w:sz w:val="22"/>
        <w:szCs w:val="22"/>
      </w:rPr>
      <w:t xml:space="preserve"> |</w:t>
    </w:r>
    <w:r>
      <w:rPr>
        <w:sz w:val="22"/>
        <w:szCs w:val="22"/>
      </w:rPr>
      <w:t xml:space="preserve"> </w:t>
    </w:r>
    <w:hyperlink r:id="rId1" w:history="1">
      <w:r w:rsidRPr="00502B7A">
        <w:rPr>
          <w:rStyle w:val="Hyperlink"/>
          <w:sz w:val="22"/>
          <w:szCs w:val="22"/>
        </w:rPr>
        <w:t>media@dffh.vic.gov.au</w:t>
      </w:r>
    </w:hyperlink>
    <w:r>
      <w:rPr>
        <w:sz w:val="22"/>
        <w:szCs w:val="22"/>
      </w:rPr>
      <w:t xml:space="preserve"> | </w:t>
    </w:r>
    <w:r w:rsidRPr="008049A5">
      <w:rPr>
        <w:sz w:val="22"/>
        <w:szCs w:val="22"/>
      </w:rPr>
      <w:t>1300 151 882</w:t>
    </w:r>
    <w:r w:rsidR="005A2AF8">
      <w:rPr>
        <w:noProof/>
      </w:rPr>
      <mc:AlternateContent>
        <mc:Choice Requires="wps">
          <w:drawing>
            <wp:anchor distT="0" distB="0" distL="114300" distR="114300" simplePos="0" relativeHeight="251658240" behindDoc="0" locked="0" layoutInCell="0" allowOverlap="1" wp14:anchorId="07EC6432" wp14:editId="03EA5D3D">
              <wp:simplePos x="0" y="0"/>
              <wp:positionH relativeFrom="page">
                <wp:posOffset>0</wp:posOffset>
              </wp:positionH>
              <wp:positionV relativeFrom="page">
                <wp:posOffset>10189210</wp:posOffset>
              </wp:positionV>
              <wp:extent cx="7560310" cy="311785"/>
              <wp:effectExtent l="0" t="0" r="0" b="12065"/>
              <wp:wrapNone/>
              <wp:docPr id="4" name="MSIPCMc13f4123861155a925f769ec"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77BE87" w14:textId="0116299A" w:rsidR="005A2AF8" w:rsidRPr="005A2AF8" w:rsidRDefault="005A2AF8" w:rsidP="005A2AF8">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EC6432" id="_x0000_t202" coordsize="21600,21600" o:spt="202" path="m,l,21600r21600,l21600,xe">
              <v:stroke joinstyle="miter"/>
              <v:path gradientshapeok="t" o:connecttype="rect"/>
            </v:shapetype>
            <v:shape id="MSIPCMc13f4123861155a925f769ec" o:spid="_x0000_s1026" type="#_x0000_t202" alt="{&quot;HashCode&quot;:904758361,&quot;Height&quot;:841.0,&quot;Width&quot;:595.0,&quot;Placement&quot;:&quot;Footer&quot;,&quot;Index&quot;:&quot;Primary&quot;,&quot;Section&quot;:3,&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A77BE87" w14:textId="0116299A" w:rsidR="005A2AF8" w:rsidRPr="005A2AF8" w:rsidRDefault="005A2AF8" w:rsidP="005A2AF8">
                    <w:pPr>
                      <w:spacing w:after="0"/>
                      <w:jc w:val="center"/>
                      <w:rPr>
                        <w:rFonts w:ascii="Arial Black" w:hAnsi="Arial Black"/>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0FFE" w14:textId="77777777" w:rsidR="00A35414" w:rsidRDefault="00A35414" w:rsidP="00207717">
      <w:pPr>
        <w:spacing w:before="120"/>
      </w:pPr>
      <w:r>
        <w:separator/>
      </w:r>
    </w:p>
  </w:footnote>
  <w:footnote w:type="continuationSeparator" w:id="0">
    <w:p w14:paraId="7767493F" w14:textId="77777777" w:rsidR="00A35414" w:rsidRDefault="00A35414">
      <w:r>
        <w:continuationSeparator/>
      </w:r>
    </w:p>
    <w:p w14:paraId="5071EB4C" w14:textId="77777777" w:rsidR="00A35414" w:rsidRDefault="00A35414"/>
  </w:footnote>
  <w:footnote w:type="continuationNotice" w:id="1">
    <w:p w14:paraId="288E0F8D" w14:textId="77777777" w:rsidR="00A35414" w:rsidRDefault="00A354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4CA089F"/>
    <w:multiLevelType w:val="multilevel"/>
    <w:tmpl w:val="E3AC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12342438">
    <w:abstractNumId w:val="10"/>
  </w:num>
  <w:num w:numId="2" w16cid:durableId="996154157">
    <w:abstractNumId w:val="18"/>
  </w:num>
  <w:num w:numId="3" w16cid:durableId="1002658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6682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2110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8175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924887">
    <w:abstractNumId w:val="22"/>
  </w:num>
  <w:num w:numId="8" w16cid:durableId="1843812478">
    <w:abstractNumId w:val="17"/>
  </w:num>
  <w:num w:numId="9" w16cid:durableId="2138448214">
    <w:abstractNumId w:val="21"/>
  </w:num>
  <w:num w:numId="10" w16cid:durableId="11648578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8672389">
    <w:abstractNumId w:val="23"/>
  </w:num>
  <w:num w:numId="12" w16cid:durableId="19027168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131145">
    <w:abstractNumId w:val="19"/>
  </w:num>
  <w:num w:numId="14" w16cid:durableId="1310973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05402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9301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42863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3184128">
    <w:abstractNumId w:val="25"/>
  </w:num>
  <w:num w:numId="19" w16cid:durableId="797159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2885127">
    <w:abstractNumId w:val="14"/>
  </w:num>
  <w:num w:numId="21" w16cid:durableId="1708067907">
    <w:abstractNumId w:val="12"/>
  </w:num>
  <w:num w:numId="22" w16cid:durableId="446511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4885613">
    <w:abstractNumId w:val="15"/>
  </w:num>
  <w:num w:numId="24" w16cid:durableId="752623674">
    <w:abstractNumId w:val="26"/>
  </w:num>
  <w:num w:numId="25" w16cid:durableId="667442249">
    <w:abstractNumId w:val="24"/>
  </w:num>
  <w:num w:numId="26" w16cid:durableId="1480265071">
    <w:abstractNumId w:val="20"/>
  </w:num>
  <w:num w:numId="27" w16cid:durableId="1606694926">
    <w:abstractNumId w:val="11"/>
  </w:num>
  <w:num w:numId="28" w16cid:durableId="4136996">
    <w:abstractNumId w:val="27"/>
  </w:num>
  <w:num w:numId="29" w16cid:durableId="195512228">
    <w:abstractNumId w:val="9"/>
  </w:num>
  <w:num w:numId="30" w16cid:durableId="485047030">
    <w:abstractNumId w:val="7"/>
  </w:num>
  <w:num w:numId="31" w16cid:durableId="1605920551">
    <w:abstractNumId w:val="6"/>
  </w:num>
  <w:num w:numId="32" w16cid:durableId="211619200">
    <w:abstractNumId w:val="5"/>
  </w:num>
  <w:num w:numId="33" w16cid:durableId="801843811">
    <w:abstractNumId w:val="4"/>
  </w:num>
  <w:num w:numId="34" w16cid:durableId="425079504">
    <w:abstractNumId w:val="8"/>
  </w:num>
  <w:num w:numId="35" w16cid:durableId="1220048240">
    <w:abstractNumId w:val="3"/>
  </w:num>
  <w:num w:numId="36" w16cid:durableId="1169246442">
    <w:abstractNumId w:val="2"/>
  </w:num>
  <w:num w:numId="37" w16cid:durableId="1693805143">
    <w:abstractNumId w:val="1"/>
  </w:num>
  <w:num w:numId="38" w16cid:durableId="1059092549">
    <w:abstractNumId w:val="0"/>
  </w:num>
  <w:num w:numId="39" w16cid:durableId="19654268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48084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81C"/>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518"/>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A5436"/>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E7D3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62A7"/>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9FC"/>
    <w:rsid w:val="00306E5F"/>
    <w:rsid w:val="00307E14"/>
    <w:rsid w:val="003127BF"/>
    <w:rsid w:val="00314054"/>
    <w:rsid w:val="00316F27"/>
    <w:rsid w:val="003214F1"/>
    <w:rsid w:val="00322E4B"/>
    <w:rsid w:val="003252EE"/>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1288"/>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5F7314"/>
    <w:rsid w:val="00600B5D"/>
    <w:rsid w:val="006041AD"/>
    <w:rsid w:val="00605908"/>
    <w:rsid w:val="00607850"/>
    <w:rsid w:val="00610D7C"/>
    <w:rsid w:val="00613414"/>
    <w:rsid w:val="00620154"/>
    <w:rsid w:val="006205A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1E5C"/>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2E11"/>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1FD"/>
    <w:rsid w:val="007E3B98"/>
    <w:rsid w:val="007E417A"/>
    <w:rsid w:val="007F31B6"/>
    <w:rsid w:val="007F546C"/>
    <w:rsid w:val="007F625F"/>
    <w:rsid w:val="007F665E"/>
    <w:rsid w:val="00800412"/>
    <w:rsid w:val="008049A5"/>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522"/>
    <w:rsid w:val="00A0776B"/>
    <w:rsid w:val="00A10FB9"/>
    <w:rsid w:val="00A11421"/>
    <w:rsid w:val="00A11FD8"/>
    <w:rsid w:val="00A1389F"/>
    <w:rsid w:val="00A14996"/>
    <w:rsid w:val="00A157B1"/>
    <w:rsid w:val="00A22229"/>
    <w:rsid w:val="00A24442"/>
    <w:rsid w:val="00A252B9"/>
    <w:rsid w:val="00A25CEA"/>
    <w:rsid w:val="00A27472"/>
    <w:rsid w:val="00A32577"/>
    <w:rsid w:val="00A330BB"/>
    <w:rsid w:val="00A34ACD"/>
    <w:rsid w:val="00A35414"/>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35A6"/>
    <w:rsid w:val="00AC4764"/>
    <w:rsid w:val="00AC6D36"/>
    <w:rsid w:val="00AD0CBA"/>
    <w:rsid w:val="00AD26E2"/>
    <w:rsid w:val="00AD76F5"/>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6EEC"/>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3A40"/>
    <w:rsid w:val="00CB4500"/>
    <w:rsid w:val="00CB4773"/>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5BF7"/>
    <w:rsid w:val="00D4606D"/>
    <w:rsid w:val="00D50B9C"/>
    <w:rsid w:val="00D52D73"/>
    <w:rsid w:val="00D52E58"/>
    <w:rsid w:val="00D56B20"/>
    <w:rsid w:val="00D578B3"/>
    <w:rsid w:val="00D618F4"/>
    <w:rsid w:val="00D714CC"/>
    <w:rsid w:val="00D75EA7"/>
    <w:rsid w:val="00D81ADF"/>
    <w:rsid w:val="00D81F21"/>
    <w:rsid w:val="00D8209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B30D8"/>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C64F4"/>
    <w:rsid w:val="00FD3766"/>
    <w:rsid w:val="00FD47C4"/>
    <w:rsid w:val="00FE2DCF"/>
    <w:rsid w:val="00FE3FA7"/>
    <w:rsid w:val="00FF2A4E"/>
    <w:rsid w:val="00FF2FCE"/>
    <w:rsid w:val="00FF4F7D"/>
    <w:rsid w:val="00FF6D9D"/>
    <w:rsid w:val="00FF7DD5"/>
    <w:rsid w:val="0DF74E14"/>
    <w:rsid w:val="14D6AF57"/>
    <w:rsid w:val="2E773F8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A24034C-B633-4BE6-9BD8-9C8962DB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ED195F"/>
    <w:pPr>
      <w:keepNext/>
      <w:keepLines/>
      <w:spacing w:before="280" w:after="120" w:line="310" w:lineRule="atLeast"/>
      <w:outlineLvl w:val="2"/>
    </w:pPr>
    <w:rPr>
      <w:rFonts w:ascii="Arial" w:eastAsia="MS Gothic" w:hAnsi="Arial"/>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CB4773"/>
    <w:pPr>
      <w:spacing w:after="120" w:line="280" w:lineRule="atLeast"/>
    </w:pPr>
    <w:rPr>
      <w:rFonts w:ascii="Arial" w:eastAsia="Times" w:hAnsi="Arial"/>
      <w:sz w:val="22"/>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ED195F"/>
    <w:rPr>
      <w:rFonts w:ascii="Arial" w:eastAsia="MS Gothic" w:hAnsi="Arial"/>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8A5D60"/>
    <w:pPr>
      <w:spacing w:after="300"/>
    </w:pPr>
    <w:rPr>
      <w:rFonts w:ascii="Arial" w:hAnsi="Arial" w:cs="Arial"/>
      <w:b/>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82091"/>
    <w:pPr>
      <w:spacing w:after="80" w:line="460" w:lineRule="atLeast"/>
    </w:pPr>
    <w:rPr>
      <w:rFonts w:ascii="Arial" w:hAnsi="Arial"/>
      <w:b/>
      <w:color w:val="201547"/>
      <w:sz w:val="52"/>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Headline">
    <w:name w:val="Headline"/>
    <w:uiPriority w:val="8"/>
    <w:rsid w:val="00461288"/>
    <w:pPr>
      <w:spacing w:before="240" w:after="240" w:line="280" w:lineRule="atLeast"/>
    </w:pPr>
    <w:rPr>
      <w:rFonts w:ascii="Arial" w:hAnsi="Arial"/>
      <w:color w:val="201547"/>
      <w:sz w:val="36"/>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CB4773"/>
    <w:rPr>
      <w:rFonts w:ascii="Arial" w:eastAsia="Times" w:hAnsi="Arial"/>
      <w:sz w:val="22"/>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8A5D60"/>
    <w:pPr>
      <w:spacing w:line="320" w:lineRule="atLeast"/>
    </w:pPr>
    <w:rPr>
      <w:color w:val="201547"/>
      <w:sz w:val="24"/>
    </w:rPr>
  </w:style>
  <w:style w:type="character" w:customStyle="1" w:styleId="FooterChar">
    <w:name w:val="Footer Char"/>
    <w:basedOn w:val="DefaultParagraphFont"/>
    <w:link w:val="Footer"/>
    <w:uiPriority w:val="99"/>
    <w:rsid w:val="00461288"/>
    <w:rPr>
      <w:rFonts w:ascii="Arial" w:hAnsi="Arial" w:cs="Arial"/>
      <w:szCs w:val="18"/>
      <w:lang w:eastAsia="en-US"/>
    </w:rPr>
  </w:style>
  <w:style w:type="paragraph" w:customStyle="1" w:styleId="Dateofmediarelease">
    <w:name w:val="Date of media release"/>
    <w:basedOn w:val="Body"/>
    <w:uiPriority w:val="11"/>
    <w:rsid w:val="00461288"/>
    <w:pPr>
      <w:spacing w:before="720"/>
    </w:pPr>
  </w:style>
  <w:style w:type="paragraph" w:styleId="NormalWeb">
    <w:name w:val="Normal (Web)"/>
    <w:basedOn w:val="Normal"/>
    <w:uiPriority w:val="99"/>
    <w:semiHidden/>
    <w:unhideWhenUsed/>
    <w:rsid w:val="00691E5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victorian-womens-public-art-progr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c.gov.au/radical-wom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media@dff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a8b31afa-417e-4da9-875e-8e3e59b2866e">
      <UserInfo>
        <DisplayName>Sarah Alexander (DFFH)</DisplayName>
        <AccountId>787</AccountId>
        <AccountType/>
      </UserInfo>
      <UserInfo>
        <DisplayName>Lily Grover (DFFH)</DisplayName>
        <AccountId>281</AccountId>
        <AccountType/>
      </UserInfo>
      <UserInfo>
        <DisplayName>Renee Thompson (DFFH)</DisplayName>
        <AccountId>2005</AccountId>
        <AccountType/>
      </UserInfo>
      <UserInfo>
        <DisplayName>Tracey Linguey (DFFH)</DisplayName>
        <AccountId>13</AccountId>
        <AccountType/>
      </UserInfo>
      <UserInfo>
        <DisplayName>Dave Bell (DFFH)</DisplayName>
        <AccountId>274</AccountId>
        <AccountType/>
      </UserInfo>
      <UserInfo>
        <DisplayName>Kim Armstrong (DFFH)</DisplayName>
        <AccountId>4758</AccountId>
        <AccountType/>
      </UserInfo>
      <UserInfo>
        <DisplayName>Peter Reynolds (DFFH)</DisplayName>
        <AccountId>28</AccountId>
        <AccountType/>
      </UserInfo>
      <UserInfo>
        <DisplayName>Laurelle Keough (DFFH)</DisplayName>
        <AccountId>284</AccountId>
        <AccountType/>
      </UserInfo>
      <UserInfo>
        <DisplayName>Emma Woollard (DFFH)</DisplayName>
        <AccountId>36</AccountId>
        <AccountType/>
      </UserInfo>
    </SharedWithUsers>
    <lcf76f155ced4ddcb4097134ff3c332f xmlns="689964ec-e939-4341-a3ff-2a40e91928f6">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8" ma:contentTypeDescription="Create a new document." ma:contentTypeScope="" ma:versionID="842c2e60a58cad1b091d392687c6b306">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c2650d3aa8fa2edab0102d0b851608e5"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8b31afa-417e-4da9-875e-8e3e59b2866e"/>
    <ds:schemaRef ds:uri="689964ec-e939-4341-a3ff-2a40e91928f6"/>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4F37D95-7171-4A8A-B6E8-35322DF83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Wonthaggi Miners Women's Auxiliary art launch</vt:lpstr>
    </vt:vector>
  </TitlesOfParts>
  <Company>Victoria State Government, Department of Families, Fairness and Housing</Company>
  <LinksUpToDate>false</LinksUpToDate>
  <CharactersWithSpaces>2606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Wonthaggi Miners Women's Auxiliary art launch</dc:title>
  <dc:subject/>
  <cp:keywords>Victorian Women Public Art</cp:keywords>
  <cp:revision>13</cp:revision>
  <cp:lastPrinted>2021-01-30T00:27:00Z</cp:lastPrinted>
  <dcterms:created xsi:type="dcterms:W3CDTF">2021-11-26T19:57:00Z</dcterms:created>
  <dcterms:modified xsi:type="dcterms:W3CDTF">2026-07-20T23:00:00Z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v6 18082021 sbv1 23112021</vt:lpwstr>
  </property>
  <property fmtid="{D5CDD505-2E9C-101B-9397-08002B2CF9AE}" pid="5" name="MSIP_Label_efdf5488-3066-4b6c-8fea-9472b8a1f34c_Enabled">
    <vt:lpwstr>true</vt:lpwstr>
  </property>
  <property fmtid="{D5CDD505-2E9C-101B-9397-08002B2CF9AE}" pid="6" name="MSIP_Label_efdf5488-3066-4b6c-8fea-9472b8a1f34c_SetDate">
    <vt:lpwstr>2021-11-23T06:16:25Z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31b225a9-dd78-4c0a-be06-3729b3bdc3a2</vt:lpwstr>
  </property>
  <property fmtid="{D5CDD505-2E9C-101B-9397-08002B2CF9AE}" pid="11" name="MSIP_Label_efdf5488-3066-4b6c-8fea-9472b8a1f34c_ContentBits">
    <vt:lpwstr>0</vt:lpwstr>
  </property>
  <property fmtid="{D5CDD505-2E9C-101B-9397-08002B2CF9AE}" pid="12" name="MediaServiceImageTags">
    <vt:lpwstr/>
  </property>
</Properties>
</file>