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140EF" w14:textId="77777777" w:rsidR="0074696E" w:rsidRPr="004C6EEE" w:rsidRDefault="00257C94" w:rsidP="00AD784C">
      <w:pPr>
        <w:pStyle w:val="Spacerparatopoffirstpage"/>
      </w:pPr>
      <w:r>
        <w:drawing>
          <wp:anchor distT="0" distB="0" distL="114300" distR="114300" simplePos="0" relativeHeight="251658240" behindDoc="1" locked="1" layoutInCell="1" allowOverlap="1" wp14:anchorId="1A143D17" wp14:editId="15784E62">
            <wp:simplePos x="0" y="0"/>
            <wp:positionH relativeFrom="page">
              <wp:posOffset>0</wp:posOffset>
            </wp:positionH>
            <wp:positionV relativeFrom="page">
              <wp:posOffset>0</wp:posOffset>
            </wp:positionV>
            <wp:extent cx="7560000" cy="20808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2080800"/>
                    </a:xfrm>
                    <a:prstGeom prst="rect">
                      <a:avLst/>
                    </a:prstGeom>
                  </pic:spPr>
                </pic:pic>
              </a:graphicData>
            </a:graphic>
            <wp14:sizeRelH relativeFrom="margin">
              <wp14:pctWidth>0</wp14:pctWidth>
            </wp14:sizeRelH>
            <wp14:sizeRelV relativeFrom="margin">
              <wp14:pctHeight>0</wp14:pctHeight>
            </wp14:sizeRelV>
          </wp:anchor>
        </w:drawing>
      </w:r>
    </w:p>
    <w:p w14:paraId="1484CDE5" w14:textId="77777777" w:rsidR="00A62D44" w:rsidRPr="004C6EEE" w:rsidRDefault="00A62D44" w:rsidP="004C6EEE">
      <w:pPr>
        <w:pStyle w:val="Sectionbreakfirstpage"/>
        <w:sectPr w:rsidR="00A62D44" w:rsidRPr="004C6EEE" w:rsidSect="00B04489">
          <w:headerReference w:type="default" r:id="rId9"/>
          <w:footerReference w:type="default" r:id="rId10"/>
          <w:footerReference w:type="first" r:id="rId11"/>
          <w:pgSz w:w="11906" w:h="16838" w:code="9"/>
          <w:pgMar w:top="454" w:right="851" w:bottom="1418" w:left="851" w:header="340" w:footer="851" w:gutter="0"/>
          <w:cols w:space="708"/>
          <w:docGrid w:linePitch="360"/>
        </w:sectPr>
      </w:pPr>
    </w:p>
    <w:tbl>
      <w:tblPr>
        <w:tblStyle w:val="TableGrid"/>
        <w:bidiVisual/>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10A77857" w14:textId="77777777" w:rsidTr="00CF4148">
        <w:trPr>
          <w:trHeight w:val="1418"/>
        </w:trPr>
        <w:tc>
          <w:tcPr>
            <w:tcW w:w="7825" w:type="dxa"/>
            <w:vAlign w:val="bottom"/>
          </w:tcPr>
          <w:p w14:paraId="45DB7F17" w14:textId="00493D5C" w:rsidR="00AD784C" w:rsidRPr="00161AA0" w:rsidRDefault="00481578" w:rsidP="00EC20FF">
            <w:pPr>
              <w:pStyle w:val="Documenttitle"/>
              <w:bidi/>
            </w:pPr>
            <w:r>
              <w:rPr>
                <w:rtl/>
              </w:rPr>
              <w:t>نحوه طرح یک شکایت</w:t>
            </w:r>
          </w:p>
        </w:tc>
      </w:tr>
      <w:tr w:rsidR="000B2117" w14:paraId="043F3BCC" w14:textId="77777777" w:rsidTr="009C1CB1">
        <w:trPr>
          <w:trHeight w:val="1247"/>
        </w:trPr>
        <w:tc>
          <w:tcPr>
            <w:tcW w:w="7825" w:type="dxa"/>
          </w:tcPr>
          <w:p w14:paraId="03C05310" w14:textId="47C3608C" w:rsidR="000B2117" w:rsidRPr="00481578" w:rsidRDefault="00481578" w:rsidP="00CF4148">
            <w:pPr>
              <w:pStyle w:val="Documentsubtitle"/>
              <w:bidi/>
              <w:rPr>
                <w:b/>
                <w:bCs/>
                <w:sz w:val="32"/>
                <w:szCs w:val="32"/>
              </w:rPr>
            </w:pPr>
            <w:r>
              <w:rPr>
                <w:b/>
                <w:bCs/>
                <w:sz w:val="32"/>
                <w:szCs w:val="32"/>
                <w:rtl/>
              </w:rPr>
              <w:t>وزارت فامیلی، عدلیه و مسکن</w:t>
            </w:r>
          </w:p>
        </w:tc>
      </w:tr>
      <w:tr w:rsidR="00CF4148" w14:paraId="6EA9D788" w14:textId="77777777" w:rsidTr="00CF4148">
        <w:trPr>
          <w:trHeight w:val="284"/>
        </w:trPr>
        <w:tc>
          <w:tcPr>
            <w:tcW w:w="7825" w:type="dxa"/>
          </w:tcPr>
          <w:p w14:paraId="08E5B051" w14:textId="1BEAEAD2" w:rsidR="00CF4148" w:rsidRPr="00250DC4" w:rsidRDefault="00CF4148" w:rsidP="00CF4148">
            <w:pPr>
              <w:pStyle w:val="Bannermarking"/>
            </w:pPr>
          </w:p>
        </w:tc>
      </w:tr>
    </w:tbl>
    <w:p w14:paraId="7E87E422" w14:textId="77777777" w:rsidR="00481578" w:rsidRPr="003E5C8B" w:rsidRDefault="00481578" w:rsidP="00481578">
      <w:pPr>
        <w:pStyle w:val="Heading1"/>
        <w:bidi/>
        <w:spacing w:before="120" w:after="120" w:line="360" w:lineRule="auto"/>
        <w:rPr>
          <w:b/>
          <w:bCs w:val="0"/>
          <w:sz w:val="32"/>
          <w:szCs w:val="32"/>
        </w:rPr>
      </w:pPr>
      <w:r>
        <w:rPr>
          <w:b/>
          <w:sz w:val="32"/>
          <w:szCs w:val="32"/>
          <w:rtl/>
        </w:rPr>
        <w:t>در مورد چه چیزی می توانید شکایت کنید؟</w:t>
      </w:r>
    </w:p>
    <w:p w14:paraId="3E47DBB2" w14:textId="77777777" w:rsidR="00481578" w:rsidRPr="003E5C8B" w:rsidRDefault="00481578" w:rsidP="00481578">
      <w:pPr>
        <w:pStyle w:val="DHHSbullet1lastline"/>
        <w:bidi/>
        <w:spacing w:before="120" w:line="360" w:lineRule="auto"/>
        <w:ind w:left="0" w:firstLine="0"/>
        <w:rPr>
          <w:sz w:val="21"/>
          <w:szCs w:val="21"/>
        </w:rPr>
      </w:pPr>
      <w:r>
        <w:rPr>
          <w:sz w:val="21"/>
          <w:szCs w:val="21"/>
          <w:rtl/>
        </w:rPr>
        <w:t xml:space="preserve">اگر از خدماتی که به شما ارائه شده اند راضی نیستید می توانید شکایت کنید.  این کار می تواند به دلایل ذیل باشد:  </w:t>
      </w:r>
    </w:p>
    <w:p w14:paraId="65C41281" w14:textId="77777777" w:rsidR="00481578" w:rsidRPr="003E5C8B" w:rsidRDefault="00481578" w:rsidP="00481578">
      <w:pPr>
        <w:pStyle w:val="DHHSbullet1"/>
        <w:numPr>
          <w:ilvl w:val="0"/>
          <w:numId w:val="42"/>
        </w:numPr>
        <w:bidi/>
        <w:rPr>
          <w:sz w:val="21"/>
          <w:szCs w:val="21"/>
        </w:rPr>
      </w:pPr>
      <w:r>
        <w:rPr>
          <w:sz w:val="21"/>
          <w:szCs w:val="21"/>
          <w:rtl/>
        </w:rPr>
        <w:t>به شما یک خدمات غیر قناعت بخش ارائه شده است</w:t>
      </w:r>
    </w:p>
    <w:p w14:paraId="2E06CCB6" w14:textId="77777777" w:rsidR="00481578" w:rsidRPr="003E5C8B" w:rsidRDefault="00481578" w:rsidP="00481578">
      <w:pPr>
        <w:pStyle w:val="DHHSbullet1"/>
        <w:numPr>
          <w:ilvl w:val="0"/>
          <w:numId w:val="42"/>
        </w:numPr>
        <w:bidi/>
        <w:rPr>
          <w:sz w:val="21"/>
          <w:szCs w:val="21"/>
        </w:rPr>
      </w:pPr>
      <w:r>
        <w:rPr>
          <w:sz w:val="21"/>
          <w:szCs w:val="21"/>
          <w:rtl/>
        </w:rPr>
        <w:t>شما به اندازه کافی معلومات یا حق انتخاب دریافت نکردید</w:t>
      </w:r>
    </w:p>
    <w:p w14:paraId="55E82088" w14:textId="77777777" w:rsidR="00481578" w:rsidRPr="006F3043" w:rsidRDefault="00481578" w:rsidP="00481578">
      <w:pPr>
        <w:pStyle w:val="Bullet1"/>
        <w:numPr>
          <w:ilvl w:val="0"/>
          <w:numId w:val="42"/>
        </w:numPr>
        <w:bidi/>
        <w:rPr>
          <w:szCs w:val="21"/>
        </w:rPr>
      </w:pPr>
      <w:r>
        <w:rPr>
          <w:rtl/>
        </w:rPr>
        <w:t>به شما احترام، عزت، یا محرمیت فراهم نشده است.</w:t>
      </w:r>
    </w:p>
    <w:p w14:paraId="4534E702" w14:textId="77777777" w:rsidR="00481578" w:rsidRPr="003E5C8B" w:rsidRDefault="00481578" w:rsidP="00481578">
      <w:pPr>
        <w:pStyle w:val="Heading1"/>
        <w:bidi/>
        <w:spacing w:before="240" w:after="120" w:line="360" w:lineRule="auto"/>
        <w:rPr>
          <w:b/>
          <w:bCs w:val="0"/>
          <w:sz w:val="32"/>
          <w:szCs w:val="32"/>
        </w:rPr>
      </w:pPr>
      <w:r>
        <w:rPr>
          <w:b/>
          <w:sz w:val="32"/>
          <w:szCs w:val="32"/>
          <w:rtl/>
        </w:rPr>
        <w:t>نحوه طرح یک شکایت</w:t>
      </w:r>
    </w:p>
    <w:p w14:paraId="198F1D42" w14:textId="77777777" w:rsidR="00481578" w:rsidRPr="003E5C8B" w:rsidRDefault="00481578" w:rsidP="00481578">
      <w:pPr>
        <w:pStyle w:val="DHHSbody"/>
        <w:bidi/>
        <w:spacing w:before="120" w:line="360" w:lineRule="auto"/>
        <w:rPr>
          <w:sz w:val="21"/>
          <w:szCs w:val="21"/>
        </w:rPr>
      </w:pPr>
      <w:r>
        <w:rPr>
          <w:sz w:val="21"/>
          <w:szCs w:val="21"/>
          <w:rtl/>
        </w:rPr>
        <w:t>برای اینکه ما بتوانیم کمک کنیم و به شکایت تان رسیدگی صورت بگیرد، مراحل ذیل را توصیه می کنیم:</w:t>
      </w:r>
    </w:p>
    <w:p w14:paraId="2262252D" w14:textId="77777777" w:rsidR="00481578" w:rsidRPr="003E5C8B" w:rsidRDefault="00481578" w:rsidP="00481578">
      <w:pPr>
        <w:pStyle w:val="DHHSbody"/>
        <w:numPr>
          <w:ilvl w:val="0"/>
          <w:numId w:val="41"/>
        </w:numPr>
        <w:bidi/>
        <w:spacing w:before="120" w:line="360" w:lineRule="auto"/>
        <w:rPr>
          <w:sz w:val="21"/>
          <w:szCs w:val="21"/>
        </w:rPr>
      </w:pPr>
      <w:r>
        <w:rPr>
          <w:sz w:val="21"/>
          <w:szCs w:val="21"/>
          <w:rtl/>
        </w:rPr>
        <w:t xml:space="preserve">در مورد شکایت تان با کارمند مربوطه خود صحبت کنید. </w:t>
      </w:r>
    </w:p>
    <w:p w14:paraId="2A38EBAB" w14:textId="77777777" w:rsidR="00481578" w:rsidRPr="003E5C8B" w:rsidRDefault="00481578" w:rsidP="00481578">
      <w:pPr>
        <w:pStyle w:val="DHHSbody"/>
        <w:numPr>
          <w:ilvl w:val="0"/>
          <w:numId w:val="41"/>
        </w:numPr>
        <w:bidi/>
        <w:spacing w:before="120" w:line="360" w:lineRule="auto"/>
        <w:rPr>
          <w:sz w:val="21"/>
          <w:szCs w:val="21"/>
        </w:rPr>
      </w:pPr>
      <w:r>
        <w:rPr>
          <w:sz w:val="21"/>
          <w:szCs w:val="21"/>
          <w:rtl/>
        </w:rPr>
        <w:t>اگر از نتیجه آن راضی نبودید، می توانید با تیم لیدر اش صحبت کنید.  اگر آنها نتوانند به شکایت تان رسیدگی کنند، شاید به شما پیشنهاد کنند که با مدیر پروگرام شان صحبت کنید.</w:t>
      </w:r>
    </w:p>
    <w:p w14:paraId="64B5BB10" w14:textId="77777777" w:rsidR="00481578" w:rsidRPr="003E5C8B" w:rsidRDefault="00481578" w:rsidP="00481578">
      <w:pPr>
        <w:pStyle w:val="DHHSbody"/>
        <w:numPr>
          <w:ilvl w:val="0"/>
          <w:numId w:val="41"/>
        </w:numPr>
        <w:bidi/>
        <w:spacing w:before="120" w:line="360" w:lineRule="auto"/>
        <w:rPr>
          <w:sz w:val="21"/>
          <w:szCs w:val="21"/>
        </w:rPr>
      </w:pPr>
      <w:r>
        <w:rPr>
          <w:sz w:val="21"/>
          <w:szCs w:val="21"/>
          <w:rtl/>
        </w:rPr>
        <w:t>اگر شکایت تان حل و فصل نشد، می توانید انتخاب کنید که یک شکایت رسمی را به وزارت فامیلی، عدلیه و مسکن زریعه موارد ذیل مطرح کنید:</w:t>
      </w:r>
    </w:p>
    <w:p w14:paraId="2AD63AA4" w14:textId="77777777" w:rsidR="00481578" w:rsidRPr="003E5C8B" w:rsidRDefault="00481578" w:rsidP="00481578">
      <w:pPr>
        <w:pStyle w:val="DHHSbulletindent"/>
        <w:numPr>
          <w:ilvl w:val="7"/>
          <w:numId w:val="7"/>
        </w:numPr>
        <w:bidi/>
        <w:spacing w:before="120" w:after="120" w:line="360" w:lineRule="auto"/>
        <w:ind w:left="340" w:right="-340"/>
        <w:rPr>
          <w:bCs/>
          <w:sz w:val="21"/>
          <w:szCs w:val="21"/>
        </w:rPr>
      </w:pPr>
      <w:r>
        <w:rPr>
          <w:b/>
          <w:bCs/>
          <w:sz w:val="21"/>
          <w:szCs w:val="21"/>
          <w:rtl/>
        </w:rPr>
        <w:t>تلفون:</w:t>
      </w:r>
      <w:r>
        <w:rPr>
          <w:sz w:val="21"/>
          <w:szCs w:val="21"/>
          <w:rtl/>
        </w:rPr>
        <w:t xml:space="preserve"> (شبکه اظهارنظر) 1300887706</w:t>
      </w:r>
    </w:p>
    <w:p w14:paraId="148F4AA6" w14:textId="79EF9071" w:rsidR="007F12EC" w:rsidRPr="007F12EC" w:rsidRDefault="00481578" w:rsidP="000166A3">
      <w:pPr>
        <w:pStyle w:val="DHHSbulletindent"/>
        <w:numPr>
          <w:ilvl w:val="7"/>
          <w:numId w:val="7"/>
        </w:numPr>
        <w:bidi/>
        <w:spacing w:before="120" w:after="120" w:line="360" w:lineRule="auto"/>
        <w:ind w:left="340" w:right="-340"/>
        <w:rPr>
          <w:sz w:val="21"/>
          <w:szCs w:val="21"/>
        </w:rPr>
      </w:pPr>
      <w:r>
        <w:rPr>
          <w:b/>
          <w:bCs/>
          <w:sz w:val="21"/>
          <w:szCs w:val="21"/>
          <w:rtl/>
        </w:rPr>
        <w:t>آنلاین:</w:t>
      </w:r>
      <w:r w:rsidRPr="007F12EC">
        <w:rPr>
          <w:sz w:val="21"/>
          <w:szCs w:val="21"/>
          <w:rtl/>
        </w:rPr>
        <w:t xml:space="preserve"> </w:t>
      </w:r>
      <w:hyperlink r:id="rId12" w:history="1">
        <w:r>
          <w:rPr>
            <w:rStyle w:val="Hyperlink"/>
            <w:sz w:val="21"/>
            <w:szCs w:val="21"/>
            <w:rtl/>
          </w:rPr>
          <w:t>وزارت فامیلی، عدلیه و مسکن ویکتوریا | مطرح نمودن یک شکایت (dffh.vic.gov.au)</w:t>
        </w:r>
      </w:hyperlink>
    </w:p>
    <w:p w14:paraId="160BA781" w14:textId="555AB99B" w:rsidR="00481578" w:rsidRPr="007F12EC" w:rsidRDefault="00481578" w:rsidP="000166A3">
      <w:pPr>
        <w:pStyle w:val="DHHSbulletindent"/>
        <w:numPr>
          <w:ilvl w:val="7"/>
          <w:numId w:val="7"/>
        </w:numPr>
        <w:bidi/>
        <w:spacing w:before="120" w:after="120" w:line="360" w:lineRule="auto"/>
        <w:ind w:left="340" w:right="-340"/>
        <w:rPr>
          <w:rStyle w:val="Hyperlink"/>
          <w:color w:val="auto"/>
          <w:sz w:val="21"/>
          <w:szCs w:val="21"/>
          <w:u w:val="none"/>
        </w:rPr>
      </w:pPr>
      <w:r>
        <w:rPr>
          <w:b/>
          <w:bCs/>
          <w:sz w:val="21"/>
          <w:szCs w:val="21"/>
          <w:rtl/>
        </w:rPr>
        <w:t xml:space="preserve"> ایمیل: </w:t>
      </w:r>
      <w:r w:rsidRPr="007F12EC">
        <w:rPr>
          <w:sz w:val="21"/>
          <w:szCs w:val="21"/>
          <w:rtl/>
        </w:rPr>
        <w:t xml:space="preserve"> </w:t>
      </w:r>
      <w:hyperlink r:id="rId13" w:history="1">
        <w:r>
          <w:rPr>
            <w:rStyle w:val="Hyperlink"/>
          </w:rPr>
          <w:t>f</w:t>
        </w:r>
        <w:r w:rsidR="007F12EC" w:rsidRPr="007F12EC">
          <w:rPr>
            <w:rStyle w:val="Hyperlink"/>
            <w:sz w:val="21"/>
            <w:szCs w:val="21"/>
          </w:rPr>
          <w:t>eedback@dffh.vic.gov.au</w:t>
        </w:r>
      </w:hyperlink>
    </w:p>
    <w:p w14:paraId="5825BD61" w14:textId="5F5DD1C0" w:rsidR="00481578" w:rsidRPr="003E5C8B" w:rsidRDefault="00481578" w:rsidP="00481578">
      <w:pPr>
        <w:pStyle w:val="DHHSbulletindent"/>
        <w:numPr>
          <w:ilvl w:val="7"/>
          <w:numId w:val="7"/>
        </w:numPr>
        <w:bidi/>
        <w:spacing w:before="120" w:after="120" w:line="360" w:lineRule="auto"/>
        <w:ind w:left="340" w:right="-340"/>
        <w:rPr>
          <w:sz w:val="21"/>
          <w:szCs w:val="21"/>
        </w:rPr>
      </w:pPr>
      <w:r>
        <w:rPr>
          <w:b/>
          <w:bCs/>
          <w:sz w:val="21"/>
          <w:szCs w:val="21"/>
          <w:rtl/>
        </w:rPr>
        <w:t xml:space="preserve">پست: </w:t>
      </w:r>
      <w:r>
        <w:rPr>
          <w:sz w:val="21"/>
          <w:szCs w:val="21"/>
          <w:rtl/>
        </w:rPr>
        <w:t xml:space="preserve"> </w:t>
      </w:r>
      <w:r w:rsidRPr="003E5C8B">
        <w:rPr>
          <w:sz w:val="21"/>
          <w:szCs w:val="21"/>
          <w:rtl/>
        </w:rPr>
        <w:t>Complaints, GPO Box 4057, Melbourne, 3000</w:t>
      </w:r>
    </w:p>
    <w:p w14:paraId="3ADF10F3" w14:textId="77777777" w:rsidR="00481578" w:rsidRPr="003E5C8B" w:rsidRDefault="00481578" w:rsidP="00481578">
      <w:pPr>
        <w:pStyle w:val="DHHSbulletindent"/>
        <w:bidi/>
        <w:spacing w:before="120" w:after="120" w:line="360" w:lineRule="auto"/>
        <w:ind w:left="0" w:right="-340" w:firstLine="0"/>
        <w:rPr>
          <w:sz w:val="21"/>
          <w:szCs w:val="21"/>
        </w:rPr>
      </w:pPr>
      <w:r>
        <w:rPr>
          <w:sz w:val="21"/>
          <w:szCs w:val="21"/>
          <w:rtl/>
        </w:rPr>
        <w:t xml:space="preserve">اگر به کسی اجازه بدهید که این کار را از طرف شما انجام دهد، شاید بتوانید از کسی دیگر کمک بگیرید تا یک شکایت را از طرف شما درج کند. </w:t>
      </w:r>
    </w:p>
    <w:p w14:paraId="21ACAF79" w14:textId="4D6114B1" w:rsidR="00481578" w:rsidRPr="00481578" w:rsidRDefault="00481578" w:rsidP="00481578">
      <w:pPr>
        <w:pStyle w:val="DHHSbulletindent"/>
        <w:numPr>
          <w:ilvl w:val="6"/>
          <w:numId w:val="7"/>
        </w:numPr>
        <w:bidi/>
        <w:spacing w:before="120" w:after="120" w:line="360" w:lineRule="auto"/>
        <w:ind w:right="-340"/>
        <w:rPr>
          <w:sz w:val="21"/>
          <w:szCs w:val="21"/>
        </w:rPr>
      </w:pPr>
      <w:r>
        <w:rPr>
          <w:sz w:val="21"/>
          <w:szCs w:val="21"/>
          <w:rtl/>
        </w:rPr>
        <w:t>منحیث مثال، یک عضو فامیل، دوست یا مدافع.</w:t>
      </w:r>
    </w:p>
    <w:p w14:paraId="78D4752B" w14:textId="77777777" w:rsidR="00481578" w:rsidRPr="003E5C8B" w:rsidRDefault="00481578" w:rsidP="00481578">
      <w:pPr>
        <w:pStyle w:val="Heading1"/>
        <w:bidi/>
        <w:spacing w:before="120" w:after="120" w:line="360" w:lineRule="auto"/>
        <w:rPr>
          <w:b/>
          <w:bCs w:val="0"/>
          <w:sz w:val="32"/>
          <w:szCs w:val="32"/>
        </w:rPr>
      </w:pPr>
      <w:r>
        <w:rPr>
          <w:b/>
          <w:sz w:val="32"/>
          <w:szCs w:val="32"/>
          <w:rtl/>
        </w:rPr>
        <w:t>رسیدگی به شکایت تان</w:t>
      </w:r>
    </w:p>
    <w:p w14:paraId="099FE604" w14:textId="77777777" w:rsidR="00481578" w:rsidRPr="003E5C8B" w:rsidRDefault="00481578" w:rsidP="00481578">
      <w:pPr>
        <w:pStyle w:val="DHHSbullet1"/>
        <w:bidi/>
        <w:spacing w:before="120" w:after="120" w:line="360" w:lineRule="auto"/>
        <w:ind w:left="0" w:firstLine="0"/>
        <w:rPr>
          <w:sz w:val="21"/>
          <w:szCs w:val="21"/>
        </w:rPr>
      </w:pPr>
      <w:r>
        <w:rPr>
          <w:sz w:val="21"/>
          <w:szCs w:val="21"/>
          <w:rtl/>
        </w:rPr>
        <w:t>ما می خواهیم خود را مطمئن بسازیم که خدمات ما برای کسانی که استفاده می کنند مفید واقع شوند.  هنگامیکه با شما در رسیدگی به شکایت تان کار می کنیم، ما موارد زیر را در نظر خواهیم گرفت:</w:t>
      </w:r>
    </w:p>
    <w:p w14:paraId="5647D070" w14:textId="77777777" w:rsidR="00481578" w:rsidRPr="003E5C8B" w:rsidRDefault="00481578" w:rsidP="00481578">
      <w:pPr>
        <w:pStyle w:val="DHHSbullet1"/>
        <w:numPr>
          <w:ilvl w:val="0"/>
          <w:numId w:val="7"/>
        </w:numPr>
        <w:bidi/>
        <w:spacing w:before="120" w:after="120" w:line="360" w:lineRule="auto"/>
        <w:rPr>
          <w:sz w:val="21"/>
          <w:szCs w:val="21"/>
        </w:rPr>
      </w:pPr>
      <w:r>
        <w:rPr>
          <w:sz w:val="21"/>
          <w:szCs w:val="21"/>
          <w:rtl/>
        </w:rPr>
        <w:t>معلوماتی را فراهم کنیم که مفید، دقیق و به آسانی قابل فهم باشند</w:t>
      </w:r>
    </w:p>
    <w:p w14:paraId="1C14403E" w14:textId="77777777" w:rsidR="00481578" w:rsidRPr="003E5C8B" w:rsidRDefault="00481578" w:rsidP="00481578">
      <w:pPr>
        <w:pStyle w:val="DHHSbullet1"/>
        <w:numPr>
          <w:ilvl w:val="0"/>
          <w:numId w:val="7"/>
        </w:numPr>
        <w:bidi/>
        <w:spacing w:before="120" w:after="120" w:line="360" w:lineRule="auto"/>
        <w:rPr>
          <w:sz w:val="21"/>
          <w:szCs w:val="21"/>
        </w:rPr>
      </w:pPr>
      <w:r>
        <w:rPr>
          <w:sz w:val="21"/>
          <w:szCs w:val="21"/>
          <w:rtl/>
        </w:rPr>
        <w:t>درخواست ها را بدون وقفه به شخص یا سازمان مربوطه ارجاع کنیم</w:t>
      </w:r>
    </w:p>
    <w:p w14:paraId="4FF13F0C" w14:textId="77777777" w:rsidR="00481578" w:rsidRPr="003E5C8B" w:rsidRDefault="00481578" w:rsidP="00481578">
      <w:pPr>
        <w:pStyle w:val="Bullet1"/>
        <w:bidi/>
        <w:spacing w:before="120" w:after="120" w:line="360" w:lineRule="auto"/>
        <w:rPr>
          <w:szCs w:val="21"/>
        </w:rPr>
      </w:pPr>
      <w:r>
        <w:rPr>
          <w:rtl/>
        </w:rPr>
        <w:t>به درخواست ها در یک مدت زمان معقول جواب دهیم</w:t>
      </w:r>
    </w:p>
    <w:p w14:paraId="750C95DC" w14:textId="77777777" w:rsidR="00481578" w:rsidRPr="003E5C8B" w:rsidRDefault="00481578" w:rsidP="00481578">
      <w:pPr>
        <w:pStyle w:val="Bullet1"/>
        <w:bidi/>
        <w:spacing w:before="120" w:after="120" w:line="360" w:lineRule="auto"/>
        <w:rPr>
          <w:szCs w:val="21"/>
        </w:rPr>
      </w:pPr>
      <w:r>
        <w:rPr>
          <w:rtl/>
        </w:rPr>
        <w:t>شما را در جریان پیشرفت یا تاخیری ها قرار دهیم.</w:t>
      </w:r>
    </w:p>
    <w:p w14:paraId="7EDE0557" w14:textId="77777777" w:rsidR="00481578" w:rsidRPr="00FB0096" w:rsidRDefault="00481578" w:rsidP="00481578">
      <w:pPr>
        <w:pStyle w:val="Heading1"/>
        <w:bidi/>
        <w:spacing w:before="240" w:after="120" w:line="360" w:lineRule="auto"/>
        <w:rPr>
          <w:b/>
          <w:bCs w:val="0"/>
          <w:sz w:val="32"/>
          <w:szCs w:val="32"/>
        </w:rPr>
      </w:pPr>
      <w:r>
        <w:rPr>
          <w:b/>
          <w:sz w:val="32"/>
          <w:szCs w:val="32"/>
          <w:rtl/>
        </w:rPr>
        <w:lastRenderedPageBreak/>
        <w:t>با معلومات جمع آوری شده در مورد شکایت تان چه خواهند شد؟</w:t>
      </w:r>
    </w:p>
    <w:p w14:paraId="267FD484" w14:textId="77777777" w:rsidR="00481578" w:rsidRPr="003E5C8B" w:rsidRDefault="00481578" w:rsidP="00481578">
      <w:pPr>
        <w:pStyle w:val="DHHSbody"/>
        <w:bidi/>
        <w:spacing w:before="120" w:line="360" w:lineRule="auto"/>
        <w:rPr>
          <w:sz w:val="21"/>
          <w:szCs w:val="21"/>
        </w:rPr>
      </w:pPr>
      <w:r>
        <w:rPr>
          <w:sz w:val="21"/>
          <w:szCs w:val="21"/>
          <w:rtl/>
        </w:rPr>
        <w:t xml:space="preserve">از معلومات شخصی تان فقط باید برای رسیدگی به شکایت تان استفاده شوند. </w:t>
      </w:r>
    </w:p>
    <w:p w14:paraId="110893D0" w14:textId="77777777" w:rsidR="00481578" w:rsidRPr="003E5C8B" w:rsidRDefault="00481578" w:rsidP="00481578">
      <w:pPr>
        <w:pStyle w:val="DHHSbody"/>
        <w:bidi/>
        <w:spacing w:before="120" w:line="360" w:lineRule="auto"/>
        <w:rPr>
          <w:sz w:val="21"/>
          <w:szCs w:val="21"/>
        </w:rPr>
      </w:pPr>
      <w:r>
        <w:rPr>
          <w:sz w:val="21"/>
          <w:szCs w:val="21"/>
          <w:rtl/>
        </w:rPr>
        <w:t xml:space="preserve">جهت رسیدگی به شکایت تان این تحقیقات شاید شامل شریک ساختن معلومات تان که در اختیار ما قرار داده اید با شعبه های ذیدخل در داخل این دپارتمنت به هدف حل و فصل آن شود. </w:t>
      </w:r>
    </w:p>
    <w:p w14:paraId="111B4D76" w14:textId="77777777" w:rsidR="00481578" w:rsidRPr="003E5C8B" w:rsidRDefault="00481578" w:rsidP="00481578">
      <w:pPr>
        <w:pStyle w:val="DHHSbody"/>
        <w:bidi/>
        <w:spacing w:before="120" w:line="360" w:lineRule="auto"/>
        <w:rPr>
          <w:sz w:val="21"/>
          <w:szCs w:val="21"/>
        </w:rPr>
      </w:pPr>
      <w:r>
        <w:rPr>
          <w:sz w:val="21"/>
          <w:szCs w:val="21"/>
          <w:rtl/>
        </w:rPr>
        <w:t xml:space="preserve">هنگام جوابدهی به شکایت تان در مورد این پروسه با شما صحبت خواهیم کرد. </w:t>
      </w:r>
    </w:p>
    <w:p w14:paraId="5F775280" w14:textId="77777777" w:rsidR="00481578" w:rsidRPr="00FB0096" w:rsidRDefault="00481578" w:rsidP="00481578">
      <w:pPr>
        <w:pStyle w:val="Heading1"/>
        <w:bidi/>
        <w:spacing w:before="240" w:after="120" w:line="360" w:lineRule="auto"/>
        <w:rPr>
          <w:b/>
          <w:bCs w:val="0"/>
          <w:sz w:val="32"/>
          <w:szCs w:val="32"/>
        </w:rPr>
      </w:pPr>
      <w:r>
        <w:rPr>
          <w:b/>
          <w:sz w:val="32"/>
          <w:szCs w:val="32"/>
          <w:rtl/>
        </w:rPr>
        <w:t>سایر شکایات</w:t>
      </w:r>
    </w:p>
    <w:p w14:paraId="7FA4DFE6" w14:textId="77777777" w:rsidR="00481578" w:rsidRDefault="00481578" w:rsidP="00481578">
      <w:pPr>
        <w:pStyle w:val="DHHSbody"/>
        <w:bidi/>
        <w:spacing w:after="240"/>
      </w:pPr>
      <w:r>
        <w:rPr>
          <w:rtl/>
        </w:rPr>
        <w:t>شما همچنین می توانید شکایت تانرا با یکی از مراجع ذیل مطرح کنید:</w:t>
      </w:r>
    </w:p>
    <w:p w14:paraId="732E6DDE" w14:textId="77777777" w:rsidR="00481578" w:rsidRPr="00CB4D43" w:rsidRDefault="00481578" w:rsidP="00481578">
      <w:pPr>
        <w:pStyle w:val="DHHSbody"/>
        <w:bidi/>
        <w:spacing w:after="240"/>
        <w:rPr>
          <w:b/>
          <w:bCs/>
          <w:sz w:val="32"/>
          <w:szCs w:val="32"/>
        </w:rPr>
      </w:pPr>
      <w:r>
        <w:rPr>
          <w:b/>
          <w:bCs/>
          <w:sz w:val="32"/>
          <w:szCs w:val="32"/>
          <w:rtl/>
        </w:rPr>
        <w:t xml:space="preserve">کمسیون کیفیت و نظارت NDIS </w:t>
      </w:r>
    </w:p>
    <w:p w14:paraId="5739CC77" w14:textId="77777777" w:rsidR="00481578" w:rsidRPr="00CB4D43" w:rsidRDefault="00481578" w:rsidP="00481578">
      <w:pPr>
        <w:pStyle w:val="Heading2"/>
        <w:bidi/>
        <w:rPr>
          <w:b w:val="0"/>
          <w:bCs/>
          <w:color w:val="auto"/>
          <w:sz w:val="20"/>
          <w:szCs w:val="20"/>
        </w:rPr>
      </w:pPr>
      <w:r>
        <w:rPr>
          <w:b w:val="0"/>
          <w:color w:val="auto"/>
          <w:sz w:val="20"/>
          <w:szCs w:val="20"/>
          <w:rtl/>
        </w:rPr>
        <w:t>کمسیون کیفیت و نظارت NDIS می توانند با اشخاص ناتوان که در خصوص کیفیت و ایمنی حمایت و خدمات NDIS شان نگرانی دارند کمک کند.</w:t>
      </w:r>
    </w:p>
    <w:p w14:paraId="5F65E3F2" w14:textId="77777777" w:rsidR="00481578" w:rsidRPr="00CB4D43" w:rsidRDefault="00481578" w:rsidP="00481578">
      <w:pPr>
        <w:pStyle w:val="Body"/>
        <w:bidi/>
      </w:pPr>
      <w:r>
        <w:rPr>
          <w:rtl/>
        </w:rPr>
        <w:t>تلیفون: 1800035544</w:t>
      </w:r>
    </w:p>
    <w:p w14:paraId="62E69846" w14:textId="77777777" w:rsidR="00481578" w:rsidRPr="00CB4D43" w:rsidRDefault="00481578" w:rsidP="00481578">
      <w:pPr>
        <w:pStyle w:val="Body"/>
        <w:bidi/>
      </w:pPr>
      <w:r>
        <w:rPr>
          <w:rtl/>
        </w:rPr>
        <w:t xml:space="preserve">ایمیل: </w:t>
      </w:r>
      <w:hyperlink r:id="rId14" w:history="1">
        <w:r>
          <w:rPr>
            <w:rStyle w:val="Hyperlink"/>
            <w:sz w:val="20"/>
          </w:rPr>
          <w:t>contactcentre@ndiscommission@gov.au</w:t>
        </w:r>
      </w:hyperlink>
    </w:p>
    <w:p w14:paraId="436C9BB5" w14:textId="77777777" w:rsidR="00481578" w:rsidRPr="00CB4D43" w:rsidRDefault="00481578" w:rsidP="00481578">
      <w:pPr>
        <w:pStyle w:val="Body"/>
        <w:bidi/>
      </w:pPr>
      <w:r>
        <w:rPr>
          <w:rtl/>
        </w:rPr>
        <w:t xml:space="preserve">وبسایت کمسیون کیفیت و نظارت NDIS: </w:t>
      </w:r>
      <w:hyperlink r:id="rId15" w:history="1">
        <w:r>
          <w:rPr>
            <w:rStyle w:val="Hyperlink"/>
            <w:sz w:val="20"/>
          </w:rPr>
          <w:t>www.ndiscommission.gov.au</w:t>
        </w:r>
      </w:hyperlink>
    </w:p>
    <w:p w14:paraId="389E4645" w14:textId="77777777" w:rsidR="00481578" w:rsidRPr="00F645DC" w:rsidRDefault="00481578" w:rsidP="00481578">
      <w:pPr>
        <w:pStyle w:val="Heading2"/>
        <w:bidi/>
      </w:pPr>
      <w:r>
        <w:rPr>
          <w:rtl/>
        </w:rPr>
        <w:t>کمیشنر خدمات معیوبیت</w:t>
      </w:r>
    </w:p>
    <w:p w14:paraId="2AFAA4E7" w14:textId="77777777" w:rsidR="00481578" w:rsidRDefault="00481578" w:rsidP="00481578">
      <w:pPr>
        <w:pStyle w:val="DHHSbody"/>
        <w:bidi/>
        <w:rPr>
          <w:color w:val="FF0000"/>
        </w:rPr>
      </w:pPr>
      <w:r>
        <w:rPr>
          <w:rtl/>
        </w:rPr>
        <w:t>کمیشنر خدمات معیوبیت با اشخاص دارای یک معیوبیت و خدمات معیوبیت جهت رسیدگی به شکایات مربوط به حمایت و خدمات غیر-NDIS کار میکند.</w:t>
      </w:r>
    </w:p>
    <w:p w14:paraId="6C94F19B" w14:textId="77777777" w:rsidR="00481578" w:rsidRPr="001A7074" w:rsidRDefault="00481578" w:rsidP="00481578">
      <w:pPr>
        <w:pStyle w:val="DHHSbody"/>
        <w:bidi/>
      </w:pPr>
      <w:r>
        <w:rPr>
          <w:rtl/>
        </w:rPr>
        <w:t>تلیفون: 1800677342 (تماس رایگان)</w:t>
      </w:r>
    </w:p>
    <w:p w14:paraId="2905B049" w14:textId="77777777" w:rsidR="00481578" w:rsidRPr="001A7074" w:rsidRDefault="00481578" w:rsidP="00481578">
      <w:pPr>
        <w:pStyle w:val="DHHSbody"/>
        <w:bidi/>
      </w:pPr>
      <w:r>
        <w:rPr>
          <w:rtl/>
        </w:rPr>
        <w:t>خدمات TTY برای اشخاصیکه دچار مشکلات شنوایی و گفتاری می باشند: 1300726563</w:t>
      </w:r>
    </w:p>
    <w:p w14:paraId="5A48A66D" w14:textId="77777777" w:rsidR="00481578" w:rsidRDefault="00324F0E" w:rsidP="00481578">
      <w:pPr>
        <w:pStyle w:val="DHHSbody"/>
        <w:bidi/>
      </w:pPr>
      <w:hyperlink r:id="rId16" w:history="1">
        <w:r>
          <w:rPr>
            <w:rStyle w:val="Hyperlink"/>
            <w:rtl/>
          </w:rPr>
          <w:t>وبسایت کمسیون کیفیت و نظارت</w:t>
        </w:r>
      </w:hyperlink>
    </w:p>
    <w:p w14:paraId="30258F7F" w14:textId="77777777" w:rsidR="00481578" w:rsidRPr="00F645DC" w:rsidRDefault="00481578" w:rsidP="00481578">
      <w:pPr>
        <w:pStyle w:val="Heading2"/>
        <w:bidi/>
      </w:pPr>
      <w:r>
        <w:rPr>
          <w:rtl/>
        </w:rPr>
        <w:t>کمیشنر شکایات امور صحی</w:t>
      </w:r>
    </w:p>
    <w:p w14:paraId="2BFEC431" w14:textId="77777777" w:rsidR="00481578" w:rsidRDefault="00481578" w:rsidP="00481578">
      <w:pPr>
        <w:pStyle w:val="DHHSbody"/>
        <w:bidi/>
      </w:pPr>
      <w:r>
        <w:rPr>
          <w:spacing w:val="-1"/>
          <w:rtl/>
        </w:rPr>
        <w:t>کمیشنر شکایات امور صحی شکایات مربوط به مراقبت صحی و مدیریت معلومات صحی در ویکتوریا دریافت نموده و حل و فصل می کنند.</w:t>
      </w:r>
    </w:p>
    <w:p w14:paraId="67B96976" w14:textId="77777777" w:rsidR="00481578" w:rsidRPr="001A7074" w:rsidRDefault="00481578" w:rsidP="00481578">
      <w:pPr>
        <w:pStyle w:val="DHHSbody"/>
        <w:bidi/>
      </w:pPr>
      <w:r>
        <w:rPr>
          <w:rtl/>
        </w:rPr>
        <w:t xml:space="preserve">تلیفون: 1300582113 </w:t>
      </w:r>
    </w:p>
    <w:p w14:paraId="4F0FAFA7" w14:textId="77777777" w:rsidR="00481578" w:rsidRDefault="00324F0E" w:rsidP="00481578">
      <w:pPr>
        <w:pStyle w:val="DHHSbody"/>
        <w:bidi/>
      </w:pPr>
      <w:hyperlink r:id="rId17" w:history="1">
        <w:r>
          <w:rPr>
            <w:rStyle w:val="Hyperlink"/>
            <w:rtl/>
          </w:rPr>
          <w:t>وبسایت کمیشنر شکایات امور صحی</w:t>
        </w:r>
      </w:hyperlink>
      <w:r>
        <w:rPr>
          <w:rtl/>
        </w:rPr>
        <w:t xml:space="preserve"> &lt;https://www.hcc.vic.gov.au/&gt;</w:t>
      </w:r>
    </w:p>
    <w:p w14:paraId="27D28711" w14:textId="77777777" w:rsidR="00481578" w:rsidRPr="00F645DC" w:rsidRDefault="00481578" w:rsidP="00481578">
      <w:pPr>
        <w:pStyle w:val="Heading2"/>
        <w:bidi/>
      </w:pPr>
      <w:r>
        <w:rPr>
          <w:rtl/>
        </w:rPr>
        <w:t>کمیشنر شکایات امور صحت روانی</w:t>
      </w:r>
    </w:p>
    <w:p w14:paraId="52945225" w14:textId="77777777" w:rsidR="00481578" w:rsidRDefault="00481578" w:rsidP="00481578">
      <w:pPr>
        <w:pStyle w:val="DHHSbody"/>
        <w:bidi/>
      </w:pPr>
      <w:r>
        <w:rPr>
          <w:rtl/>
        </w:rPr>
        <w:t>کمیشنر شکایات امور صحت روانی در صورتی می تواند کمک کند که شکایت تان در مورد یک خدمات صحت روانی ویکتوریا باشد.</w:t>
      </w:r>
    </w:p>
    <w:p w14:paraId="1F202D69" w14:textId="77777777" w:rsidR="00481578" w:rsidRPr="001A7074" w:rsidRDefault="00481578" w:rsidP="00481578">
      <w:pPr>
        <w:pStyle w:val="DHHSbody"/>
        <w:bidi/>
      </w:pPr>
      <w:r>
        <w:rPr>
          <w:rtl/>
        </w:rPr>
        <w:t>تلیفون: 1800246054</w:t>
      </w:r>
    </w:p>
    <w:p w14:paraId="307AD210" w14:textId="77777777" w:rsidR="00481578" w:rsidRDefault="00324F0E" w:rsidP="00481578">
      <w:pPr>
        <w:pStyle w:val="DHHSbody"/>
        <w:bidi/>
      </w:pPr>
      <w:hyperlink r:id="rId18" w:history="1">
        <w:r>
          <w:rPr>
            <w:rStyle w:val="Hyperlink"/>
            <w:rtl/>
          </w:rPr>
          <w:t>وبسایت کمیشنر شکایات امور صحت روانی</w:t>
        </w:r>
      </w:hyperlink>
      <w:r>
        <w:rPr>
          <w:rtl/>
        </w:rPr>
        <w:t xml:space="preserve"> </w:t>
      </w:r>
      <w:hyperlink r:id="rId19" w:history="1">
        <w:r>
          <w:rPr>
            <w:rStyle w:val="Hyperlink"/>
          </w:rPr>
          <w:t>http://www.mhcc.vic.gov.au/</w:t>
        </w:r>
      </w:hyperlink>
    </w:p>
    <w:p w14:paraId="72D97D23" w14:textId="77777777" w:rsidR="00481578" w:rsidRPr="00F645DC" w:rsidRDefault="00481578" w:rsidP="00481578">
      <w:pPr>
        <w:pStyle w:val="Heading2"/>
        <w:bidi/>
      </w:pPr>
      <w:r>
        <w:rPr>
          <w:rtl/>
        </w:rPr>
        <w:t>دادرس ویکتوریا (Victorian Ombudsman)</w:t>
      </w:r>
    </w:p>
    <w:p w14:paraId="1CA292F1" w14:textId="77777777" w:rsidR="00481578" w:rsidRDefault="00481578" w:rsidP="00481578">
      <w:pPr>
        <w:pStyle w:val="DHHSbody"/>
        <w:bidi/>
      </w:pPr>
      <w:r>
        <w:rPr>
          <w:rtl/>
        </w:rPr>
        <w:t>دادرس ویکتوریا صلاحیت تحقیقات در شکایات مربوط به مسئولین حکومت ایالتی و محلی را دارد. دادرس ویکتوریا شکایاتی را که در مورد تصامیم، اقدامات یا عدم اقدام توسط این نهاد ها باشند تحقیق می کند.</w:t>
      </w:r>
    </w:p>
    <w:p w14:paraId="23EBD855" w14:textId="30152771" w:rsidR="00481578" w:rsidRPr="001A7074" w:rsidRDefault="00481578" w:rsidP="00481578">
      <w:pPr>
        <w:pStyle w:val="DHHSbody"/>
        <w:bidi/>
      </w:pPr>
      <w:r>
        <w:rPr>
          <w:rtl/>
        </w:rPr>
        <w:t>تلیفون: 1800806314</w:t>
      </w:r>
    </w:p>
    <w:p w14:paraId="29D6F1DF" w14:textId="77777777" w:rsidR="00481578" w:rsidRDefault="00324F0E" w:rsidP="00481578">
      <w:pPr>
        <w:pStyle w:val="DHHSbody"/>
        <w:bidi/>
      </w:pPr>
      <w:hyperlink r:id="rId20" w:history="1">
        <w:r>
          <w:rPr>
            <w:rStyle w:val="Hyperlink"/>
            <w:rtl/>
          </w:rPr>
          <w:t>وبسایت دادرس ویکتوریا</w:t>
        </w:r>
      </w:hyperlink>
      <w:r>
        <w:rPr>
          <w:rtl/>
        </w:rPr>
        <w:t>&lt;https://www.ombudsman.vic.gov.au/&gt;</w:t>
      </w:r>
    </w:p>
    <w:p w14:paraId="3609CC4F" w14:textId="77777777" w:rsidR="00481578" w:rsidRPr="00F645DC" w:rsidRDefault="00481578" w:rsidP="00481578">
      <w:pPr>
        <w:pStyle w:val="Heading2"/>
        <w:bidi/>
      </w:pPr>
      <w:r>
        <w:rPr>
          <w:rtl/>
        </w:rPr>
        <w:lastRenderedPageBreak/>
        <w:t>اداره کمیشنر معلوماتی ویکتوریا</w:t>
      </w:r>
    </w:p>
    <w:p w14:paraId="30EFB370" w14:textId="77777777" w:rsidR="00481578" w:rsidRDefault="00481578" w:rsidP="00481578">
      <w:pPr>
        <w:pStyle w:val="DHHSbody"/>
        <w:bidi/>
      </w:pPr>
      <w:r>
        <w:rPr>
          <w:rtl/>
        </w:rPr>
        <w:t>اداره کمیشنر معلوماتی ویکتوریا شکایات مربوط به کوتاهی یا عدم رعایت یک یا چند اصول حریم خصوصی معلوماتی نهاد های حکومتی و شاروالی های محلی را تحقیق می کند.</w:t>
      </w:r>
    </w:p>
    <w:p w14:paraId="76C3A720" w14:textId="77777777" w:rsidR="00481578" w:rsidRPr="001A7074" w:rsidRDefault="00481578" w:rsidP="00481578">
      <w:pPr>
        <w:pStyle w:val="DHHSbody"/>
        <w:bidi/>
      </w:pPr>
      <w:r>
        <w:rPr>
          <w:rtl/>
        </w:rPr>
        <w:t>تلیفون: 1300006842</w:t>
      </w:r>
    </w:p>
    <w:p w14:paraId="4AEF75DA" w14:textId="77777777" w:rsidR="00481578" w:rsidRDefault="00324F0E" w:rsidP="00481578">
      <w:pPr>
        <w:pStyle w:val="DHHSbody"/>
        <w:bidi/>
      </w:pPr>
      <w:hyperlink r:id="rId21" w:history="1">
        <w:r>
          <w:rPr>
            <w:rStyle w:val="Hyperlink"/>
            <w:rtl/>
          </w:rPr>
          <w:t>وبسایت اداره کمیشنر معلوماتی ویکتوریا</w:t>
        </w:r>
      </w:hyperlink>
      <w:r>
        <w:rPr>
          <w:rtl/>
        </w:rPr>
        <w:t xml:space="preserve"> &lt;https://www.ovic.vic.gov.au/&gt;</w:t>
      </w:r>
    </w:p>
    <w:p w14:paraId="5F891684" w14:textId="77777777" w:rsidR="00481578" w:rsidRDefault="00481578" w:rsidP="00481578">
      <w:pPr>
        <w:shd w:val="clear" w:color="auto" w:fill="FFFFFF"/>
        <w:spacing w:before="120" w:after="360" w:line="360" w:lineRule="auto"/>
        <w:rPr>
          <w:spacing w:val="4"/>
          <w:szCs w:val="21"/>
        </w:rPr>
      </w:pPr>
    </w:p>
    <w:p w14:paraId="2931BC7E" w14:textId="77777777" w:rsidR="00481578" w:rsidRPr="003E5C8B" w:rsidRDefault="00481578" w:rsidP="00481578">
      <w:pPr>
        <w:shd w:val="clear" w:color="auto" w:fill="FFFFFF"/>
        <w:bidi/>
        <w:spacing w:before="120" w:after="360" w:line="360" w:lineRule="auto"/>
        <w:rPr>
          <w:spacing w:val="4"/>
          <w:szCs w:val="21"/>
        </w:rPr>
      </w:pPr>
      <w:r>
        <w:rPr>
          <w:spacing w:val="4"/>
          <w:rtl/>
        </w:rPr>
        <w:t>ما در مورد پروسه شکایات این خدمات برای تان معلومات ارائه خواهیم نمود. اگر درمورد اینکه بدانید برای شکایت تان با چه کسی صحبت کنید به کمک نیاز دارید، لطفاً با کارمند مربوط تان صحبت کنید.</w:t>
      </w:r>
    </w:p>
    <w:tbl>
      <w:tblPr>
        <w:tblStyle w:val="TableGrid"/>
        <w:bidiVisual/>
        <w:tblW w:w="10204" w:type="dxa"/>
        <w:tblLook w:val="04A0" w:firstRow="1" w:lastRow="0" w:firstColumn="1" w:lastColumn="0" w:noHBand="0" w:noVBand="1"/>
      </w:tblPr>
      <w:tblGrid>
        <w:gridCol w:w="10204"/>
      </w:tblGrid>
      <w:tr w:rsidR="00481578" w:rsidRPr="00155B5A" w14:paraId="7B914E62" w14:textId="77777777" w:rsidTr="00D953E9">
        <w:trPr>
          <w:trHeight w:val="588"/>
        </w:trPr>
        <w:tc>
          <w:tcPr>
            <w:tcW w:w="10204" w:type="dxa"/>
          </w:tcPr>
          <w:p w14:paraId="7418EEE2" w14:textId="77777777" w:rsidR="00481578" w:rsidRPr="003E5C8B" w:rsidRDefault="00481578" w:rsidP="00D953E9">
            <w:pPr>
              <w:autoSpaceDE w:val="0"/>
              <w:autoSpaceDN w:val="0"/>
              <w:bidi/>
              <w:adjustRightInd w:val="0"/>
              <w:spacing w:before="120" w:line="360" w:lineRule="auto"/>
              <w:jc w:val="both"/>
              <w:rPr>
                <w:color w:val="000000"/>
                <w:szCs w:val="21"/>
              </w:rPr>
            </w:pPr>
            <w:r>
              <w:rPr>
                <w:shd w:val="clear" w:color="auto" w:fill="FFFFFF"/>
                <w:rtl/>
              </w:rPr>
              <w:t>ما می توانیم این معلومات را  به  </w:t>
            </w:r>
            <w:r w:rsidRPr="003E5C8B">
              <w:rPr>
                <w:rStyle w:val="Emphasis"/>
                <w:szCs w:val="21"/>
                <w:shd w:val="clear" w:color="auto" w:fill="FFFFFF"/>
                <w:rtl/>
              </w:rPr>
              <w:t>لسان های دیگر</w:t>
            </w:r>
            <w:r>
              <w:rPr>
                <w:shd w:val="clear" w:color="auto" w:fill="FFFFFF"/>
                <w:rtl/>
              </w:rPr>
              <w:t xml:space="preserve">، همچنین به یک </w:t>
            </w:r>
            <w:r>
              <w:rPr>
                <w:rStyle w:val="Emphasis"/>
                <w:shd w:val="clear" w:color="auto" w:fill="FFFFFF"/>
                <w:rtl/>
              </w:rPr>
              <w:t>فرمت  </w:t>
            </w:r>
            <w:r w:rsidRPr="003E5C8B">
              <w:rPr>
                <w:rStyle w:val="Emphasis"/>
                <w:szCs w:val="21"/>
                <w:shd w:val="clear" w:color="auto" w:fill="FFFFFF"/>
                <w:rtl/>
              </w:rPr>
              <w:t>قابل دسترس</w:t>
            </w:r>
            <w:r>
              <w:rPr>
                <w:shd w:val="clear" w:color="auto" w:fill="FFFFFF"/>
                <w:rtl/>
              </w:rPr>
              <w:t xml:space="preserve">  ارائه کنیم. برای کسب معلومات بیشتر لطفاً با کارمند مربوطه تان صحبت کنید. </w:t>
            </w:r>
          </w:p>
        </w:tc>
      </w:tr>
    </w:tbl>
    <w:p w14:paraId="5C56BC48" w14:textId="77777777" w:rsidR="00580394" w:rsidRPr="00B519CD" w:rsidRDefault="00580394" w:rsidP="007173CA">
      <w:pPr>
        <w:pStyle w:val="Body"/>
        <w:sectPr w:rsidR="00580394" w:rsidRPr="00B519CD" w:rsidSect="00B04489">
          <w:headerReference w:type="default" r:id="rId22"/>
          <w:type w:val="continuous"/>
          <w:pgSz w:w="11906" w:h="16838" w:code="9"/>
          <w:pgMar w:top="1418" w:right="851" w:bottom="1418" w:left="851" w:header="851" w:footer="851" w:gutter="0"/>
          <w:cols w:space="340"/>
          <w:titlePg/>
          <w:docGrid w:linePitch="360"/>
        </w:sectPr>
      </w:pPr>
    </w:p>
    <w:p w14:paraId="06820AD3" w14:textId="77777777" w:rsidR="00F32368" w:rsidRPr="00F32368" w:rsidRDefault="00F32368" w:rsidP="00F32368">
      <w:pPr>
        <w:pStyle w:val="Body"/>
      </w:pPr>
      <w:bookmarkStart w:id="0" w:name="_Hlk41913885"/>
    </w:p>
    <w:bookmarkEnd w:id="0"/>
    <w:p w14:paraId="3FFE4E72" w14:textId="77777777" w:rsidR="00162CA9" w:rsidRDefault="00162CA9" w:rsidP="00162CA9">
      <w:pPr>
        <w:pStyle w:val="Body"/>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F2765" w14:textId="77777777" w:rsidR="006D430B" w:rsidRDefault="006D430B">
      <w:r>
        <w:separator/>
      </w:r>
    </w:p>
    <w:p w14:paraId="6FB71BC4" w14:textId="77777777" w:rsidR="006D430B" w:rsidRDefault="006D430B"/>
  </w:endnote>
  <w:endnote w:type="continuationSeparator" w:id="0">
    <w:p w14:paraId="4A1B0DE5" w14:textId="77777777" w:rsidR="006D430B" w:rsidRDefault="006D430B">
      <w:r>
        <w:continuationSeparator/>
      </w:r>
    </w:p>
    <w:p w14:paraId="0AF0F14C" w14:textId="77777777" w:rsidR="006D430B" w:rsidRDefault="006D4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816D6" w14:textId="77777777" w:rsidR="00E261B3" w:rsidRPr="00F65AA9" w:rsidRDefault="00242378" w:rsidP="00EF2C72">
    <w:pPr>
      <w:pStyle w:val="Footer"/>
    </w:pPr>
    <w:r>
      <w:rPr>
        <w:noProof/>
      </w:rPr>
      <w:drawing>
        <wp:anchor distT="0" distB="0" distL="114300" distR="114300" simplePos="0" relativeHeight="251674112" behindDoc="1" locked="1" layoutInCell="1" allowOverlap="1" wp14:anchorId="76878409" wp14:editId="47E131C0">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rPr>
      <mc:AlternateContent>
        <mc:Choice Requires="wps">
          <w:drawing>
            <wp:anchor distT="0" distB="0" distL="114300" distR="114300" simplePos="0" relativeHeight="251654144" behindDoc="0" locked="0" layoutInCell="0" allowOverlap="1" wp14:anchorId="253E5C8E" wp14:editId="64718A3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050D64" w14:textId="77777777" w:rsidR="00E261B3" w:rsidRPr="00B21F90" w:rsidRDefault="00E261B3" w:rsidP="00B21F90">
                          <w:pPr>
                            <w:bidi/>
                            <w:spacing w:after="0"/>
                            <w:jc w:val="center"/>
                            <w:rPr>
                              <w:rFonts w:ascii="Arial Black" w:hAnsi="Arial Black" w:cs="Arial Black"/>
                              <w:color w:val="000000"/>
                              <w:sz w:val="20"/>
                            </w:rPr>
                          </w:pPr>
                          <w:r>
                            <w:rPr>
                              <w:rFonts w:ascii="Arial Black" w:hAnsi="Arial Black" w:cs="Arial Black"/>
                              <w:color w:val="000000"/>
                              <w:sz w:val="20"/>
                              <w:rtl/>
                            </w:rPr>
                            <w:t>رسمی</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3E5C8E"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F050D64" w14:textId="77777777" w:rsidR="00E261B3" w:rsidRPr="00B21F90" w:rsidRDefault="00E261B3" w:rsidP="00B21F90">
                    <w:pPr>
                      <w:bidi/>
                      <w:spacing w:after="0"/>
                      <w:jc w:val="center"/>
                      <w:rPr>
                        <w:rFonts w:ascii="Arial Black" w:hAnsi="Arial Black" w:cs="Arial Black"/>
                        <w:color w:val="000000"/>
                        <w:sz w:val="20"/>
                      </w:rPr>
                    </w:pPr>
                    <w:r>
                      <w:rPr>
                        <w:rFonts w:ascii="Arial Black" w:hAnsi="Arial Black" w:cs="Arial Black"/>
                        <w:color w:val="000000"/>
                        <w:sz w:val="20"/>
                        <w:rtl/>
                      </w:rPr>
                      <w:t>رسمی</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57ABD"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72CFC5D4" wp14:editId="27E54729">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922A4" w14:textId="77777777" w:rsidR="00E261B3" w:rsidRPr="00B21F90" w:rsidRDefault="00E261B3" w:rsidP="00B21F90">
                          <w:pPr>
                            <w:bidi/>
                            <w:spacing w:after="0"/>
                            <w:jc w:val="center"/>
                            <w:rPr>
                              <w:rFonts w:ascii="Arial Black" w:hAnsi="Arial Black" w:cs="Arial Black"/>
                              <w:color w:val="000000"/>
                              <w:sz w:val="20"/>
                            </w:rPr>
                          </w:pPr>
                          <w:r>
                            <w:rPr>
                              <w:rFonts w:ascii="Arial Black" w:hAnsi="Arial Black" w:cs="Arial Black"/>
                              <w:color w:val="000000"/>
                              <w:sz w:val="20"/>
                              <w:rtl/>
                            </w:rPr>
                            <w:t>رسمی</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CFC5D4"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003922A4" w14:textId="77777777" w:rsidR="00E261B3" w:rsidRPr="00B21F90" w:rsidRDefault="00E261B3" w:rsidP="00B21F90">
                    <w:pPr>
                      <w:bidi/>
                      <w:spacing w:after="0"/>
                      <w:jc w:val="center"/>
                      <w:rPr>
                        <w:rFonts w:ascii="Arial Black" w:hAnsi="Arial Black" w:cs="Arial Black"/>
                        <w:color w:val="000000"/>
                        <w:sz w:val="20"/>
                      </w:rPr>
                    </w:pPr>
                    <w:r>
                      <w:rPr>
                        <w:rFonts w:ascii="Arial Black" w:hAnsi="Arial Black" w:cs="Arial Black"/>
                        <w:color w:val="000000"/>
                        <w:sz w:val="20"/>
                        <w:rtl/>
                      </w:rPr>
                      <w:t>رسمی</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86784" w14:textId="77777777" w:rsidR="006D430B" w:rsidRDefault="006D430B" w:rsidP="00207717">
      <w:pPr>
        <w:spacing w:before="120"/>
      </w:pPr>
      <w:r>
        <w:separator/>
      </w:r>
    </w:p>
  </w:footnote>
  <w:footnote w:type="continuationSeparator" w:id="0">
    <w:p w14:paraId="532238F9" w14:textId="77777777" w:rsidR="006D430B" w:rsidRDefault="006D430B">
      <w:r>
        <w:continuationSeparator/>
      </w:r>
    </w:p>
    <w:p w14:paraId="62F089F0" w14:textId="77777777" w:rsidR="006D430B" w:rsidRDefault="006D43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4423" w14:textId="77777777" w:rsidR="00EF2C72" w:rsidRDefault="00EF2C72"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A7224" w14:textId="09A100AC" w:rsidR="00E261B3" w:rsidRPr="0051568D" w:rsidRDefault="00257C94" w:rsidP="0017674D">
    <w:pPr>
      <w:pStyle w:val="Header"/>
      <w:bidi/>
    </w:pPr>
    <w:r>
      <w:rPr>
        <w:noProof/>
        <w:rtl/>
      </w:rPr>
      <w:drawing>
        <wp:anchor distT="0" distB="0" distL="114300" distR="114300" simplePos="0" relativeHeight="251675136" behindDoc="1" locked="1" layoutInCell="1" allowOverlap="1" wp14:anchorId="21E7AE29" wp14:editId="5011328F">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Pr>
        <w:rtl/>
      </w:rPr>
      <w:t xml:space="preserve">نحوه طرح یک شکایت </w:t>
    </w:r>
    <w:r w:rsidR="00B14B5F">
      <w:rPr>
        <w:rtl/>
      </w:rPr>
      <w:ptab w:relativeTo="margin" w:alignment="right" w:leader="none"/>
    </w:r>
    <w:r w:rsidR="00B14B5F" w:rsidRPr="00DE6C85">
      <w:rPr>
        <w:b/>
        <w:bCs/>
        <w:rtl/>
      </w:rPr>
      <w:fldChar w:fldCharType="begin"/>
    </w:r>
    <w:r w:rsidR="00B14B5F" w:rsidRPr="00DE6C85">
      <w:rPr>
        <w:b/>
        <w:bCs/>
        <w:rtl/>
      </w:rPr>
      <w:instrText xml:space="preserve"> PAGE </w:instrText>
    </w:r>
    <w:r w:rsidR="00B14B5F" w:rsidRPr="00DE6C85">
      <w:rPr>
        <w:b/>
        <w:bCs/>
        <w:rtl/>
      </w:rPr>
      <w:fldChar w:fldCharType="separate"/>
    </w:r>
    <w:r>
      <w:rPr>
        <w:b/>
        <w:bCs/>
        <w:rtl/>
      </w:rPr>
      <w:t>2</w:t>
    </w:r>
    <w:r w:rsidR="00B14B5F" w:rsidRPr="00DE6C85">
      <w:rPr>
        <w:b/>
        <w:bCs/>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cs="Symbol" w:hint="default"/>
      </w:rPr>
    </w:lvl>
    <w:lvl w:ilvl="1">
      <w:start w:val="1"/>
      <w:numFmt w:val="bullet"/>
      <w:lvlRestart w:val="0"/>
      <w:lvlText w:val=""/>
      <w:lvlJc w:val="left"/>
      <w:pPr>
        <w:ind w:left="284" w:hanging="284"/>
      </w:pPr>
      <w:rPr>
        <w:rFonts w:ascii="Symbol" w:hAnsi="Symbol" w:cs="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cs="Symbol" w:hint="default"/>
      </w:rPr>
    </w:lvl>
    <w:lvl w:ilvl="5">
      <w:start w:val="1"/>
      <w:numFmt w:val="bullet"/>
      <w:lvlRestart w:val="0"/>
      <w:lvlText w:val=""/>
      <w:lvlJc w:val="left"/>
      <w:pPr>
        <w:ind w:left="680" w:hanging="283"/>
      </w:pPr>
      <w:rPr>
        <w:rFonts w:ascii="Symbol" w:hAnsi="Symbol" w:cs="Symbol" w:hint="default"/>
      </w:rPr>
    </w:lvl>
    <w:lvl w:ilvl="6">
      <w:start w:val="1"/>
      <w:numFmt w:val="bullet"/>
      <w:lvlRestart w:val="0"/>
      <w:lvlText w:val=""/>
      <w:lvlJc w:val="left"/>
      <w:pPr>
        <w:ind w:left="227" w:hanging="227"/>
      </w:pPr>
      <w:rPr>
        <w:rFonts w:ascii="Symbol" w:hAnsi="Symbol" w:cs="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cs="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cs="Wingdings" w:hint="default"/>
      </w:rPr>
    </w:lvl>
    <w:lvl w:ilvl="3" w:tplc="0C090001" w:tentative="1">
      <w:start w:val="1"/>
      <w:numFmt w:val="bullet"/>
      <w:lvlText w:val=""/>
      <w:lvlJc w:val="left"/>
      <w:pPr>
        <w:ind w:left="3240" w:hanging="360"/>
      </w:pPr>
      <w:rPr>
        <w:rFonts w:ascii="Symbol" w:hAnsi="Symbol" w:cs="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cs="Wingdings" w:hint="default"/>
      </w:rPr>
    </w:lvl>
    <w:lvl w:ilvl="6" w:tplc="0C090001" w:tentative="1">
      <w:start w:val="1"/>
      <w:numFmt w:val="bullet"/>
      <w:lvlText w:val=""/>
      <w:lvlJc w:val="left"/>
      <w:pPr>
        <w:ind w:left="5400" w:hanging="360"/>
      </w:pPr>
      <w:rPr>
        <w:rFonts w:ascii="Symbol" w:hAnsi="Symbol" w:cs="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cs="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5FF0E95"/>
    <w:multiLevelType w:val="hybridMultilevel"/>
    <w:tmpl w:val="1AAC97E0"/>
    <w:lvl w:ilvl="0" w:tplc="0C090001">
      <w:start w:val="1"/>
      <w:numFmt w:val="bullet"/>
      <w:lvlText w:val=""/>
      <w:lvlJc w:val="left"/>
      <w:pPr>
        <w:tabs>
          <w:tab w:val="num" w:pos="720"/>
        </w:tabs>
        <w:ind w:left="720" w:hanging="360"/>
      </w:pPr>
      <w:rPr>
        <w:rFonts w:ascii="Symbol" w:hAnsi="Symbol" w:cs="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cs="Wingdings" w:hint="default"/>
      </w:rPr>
    </w:lvl>
    <w:lvl w:ilvl="3" w:tplc="0C090001" w:tentative="1">
      <w:start w:val="1"/>
      <w:numFmt w:val="bullet"/>
      <w:lvlText w:val=""/>
      <w:lvlJc w:val="left"/>
      <w:pPr>
        <w:tabs>
          <w:tab w:val="num" w:pos="2880"/>
        </w:tabs>
        <w:ind w:left="2880" w:hanging="360"/>
      </w:pPr>
      <w:rPr>
        <w:rFonts w:ascii="Symbol" w:hAnsi="Symbol" w:cs="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cs="Wingdings" w:hint="default"/>
      </w:rPr>
    </w:lvl>
    <w:lvl w:ilvl="6" w:tplc="0C090001" w:tentative="1">
      <w:start w:val="1"/>
      <w:numFmt w:val="bullet"/>
      <w:lvlText w:val=""/>
      <w:lvlJc w:val="left"/>
      <w:pPr>
        <w:tabs>
          <w:tab w:val="num" w:pos="5040"/>
        </w:tabs>
        <w:ind w:left="5040" w:hanging="360"/>
      </w:pPr>
      <w:rPr>
        <w:rFonts w:ascii="Symbol" w:hAnsi="Symbol" w:cs="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18A35AAB"/>
    <w:multiLevelType w:val="hybridMultilevel"/>
    <w:tmpl w:val="4AF0320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32320E"/>
    <w:multiLevelType w:val="hybridMultilevel"/>
    <w:tmpl w:val="E698F8A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cs="Calibri" w:hint="default"/>
      </w:rPr>
    </w:lvl>
    <w:lvl w:ilvl="3">
      <w:start w:val="1"/>
      <w:numFmt w:val="bullet"/>
      <w:lvlRestart w:val="0"/>
      <w:lvlText w:val="–"/>
      <w:lvlJc w:val="left"/>
      <w:pPr>
        <w:tabs>
          <w:tab w:val="num" w:pos="1191"/>
        </w:tabs>
        <w:ind w:left="1191" w:hanging="397"/>
      </w:pPr>
      <w:rPr>
        <w:rFonts w:ascii="Calibri" w:hAnsi="Calibri" w:cs="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cs="Calibri" w:hint="default"/>
        <w:color w:val="auto"/>
      </w:rPr>
    </w:lvl>
    <w:lvl w:ilvl="3">
      <w:start w:val="1"/>
      <w:numFmt w:val="bullet"/>
      <w:lvlRestart w:val="0"/>
      <w:pStyle w:val="Bulletafternumbers2"/>
      <w:lvlText w:val="–"/>
      <w:lvlJc w:val="left"/>
      <w:pPr>
        <w:ind w:left="1191" w:hanging="397"/>
      </w:pPr>
      <w:rPr>
        <w:rFonts w:ascii="Calibri" w:hAnsi="Calibri" w:cs="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cs="Calibri" w:hint="default"/>
      </w:rPr>
    </w:lvl>
    <w:lvl w:ilvl="1">
      <w:start w:val="1"/>
      <w:numFmt w:val="bullet"/>
      <w:lvlRestart w:val="0"/>
      <w:pStyle w:val="Tablebullet2"/>
      <w:lvlText w:val="–"/>
      <w:lvlJc w:val="left"/>
      <w:pPr>
        <w:tabs>
          <w:tab w:val="num" w:pos="227"/>
        </w:tabs>
        <w:ind w:left="454" w:hanging="227"/>
      </w:pPr>
      <w:rPr>
        <w:rFonts w:ascii="Calibri" w:hAnsi="Calibri" w:cs="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cs="Calibri" w:hint="default"/>
      </w:rPr>
    </w:lvl>
    <w:lvl w:ilvl="1">
      <w:start w:val="1"/>
      <w:numFmt w:val="bullet"/>
      <w:lvlRestart w:val="0"/>
      <w:pStyle w:val="Bullet2"/>
      <w:lvlText w:val="–"/>
      <w:lvlJc w:val="left"/>
      <w:pPr>
        <w:ind w:left="567" w:hanging="283"/>
      </w:pPr>
      <w:rPr>
        <w:rFonts w:ascii="Calibri" w:hAnsi="Calibri" w:cs="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cs="Calibri" w:hint="default"/>
        <w:color w:val="auto"/>
      </w:rPr>
    </w:lvl>
    <w:lvl w:ilvl="1">
      <w:start w:val="1"/>
      <w:numFmt w:val="bullet"/>
      <w:lvlRestart w:val="0"/>
      <w:pStyle w:val="Quotebullet2"/>
      <w:lvlText w:val="–"/>
      <w:lvlJc w:val="left"/>
      <w:pPr>
        <w:ind w:left="964" w:hanging="284"/>
      </w:pPr>
      <w:rPr>
        <w:rFonts w:ascii="Calibri" w:hAnsi="Calibri" w:cs="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cs="Calibri" w:hint="default"/>
        <w:color w:val="auto"/>
      </w:rPr>
    </w:lvl>
    <w:lvl w:ilvl="1">
      <w:start w:val="1"/>
      <w:numFmt w:val="bullet"/>
      <w:lvlRestart w:val="0"/>
      <w:lvlText w:val="–"/>
      <w:lvlJc w:val="left"/>
      <w:pPr>
        <w:ind w:left="1191" w:hanging="397"/>
      </w:pPr>
      <w:rPr>
        <w:rFonts w:ascii="Calibri" w:hAnsi="Calibri" w:cs="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cs="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cs="Wingdings" w:hint="default"/>
      </w:rPr>
    </w:lvl>
    <w:lvl w:ilvl="3" w:tplc="0C090001" w:tentative="1">
      <w:start w:val="1"/>
      <w:numFmt w:val="bullet"/>
      <w:lvlText w:val=""/>
      <w:lvlJc w:val="left"/>
      <w:pPr>
        <w:ind w:left="3600" w:hanging="360"/>
      </w:pPr>
      <w:rPr>
        <w:rFonts w:ascii="Symbol" w:hAnsi="Symbol" w:cs="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cs="Wingdings" w:hint="default"/>
      </w:rPr>
    </w:lvl>
    <w:lvl w:ilvl="6" w:tplc="0C090001" w:tentative="1">
      <w:start w:val="1"/>
      <w:numFmt w:val="bullet"/>
      <w:lvlText w:val=""/>
      <w:lvlJc w:val="left"/>
      <w:pPr>
        <w:ind w:left="5760" w:hanging="360"/>
      </w:pPr>
      <w:rPr>
        <w:rFonts w:ascii="Symbol" w:hAnsi="Symbol" w:cs="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cs="Wingdings" w:hint="default"/>
      </w:rPr>
    </w:lvl>
  </w:abstractNum>
  <w:num w:numId="1" w16cid:durableId="1610165475">
    <w:abstractNumId w:val="10"/>
  </w:num>
  <w:num w:numId="2" w16cid:durableId="345640654">
    <w:abstractNumId w:val="20"/>
  </w:num>
  <w:num w:numId="3" w16cid:durableId="18157525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35676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40225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8029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6679321">
    <w:abstractNumId w:val="24"/>
  </w:num>
  <w:num w:numId="8" w16cid:durableId="1485704289">
    <w:abstractNumId w:val="19"/>
  </w:num>
  <w:num w:numId="9" w16cid:durableId="140730667">
    <w:abstractNumId w:val="23"/>
  </w:num>
  <w:num w:numId="10" w16cid:durableId="11400009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5467244">
    <w:abstractNumId w:val="25"/>
  </w:num>
  <w:num w:numId="12" w16cid:durableId="15488781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4987058">
    <w:abstractNumId w:val="21"/>
  </w:num>
  <w:num w:numId="14" w16cid:durableId="7417563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944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66919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28933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4476481">
    <w:abstractNumId w:val="27"/>
  </w:num>
  <w:num w:numId="19" w16cid:durableId="15612050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5840507">
    <w:abstractNumId w:val="14"/>
  </w:num>
  <w:num w:numId="21" w16cid:durableId="150295461">
    <w:abstractNumId w:val="12"/>
  </w:num>
  <w:num w:numId="22" w16cid:durableId="8732698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90526564">
    <w:abstractNumId w:val="17"/>
  </w:num>
  <w:num w:numId="24" w16cid:durableId="1805347690">
    <w:abstractNumId w:val="28"/>
  </w:num>
  <w:num w:numId="25" w16cid:durableId="1454906341">
    <w:abstractNumId w:val="26"/>
  </w:num>
  <w:num w:numId="26" w16cid:durableId="26567147">
    <w:abstractNumId w:val="22"/>
  </w:num>
  <w:num w:numId="27" w16cid:durableId="1304506373">
    <w:abstractNumId w:val="11"/>
  </w:num>
  <w:num w:numId="28" w16cid:durableId="783697125">
    <w:abstractNumId w:val="29"/>
  </w:num>
  <w:num w:numId="29" w16cid:durableId="241648496">
    <w:abstractNumId w:val="9"/>
  </w:num>
  <w:num w:numId="30" w16cid:durableId="1248030778">
    <w:abstractNumId w:val="7"/>
  </w:num>
  <w:num w:numId="31" w16cid:durableId="1600992507">
    <w:abstractNumId w:val="6"/>
  </w:num>
  <w:num w:numId="32" w16cid:durableId="1621646318">
    <w:abstractNumId w:val="5"/>
  </w:num>
  <w:num w:numId="33" w16cid:durableId="627971279">
    <w:abstractNumId w:val="4"/>
  </w:num>
  <w:num w:numId="34" w16cid:durableId="448282395">
    <w:abstractNumId w:val="8"/>
  </w:num>
  <w:num w:numId="35" w16cid:durableId="1085419544">
    <w:abstractNumId w:val="3"/>
  </w:num>
  <w:num w:numId="36" w16cid:durableId="1911306697">
    <w:abstractNumId w:val="2"/>
  </w:num>
  <w:num w:numId="37" w16cid:durableId="1242908091">
    <w:abstractNumId w:val="1"/>
  </w:num>
  <w:num w:numId="38" w16cid:durableId="1791703865">
    <w:abstractNumId w:val="0"/>
  </w:num>
  <w:num w:numId="39" w16cid:durableId="969479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0884695">
    <w:abstractNumId w:val="15"/>
  </w:num>
  <w:num w:numId="41" w16cid:durableId="1055545062">
    <w:abstractNumId w:val="18"/>
  </w:num>
  <w:num w:numId="42" w16cid:durableId="65256905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578"/>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B7D64"/>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57C94"/>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5A6"/>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4F0E"/>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5FCB"/>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1578"/>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3341"/>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0B32"/>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D430B"/>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6401E"/>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12EC"/>
    <w:rsid w:val="007F31B6"/>
    <w:rsid w:val="007F546C"/>
    <w:rsid w:val="007F625F"/>
    <w:rsid w:val="007F665E"/>
    <w:rsid w:val="00800412"/>
    <w:rsid w:val="0080587B"/>
    <w:rsid w:val="00806468"/>
    <w:rsid w:val="008119CA"/>
    <w:rsid w:val="008130C4"/>
    <w:rsid w:val="00814D6B"/>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1191"/>
    <w:rsid w:val="00A02FA1"/>
    <w:rsid w:val="00A04CCE"/>
    <w:rsid w:val="00A07421"/>
    <w:rsid w:val="00A0776B"/>
    <w:rsid w:val="00A10FB9"/>
    <w:rsid w:val="00A11421"/>
    <w:rsid w:val="00A11FD8"/>
    <w:rsid w:val="00A1389F"/>
    <w:rsid w:val="00A157B1"/>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45150"/>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27B9"/>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69BE"/>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49"/>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04"/>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90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prs-AF"/>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481578"/>
    <w:pPr>
      <w:spacing w:after="120" w:line="280" w:lineRule="atLeast"/>
    </w:pPr>
    <w:rPr>
      <w:rFonts w:ascii="Arial" w:hAnsi="Arial" w:cs="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cs="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cs="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cs="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cs="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bidi="prs-AF"/>
    </w:rPr>
  </w:style>
  <w:style w:type="character" w:customStyle="1" w:styleId="Heading2Char">
    <w:name w:val="Heading 2 Char"/>
    <w:link w:val="Heading2"/>
    <w:uiPriority w:val="1"/>
    <w:rsid w:val="00B14B5F"/>
    <w:rPr>
      <w:rFonts w:ascii="Arial" w:hAnsi="Arial" w:cs="Arial"/>
      <w:b/>
      <w:color w:val="201547"/>
      <w:sz w:val="32"/>
      <w:szCs w:val="28"/>
      <w:lang w:eastAsia="en-US" w:bidi="prs-AF"/>
    </w:rPr>
  </w:style>
  <w:style w:type="character" w:customStyle="1" w:styleId="Heading3Char">
    <w:name w:val="Heading 3 Char"/>
    <w:link w:val="Heading3"/>
    <w:uiPriority w:val="1"/>
    <w:rsid w:val="009E7A69"/>
    <w:rPr>
      <w:rFonts w:ascii="Arial" w:eastAsia="MS Gothic" w:hAnsi="Arial" w:cs="Arial"/>
      <w:b/>
      <w:bCs/>
      <w:color w:val="201547"/>
      <w:sz w:val="27"/>
      <w:szCs w:val="26"/>
      <w:lang w:eastAsia="en-US" w:bidi="prs-AF"/>
    </w:rPr>
  </w:style>
  <w:style w:type="character" w:customStyle="1" w:styleId="Heading4Char">
    <w:name w:val="Heading 4 Char"/>
    <w:link w:val="Heading4"/>
    <w:uiPriority w:val="1"/>
    <w:rsid w:val="009E7A69"/>
    <w:rPr>
      <w:rFonts w:ascii="Arial" w:eastAsia="MS Mincho" w:hAnsi="Arial" w:cs="Arial"/>
      <w:b/>
      <w:bCs/>
      <w:color w:val="201547"/>
      <w:sz w:val="24"/>
      <w:szCs w:val="22"/>
      <w:lang w:eastAsia="en-US" w:bidi="prs-AF"/>
    </w:rPr>
  </w:style>
  <w:style w:type="paragraph" w:styleId="Header">
    <w:name w:val="header"/>
    <w:uiPriority w:val="10"/>
    <w:rsid w:val="00A01191"/>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cs="Verdana"/>
      <w:sz w:val="24"/>
      <w:szCs w:val="24"/>
      <w:lang w:eastAsia="en-US" w:bidi="prs-AF"/>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cs="Arial"/>
      <w:b/>
      <w:bCs/>
      <w:iCs/>
      <w:sz w:val="21"/>
      <w:szCs w:val="26"/>
      <w:lang w:eastAsia="en-US" w:bidi="prs-AF"/>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cs="Arial"/>
      <w:b/>
      <w:color w:val="201547"/>
      <w:sz w:val="29"/>
      <w:szCs w:val="28"/>
      <w:lang w:eastAsia="en-US" w:bidi="prs-AF"/>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cs="Calibri Light"/>
      <w:sz w:val="24"/>
      <w:szCs w:val="24"/>
    </w:rPr>
  </w:style>
  <w:style w:type="paragraph" w:customStyle="1" w:styleId="Sectionbreakfirstpage">
    <w:name w:val="Section break first page"/>
    <w:uiPriority w:val="5"/>
    <w:rsid w:val="004C6EEE"/>
    <w:pPr>
      <w:spacing w:after="400"/>
    </w:pPr>
    <w:rPr>
      <w:rFonts w:ascii="Arial" w:hAnsi="Arial" w:cs="Arial"/>
      <w:lang w:eastAsia="en-US"/>
    </w:rPr>
  </w:style>
  <w:style w:type="paragraph" w:customStyle="1" w:styleId="Tabletext">
    <w:name w:val="Table text"/>
    <w:uiPriority w:val="3"/>
    <w:qFormat/>
    <w:rsid w:val="004A4195"/>
    <w:pPr>
      <w:spacing w:before="80" w:after="60"/>
    </w:pPr>
    <w:rPr>
      <w:rFonts w:ascii="Arial" w:hAnsi="Arial" w:cs="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cs="Arial"/>
      <w:b/>
      <w:sz w:val="21"/>
      <w:lang w:eastAsia="en-US"/>
    </w:rPr>
  </w:style>
  <w:style w:type="paragraph" w:customStyle="1" w:styleId="Documenttitle">
    <w:name w:val="Document title"/>
    <w:uiPriority w:val="8"/>
    <w:rsid w:val="00CF4148"/>
    <w:pPr>
      <w:spacing w:after="80" w:line="460" w:lineRule="atLeast"/>
    </w:pPr>
    <w:rPr>
      <w:rFonts w:ascii="Arial" w:hAnsi="Arial" w:cs="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cs="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cs="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cs="Calibri Light"/>
      <w:sz w:val="24"/>
      <w:szCs w:val="24"/>
      <w:lang w:eastAsia="en-US" w:bidi="prs-AF"/>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cs="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s="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bidi="prs-AF"/>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cs="Calibri Light"/>
      <w:b/>
      <w:bCs/>
      <w:kern w:val="28"/>
      <w:sz w:val="32"/>
      <w:szCs w:val="32"/>
    </w:rPr>
  </w:style>
  <w:style w:type="character" w:customStyle="1" w:styleId="TitleChar">
    <w:name w:val="Title Char"/>
    <w:link w:val="Title"/>
    <w:uiPriority w:val="10"/>
    <w:semiHidden/>
    <w:rsid w:val="00152073"/>
    <w:rPr>
      <w:rFonts w:ascii="Calibri Light" w:hAnsi="Calibri Light" w:cs="Calibri Light"/>
      <w:b/>
      <w:bCs/>
      <w:kern w:val="28"/>
      <w:sz w:val="32"/>
      <w:szCs w:val="32"/>
      <w:lang w:eastAsia="en-US" w:bidi="prs-AF"/>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cs="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cs="Cambria"/>
      <w:lang w:eastAsia="en-US" w:bidi="prs-AF"/>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cs="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bidi="prs-AF"/>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cs="Cambria"/>
      <w:b/>
      <w:bCs/>
      <w:lang w:eastAsia="en-US" w:bidi="prs-AF"/>
    </w:rPr>
  </w:style>
  <w:style w:type="character" w:customStyle="1" w:styleId="BodyChar">
    <w:name w:val="Body Char"/>
    <w:basedOn w:val="DefaultParagraphFont"/>
    <w:link w:val="Body"/>
    <w:rsid w:val="002365B4"/>
    <w:rPr>
      <w:rFonts w:ascii="Arial" w:eastAsia="Times" w:hAnsi="Arial" w:cs="Arial"/>
      <w:sz w:val="21"/>
      <w:lang w:eastAsia="en-US" w:bidi="prs-AF"/>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link w:val="DHHSbodyChar"/>
    <w:qFormat/>
    <w:rsid w:val="00481578"/>
    <w:pPr>
      <w:spacing w:after="120" w:line="270" w:lineRule="atLeast"/>
    </w:pPr>
    <w:rPr>
      <w:rFonts w:ascii="Arial" w:eastAsia="Times" w:hAnsi="Arial" w:cs="Arial"/>
      <w:lang w:eastAsia="en-US"/>
    </w:rPr>
  </w:style>
  <w:style w:type="character" w:customStyle="1" w:styleId="DHHSbodyChar">
    <w:name w:val="DHHS body Char"/>
    <w:basedOn w:val="DefaultParagraphFont"/>
    <w:link w:val="DHHSbody"/>
    <w:locked/>
    <w:rsid w:val="00481578"/>
    <w:rPr>
      <w:rFonts w:ascii="Arial" w:eastAsia="Times" w:hAnsi="Arial" w:cs="Arial"/>
      <w:lang w:eastAsia="en-US" w:bidi="prs-AF"/>
    </w:rPr>
  </w:style>
  <w:style w:type="paragraph" w:customStyle="1" w:styleId="DHHSbullet1">
    <w:name w:val="DHHS bullet 1"/>
    <w:basedOn w:val="DHHSbody"/>
    <w:qFormat/>
    <w:rsid w:val="00481578"/>
    <w:pPr>
      <w:spacing w:after="40"/>
      <w:ind w:left="284" w:hanging="284"/>
    </w:pPr>
  </w:style>
  <w:style w:type="character" w:styleId="Emphasis">
    <w:name w:val="Emphasis"/>
    <w:basedOn w:val="DefaultParagraphFont"/>
    <w:uiPriority w:val="20"/>
    <w:qFormat/>
    <w:rsid w:val="00481578"/>
    <w:rPr>
      <w:i/>
      <w:iCs/>
    </w:rPr>
  </w:style>
  <w:style w:type="paragraph" w:customStyle="1" w:styleId="DHHSbulletindent">
    <w:name w:val="DHHS bullet indent"/>
    <w:basedOn w:val="DHHSbody"/>
    <w:uiPriority w:val="4"/>
    <w:rsid w:val="00481578"/>
    <w:pPr>
      <w:spacing w:after="40"/>
      <w:ind w:left="680" w:hanging="283"/>
    </w:pPr>
  </w:style>
  <w:style w:type="paragraph" w:customStyle="1" w:styleId="DHHSbullet1lastline">
    <w:name w:val="DHHS bullet 1 last line"/>
    <w:basedOn w:val="DHHSbullet1"/>
    <w:qFormat/>
    <w:rsid w:val="0048157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eedback@dffh.vic.gov.au" TargetMode="External"/><Relationship Id="rId18" Type="http://schemas.openxmlformats.org/officeDocument/2006/relationships/hyperlink" Target="http://www.mhcc.vic.gov.au/" TargetMode="External"/><Relationship Id="rId3" Type="http://schemas.openxmlformats.org/officeDocument/2006/relationships/styles" Target="styles.xml"/><Relationship Id="rId21" Type="http://schemas.openxmlformats.org/officeDocument/2006/relationships/hyperlink" Target="https://www.ovic.vic.gov.au/" TargetMode="External"/><Relationship Id="rId7" Type="http://schemas.openxmlformats.org/officeDocument/2006/relationships/endnotes" Target="endnotes.xml"/><Relationship Id="rId12" Type="http://schemas.openxmlformats.org/officeDocument/2006/relationships/hyperlink" Target="https://www.dffh.vic.gov.au/making-complaint" TargetMode="External"/><Relationship Id="rId17" Type="http://schemas.openxmlformats.org/officeDocument/2006/relationships/hyperlink" Target="https://hcc.vic.gov.au/" TargetMode="External"/><Relationship Id="rId2" Type="http://schemas.openxmlformats.org/officeDocument/2006/relationships/numbering" Target="numbering.xml"/><Relationship Id="rId16" Type="http://schemas.openxmlformats.org/officeDocument/2006/relationships/hyperlink" Target="http://www.odsc.vic.gov.au/" TargetMode="External"/><Relationship Id="rId20" Type="http://schemas.openxmlformats.org/officeDocument/2006/relationships/hyperlink" Target="https://www.ombudsman.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discommission.gov.a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mhcc.vic.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ontactcentre@ndiscommission@gov.au"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mbria"/>
        <a:font script="Jpan" typeface="ＭＳ ゴシック"/>
        <a:font script="Hang" typeface="맑은 고딕"/>
        <a:font script="Hans" typeface="宋体"/>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Calibri"/>
        <a:font script="Jpan" typeface="ＭＳ 明朝"/>
        <a:font script="Hang" typeface="맑은 고딕"/>
        <a:font script="Hans" typeface="宋体"/>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4400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2024-01-24T05:44:00Z</dcterms:created>
  <dcterms:modified xsi:type="dcterms:W3CDTF">2024-01-24T05:44:00Z</dcterms:modified>
  <cp:category/>
</cp:coreProperties>
</file>