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208A7537">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208A7537">
        <w:trPr>
          <w:trHeight w:val="1247"/>
        </w:trPr>
        <w:tc>
          <w:tcPr>
            <w:tcW w:w="7825" w:type="dxa"/>
          </w:tcPr>
          <w:p w14:paraId="69C24C39" w14:textId="2A5FFFD8" w:rsidR="000B2117" w:rsidRPr="00A1389F" w:rsidRDefault="000B2117" w:rsidP="00CF4148">
            <w:pPr>
              <w:pStyle w:val="Documentsubtitle"/>
            </w:pPr>
          </w:p>
        </w:tc>
      </w:tr>
      <w:tr w:rsidR="00CF4148" w14:paraId="5F5E6105" w14:textId="77777777" w:rsidTr="208A7537">
        <w:trPr>
          <w:trHeight w:val="284"/>
        </w:trPr>
        <w:tc>
          <w:tcPr>
            <w:tcW w:w="7825" w:type="dxa"/>
          </w:tcPr>
          <w:p w14:paraId="45D389E8" w14:textId="3FE6CE92" w:rsidR="00CF4148" w:rsidRPr="00250DC4" w:rsidRDefault="00CF4148" w:rsidP="00CF4148">
            <w:pPr>
              <w:pStyle w:val="Bannermarking"/>
            </w:pP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208A7537">
        <w:tc>
          <w:tcPr>
            <w:tcW w:w="2835" w:type="dxa"/>
          </w:tcPr>
          <w:p w14:paraId="280F5F3E" w14:textId="5745E85C" w:rsidR="00B92DA4" w:rsidRDefault="00B92DA4" w:rsidP="0016479C">
            <w:pPr>
              <w:pStyle w:val="Tablecolhead"/>
            </w:pPr>
            <w:bookmarkStart w:id="0" w:name="_Hlk37240926"/>
            <w:r>
              <w:t xml:space="preserve">Position </w:t>
            </w:r>
            <w:r w:rsidR="00504905">
              <w:t>title</w:t>
            </w:r>
            <w:r>
              <w:t>:</w:t>
            </w:r>
          </w:p>
        </w:tc>
        <w:tc>
          <w:tcPr>
            <w:tcW w:w="7655" w:type="dxa"/>
          </w:tcPr>
          <w:p w14:paraId="70C59F1E" w14:textId="22BD896F" w:rsidR="00B92DA4" w:rsidRDefault="00504905" w:rsidP="0016479C">
            <w:pPr>
              <w:pStyle w:val="Tabletext"/>
              <w:rPr>
                <w:szCs w:val="21"/>
              </w:rPr>
            </w:pPr>
            <w:r w:rsidRPr="00C95613">
              <w:rPr>
                <w:rFonts w:eastAsia="Times"/>
              </w:rPr>
              <w:t>Unit Manager</w:t>
            </w:r>
            <w:r>
              <w:rPr>
                <w:rFonts w:eastAsia="Times"/>
              </w:rPr>
              <w:t xml:space="preserve"> (Complex)</w:t>
            </w:r>
          </w:p>
        </w:tc>
      </w:tr>
      <w:tr w:rsidR="00B92DA4" w14:paraId="310BD209" w14:textId="77777777" w:rsidTr="208A7537">
        <w:tc>
          <w:tcPr>
            <w:tcW w:w="2835" w:type="dxa"/>
          </w:tcPr>
          <w:p w14:paraId="1AB61DEC" w14:textId="77777777" w:rsidR="00B92DA4" w:rsidRDefault="00B92DA4" w:rsidP="0016479C">
            <w:pPr>
              <w:pStyle w:val="Tablecolhead"/>
            </w:pPr>
            <w:r>
              <w:t>Branch/Division/Team:</w:t>
            </w:r>
          </w:p>
        </w:tc>
        <w:tc>
          <w:tcPr>
            <w:tcW w:w="7655" w:type="dxa"/>
          </w:tcPr>
          <w:p w14:paraId="57A6B21C" w14:textId="76542743" w:rsidR="00B92DA4" w:rsidRDefault="004F1CA2" w:rsidP="0016479C">
            <w:pPr>
              <w:pStyle w:val="Tabletext"/>
            </w:pPr>
            <w:r w:rsidRPr="00FD7784">
              <w:t xml:space="preserve">Community Operations and Practice Leadership| Statewide Disability </w:t>
            </w:r>
            <w:r w:rsidR="001E4504">
              <w:t>and</w:t>
            </w:r>
            <w:r w:rsidRPr="00FD7784">
              <w:t xml:space="preserve"> Housing Operations | Forensic Disability Services</w:t>
            </w:r>
          </w:p>
        </w:tc>
      </w:tr>
      <w:tr w:rsidR="00B92DA4" w14:paraId="6B904D7E" w14:textId="77777777" w:rsidTr="208A7537">
        <w:tc>
          <w:tcPr>
            <w:tcW w:w="2835" w:type="dxa"/>
          </w:tcPr>
          <w:p w14:paraId="2D857265" w14:textId="77777777" w:rsidR="00B92DA4" w:rsidRDefault="00B92DA4" w:rsidP="0016479C">
            <w:pPr>
              <w:pStyle w:val="Tablecolhead"/>
            </w:pPr>
            <w:r>
              <w:t>Work location:</w:t>
            </w:r>
          </w:p>
        </w:tc>
        <w:tc>
          <w:tcPr>
            <w:tcW w:w="7655" w:type="dxa"/>
          </w:tcPr>
          <w:p w14:paraId="7CC62164" w14:textId="77777777" w:rsidR="00C951FF" w:rsidRDefault="00C951FF" w:rsidP="00C951FF">
            <w:r w:rsidRPr="00A529BE">
              <w:rPr>
                <w:b/>
                <w:bCs/>
              </w:rPr>
              <w:t>Multiple locations</w:t>
            </w:r>
            <w:r>
              <w:t>:</w:t>
            </w:r>
          </w:p>
          <w:p w14:paraId="57FBE7FF" w14:textId="77777777" w:rsidR="00C951FF" w:rsidRDefault="00C951FF" w:rsidP="00C951FF">
            <w:r w:rsidRPr="00A529BE">
              <w:t>100 Yarra Bend Road</w:t>
            </w:r>
            <w:r>
              <w:t>, Fairfield</w:t>
            </w:r>
            <w:r w:rsidRPr="00A529BE">
              <w:t xml:space="preserve"> = Intensive Residential Treatment Program</w:t>
            </w:r>
          </w:p>
          <w:p w14:paraId="7600066A" w14:textId="77777777" w:rsidR="00C951FF" w:rsidRPr="00A529BE" w:rsidRDefault="00C951FF" w:rsidP="00C951FF">
            <w:pPr>
              <w:rPr>
                <w:rFonts w:ascii="Calibri" w:hAnsi="Calibri"/>
                <w:sz w:val="22"/>
              </w:rPr>
            </w:pPr>
            <w:r w:rsidRPr="00A529BE">
              <w:t>7 Henderson Court, Bundoora = Long Term Residential Program</w:t>
            </w:r>
          </w:p>
          <w:p w14:paraId="7A02F61B" w14:textId="77777777" w:rsidR="00C951FF" w:rsidRPr="00A529BE" w:rsidRDefault="00C951FF" w:rsidP="00C951FF">
            <w:r w:rsidRPr="00A529BE">
              <w:t xml:space="preserve">10 River Drive, Bundoora = </w:t>
            </w:r>
            <w:r>
              <w:t>Disability Justice Interim Accommodation</w:t>
            </w:r>
          </w:p>
          <w:p w14:paraId="5EA875B3" w14:textId="77777777" w:rsidR="00C951FF" w:rsidRPr="00A529BE" w:rsidRDefault="00C951FF" w:rsidP="00C951FF">
            <w:r w:rsidRPr="00A529BE">
              <w:t xml:space="preserve">1 </w:t>
            </w:r>
            <w:proofErr w:type="spellStart"/>
            <w:r w:rsidRPr="00A529BE">
              <w:t>Scartree</w:t>
            </w:r>
            <w:proofErr w:type="spellEnd"/>
            <w:r w:rsidRPr="00A529BE">
              <w:t xml:space="preserve"> Court, Bundoora = Kookaburra</w:t>
            </w:r>
            <w:r>
              <w:t xml:space="preserve"> House</w:t>
            </w:r>
          </w:p>
          <w:p w14:paraId="73825F56" w14:textId="7FB832A9" w:rsidR="00B92DA4" w:rsidRDefault="00C951FF" w:rsidP="00C951FF">
            <w:r w:rsidRPr="00A529BE">
              <w:t xml:space="preserve">56 Poplar Rd, Parkville = </w:t>
            </w:r>
            <w:r>
              <w:t>Disability Justice Interim Accommodation</w:t>
            </w:r>
          </w:p>
        </w:tc>
      </w:tr>
      <w:tr w:rsidR="00B92DA4" w14:paraId="1A49ABF6" w14:textId="77777777" w:rsidTr="208A7537">
        <w:tc>
          <w:tcPr>
            <w:tcW w:w="2835" w:type="dxa"/>
          </w:tcPr>
          <w:p w14:paraId="19F9C04E" w14:textId="77777777" w:rsidR="00B92DA4" w:rsidRDefault="00B92DA4" w:rsidP="0016479C">
            <w:pPr>
              <w:pStyle w:val="Tablecolhead"/>
            </w:pPr>
            <w:r>
              <w:t>Classification:</w:t>
            </w:r>
          </w:p>
        </w:tc>
        <w:tc>
          <w:tcPr>
            <w:tcW w:w="7655" w:type="dxa"/>
          </w:tcPr>
          <w:p w14:paraId="1D53289C" w14:textId="6F3AE464" w:rsidR="00B92DA4" w:rsidRDefault="001B1188" w:rsidP="0016479C">
            <w:pPr>
              <w:pStyle w:val="Tabletext"/>
            </w:pPr>
            <w:r w:rsidRPr="001B1188">
              <w:t>DDSO</w:t>
            </w:r>
            <w:r w:rsidR="00327EB0">
              <w:t>4</w:t>
            </w:r>
          </w:p>
        </w:tc>
      </w:tr>
      <w:tr w:rsidR="002E312D" w14:paraId="5DDCEA07" w14:textId="77777777" w:rsidTr="208A7537">
        <w:tc>
          <w:tcPr>
            <w:tcW w:w="2835" w:type="dxa"/>
          </w:tcPr>
          <w:p w14:paraId="0B5CFA6D" w14:textId="343BB774" w:rsidR="002E312D" w:rsidRDefault="002E312D" w:rsidP="0016479C">
            <w:pPr>
              <w:pStyle w:val="Tablecolhead"/>
            </w:pPr>
            <w:r>
              <w:t>Salary:</w:t>
            </w:r>
          </w:p>
        </w:tc>
        <w:tc>
          <w:tcPr>
            <w:tcW w:w="7655" w:type="dxa"/>
          </w:tcPr>
          <w:p w14:paraId="08FFF168" w14:textId="1E9DD241" w:rsidR="002E312D" w:rsidRPr="001B1188" w:rsidRDefault="00D8067B" w:rsidP="0016479C">
            <w:pPr>
              <w:pStyle w:val="Tabletext"/>
            </w:pPr>
            <w:r w:rsidRPr="0058713F">
              <w:rPr>
                <w:rFonts w:cs="Arial"/>
              </w:rPr>
              <w:t>$99,597</w:t>
            </w:r>
            <w:r w:rsidR="00104047">
              <w:rPr>
                <w:rFonts w:cs="Arial"/>
              </w:rPr>
              <w:t xml:space="preserve"> - </w:t>
            </w:r>
            <w:r w:rsidR="00886EB3" w:rsidRPr="0058713F">
              <w:rPr>
                <w:rFonts w:cs="Arial"/>
              </w:rPr>
              <w:t>$108,228</w:t>
            </w:r>
            <w:r w:rsidR="004355A6" w:rsidRPr="006F707C">
              <w:rPr>
                <w:rFonts w:eastAsia="Times"/>
              </w:rPr>
              <w:t xml:space="preserve"> </w:t>
            </w:r>
            <w:r w:rsidR="00987E34">
              <w:rPr>
                <w:rFonts w:eastAsia="Times"/>
              </w:rPr>
              <w:t>(</w:t>
            </w:r>
            <w:r w:rsidR="004355A6" w:rsidRPr="006F707C">
              <w:rPr>
                <w:rFonts w:eastAsia="Times"/>
              </w:rPr>
              <w:t>plus superannuation</w:t>
            </w:r>
            <w:r w:rsidR="00987E34">
              <w:rPr>
                <w:rFonts w:eastAsia="Times"/>
              </w:rPr>
              <w:t>)</w:t>
            </w:r>
          </w:p>
        </w:tc>
      </w:tr>
      <w:tr w:rsidR="00B92DA4" w14:paraId="5400F270" w14:textId="77777777" w:rsidTr="208A7537">
        <w:tc>
          <w:tcPr>
            <w:tcW w:w="2835" w:type="dxa"/>
          </w:tcPr>
          <w:p w14:paraId="529196A7" w14:textId="77777777" w:rsidR="00B92DA4" w:rsidRDefault="00B92DA4" w:rsidP="0016479C">
            <w:pPr>
              <w:pStyle w:val="Tablecolhead"/>
            </w:pPr>
            <w:r>
              <w:t>Position reports to</w:t>
            </w:r>
          </w:p>
        </w:tc>
        <w:tc>
          <w:tcPr>
            <w:tcW w:w="7655" w:type="dxa"/>
          </w:tcPr>
          <w:p w14:paraId="364D7151" w14:textId="6EBC4C77" w:rsidR="00B92DA4" w:rsidRDefault="00BF06F7" w:rsidP="00BF06F7">
            <w:pPr>
              <w:spacing w:after="0" w:line="240" w:lineRule="auto"/>
            </w:pPr>
            <w:r>
              <w:t>Operations Man</w:t>
            </w:r>
            <w:r w:rsidR="00004739">
              <w:t>a</w:t>
            </w:r>
            <w:r>
              <w:t>ger</w:t>
            </w:r>
            <w:r w:rsidR="00004739">
              <w:t>, Forensic Residential Services</w:t>
            </w:r>
          </w:p>
        </w:tc>
      </w:tr>
    </w:tbl>
    <w:p w14:paraId="31EDD102" w14:textId="50C7F436" w:rsidR="00B92DA4" w:rsidRDefault="00B92DA4" w:rsidP="00B92DA4">
      <w:pPr>
        <w:pStyle w:val="Heading1"/>
      </w:pPr>
      <w:r>
        <w:t>Role purpose</w:t>
      </w:r>
    </w:p>
    <w:p w14:paraId="2A32B01C" w14:textId="2BC6EB9E" w:rsidR="00BF06F7" w:rsidRPr="00A15C76" w:rsidRDefault="00A15C76" w:rsidP="00A15C76">
      <w:pPr>
        <w:pStyle w:val="Body"/>
        <w:jc w:val="both"/>
        <w:rPr>
          <w:lang w:val="en-GB"/>
        </w:rPr>
      </w:pPr>
      <w:r w:rsidRPr="54BBF006">
        <w:rPr>
          <w:rFonts w:eastAsia="Times New Roman"/>
        </w:rPr>
        <w:t xml:space="preserve">Unit managers (Complex) working at DDSO-4 level provide specialised practice leadership and/or management of services </w:t>
      </w:r>
      <w:r>
        <w:t>that support people with disabilities, across their lifecycle and in all domains of life, to enable access to a quality life with dignity, respect and social inclusion, in the least restrictive environment</w:t>
      </w:r>
      <w:r w:rsidR="00351B1C">
        <w:t xml:space="preserve"> within Forensic Residential Services</w:t>
      </w:r>
      <w:r>
        <w:t>.</w:t>
      </w:r>
    </w:p>
    <w:p w14:paraId="5B146A5D" w14:textId="193305E7" w:rsidR="6E92748E" w:rsidRDefault="6E92748E" w:rsidP="54BBF006">
      <w:pPr>
        <w:pStyle w:val="Heading2"/>
        <w:rPr>
          <w:rFonts w:eastAsia="Arial" w:cs="Arial"/>
          <w:bCs/>
          <w:szCs w:val="32"/>
          <w:lang w:val="en-US"/>
        </w:rPr>
      </w:pPr>
      <w:r w:rsidRPr="54BBF006">
        <w:rPr>
          <w:rFonts w:eastAsia="Arial" w:cs="Arial"/>
          <w:bCs/>
          <w:szCs w:val="32"/>
        </w:rPr>
        <w:t>Department of Families, Fairness and Housing</w:t>
      </w:r>
    </w:p>
    <w:p w14:paraId="62C10E20" w14:textId="77777777" w:rsidR="004F1CA2" w:rsidRDefault="004F1CA2" w:rsidP="004F1CA2">
      <w:pPr>
        <w:jc w:val="both"/>
        <w:rPr>
          <w:rFonts w:cs="Arial"/>
          <w:szCs w:val="21"/>
        </w:rPr>
      </w:pPr>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0E295A1B" w14:textId="4FC133E0" w:rsidR="6E92748E" w:rsidRDefault="6E92748E" w:rsidP="54BBF006">
      <w:pPr>
        <w:pStyle w:val="Heading2"/>
        <w:rPr>
          <w:rFonts w:eastAsia="Arial" w:cs="Arial"/>
          <w:bCs/>
          <w:szCs w:val="32"/>
          <w:lang w:val="en-US"/>
        </w:rPr>
      </w:pPr>
      <w:r w:rsidRPr="12391109">
        <w:rPr>
          <w:rFonts w:eastAsia="Arial" w:cs="Arial"/>
        </w:rPr>
        <w:lastRenderedPageBreak/>
        <w:t>Forensic Disability Services</w:t>
      </w:r>
    </w:p>
    <w:p w14:paraId="74047C9D" w14:textId="1D85EF55" w:rsidR="2D115474" w:rsidRDefault="2D115474" w:rsidP="12391109">
      <w:pPr>
        <w:spacing w:after="0"/>
        <w:jc w:val="both"/>
        <w:rPr>
          <w:rFonts w:eastAsia="Arial" w:cs="Arial"/>
          <w:color w:val="000000" w:themeColor="text1"/>
          <w:szCs w:val="21"/>
        </w:rPr>
      </w:pPr>
      <w:r w:rsidRPr="12391109">
        <w:rPr>
          <w:rFonts w:eastAsia="Arial" w:cs="Arial"/>
          <w:color w:val="000000" w:themeColor="text1"/>
          <w:szCs w:val="21"/>
        </w:rPr>
        <w:t xml:space="preserve">Forensic Disability Services within the Department of Families, Fairness and Housing operates under the </w:t>
      </w:r>
      <w:r w:rsidRPr="12391109">
        <w:rPr>
          <w:rFonts w:eastAsia="Arial" w:cs="Arial"/>
          <w:i/>
          <w:iCs/>
          <w:color w:val="000000" w:themeColor="text1"/>
          <w:szCs w:val="21"/>
        </w:rPr>
        <w:t xml:space="preserve">Disability Act 2006 </w:t>
      </w:r>
      <w:r w:rsidRPr="12391109">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0020104C" w14:textId="717C0EF4" w:rsidR="2D115474" w:rsidRDefault="2D115474" w:rsidP="12391109">
      <w:pPr>
        <w:spacing w:after="0"/>
        <w:jc w:val="both"/>
        <w:rPr>
          <w:rFonts w:eastAsia="Arial" w:cs="Arial"/>
          <w:color w:val="000000" w:themeColor="text1"/>
          <w:szCs w:val="21"/>
        </w:rPr>
      </w:pPr>
      <w:r w:rsidRPr="12391109">
        <w:rPr>
          <w:rFonts w:eastAsia="Arial" w:cs="Arial"/>
          <w:color w:val="000000" w:themeColor="text1"/>
          <w:szCs w:val="21"/>
        </w:rPr>
        <w:t xml:space="preserve"> </w:t>
      </w:r>
    </w:p>
    <w:p w14:paraId="29EB9266" w14:textId="20933F7F" w:rsidR="2D115474" w:rsidRDefault="2D115474" w:rsidP="12391109">
      <w:pPr>
        <w:spacing w:after="0"/>
        <w:jc w:val="both"/>
        <w:rPr>
          <w:rFonts w:eastAsia="Arial" w:cs="Arial"/>
          <w:color w:val="000000" w:themeColor="text1"/>
          <w:szCs w:val="21"/>
        </w:rPr>
      </w:pPr>
      <w:r w:rsidRPr="12391109">
        <w:rPr>
          <w:rFonts w:eastAsia="Arial" w:cs="Arial"/>
          <w:color w:val="000000" w:themeColor="text1"/>
          <w:szCs w:val="21"/>
        </w:rPr>
        <w:t xml:space="preserve">The program operates alongside the broader justice and disability service system and other mainstream services, to address disability specific factors contributing to a person’s risk of offending. </w:t>
      </w:r>
    </w:p>
    <w:p w14:paraId="3D4EDDBD" w14:textId="481A8719" w:rsidR="2D115474" w:rsidRDefault="2D115474" w:rsidP="12391109">
      <w:pPr>
        <w:spacing w:after="0"/>
        <w:jc w:val="both"/>
        <w:rPr>
          <w:rFonts w:eastAsia="Arial" w:cs="Arial"/>
          <w:color w:val="000000" w:themeColor="text1"/>
          <w:szCs w:val="21"/>
        </w:rPr>
      </w:pPr>
      <w:r w:rsidRPr="12391109">
        <w:rPr>
          <w:rFonts w:eastAsia="Arial" w:cs="Arial"/>
          <w:color w:val="000000" w:themeColor="text1"/>
          <w:szCs w:val="21"/>
        </w:rPr>
        <w:t xml:space="preserve"> </w:t>
      </w:r>
    </w:p>
    <w:p w14:paraId="6BC86B29" w14:textId="6DE9325D" w:rsidR="2D115474" w:rsidRDefault="2D115474" w:rsidP="12391109">
      <w:pPr>
        <w:spacing w:after="0"/>
        <w:jc w:val="both"/>
        <w:rPr>
          <w:rFonts w:eastAsia="Arial" w:cs="Arial"/>
          <w:color w:val="000000" w:themeColor="text1"/>
          <w:szCs w:val="21"/>
        </w:rPr>
      </w:pPr>
      <w:r w:rsidRPr="12391109">
        <w:rPr>
          <w:rFonts w:eastAsia="Arial" w:cs="Arial"/>
          <w:color w:val="000000" w:themeColor="text1"/>
          <w:szCs w:val="21"/>
        </w:rPr>
        <w:t xml:space="preserve">The primary objective of forensic disability services is: </w:t>
      </w:r>
    </w:p>
    <w:p w14:paraId="4D447C99" w14:textId="4EF94C8B" w:rsidR="2D115474" w:rsidRDefault="2D115474" w:rsidP="12391109">
      <w:pPr>
        <w:pStyle w:val="ListParagraph"/>
        <w:numPr>
          <w:ilvl w:val="0"/>
          <w:numId w:val="2"/>
        </w:numPr>
        <w:spacing w:line="280" w:lineRule="atLeast"/>
        <w:jc w:val="both"/>
        <w:rPr>
          <w:rFonts w:ascii="Arial" w:eastAsia="Arial" w:hAnsi="Arial" w:cs="Arial"/>
          <w:color w:val="000000" w:themeColor="text1"/>
          <w:sz w:val="21"/>
          <w:szCs w:val="21"/>
        </w:rPr>
      </w:pPr>
      <w:r w:rsidRPr="12391109">
        <w:rPr>
          <w:rFonts w:ascii="Arial" w:eastAsia="Arial" w:hAnsi="Arial" w:cs="Arial"/>
          <w:color w:val="000000" w:themeColor="text1"/>
          <w:sz w:val="21"/>
          <w:szCs w:val="21"/>
        </w:rPr>
        <w:t xml:space="preserve">enhance community safety by reducing the risk of reoffending among clients. </w:t>
      </w:r>
    </w:p>
    <w:p w14:paraId="5AE7BFE3" w14:textId="5BE2280D" w:rsidR="2D115474" w:rsidRDefault="2D115474" w:rsidP="12391109">
      <w:pPr>
        <w:pStyle w:val="ListParagraph"/>
        <w:numPr>
          <w:ilvl w:val="0"/>
          <w:numId w:val="2"/>
        </w:numPr>
        <w:spacing w:line="280" w:lineRule="atLeast"/>
        <w:jc w:val="both"/>
        <w:rPr>
          <w:rFonts w:ascii="Arial" w:eastAsia="Arial" w:hAnsi="Arial" w:cs="Arial"/>
          <w:color w:val="000000" w:themeColor="text1"/>
          <w:sz w:val="21"/>
          <w:szCs w:val="21"/>
        </w:rPr>
      </w:pPr>
      <w:r w:rsidRPr="12391109">
        <w:rPr>
          <w:rFonts w:ascii="Arial" w:eastAsia="Arial" w:hAnsi="Arial" w:cs="Arial"/>
          <w:color w:val="000000" w:themeColor="text1"/>
          <w:sz w:val="21"/>
          <w:szCs w:val="21"/>
        </w:rPr>
        <w:t>foster clients’ independent living and enable them to achieve personal goals by improving their adaptive functioning skills and quality of life.</w:t>
      </w:r>
    </w:p>
    <w:p w14:paraId="5E30F9D8" w14:textId="222A0B65" w:rsidR="12391109" w:rsidRDefault="12391109" w:rsidP="12391109">
      <w:pPr>
        <w:jc w:val="both"/>
        <w:rPr>
          <w:rFonts w:eastAsia="Arial" w:cs="Arial"/>
          <w:color w:val="000000" w:themeColor="text1"/>
          <w:szCs w:val="21"/>
        </w:rPr>
      </w:pPr>
    </w:p>
    <w:p w14:paraId="7BED5EA9" w14:textId="77777777" w:rsidR="004F1CA2" w:rsidRPr="00C951FF" w:rsidRDefault="004F1CA2" w:rsidP="004F1CA2">
      <w:pPr>
        <w:jc w:val="both"/>
        <w:rPr>
          <w:rFonts w:eastAsia="Arial" w:cs="Arial"/>
          <w:color w:val="000000" w:themeColor="text1"/>
          <w:szCs w:val="21"/>
          <w:lang w:val="en-US"/>
        </w:rPr>
      </w:pPr>
      <w:r w:rsidRPr="00C951FF">
        <w:rPr>
          <w:rFonts w:eastAsia="Arial" w:cs="Arial"/>
          <w:color w:val="000000" w:themeColor="text1"/>
          <w:szCs w:val="21"/>
        </w:rPr>
        <w:t xml:space="preserve">The services that make up the Forensic Disability Program are: </w:t>
      </w:r>
    </w:p>
    <w:p w14:paraId="5C5575C6" w14:textId="77777777" w:rsidR="004F1CA2" w:rsidRPr="00C951FF" w:rsidRDefault="004F1CA2" w:rsidP="004F1CA2">
      <w:pPr>
        <w:pStyle w:val="ListParagraph"/>
        <w:numPr>
          <w:ilvl w:val="0"/>
          <w:numId w:val="34"/>
        </w:numPr>
        <w:spacing w:line="280" w:lineRule="atLeast"/>
        <w:jc w:val="both"/>
        <w:rPr>
          <w:rFonts w:ascii="Arial" w:eastAsia="Arial" w:hAnsi="Arial" w:cs="Arial"/>
          <w:color w:val="000000" w:themeColor="text1"/>
          <w:sz w:val="21"/>
          <w:szCs w:val="21"/>
          <w:lang w:val="en-US"/>
        </w:rPr>
      </w:pPr>
      <w:r w:rsidRPr="00C951FF">
        <w:rPr>
          <w:rFonts w:ascii="Arial" w:eastAsia="Arial" w:hAnsi="Arial" w:cs="Arial"/>
          <w:color w:val="000000" w:themeColor="text1"/>
          <w:sz w:val="21"/>
          <w:szCs w:val="21"/>
        </w:rPr>
        <w:t xml:space="preserve">Forensic Disability Statewide Access Services </w:t>
      </w:r>
    </w:p>
    <w:p w14:paraId="55941AD9" w14:textId="77777777" w:rsidR="004F1CA2" w:rsidRPr="00C951FF" w:rsidRDefault="004F1CA2" w:rsidP="004F1CA2">
      <w:pPr>
        <w:pStyle w:val="ListParagraph"/>
        <w:numPr>
          <w:ilvl w:val="0"/>
          <w:numId w:val="34"/>
        </w:numPr>
        <w:spacing w:line="280" w:lineRule="atLeast"/>
        <w:jc w:val="both"/>
        <w:rPr>
          <w:rFonts w:ascii="Arial" w:eastAsia="Arial" w:hAnsi="Arial" w:cs="Arial"/>
          <w:color w:val="000000" w:themeColor="text1"/>
          <w:sz w:val="21"/>
          <w:szCs w:val="21"/>
          <w:lang w:val="en-US"/>
        </w:rPr>
      </w:pPr>
      <w:r w:rsidRPr="00C951FF">
        <w:rPr>
          <w:rFonts w:ascii="Arial" w:eastAsia="Arial" w:hAnsi="Arial" w:cs="Arial"/>
          <w:color w:val="000000" w:themeColor="text1"/>
          <w:sz w:val="21"/>
          <w:szCs w:val="21"/>
        </w:rPr>
        <w:t xml:space="preserve">Disability Justice Coordination </w:t>
      </w:r>
    </w:p>
    <w:p w14:paraId="2DD6E295" w14:textId="77777777" w:rsidR="004F1CA2" w:rsidRPr="00C951FF" w:rsidRDefault="004F1CA2" w:rsidP="004F1CA2">
      <w:pPr>
        <w:pStyle w:val="ListParagraph"/>
        <w:numPr>
          <w:ilvl w:val="0"/>
          <w:numId w:val="34"/>
        </w:numPr>
        <w:spacing w:line="280" w:lineRule="atLeast"/>
        <w:jc w:val="both"/>
        <w:rPr>
          <w:rFonts w:ascii="Arial" w:eastAsia="Arial" w:hAnsi="Arial" w:cs="Arial"/>
          <w:color w:val="000000" w:themeColor="text1"/>
          <w:sz w:val="21"/>
          <w:szCs w:val="21"/>
          <w:lang w:val="en-US"/>
        </w:rPr>
      </w:pPr>
      <w:r w:rsidRPr="00C951FF">
        <w:rPr>
          <w:rFonts w:ascii="Arial" w:eastAsia="Arial" w:hAnsi="Arial" w:cs="Arial"/>
          <w:color w:val="000000" w:themeColor="text1"/>
          <w:sz w:val="21"/>
          <w:szCs w:val="21"/>
        </w:rPr>
        <w:t xml:space="preserve">Forensic Residential Services </w:t>
      </w:r>
    </w:p>
    <w:p w14:paraId="286B91AB" w14:textId="01C12F6B" w:rsidR="004F1CA2" w:rsidRDefault="004F1CA2" w:rsidP="40D1E791">
      <w:pPr>
        <w:pStyle w:val="ListParagraph"/>
        <w:numPr>
          <w:ilvl w:val="0"/>
          <w:numId w:val="34"/>
        </w:numPr>
        <w:spacing w:line="280" w:lineRule="atLeast"/>
        <w:jc w:val="both"/>
        <w:rPr>
          <w:rFonts w:ascii="Arial" w:eastAsia="Arial" w:hAnsi="Arial" w:cs="Arial"/>
          <w:color w:val="000000" w:themeColor="text1"/>
          <w:sz w:val="21"/>
          <w:szCs w:val="21"/>
          <w:lang w:val="en-US"/>
        </w:rPr>
      </w:pPr>
      <w:r w:rsidRPr="40D1E791">
        <w:rPr>
          <w:rFonts w:ascii="Arial" w:eastAsia="Arial" w:hAnsi="Arial" w:cs="Arial"/>
          <w:color w:val="000000" w:themeColor="text1"/>
          <w:sz w:val="21"/>
          <w:szCs w:val="21"/>
        </w:rPr>
        <w:t>Forensic Disability Clinical Services</w:t>
      </w:r>
    </w:p>
    <w:p w14:paraId="6187E41C" w14:textId="0DEAD821" w:rsidR="4BDD8EA8" w:rsidRDefault="4BDD8EA8" w:rsidP="40D1E791">
      <w:pPr>
        <w:pStyle w:val="ListParagraph"/>
        <w:numPr>
          <w:ilvl w:val="0"/>
          <w:numId w:val="34"/>
        </w:numPr>
        <w:spacing w:line="280" w:lineRule="atLeast"/>
        <w:jc w:val="both"/>
      </w:pPr>
      <w:r w:rsidRPr="40D1E791">
        <w:rPr>
          <w:rFonts w:ascii="Arial" w:eastAsia="Arial" w:hAnsi="Arial" w:cs="Arial"/>
          <w:color w:val="000000" w:themeColor="text1"/>
          <w:sz w:val="21"/>
          <w:szCs w:val="21"/>
        </w:rPr>
        <w:t>Youth Forensic Disability Clinical Services</w:t>
      </w:r>
    </w:p>
    <w:p w14:paraId="277CDB14" w14:textId="77777777" w:rsidR="004F1CA2" w:rsidRPr="004F1CA2" w:rsidRDefault="004F1CA2" w:rsidP="004F1CA2">
      <w:pPr>
        <w:pStyle w:val="Body"/>
        <w:rPr>
          <w:lang w:eastAsia="en-AU"/>
        </w:rPr>
      </w:pPr>
    </w:p>
    <w:p w14:paraId="62EBA4D2" w14:textId="35D88BBD" w:rsidR="6E92748E" w:rsidRDefault="6E92748E" w:rsidP="00504905">
      <w:pPr>
        <w:pStyle w:val="Heading2"/>
        <w:rPr>
          <w:rFonts w:eastAsia="Arial" w:cs="Arial"/>
          <w:bCs/>
          <w:szCs w:val="32"/>
        </w:rPr>
      </w:pPr>
      <w:r w:rsidRPr="54BBF006">
        <w:rPr>
          <w:rFonts w:eastAsia="Arial" w:cs="Arial"/>
          <w:bCs/>
          <w:szCs w:val="32"/>
        </w:rPr>
        <w:t>Forensic Residential Services (FRS)</w:t>
      </w:r>
    </w:p>
    <w:p w14:paraId="117F19D8" w14:textId="0949C7BF" w:rsidR="6E92748E" w:rsidRDefault="6E92748E" w:rsidP="54BBF006">
      <w:pPr>
        <w:pStyle w:val="paragraph"/>
        <w:spacing w:before="0" w:beforeAutospacing="0" w:after="0" w:afterAutospacing="0"/>
        <w:jc w:val="both"/>
        <w:rPr>
          <w:rFonts w:ascii="Arial" w:eastAsia="Arial" w:hAnsi="Arial" w:cs="Arial"/>
          <w:color w:val="000000" w:themeColor="text1"/>
          <w:sz w:val="21"/>
          <w:szCs w:val="21"/>
        </w:rPr>
      </w:pPr>
      <w:r w:rsidRPr="54BBF006">
        <w:rPr>
          <w:rFonts w:ascii="Arial" w:eastAsia="Arial" w:hAnsi="Arial" w:cs="Arial"/>
          <w:color w:val="000000" w:themeColor="text1"/>
          <w:sz w:val="21"/>
          <w:szCs w:val="21"/>
        </w:rPr>
        <w:t>Forensic Residential Services operate under Forensic Disability Services and are responsible for providing accommodation to those with an intellectual disability engaged in the criminal justice system. </w:t>
      </w:r>
    </w:p>
    <w:p w14:paraId="5A02D48E" w14:textId="77AA414C" w:rsidR="54BBF006" w:rsidRDefault="54BBF006" w:rsidP="54BBF006">
      <w:pPr>
        <w:spacing w:after="0" w:line="240" w:lineRule="auto"/>
        <w:jc w:val="both"/>
        <w:rPr>
          <w:rFonts w:eastAsia="Arial" w:cs="Arial"/>
          <w:color w:val="000000" w:themeColor="text1"/>
          <w:szCs w:val="21"/>
        </w:rPr>
      </w:pPr>
    </w:p>
    <w:p w14:paraId="04438D73" w14:textId="4FC6D2B1" w:rsidR="6E92748E" w:rsidRDefault="00BE5AA2" w:rsidP="54BBF006">
      <w:pPr>
        <w:pStyle w:val="paragraph"/>
        <w:spacing w:before="0" w:beforeAutospacing="0" w:after="0" w:afterAutospacing="0"/>
        <w:jc w:val="both"/>
        <w:rPr>
          <w:rFonts w:ascii="Arial" w:eastAsia="Arial" w:hAnsi="Arial" w:cs="Arial"/>
          <w:color w:val="000000" w:themeColor="text1"/>
          <w:sz w:val="21"/>
          <w:szCs w:val="21"/>
        </w:rPr>
      </w:pPr>
      <w:r w:rsidRPr="54BBF006">
        <w:rPr>
          <w:rFonts w:ascii="Arial" w:eastAsia="Arial" w:hAnsi="Arial" w:cs="Arial"/>
          <w:color w:val="000000" w:themeColor="text1"/>
          <w:sz w:val="21"/>
          <w:szCs w:val="21"/>
        </w:rPr>
        <w:t xml:space="preserve">Forensic Residential Services </w:t>
      </w:r>
      <w:r>
        <w:rPr>
          <w:rFonts w:ascii="Arial" w:eastAsia="Arial" w:hAnsi="Arial" w:cs="Arial"/>
          <w:color w:val="000000" w:themeColor="text1"/>
          <w:sz w:val="21"/>
          <w:szCs w:val="21"/>
        </w:rPr>
        <w:t xml:space="preserve">operates </w:t>
      </w:r>
      <w:r w:rsidR="6E92748E" w:rsidRPr="54BBF006">
        <w:rPr>
          <w:rFonts w:ascii="Arial" w:eastAsia="Arial" w:hAnsi="Arial" w:cs="Arial"/>
          <w:color w:val="000000" w:themeColor="text1"/>
          <w:sz w:val="21"/>
          <w:szCs w:val="21"/>
        </w:rPr>
        <w:t>the only two disability Residential Treatment Facilities (RTF) in Victoria</w:t>
      </w:r>
      <w:r>
        <w:rPr>
          <w:rFonts w:ascii="Arial" w:eastAsia="Arial" w:hAnsi="Arial" w:cs="Arial"/>
          <w:color w:val="000000" w:themeColor="text1"/>
          <w:sz w:val="21"/>
          <w:szCs w:val="21"/>
        </w:rPr>
        <w:t xml:space="preserve">; RTF Fairfield and RTF Bundoora. </w:t>
      </w:r>
      <w:r w:rsidR="6E92748E" w:rsidRPr="54BBF006">
        <w:rPr>
          <w:rFonts w:ascii="Arial" w:eastAsia="Arial" w:hAnsi="Arial" w:cs="Arial"/>
          <w:color w:val="000000" w:themeColor="text1"/>
          <w:sz w:val="21"/>
          <w:szCs w:val="21"/>
        </w:rPr>
        <w:t>Section 151(3) of the Disability Act 2006 states that the purpose of a residential treatment facility is ‘to provide compulsory treatment to persons with an intellectual disability admitted to the residential treatment facility’.  </w:t>
      </w:r>
    </w:p>
    <w:p w14:paraId="315F7F2E" w14:textId="3728BFD3" w:rsidR="54BBF006" w:rsidRDefault="54BBF006" w:rsidP="54BBF006">
      <w:pPr>
        <w:spacing w:after="0" w:line="240" w:lineRule="auto"/>
        <w:jc w:val="both"/>
        <w:rPr>
          <w:rFonts w:eastAsia="Arial" w:cs="Arial"/>
          <w:color w:val="000000" w:themeColor="text1"/>
          <w:szCs w:val="21"/>
        </w:rPr>
      </w:pPr>
    </w:p>
    <w:p w14:paraId="1480C6A6" w14:textId="648EAD58" w:rsidR="6E92748E" w:rsidRDefault="6E92748E" w:rsidP="54BBF006">
      <w:pPr>
        <w:pStyle w:val="paragraph"/>
        <w:spacing w:before="0" w:beforeAutospacing="0" w:after="0" w:afterAutospacing="0"/>
        <w:jc w:val="both"/>
        <w:rPr>
          <w:rFonts w:ascii="Arial" w:eastAsia="Arial" w:hAnsi="Arial" w:cs="Arial"/>
          <w:color w:val="000000" w:themeColor="text1"/>
          <w:sz w:val="21"/>
          <w:szCs w:val="21"/>
        </w:rPr>
      </w:pPr>
      <w:r w:rsidRPr="54BBF006">
        <w:rPr>
          <w:rFonts w:ascii="Arial" w:eastAsia="Arial" w:hAnsi="Arial" w:cs="Arial"/>
          <w:color w:val="000000" w:themeColor="text1"/>
          <w:sz w:val="21"/>
          <w:szCs w:val="21"/>
        </w:rPr>
        <w:t>Kookaburra House is a specialist disability accommodation in the community to individuals to assist them in gradually reintegrating into the community. Kookaburra House is supported by the broader Forensic Residential Services program and provides highly structured and supervised support to residents to assist them in continuing to work towards treatment goals and practice relapse intervention strategies. </w:t>
      </w:r>
    </w:p>
    <w:p w14:paraId="0BD76CFF" w14:textId="76C6C6CF" w:rsidR="54BBF006" w:rsidRDefault="54BBF006" w:rsidP="54BBF006">
      <w:pPr>
        <w:spacing w:after="0" w:line="240" w:lineRule="auto"/>
        <w:jc w:val="both"/>
        <w:rPr>
          <w:rFonts w:eastAsia="Arial" w:cs="Arial"/>
          <w:color w:val="000000" w:themeColor="text1"/>
          <w:szCs w:val="21"/>
        </w:rPr>
      </w:pPr>
    </w:p>
    <w:p w14:paraId="26BE1593" w14:textId="528F1392" w:rsidR="6E92748E" w:rsidRDefault="6E92748E" w:rsidP="54BBF006">
      <w:pPr>
        <w:pStyle w:val="paragraph"/>
        <w:spacing w:before="0" w:beforeAutospacing="0" w:after="0" w:afterAutospacing="0"/>
        <w:jc w:val="both"/>
        <w:rPr>
          <w:rFonts w:ascii="Arial" w:eastAsia="Arial" w:hAnsi="Arial" w:cs="Arial"/>
          <w:color w:val="000000" w:themeColor="text1"/>
          <w:sz w:val="21"/>
          <w:szCs w:val="21"/>
        </w:rPr>
      </w:pPr>
      <w:r w:rsidRPr="54BBF006">
        <w:rPr>
          <w:rFonts w:ascii="Arial" w:eastAsia="Arial" w:hAnsi="Arial" w:cs="Arial"/>
          <w:color w:val="000000" w:themeColor="text1"/>
          <w:sz w:val="21"/>
          <w:szCs w:val="21"/>
        </w:rPr>
        <w:t>Disability Interim Justice Accommodation Service (DIJAS) are two short term accommodation services aimed to support forensic disability clients on bail and are incorporated under the same operational management at Forensic Residential Services. </w:t>
      </w:r>
    </w:p>
    <w:p w14:paraId="2BD57094" w14:textId="5C5DD556" w:rsidR="54BBF006" w:rsidRDefault="54BBF006" w:rsidP="54BBF006">
      <w:pPr>
        <w:pStyle w:val="Body"/>
        <w:jc w:val="both"/>
      </w:pPr>
    </w:p>
    <w:p w14:paraId="56D12A05" w14:textId="7BAD95CD" w:rsidR="00B92DA4" w:rsidRDefault="00B92DA4" w:rsidP="00B92DA4">
      <w:pPr>
        <w:pStyle w:val="Heading1"/>
      </w:pPr>
      <w:r>
        <w:t>Key accountabilities</w:t>
      </w:r>
    </w:p>
    <w:p w14:paraId="08895372" w14:textId="673758E4" w:rsidR="00C409D7" w:rsidRDefault="00C409D7" w:rsidP="00C409D7">
      <w:pPr>
        <w:keepNext/>
        <w:keepLines/>
        <w:spacing w:before="240" w:after="80"/>
        <w:outlineLvl w:val="2"/>
        <w:rPr>
          <w:rFonts w:eastAsia="MS Gothic"/>
          <w:b/>
          <w:bCs/>
          <w:sz w:val="24"/>
          <w:szCs w:val="24"/>
        </w:rPr>
      </w:pPr>
      <w:r w:rsidRPr="00316DBF">
        <w:rPr>
          <w:rFonts w:eastAsia="MS Gothic"/>
          <w:b/>
          <w:bCs/>
          <w:sz w:val="24"/>
          <w:szCs w:val="24"/>
        </w:rPr>
        <w:t>Accountabilities</w:t>
      </w:r>
    </w:p>
    <w:p w14:paraId="6DAED90A" w14:textId="36DAA937" w:rsidR="00284647" w:rsidRDefault="00284647" w:rsidP="00284647">
      <w:pPr>
        <w:pStyle w:val="Heading4"/>
      </w:pPr>
      <w:r w:rsidRPr="00041C87">
        <w:t>Operating at DDSO</w:t>
      </w:r>
      <w:r w:rsidR="00A15C76">
        <w:t>4</w:t>
      </w:r>
      <w:r w:rsidRPr="00041C87">
        <w:t xml:space="preserve"> level, you will:</w:t>
      </w:r>
    </w:p>
    <w:p w14:paraId="5168363E" w14:textId="77777777" w:rsidR="00A15C76" w:rsidRPr="00994DE1" w:rsidRDefault="00A15C76" w:rsidP="00A15C76">
      <w:pPr>
        <w:pStyle w:val="DHHSnumberdigit"/>
        <w:rPr>
          <w:lang w:val="en-GB"/>
        </w:rPr>
      </w:pPr>
      <w:r w:rsidRPr="00994DE1">
        <w:rPr>
          <w:lang w:val="en-GB"/>
        </w:rPr>
        <w:t>Provide practice leadership, offering specialist services and advice in relation to clients, and will work closely with other service providers or as a sole operator at a divisional or broader statewide level.</w:t>
      </w:r>
    </w:p>
    <w:p w14:paraId="25F5DC24" w14:textId="77777777" w:rsidR="00A15C76" w:rsidRPr="00994DE1" w:rsidRDefault="00A15C76" w:rsidP="00A15C76">
      <w:pPr>
        <w:pStyle w:val="DHHSnumberdigit"/>
        <w:rPr>
          <w:lang w:val="en-GB"/>
        </w:rPr>
      </w:pPr>
      <w:r w:rsidRPr="00994DE1">
        <w:rPr>
          <w:lang w:val="en-GB"/>
        </w:rPr>
        <w:t>Advocate within the broader community, on behalf of clients and their families, to support inclusion, participation, respect for rights and a commitment to effective service delivery.</w:t>
      </w:r>
    </w:p>
    <w:p w14:paraId="640B0EF8" w14:textId="77777777" w:rsidR="00A15C76" w:rsidRPr="00994DE1" w:rsidRDefault="00A15C76" w:rsidP="00A15C76">
      <w:pPr>
        <w:pStyle w:val="DHHSnumberdigit"/>
        <w:rPr>
          <w:lang w:val="en-GB"/>
        </w:rPr>
      </w:pPr>
      <w:r w:rsidRPr="00994DE1">
        <w:rPr>
          <w:lang w:val="en-GB"/>
        </w:rPr>
        <w:lastRenderedPageBreak/>
        <w:t>Work with complex clients to provide access to resources intended to ensure an agreed level of care and quality of life.</w:t>
      </w:r>
    </w:p>
    <w:p w14:paraId="174A1B49" w14:textId="77777777" w:rsidR="00A15C76" w:rsidRPr="00994DE1" w:rsidRDefault="00A15C76" w:rsidP="00A15C76">
      <w:pPr>
        <w:pStyle w:val="DHHSnumberdigit"/>
        <w:rPr>
          <w:lang w:val="en-GB"/>
        </w:rPr>
      </w:pPr>
      <w:r w:rsidRPr="00994DE1">
        <w:rPr>
          <w:lang w:val="en-GB"/>
        </w:rPr>
        <w:t>Undertake research (for example, interviews) and analysis, and develop appropriate action plans, in cases where client or family circumstances are complex or unpredictable and/or where police or mental health services are involved.</w:t>
      </w:r>
    </w:p>
    <w:p w14:paraId="1105752C" w14:textId="77777777" w:rsidR="00A15C76" w:rsidRPr="00994DE1" w:rsidRDefault="00A15C76" w:rsidP="00A15C76">
      <w:pPr>
        <w:pStyle w:val="DHHSnumberdigit"/>
        <w:rPr>
          <w:lang w:val="en-GB"/>
        </w:rPr>
      </w:pPr>
      <w:r w:rsidRPr="00994DE1">
        <w:rPr>
          <w:lang w:val="en-GB"/>
        </w:rPr>
        <w:t xml:space="preserve">Prepare detailed reports, or provide data, including service trend data, within area of responsibility for department use.  </w:t>
      </w:r>
    </w:p>
    <w:p w14:paraId="196CCE90" w14:textId="77777777" w:rsidR="00A15C76" w:rsidRPr="00994DE1" w:rsidRDefault="00A15C76" w:rsidP="00A15C76">
      <w:pPr>
        <w:pStyle w:val="DHHSnumberdigit"/>
        <w:rPr>
          <w:lang w:val="en-GB"/>
        </w:rPr>
      </w:pPr>
      <w:r w:rsidRPr="00994DE1">
        <w:rPr>
          <w:lang w:val="en-GB"/>
        </w:rPr>
        <w:t>Contribute to departmental records on people with disabilities at a programmatic or systems level and assist staff with more complex departmental reporting issues.</w:t>
      </w:r>
    </w:p>
    <w:p w14:paraId="7E3D18EA" w14:textId="77777777" w:rsidR="00A15C76" w:rsidRPr="00994DE1" w:rsidRDefault="00A15C76" w:rsidP="00A15C76">
      <w:pPr>
        <w:pStyle w:val="DHHSnumberdigit"/>
        <w:rPr>
          <w:lang w:val="en-GB"/>
        </w:rPr>
      </w:pPr>
      <w:r w:rsidRPr="00994DE1">
        <w:rPr>
          <w:lang w:val="en-GB"/>
        </w:rPr>
        <w:t xml:space="preserve">Participate in the development and implementation of systems that ensure staff </w:t>
      </w:r>
      <w:proofErr w:type="gramStart"/>
      <w:r w:rsidRPr="00994DE1">
        <w:rPr>
          <w:lang w:val="en-GB"/>
        </w:rPr>
        <w:t>are able to</w:t>
      </w:r>
      <w:proofErr w:type="gramEnd"/>
      <w:r w:rsidRPr="00994DE1">
        <w:rPr>
          <w:lang w:val="en-GB"/>
        </w:rPr>
        <w:t xml:space="preserve"> deliver desired outcomes for clients including systems to support planning, budgetary, resource management, risk management and quality assurance functions, within area of responsibility.</w:t>
      </w:r>
    </w:p>
    <w:p w14:paraId="08F1C877" w14:textId="77777777" w:rsidR="00A15C76" w:rsidRPr="00994DE1" w:rsidRDefault="00A15C76" w:rsidP="00A15C76">
      <w:pPr>
        <w:pStyle w:val="DHHSnumberdigit"/>
        <w:rPr>
          <w:lang w:val="en-GB"/>
        </w:rPr>
      </w:pPr>
      <w:r w:rsidRPr="00994DE1">
        <w:rPr>
          <w:lang w:val="en-GB"/>
        </w:rPr>
        <w:t xml:space="preserve">Participate in staff planning and service functioning across multiple sites, including: </w:t>
      </w:r>
    </w:p>
    <w:p w14:paraId="3EA42FA8" w14:textId="77777777" w:rsidR="00A15C76" w:rsidRPr="00994DE1" w:rsidRDefault="00A15C76" w:rsidP="00A15C76">
      <w:pPr>
        <w:pStyle w:val="DHHSnumberloweralphaindent"/>
        <w:rPr>
          <w:lang w:val="en-GB"/>
        </w:rPr>
      </w:pPr>
      <w:r w:rsidRPr="00994DE1">
        <w:rPr>
          <w:lang w:val="en-GB"/>
        </w:rPr>
        <w:t>roster development, staff replacement, staff recruitment, leave planning and work allocation processes</w:t>
      </w:r>
    </w:p>
    <w:p w14:paraId="3BC5233D" w14:textId="77777777" w:rsidR="00A15C76" w:rsidRPr="00994DE1" w:rsidRDefault="00A15C76" w:rsidP="00A15C76">
      <w:pPr>
        <w:pStyle w:val="DHHSnumberloweralphaindent"/>
        <w:rPr>
          <w:lang w:val="en-GB"/>
        </w:rPr>
      </w:pPr>
      <w:r w:rsidRPr="00994DE1">
        <w:rPr>
          <w:lang w:val="en-GB"/>
        </w:rPr>
        <w:t>plan for staff capability: set performance expectations; educate staff on policies and standards; work with staff to develop career opportunities and access to training and skill enhancement</w:t>
      </w:r>
    </w:p>
    <w:p w14:paraId="14E5A185" w14:textId="77777777" w:rsidR="00A15C76" w:rsidRPr="00994DE1" w:rsidRDefault="00A15C76" w:rsidP="00A15C76">
      <w:pPr>
        <w:pStyle w:val="DHHSnumberloweralphaindent"/>
        <w:rPr>
          <w:lang w:val="en-GB"/>
        </w:rPr>
      </w:pPr>
      <w:r w:rsidRPr="00994DE1">
        <w:rPr>
          <w:lang w:val="en-GB"/>
        </w:rPr>
        <w:t>review staff decisions and performance</w:t>
      </w:r>
    </w:p>
    <w:p w14:paraId="4872344C" w14:textId="77777777" w:rsidR="00A15C76" w:rsidRPr="00994DE1" w:rsidRDefault="00A15C76" w:rsidP="00A15C76">
      <w:pPr>
        <w:pStyle w:val="DHHSnumberloweralphaindent"/>
        <w:rPr>
          <w:lang w:val="en-GB"/>
        </w:rPr>
      </w:pPr>
      <w:r w:rsidRPr="00994DE1">
        <w:rPr>
          <w:lang w:val="en-GB"/>
        </w:rPr>
        <w:t>monitor legislative and systems compliance across a range of department processes</w:t>
      </w:r>
    </w:p>
    <w:p w14:paraId="604D1E4D" w14:textId="77777777" w:rsidR="00A15C76" w:rsidRPr="00994DE1" w:rsidRDefault="00A15C76" w:rsidP="00A15C76">
      <w:pPr>
        <w:pStyle w:val="DHHSnumberloweralphaindent"/>
        <w:rPr>
          <w:lang w:val="en-GB"/>
        </w:rPr>
      </w:pPr>
      <w:r w:rsidRPr="00994DE1">
        <w:rPr>
          <w:lang w:val="en-GB"/>
        </w:rPr>
        <w:t>manage return-to-work process and related internal risk management</w:t>
      </w:r>
    </w:p>
    <w:p w14:paraId="09904FE2" w14:textId="77777777" w:rsidR="00A15C76" w:rsidRPr="00994DE1" w:rsidRDefault="00A15C76" w:rsidP="00A15C76">
      <w:pPr>
        <w:pStyle w:val="DHHSnumberloweralphaindent"/>
        <w:rPr>
          <w:lang w:val="en-GB"/>
        </w:rPr>
      </w:pPr>
      <w:r w:rsidRPr="00994DE1">
        <w:rPr>
          <w:lang w:val="en-GB"/>
        </w:rPr>
        <w:t>monitor and evaluate service performance and effectiveness and implement changes to improve quality and responsiveness, with support from senior management</w:t>
      </w:r>
    </w:p>
    <w:p w14:paraId="005557C3" w14:textId="77777777" w:rsidR="00A15C76" w:rsidRPr="00994DE1" w:rsidRDefault="00A15C76" w:rsidP="00A15C76">
      <w:pPr>
        <w:pStyle w:val="DHHSnumberloweralphaindent"/>
        <w:rPr>
          <w:lang w:val="en-GB"/>
        </w:rPr>
      </w:pPr>
      <w:r w:rsidRPr="00994DE1">
        <w:rPr>
          <w:lang w:val="en-GB"/>
        </w:rPr>
        <w:t>exercises financial accountability relevant to the role.</w:t>
      </w:r>
    </w:p>
    <w:p w14:paraId="65149254" w14:textId="77777777" w:rsidR="00A15C76" w:rsidRPr="00994DE1" w:rsidRDefault="00A15C76" w:rsidP="00A15C76">
      <w:pPr>
        <w:pStyle w:val="DHHSnumberdigit"/>
        <w:rPr>
          <w:lang w:val="en-GB"/>
        </w:rPr>
      </w:pPr>
      <w:r w:rsidRPr="00994DE1">
        <w:rPr>
          <w:lang w:val="en-GB"/>
        </w:rPr>
        <w:t>Interpret client data (including whole system analysis) to identify appropriate actions to meet client interests at a whole service or group level.</w:t>
      </w:r>
    </w:p>
    <w:p w14:paraId="613E8D16" w14:textId="77777777" w:rsidR="00A15C76" w:rsidRPr="00994DE1" w:rsidRDefault="00A15C76" w:rsidP="00A15C76">
      <w:pPr>
        <w:pStyle w:val="DHHSnumberdigit"/>
        <w:rPr>
          <w:lang w:val="en-GB"/>
        </w:rPr>
      </w:pPr>
      <w:r w:rsidRPr="00994DE1">
        <w:rPr>
          <w:lang w:val="en-GB"/>
        </w:rPr>
        <w:t>Participate in strategic planning for specific services and inform policy development and related decision-making processes to enable innovation.</w:t>
      </w:r>
    </w:p>
    <w:p w14:paraId="37B774C9" w14:textId="77777777" w:rsidR="00A15C76" w:rsidRPr="00994DE1" w:rsidRDefault="00A15C76" w:rsidP="00A15C76">
      <w:pPr>
        <w:pStyle w:val="DHHSnumberdigit"/>
        <w:rPr>
          <w:lang w:val="en-GB"/>
        </w:rPr>
      </w:pPr>
      <w:r w:rsidRPr="00994DE1">
        <w:rPr>
          <w:lang w:val="en-GB"/>
        </w:rPr>
        <w:t>Attend, brief and represent the department, including in public settings and share outcomes of meetings with relevant staff.</w:t>
      </w:r>
    </w:p>
    <w:p w14:paraId="14081D29" w14:textId="77777777" w:rsidR="00A15C76" w:rsidRPr="00994DE1" w:rsidRDefault="00A15C76" w:rsidP="00A15C76">
      <w:pPr>
        <w:pStyle w:val="DHHSnumberdigit"/>
        <w:rPr>
          <w:lang w:val="en-GB"/>
        </w:rPr>
      </w:pPr>
      <w:r w:rsidRPr="00994DE1">
        <w:rPr>
          <w:lang w:val="en-GB"/>
        </w:rPr>
        <w:t>Convey information including department strategy, to clients and their families, and other people in the lives of clients.</w:t>
      </w:r>
    </w:p>
    <w:p w14:paraId="16537514" w14:textId="77777777" w:rsidR="00A15C76" w:rsidRPr="00994DE1" w:rsidRDefault="00A15C76" w:rsidP="00A15C76">
      <w:pPr>
        <w:pStyle w:val="DHHSnumberdigit"/>
        <w:rPr>
          <w:lang w:val="en-GB"/>
        </w:rPr>
      </w:pPr>
      <w:r w:rsidRPr="00994DE1">
        <w:rPr>
          <w:lang w:val="en-GB"/>
        </w:rPr>
        <w:t>Develop relationships within the broader community to help ensure the best possible outcomes for people living with disabilities.</w:t>
      </w:r>
    </w:p>
    <w:p w14:paraId="1ABF492C" w14:textId="77777777" w:rsidR="00A15C76" w:rsidRPr="00994DE1" w:rsidRDefault="00A15C76" w:rsidP="00A15C76">
      <w:pPr>
        <w:pStyle w:val="DHHSnumberdigit"/>
        <w:rPr>
          <w:lang w:val="en-GB"/>
        </w:rPr>
      </w:pPr>
      <w:r w:rsidRPr="00994DE1">
        <w:rPr>
          <w:lang w:val="en-GB"/>
        </w:rPr>
        <w:t>Participate in developing and maintaining collaboration including offering and receiving feedback and providing peer review.</w:t>
      </w:r>
    </w:p>
    <w:p w14:paraId="3766ECB5" w14:textId="77777777" w:rsidR="00A15C76" w:rsidRPr="00994DE1" w:rsidRDefault="00A15C76" w:rsidP="00A15C76">
      <w:pPr>
        <w:pStyle w:val="DHHSnumberdigit"/>
        <w:rPr>
          <w:lang w:val="en-GB"/>
        </w:rPr>
      </w:pPr>
      <w:r w:rsidRPr="00994DE1">
        <w:rPr>
          <w:lang w:val="en-GB"/>
        </w:rPr>
        <w:t>Share new strategies with colleagues and provide leadership to staff.</w:t>
      </w:r>
    </w:p>
    <w:p w14:paraId="0293BFCA" w14:textId="77777777" w:rsidR="00A15C76" w:rsidRPr="00994DE1" w:rsidRDefault="00A15C76" w:rsidP="00A15C76">
      <w:pPr>
        <w:pStyle w:val="DHHSnumberdigit"/>
        <w:rPr>
          <w:lang w:val="en-GB"/>
        </w:rPr>
      </w:pPr>
      <w:r w:rsidRPr="00994DE1">
        <w:rPr>
          <w:lang w:val="en-GB"/>
        </w:rPr>
        <w:t>Lead internal or community information sessions or consultative processes.</w:t>
      </w:r>
    </w:p>
    <w:p w14:paraId="7931484D" w14:textId="77777777" w:rsidR="00A15C76" w:rsidRPr="00994DE1" w:rsidRDefault="00A15C76" w:rsidP="00A15C76">
      <w:pPr>
        <w:pStyle w:val="DHHSnumberdigit"/>
        <w:rPr>
          <w:lang w:val="en-GB"/>
        </w:rPr>
      </w:pPr>
      <w:r w:rsidRPr="00994DE1">
        <w:rPr>
          <w:lang w:val="en-GB"/>
        </w:rPr>
        <w:t>Lead complex negotiations with family members, medical services, activity services, Police, Mental Health Services and other community services to support planning for future client requirements and to negate risk.</w:t>
      </w:r>
    </w:p>
    <w:p w14:paraId="72AF9A59" w14:textId="77777777" w:rsidR="00A15C76" w:rsidRPr="00994DE1" w:rsidRDefault="00A15C76" w:rsidP="00A15C76">
      <w:pPr>
        <w:pStyle w:val="DHHSnumberdigit"/>
        <w:rPr>
          <w:lang w:val="en-GB"/>
        </w:rPr>
      </w:pPr>
      <w:r w:rsidRPr="00994DE1">
        <w:rPr>
          <w:lang w:val="en-GB"/>
        </w:rPr>
        <w:t>Communicate effectively with community agencies, health care practitioners, government departments and advocacy groups on matters requiring a detailed understanding of disability policy objectives.</w:t>
      </w:r>
    </w:p>
    <w:p w14:paraId="55C13A26" w14:textId="77777777" w:rsidR="00A15C76" w:rsidRPr="00605BBD" w:rsidRDefault="00A15C76" w:rsidP="00A15C76">
      <w:pPr>
        <w:pStyle w:val="DHHSnumberdigit"/>
        <w:rPr>
          <w:lang w:val="en-GB"/>
        </w:rPr>
      </w:pPr>
      <w:r w:rsidRPr="00605BBD">
        <w:rPr>
          <w:lang w:val="en-GB"/>
        </w:rPr>
        <w:lastRenderedPageBreak/>
        <w:t>Keep accurate and complete records of your work activities in accordance with legislative requirements and the department's records, information security and privacy policies and requirements</w:t>
      </w:r>
      <w:r w:rsidRPr="00605BBD">
        <w:rPr>
          <w:color w:val="FF0000"/>
          <w:lang w:val="en-GB"/>
        </w:rPr>
        <w:t>.</w:t>
      </w:r>
    </w:p>
    <w:p w14:paraId="70E09A58" w14:textId="77777777" w:rsidR="00A15C76" w:rsidRDefault="00A15C76" w:rsidP="00A15C76">
      <w:pPr>
        <w:pStyle w:val="DHHSnumberdigit"/>
        <w:rPr>
          <w:lang w:val="en-GB"/>
        </w:rPr>
      </w:pPr>
      <w:r w:rsidRPr="00605BBD">
        <w:rPr>
          <w:lang w:val="en-GB"/>
        </w:rPr>
        <w:t xml:space="preserve">Take reasonable care for your own health and safety and for that of others in the workplace by working in accordance with legislative requirements and the department's occupational health and safety (OHS) policies and procedures. </w:t>
      </w:r>
    </w:p>
    <w:p w14:paraId="5596F119" w14:textId="77777777" w:rsidR="00761CE5" w:rsidRDefault="00761CE5" w:rsidP="00761CE5">
      <w:pPr>
        <w:pStyle w:val="DHHSnumberdigit"/>
        <w:rPr>
          <w:rFonts w:eastAsia="Arial" w:cs="Arial"/>
          <w:sz w:val="21"/>
          <w:szCs w:val="21"/>
          <w:lang w:val="en-GB"/>
        </w:rPr>
      </w:pPr>
      <w:r w:rsidRPr="4557A080">
        <w:t>Manage and assist as part of a team incidents related to challenging behaviours and implementing behaviour support strategies and positive behaviour support plans according to legislative requirements</w:t>
      </w:r>
    </w:p>
    <w:p w14:paraId="738E1A4D" w14:textId="77777777" w:rsidR="00A15C76" w:rsidRPr="00605BBD" w:rsidRDefault="00A15C76" w:rsidP="00A15C76">
      <w:pPr>
        <w:pStyle w:val="DHHSnumberdigit"/>
      </w:pPr>
      <w:r w:rsidRPr="00605BBD">
        <w:rPr>
          <w:lang w:val="en-GB"/>
        </w:rPr>
        <w:t>Demonstrate how the actions and outcomes of this role and work unit impact clients and the department’s ability to deliver, or facilitate the delivery of, effective support and services</w:t>
      </w:r>
      <w:r w:rsidRPr="00605BBD">
        <w:rPr>
          <w:color w:val="0070C0"/>
          <w:lang w:val="en-GB"/>
        </w:rPr>
        <w:t>.</w:t>
      </w:r>
    </w:p>
    <w:p w14:paraId="37F23848" w14:textId="77777777" w:rsidR="006F3D24" w:rsidRDefault="006F3D24" w:rsidP="006F3D24">
      <w:pPr>
        <w:pStyle w:val="Heading1"/>
      </w:pPr>
      <w:r>
        <w:t>Key selection criteria</w:t>
      </w:r>
    </w:p>
    <w:p w14:paraId="1FA02EB8" w14:textId="7586DDEA" w:rsidR="00A15C76" w:rsidRPr="00316DBF" w:rsidRDefault="00A15C76" w:rsidP="00A15C76">
      <w:pPr>
        <w:pStyle w:val="Heading3"/>
      </w:pPr>
      <w:r w:rsidRPr="00316DBF">
        <w:t>Knowledge and skills</w:t>
      </w:r>
    </w:p>
    <w:p w14:paraId="5F2D14D2" w14:textId="77777777" w:rsidR="00A15C76" w:rsidRPr="00AF1323" w:rsidRDefault="00A15C76" w:rsidP="00A15C76">
      <w:pPr>
        <w:pStyle w:val="DHHSnumberdigit"/>
        <w:numPr>
          <w:ilvl w:val="0"/>
          <w:numId w:val="18"/>
        </w:numPr>
      </w:pPr>
      <w:r w:rsidRPr="00994DE1">
        <w:rPr>
          <w:rFonts w:cs="Arial"/>
        </w:rPr>
        <w:t xml:space="preserve">Problem </w:t>
      </w:r>
      <w:proofErr w:type="gramStart"/>
      <w:r w:rsidRPr="00994DE1">
        <w:rPr>
          <w:rFonts w:cs="Arial"/>
        </w:rPr>
        <w:t>solving</w:t>
      </w:r>
      <w:r w:rsidRPr="00994DE1">
        <w:rPr>
          <w:rFonts w:eastAsia="Arial Unicode MS" w:cs="Arial"/>
        </w:rPr>
        <w:t>:</w:t>
      </w:r>
      <w:proofErr w:type="gramEnd"/>
      <w:r w:rsidRPr="00994DE1">
        <w:rPr>
          <w:rFonts w:eastAsia="Arial Unicode MS" w:cs="Arial"/>
        </w:rPr>
        <w:t xml:space="preserve"> seeks all relevant information for problem-solving; liaises with stakeholders; analyses issues from different perspectives and draws sound inferences from information available; i</w:t>
      </w:r>
      <w:r w:rsidRPr="00994DE1">
        <w:rPr>
          <w:rFonts w:cs="Arial"/>
        </w:rPr>
        <w:t>dentifies and proposes workable solutions to problems;</w:t>
      </w:r>
      <w:r w:rsidRPr="00994DE1">
        <w:rPr>
          <w:rFonts w:eastAsia="Arial Unicode MS" w:cs="Arial"/>
        </w:rPr>
        <w:t xml:space="preserve"> i</w:t>
      </w:r>
      <w:r w:rsidRPr="00994DE1">
        <w:rPr>
          <w:rFonts w:cs="Arial"/>
        </w:rPr>
        <w:t>mplements solutions, evaluates effectiveness and adjusts actions as required.</w:t>
      </w:r>
    </w:p>
    <w:p w14:paraId="5F849D2B" w14:textId="77777777" w:rsidR="00A15C76" w:rsidRPr="00994DE1" w:rsidRDefault="00A15C76" w:rsidP="00A15C76">
      <w:pPr>
        <w:pStyle w:val="DHHSnumberdigit"/>
        <w:numPr>
          <w:ilvl w:val="0"/>
          <w:numId w:val="18"/>
        </w:numPr>
        <w:rPr>
          <w:lang w:val="en-GB"/>
        </w:rPr>
      </w:pPr>
      <w:r w:rsidRPr="00994DE1">
        <w:rPr>
          <w:lang w:val="en-GB"/>
        </w:rPr>
        <w:t xml:space="preserve">Service </w:t>
      </w:r>
      <w:proofErr w:type="gramStart"/>
      <w:r w:rsidRPr="00994DE1">
        <w:rPr>
          <w:lang w:val="en-GB"/>
        </w:rPr>
        <w:t>excellence:</w:t>
      </w:r>
      <w:proofErr w:type="gramEnd"/>
      <w:r w:rsidRPr="00994DE1">
        <w:rPr>
          <w:lang w:val="en-GB"/>
        </w:rPr>
        <w:t xml:space="preserve"> constantly looks for continuous improvement opportunities and ways to innovate, and encourages others to do the same; takes responsibility for correcting problems promptly and without becoming defensive; makes specific changes in work methods to improve outcomes, quality and timeliness of service; monitors client and stakeholder satisfaction.</w:t>
      </w:r>
    </w:p>
    <w:p w14:paraId="7D8E7580" w14:textId="77777777" w:rsidR="00A15C76" w:rsidRPr="00994DE1" w:rsidRDefault="00A15C76" w:rsidP="00A15C76">
      <w:pPr>
        <w:pStyle w:val="DHHSnumberdigit"/>
        <w:numPr>
          <w:ilvl w:val="0"/>
          <w:numId w:val="18"/>
        </w:numPr>
        <w:rPr>
          <w:lang w:val="en-GB"/>
        </w:rPr>
      </w:pPr>
      <w:r w:rsidRPr="00994DE1">
        <w:rPr>
          <w:rFonts w:cs="Arial"/>
        </w:rPr>
        <w:t>Leadership: builds a cohesive team with clarity around goals and accountabilities; obtains needed personnel, resources and information for the team</w:t>
      </w:r>
      <w:r w:rsidRPr="00994DE1">
        <w:rPr>
          <w:rFonts w:eastAsia="Arial Unicode MS" w:cs="Arial"/>
        </w:rPr>
        <w:t>; s</w:t>
      </w:r>
      <w:r w:rsidRPr="00994DE1">
        <w:rPr>
          <w:rFonts w:cs="Arial"/>
        </w:rPr>
        <w:t>upports individuals and the team, delegating responsibilities appropriately;</w:t>
      </w:r>
      <w:r w:rsidRPr="00994DE1">
        <w:rPr>
          <w:rFonts w:eastAsia="Arial Unicode MS" w:cs="Arial"/>
        </w:rPr>
        <w:t xml:space="preserve"> b</w:t>
      </w:r>
      <w:r w:rsidRPr="00994DE1">
        <w:rPr>
          <w:rFonts w:cs="Arial"/>
        </w:rPr>
        <w:t>rings together the best possible group to achieve objectives.</w:t>
      </w:r>
    </w:p>
    <w:p w14:paraId="5D3EAB81" w14:textId="77777777" w:rsidR="00A15C76" w:rsidRPr="00605BBD" w:rsidRDefault="00A15C76" w:rsidP="00A15C76">
      <w:pPr>
        <w:pStyle w:val="DHHSnumberdigit"/>
        <w:numPr>
          <w:ilvl w:val="0"/>
          <w:numId w:val="18"/>
        </w:numPr>
      </w:pPr>
      <w:r>
        <w:t>Self-management: plans and prioritises work to ensure outcomes are achieved, resists the temptation to react immediately without taking time to think things through, uses strengths to contribute constructively and consciously manages the impact of own weaknesses, anticipates own reactions to situations and prepares accordingly.</w:t>
      </w:r>
      <w:r w:rsidRPr="00994DE1">
        <w:rPr>
          <w:color w:val="0070C0"/>
          <w:lang w:val="en-GB"/>
        </w:rPr>
        <w:t xml:space="preserve"> </w:t>
      </w:r>
    </w:p>
    <w:p w14:paraId="48466561" w14:textId="77777777" w:rsidR="00A15C76" w:rsidRDefault="00A15C76" w:rsidP="00A15C76">
      <w:pPr>
        <w:keepNext/>
        <w:keepLines/>
        <w:spacing w:before="240" w:after="80"/>
        <w:outlineLvl w:val="2"/>
        <w:rPr>
          <w:rFonts w:eastAsia="MS Gothic"/>
          <w:b/>
          <w:bCs/>
          <w:sz w:val="24"/>
          <w:szCs w:val="24"/>
        </w:rPr>
      </w:pPr>
      <w:r w:rsidRPr="00316DBF">
        <w:rPr>
          <w:rFonts w:eastAsia="MS Gothic"/>
          <w:b/>
          <w:bCs/>
          <w:sz w:val="24"/>
          <w:szCs w:val="24"/>
        </w:rPr>
        <w:t>Personal qualities</w:t>
      </w:r>
    </w:p>
    <w:p w14:paraId="67B64001" w14:textId="77777777" w:rsidR="002570B4" w:rsidRPr="002570B4" w:rsidRDefault="002570B4" w:rsidP="002570B4">
      <w:pPr>
        <w:numPr>
          <w:ilvl w:val="0"/>
          <w:numId w:val="32"/>
        </w:numPr>
        <w:spacing w:line="270" w:lineRule="atLeast"/>
        <w:rPr>
          <w:rFonts w:eastAsia="Times"/>
          <w:sz w:val="20"/>
        </w:rPr>
      </w:pPr>
      <w:r w:rsidRPr="002570B4">
        <w:rPr>
          <w:rFonts w:eastAsia="Times"/>
          <w:sz w:val="20"/>
        </w:rPr>
        <w:t xml:space="preserve">Initiative and accountability: proactive and self-starting; seizes opportunities and acts upon them; takes responsibility for own actions. </w:t>
      </w:r>
    </w:p>
    <w:p w14:paraId="55C256FB" w14:textId="77777777" w:rsidR="002570B4" w:rsidRPr="002570B4" w:rsidRDefault="002570B4" w:rsidP="002570B4">
      <w:pPr>
        <w:numPr>
          <w:ilvl w:val="0"/>
          <w:numId w:val="32"/>
        </w:numPr>
        <w:spacing w:line="270" w:lineRule="atLeast"/>
        <w:rPr>
          <w:rFonts w:eastAsia="Times"/>
          <w:sz w:val="20"/>
        </w:rPr>
      </w:pPr>
      <w:bookmarkStart w:id="1" w:name="_Hlk143160383"/>
      <w:r w:rsidRPr="002570B4">
        <w:rPr>
          <w:rFonts w:eastAsia="Times"/>
          <w:sz w:val="20"/>
        </w:rPr>
        <w:t xml:space="preserve">Empathy and cultural </w:t>
      </w:r>
      <w:proofErr w:type="gramStart"/>
      <w:r w:rsidRPr="002570B4">
        <w:rPr>
          <w:rFonts w:eastAsia="Times"/>
          <w:sz w:val="20"/>
        </w:rPr>
        <w:t>awareness:</w:t>
      </w:r>
      <w:proofErr w:type="gramEnd"/>
      <w:r w:rsidRPr="002570B4">
        <w:rPr>
          <w:rFonts w:eastAsia="Times"/>
          <w:sz w:val="20"/>
        </w:rPr>
        <w:t xml:space="preserve"> pays attention to words, expressions and body language; paraphrases messages to check understanding; shapes responses to individuals, based on a range of information they have noted; communicates well with, relates to and sees issues from the perspective of people from a diverse range of cultures and backgrounds.</w:t>
      </w:r>
    </w:p>
    <w:bookmarkEnd w:id="1"/>
    <w:p w14:paraId="1B8FB540" w14:textId="77777777" w:rsidR="002570B4" w:rsidRPr="002570B4" w:rsidRDefault="002570B4" w:rsidP="002570B4">
      <w:pPr>
        <w:numPr>
          <w:ilvl w:val="0"/>
          <w:numId w:val="32"/>
        </w:numPr>
        <w:spacing w:line="270" w:lineRule="atLeast"/>
        <w:rPr>
          <w:rFonts w:eastAsia="Times"/>
          <w:sz w:val="20"/>
        </w:rPr>
      </w:pPr>
      <w:r w:rsidRPr="002570B4">
        <w:rPr>
          <w:rFonts w:eastAsia="Times"/>
          <w:sz w:val="20"/>
        </w:rPr>
        <w:t>Initiative and accountability: proactive and self-starting; seizes opportunities and acts upon them; takes responsibility for own actions.</w:t>
      </w:r>
    </w:p>
    <w:p w14:paraId="73291876" w14:textId="77777777" w:rsidR="002570B4" w:rsidRPr="002570B4" w:rsidRDefault="002570B4" w:rsidP="002570B4">
      <w:pPr>
        <w:numPr>
          <w:ilvl w:val="0"/>
          <w:numId w:val="32"/>
        </w:numPr>
        <w:spacing w:line="270" w:lineRule="atLeast"/>
        <w:rPr>
          <w:rFonts w:eastAsia="Times"/>
          <w:sz w:val="20"/>
        </w:rPr>
      </w:pPr>
      <w:r w:rsidRPr="002570B4">
        <w:rPr>
          <w:rFonts w:eastAsia="Times"/>
          <w:sz w:val="20"/>
        </w:rPr>
        <w:t xml:space="preserve">Teamwork: cooperates and works well with others in pursuit of team goals, collaborates and shares information, shows consideration, concern and respect for other feelings and ideas, accommodates and works well with the different working styles of others, encourages resolution of conflict within the group. </w:t>
      </w:r>
    </w:p>
    <w:p w14:paraId="486E1317" w14:textId="77777777" w:rsidR="00F17AFC" w:rsidRDefault="00F17AFC" w:rsidP="00945E07">
      <w:pPr>
        <w:pStyle w:val="Heading2"/>
      </w:pPr>
    </w:p>
    <w:p w14:paraId="45955D2B" w14:textId="63DDA0C8" w:rsidR="00945E07" w:rsidRPr="00A50A05" w:rsidRDefault="00945E07" w:rsidP="00945E07">
      <w:pPr>
        <w:pStyle w:val="Heading2"/>
      </w:pPr>
      <w:r w:rsidRPr="00A50A05">
        <w:t>Qualifications</w:t>
      </w:r>
      <w:r>
        <w:t xml:space="preserve"> and mandatory requirements</w:t>
      </w:r>
    </w:p>
    <w:p w14:paraId="6F7CE39A" w14:textId="2BC9B8D5" w:rsidR="00A15C76" w:rsidRDefault="00A15C76" w:rsidP="00A15C76">
      <w:pPr>
        <w:pStyle w:val="DHHSbullet1"/>
        <w:numPr>
          <w:ilvl w:val="0"/>
          <w:numId w:val="30"/>
        </w:numPr>
      </w:pPr>
      <w:r w:rsidRPr="00590527">
        <w:t>Positions at the DDSO4 level require an Advanced Diploma Disability Work, or Bachelor of Applied Science (Disability), or registered or eligibility to be registered as a Mental Retardation Nurse or other qualification recognised within departmental guidelines as being equivalent</w:t>
      </w:r>
      <w:r>
        <w:t xml:space="preserve"> </w:t>
      </w:r>
      <w:r w:rsidRPr="001C2EB2">
        <w:t>and a copy must be provided with your application.</w:t>
      </w:r>
    </w:p>
    <w:p w14:paraId="25348AA0" w14:textId="77777777" w:rsidR="00A15C76" w:rsidRDefault="00A15C76" w:rsidP="00A15C76">
      <w:pPr>
        <w:pStyle w:val="DHHSbullet1"/>
        <w:numPr>
          <w:ilvl w:val="0"/>
          <w:numId w:val="30"/>
        </w:numPr>
      </w:pPr>
      <w:r w:rsidRPr="00994DE1">
        <w:t xml:space="preserve">A Level 2 First Aid Certificate is required. </w:t>
      </w:r>
    </w:p>
    <w:p w14:paraId="6BB6E361" w14:textId="77777777" w:rsidR="00A15C76" w:rsidRPr="00605BBD" w:rsidRDefault="00A15C76" w:rsidP="00A15C76">
      <w:pPr>
        <w:pStyle w:val="DHHSbullet1"/>
        <w:numPr>
          <w:ilvl w:val="0"/>
          <w:numId w:val="30"/>
        </w:numPr>
      </w:pPr>
      <w:r w:rsidRPr="00605BBD">
        <w:t>A current Employee Working with Children Check (WWCC) card is required and will need to be provided prior to commencement of employment by the applicant. Currency will need to be maintained by the employee for the period of employment.</w:t>
      </w:r>
    </w:p>
    <w:p w14:paraId="623DF679" w14:textId="77777777" w:rsidR="00A15C76" w:rsidRPr="00814463" w:rsidRDefault="00A15C76" w:rsidP="00A15C76">
      <w:pPr>
        <w:pStyle w:val="DHHSbullet1"/>
      </w:pPr>
      <w:r w:rsidRPr="00605BBD">
        <w:t>A full driver’s licence is required as some positions and shifts may be required to drive clients to appointments and</w:t>
      </w:r>
      <w:r w:rsidRPr="00814463">
        <w:t xml:space="preserve"> other locations.</w:t>
      </w:r>
    </w:p>
    <w:p w14:paraId="7E257212" w14:textId="77777777" w:rsidR="00A15C76" w:rsidRPr="00316DBF" w:rsidRDefault="00A15C76" w:rsidP="00A15C76">
      <w:pPr>
        <w:keepNext/>
        <w:keepLines/>
        <w:spacing w:before="240" w:after="80"/>
        <w:outlineLvl w:val="2"/>
        <w:rPr>
          <w:rFonts w:eastAsia="MS Gothic"/>
          <w:b/>
          <w:bCs/>
          <w:sz w:val="24"/>
          <w:szCs w:val="24"/>
        </w:rPr>
      </w:pPr>
      <w:r w:rsidRPr="00316DBF">
        <w:rPr>
          <w:rFonts w:eastAsia="MS Gothic"/>
          <w:b/>
          <w:bCs/>
          <w:sz w:val="24"/>
          <w:szCs w:val="24"/>
        </w:rPr>
        <w:t>Specialist expertise</w:t>
      </w:r>
    </w:p>
    <w:p w14:paraId="7D960EE0" w14:textId="77777777" w:rsidR="00A15C76" w:rsidRPr="00994DE1" w:rsidRDefault="00A15C76" w:rsidP="00A15C76">
      <w:pPr>
        <w:pStyle w:val="DHHSbullet1"/>
      </w:pPr>
      <w:r w:rsidRPr="00994DE1">
        <w:t xml:space="preserve">A thorough knowledge of the </w:t>
      </w:r>
      <w:r w:rsidRPr="00994DE1">
        <w:rPr>
          <w:i/>
        </w:rPr>
        <w:t>Disability Act 2006</w:t>
      </w:r>
      <w:r w:rsidRPr="00994DE1">
        <w:t>, modern trends in service provision to people with a disability and the implications for service delivery would be expected.</w:t>
      </w:r>
    </w:p>
    <w:p w14:paraId="00C5AEC6" w14:textId="77777777" w:rsidR="00A15C76" w:rsidRPr="00994DE1" w:rsidRDefault="00A15C76" w:rsidP="00A15C76">
      <w:pPr>
        <w:pStyle w:val="DHHSbullet1"/>
      </w:pPr>
      <w:r w:rsidRPr="00994DE1">
        <w:t>Expertise and knowledge in the direct delivery of services to people living with disabilities and related standards across a service or practice area is expected. This includes:</w:t>
      </w:r>
    </w:p>
    <w:p w14:paraId="3ACE9E19" w14:textId="77777777" w:rsidR="00A15C76" w:rsidRPr="00994DE1" w:rsidRDefault="00A15C76" w:rsidP="00A15C76">
      <w:pPr>
        <w:pStyle w:val="DHHSbulletindent"/>
      </w:pPr>
      <w:r w:rsidRPr="00994DE1">
        <w:t xml:space="preserve">specialised and contemporary understanding of disability including </w:t>
      </w:r>
      <w:proofErr w:type="gramStart"/>
      <w:r w:rsidRPr="00994DE1">
        <w:t>evidence based</w:t>
      </w:r>
      <w:proofErr w:type="gramEnd"/>
      <w:r w:rsidRPr="00994DE1">
        <w:t xml:space="preserve"> practice principles and an ability to apply this theoretical knowledge to client support</w:t>
      </w:r>
    </w:p>
    <w:p w14:paraId="2393F974" w14:textId="77777777" w:rsidR="00A15C76" w:rsidRPr="00994DE1" w:rsidRDefault="00A15C76" w:rsidP="00A15C76">
      <w:pPr>
        <w:pStyle w:val="DHHSbulletindent"/>
      </w:pPr>
      <w:r w:rsidRPr="00994DE1">
        <w:t>knowledge of and skill with coaching, supervision and planning practices</w:t>
      </w:r>
    </w:p>
    <w:p w14:paraId="7ED5AA4F" w14:textId="77777777" w:rsidR="00A15C76" w:rsidRPr="00994DE1" w:rsidRDefault="00A15C76" w:rsidP="00A15C76">
      <w:pPr>
        <w:pStyle w:val="DHHSbulletindent"/>
      </w:pPr>
      <w:r w:rsidRPr="00994DE1">
        <w:t>knowledge of complex conditions that impact on disability and the capacity to remain up to date with related developments</w:t>
      </w:r>
    </w:p>
    <w:p w14:paraId="7D9A691C" w14:textId="11D1FE41" w:rsidR="00A15C76" w:rsidRDefault="00A15C76" w:rsidP="00A15C76">
      <w:pPr>
        <w:pStyle w:val="DHHSbulletindentlastline"/>
      </w:pPr>
      <w:r w:rsidRPr="00994DE1">
        <w:t>capacity to explore research and trends in health conditions and broader social circumstances to support greater levels of well-being for client groups.</w:t>
      </w:r>
    </w:p>
    <w:bookmarkEnd w:id="0"/>
    <w:p w14:paraId="4F7571BA" w14:textId="77777777" w:rsidR="004F1CA2" w:rsidRDefault="004F1CA2" w:rsidP="004F1CA2">
      <w:pPr>
        <w:pStyle w:val="Heading1"/>
      </w:pPr>
      <w:r>
        <w:t>Values and behaviours</w:t>
      </w:r>
    </w:p>
    <w:p w14:paraId="6798C210" w14:textId="77777777" w:rsidR="004F1CA2" w:rsidRDefault="004F1CA2" w:rsidP="004F1CA2">
      <w:pPr>
        <w:pStyle w:val="Body"/>
      </w:pPr>
      <w:r>
        <w:t>The Department of Families, Fairness and Housing employees are required to demonstrate commitment to:</w:t>
      </w:r>
    </w:p>
    <w:p w14:paraId="6A59C351" w14:textId="77777777" w:rsidR="004F1CA2" w:rsidRPr="00EE2097" w:rsidRDefault="004F1CA2" w:rsidP="004F1CA2">
      <w:pPr>
        <w:pStyle w:val="Body"/>
      </w:pPr>
      <w:r>
        <w:rPr>
          <w:b/>
          <w:bCs/>
        </w:rPr>
        <w:t>The public sector values and behaviours</w:t>
      </w:r>
      <w:r>
        <w:t xml:space="preserve"> – responsiveness, integrity, impartiality, accountability, respect, leadership and human rights.</w:t>
      </w:r>
    </w:p>
    <w:p w14:paraId="10A6DCA9" w14:textId="77777777" w:rsidR="004F1CA2" w:rsidRPr="00643F0B" w:rsidRDefault="004F1CA2" w:rsidP="004F1CA2">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6C6BF7E3" w14:textId="77777777" w:rsidR="004F1CA2" w:rsidRDefault="004F1CA2" w:rsidP="004F1CA2">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0511BE06" w14:textId="77777777" w:rsidR="004F1CA2" w:rsidRDefault="004F1CA2" w:rsidP="004F1CA2">
      <w:pPr>
        <w:pStyle w:val="Heading1"/>
      </w:pPr>
      <w:r>
        <w:t>Important information</w:t>
      </w:r>
    </w:p>
    <w:p w14:paraId="14B397B7" w14:textId="77777777" w:rsidR="004F1CA2" w:rsidRDefault="004F1CA2" w:rsidP="004F1CA2">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48D00F69" w14:textId="77777777" w:rsidR="004F1CA2" w:rsidRDefault="004F1CA2" w:rsidP="004F1CA2">
      <w:pPr>
        <w:pStyle w:val="Body"/>
      </w:pPr>
      <w:r>
        <w:lastRenderedPageBreak/>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70EC175E" w14:textId="77777777" w:rsidR="004F1CA2" w:rsidRDefault="004F1CA2" w:rsidP="004F1CA2">
      <w:pPr>
        <w:pStyle w:val="Body"/>
      </w:pPr>
      <w:r>
        <w:t>Individuals who have received a Voluntary Departure Package from a Victoria Public Service department/agency are ineligible for re-employment for a minimum of three calendar years from the date of separation.</w:t>
      </w:r>
    </w:p>
    <w:p w14:paraId="2C496464" w14:textId="77777777" w:rsidR="004F1CA2" w:rsidRDefault="004F1CA2" w:rsidP="004F1CA2">
      <w:pPr>
        <w:pStyle w:val="Body"/>
      </w:pPr>
      <w:r>
        <w:t>Individuals who have received an Early Retirement Package (ERP) from a Victoria Public Service department/agency are ineligible for re-employment for a minimum of 12 months from the date of separation.</w:t>
      </w:r>
    </w:p>
    <w:p w14:paraId="169D11E5" w14:textId="77777777" w:rsidR="004F1CA2" w:rsidRDefault="004F1CA2" w:rsidP="004F1CA2">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22C42F32" w14:textId="77777777" w:rsidR="004F1CA2" w:rsidRDefault="004F1CA2" w:rsidP="004F1CA2">
      <w:pPr>
        <w:pStyle w:val="Body"/>
      </w:pPr>
      <w:r>
        <w:t>The department provides and maintains a safe working environment that does not risk the health of its employees.</w:t>
      </w:r>
    </w:p>
    <w:p w14:paraId="5B53630F" w14:textId="77777777" w:rsidR="004F1CA2" w:rsidRDefault="004F1CA2" w:rsidP="004F1CA2">
      <w:pPr>
        <w:pStyle w:val="Heading1"/>
      </w:pPr>
      <w:r>
        <w:t>Pre-employment checks</w:t>
      </w:r>
    </w:p>
    <w:p w14:paraId="290C24BF" w14:textId="77777777" w:rsidR="004F1CA2" w:rsidRDefault="004F1CA2" w:rsidP="004F1CA2">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51EA753F" w14:textId="77777777" w:rsidR="004F1CA2" w:rsidRDefault="004F1CA2" w:rsidP="004F1CA2">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2AA0E521" w14:textId="77777777" w:rsidR="004F1CA2" w:rsidRPr="00C951FF" w:rsidRDefault="004F1CA2" w:rsidP="004F1CA2">
      <w:pPr>
        <w:pStyle w:val="paragraph"/>
        <w:spacing w:before="0" w:beforeAutospacing="0" w:after="120" w:afterAutospacing="0" w:line="280" w:lineRule="atLeast"/>
        <w:textAlignment w:val="baseline"/>
        <w:rPr>
          <w:rFonts w:ascii="Arial" w:hAnsi="Arial" w:cs="Arial"/>
          <w:sz w:val="18"/>
          <w:szCs w:val="18"/>
        </w:rPr>
      </w:pPr>
      <w:r w:rsidRPr="00C951FF">
        <w:rPr>
          <w:rStyle w:val="normaltextrun"/>
          <w:rFonts w:ascii="Arial" w:eastAsia="MS Gothic" w:hAnsi="Arial" w:cs="Arial"/>
          <w:sz w:val="21"/>
          <w:szCs w:val="21"/>
        </w:rPr>
        <w:t>Pre-employment checks may include checking whether an applicant’s name is on the Disability Worker Screening List. This incorporates</w:t>
      </w:r>
      <w:r w:rsidRPr="00C951FF">
        <w:rPr>
          <w:rStyle w:val="normaltextrun"/>
          <w:rFonts w:ascii="Arial" w:eastAsia="MS Gothic" w:hAnsi="Arial" w:cs="Arial"/>
          <w:sz w:val="21"/>
          <w:szCs w:val="21"/>
          <w:u w:val="single"/>
        </w:rPr>
        <w:t>:</w:t>
      </w:r>
      <w:r w:rsidRPr="00C951FF">
        <w:rPr>
          <w:rStyle w:val="eop"/>
          <w:rFonts w:ascii="Arial" w:hAnsi="Arial" w:cs="Arial"/>
          <w:sz w:val="21"/>
          <w:szCs w:val="21"/>
        </w:rPr>
        <w:t> </w:t>
      </w:r>
    </w:p>
    <w:p w14:paraId="7982E466" w14:textId="77777777" w:rsidR="004F1CA2" w:rsidRPr="00C951FF" w:rsidRDefault="004F1CA2" w:rsidP="004F1CA2">
      <w:pPr>
        <w:pStyle w:val="paragraph"/>
        <w:numPr>
          <w:ilvl w:val="0"/>
          <w:numId w:val="36"/>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C951FF">
        <w:rPr>
          <w:rStyle w:val="normaltextrun"/>
          <w:rFonts w:ascii="Arial" w:eastAsia="MS Gothic" w:hAnsi="Arial" w:cs="Arial"/>
          <w:sz w:val="21"/>
          <w:szCs w:val="21"/>
        </w:rPr>
        <w:t>the Disability Worker Exclusion List which includes names of persons unsuitable for employment as a disability support worker in a disability residential service provided, funded or registered by the Department of Families, Fairness and Housing.</w:t>
      </w:r>
      <w:r w:rsidRPr="00C951FF">
        <w:rPr>
          <w:rStyle w:val="eop"/>
          <w:rFonts w:ascii="Arial" w:hAnsi="Arial" w:cs="Arial"/>
          <w:sz w:val="21"/>
          <w:szCs w:val="21"/>
        </w:rPr>
        <w:t> </w:t>
      </w:r>
    </w:p>
    <w:p w14:paraId="2D810CD9" w14:textId="77777777" w:rsidR="004F1CA2" w:rsidRPr="00C951FF" w:rsidRDefault="004F1CA2" w:rsidP="004F1CA2">
      <w:pPr>
        <w:pStyle w:val="paragraph"/>
        <w:numPr>
          <w:ilvl w:val="0"/>
          <w:numId w:val="37"/>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C951FF">
        <w:rPr>
          <w:rStyle w:val="normaltextrun"/>
          <w:rFonts w:ascii="Arial" w:eastAsia="MS Gothic" w:hAnsi="Arial" w:cs="Arial"/>
          <w:sz w:val="21"/>
          <w:szCs w:val="21"/>
        </w:rPr>
        <w:t>the National Disability Insurance Scheme Quality and Safeguards Commission which has compliance and enforcement actions, including banning orders</w:t>
      </w:r>
      <w:r w:rsidRPr="00C951FF">
        <w:rPr>
          <w:rStyle w:val="eop"/>
          <w:rFonts w:ascii="Arial" w:hAnsi="Arial" w:cs="Arial"/>
          <w:sz w:val="21"/>
          <w:szCs w:val="21"/>
        </w:rPr>
        <w:t> </w:t>
      </w:r>
    </w:p>
    <w:p w14:paraId="4AD6BAF8" w14:textId="77777777" w:rsidR="004F1CA2" w:rsidRPr="00C951FF" w:rsidRDefault="004F1CA2" w:rsidP="004F1CA2">
      <w:pPr>
        <w:pStyle w:val="paragraph"/>
        <w:numPr>
          <w:ilvl w:val="0"/>
          <w:numId w:val="37"/>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C951FF">
        <w:rPr>
          <w:rStyle w:val="normaltextrun"/>
          <w:rFonts w:ascii="Arial" w:eastAsia="MS Gothic" w:hAnsi="Arial" w:cs="Arial"/>
          <w:sz w:val="21"/>
          <w:szCs w:val="21"/>
        </w:rPr>
        <w:t>the Victorian Disability Worker Commission prohibition orders.</w:t>
      </w:r>
      <w:r w:rsidRPr="00C951FF">
        <w:rPr>
          <w:rStyle w:val="eop"/>
          <w:rFonts w:ascii="Arial" w:hAnsi="Arial" w:cs="Arial"/>
          <w:sz w:val="21"/>
          <w:szCs w:val="21"/>
        </w:rPr>
        <w:t> </w:t>
      </w:r>
    </w:p>
    <w:p w14:paraId="2ACFA9A4" w14:textId="77777777" w:rsidR="004F1CA2" w:rsidRPr="00E65C28" w:rsidRDefault="004F1CA2" w:rsidP="004F1CA2">
      <w:pPr>
        <w:pStyle w:val="Heading1"/>
      </w:pPr>
      <w:r>
        <w:t>COVID-19 Vaccination</w:t>
      </w:r>
    </w:p>
    <w:p w14:paraId="7BABC17B" w14:textId="77777777" w:rsidR="004F1CA2" w:rsidRDefault="004F1CA2" w:rsidP="004F1CA2">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072A81C6" w14:textId="77777777" w:rsidR="004F1CA2" w:rsidRDefault="004F1CA2" w:rsidP="004F1CA2">
      <w:pPr>
        <w:pStyle w:val="Heading1"/>
      </w:pPr>
      <w:r>
        <w:t>Further information</w:t>
      </w:r>
    </w:p>
    <w:p w14:paraId="04C1469A" w14:textId="77777777" w:rsidR="004F1CA2" w:rsidRPr="00D850D0" w:rsidRDefault="004F1CA2" w:rsidP="004F1CA2">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05BE21DE" w14:textId="77777777" w:rsidR="004F1CA2" w:rsidRPr="00D850D0" w:rsidRDefault="004F1CA2" w:rsidP="004F1CA2">
      <w:r w:rsidRPr="00D850D0">
        <w:lastRenderedPageBreak/>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6A2603A8" w14:textId="77777777" w:rsidR="004F1CA2" w:rsidRPr="00D850D0" w:rsidRDefault="004F1CA2" w:rsidP="004F1CA2">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4F674535" w14:textId="77777777" w:rsidR="004F1CA2" w:rsidRPr="00D850D0" w:rsidRDefault="004F1CA2" w:rsidP="004F1CA2">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4F1CA2" w14:paraId="48D48368" w14:textId="77777777" w:rsidTr="000F5070">
        <w:tc>
          <w:tcPr>
            <w:tcW w:w="10194" w:type="dxa"/>
          </w:tcPr>
          <w:p w14:paraId="47D6E1CA" w14:textId="77777777" w:rsidR="004F1CA2" w:rsidRPr="00D850D0" w:rsidRDefault="004F1CA2" w:rsidP="000F5070">
            <w:pPr>
              <w:pStyle w:val="Accessibilitypara"/>
            </w:pPr>
            <w:r w:rsidRPr="00D850D0">
              <w:t xml:space="preserve">To receive this document in another </w:t>
            </w:r>
            <w:proofErr w:type="gramStart"/>
            <w:r w:rsidRPr="00D850D0">
              <w:t>format ,</w:t>
            </w:r>
            <w:proofErr w:type="gramEnd"/>
            <w:r w:rsidRPr="00D850D0">
              <w:t xml:space="preserve">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19A0CC91" w14:textId="77777777" w:rsidR="004F1CA2" w:rsidRDefault="004F1CA2"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2"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2"/>
          </w:p>
        </w:tc>
      </w:tr>
    </w:tbl>
    <w:p w14:paraId="1BC2177B" w14:textId="77777777" w:rsidR="004F1CA2" w:rsidRDefault="004F1CA2" w:rsidP="004F1CA2">
      <w:pPr>
        <w:pStyle w:val="Heading1"/>
      </w:pPr>
    </w:p>
    <w:p w14:paraId="312DEA78" w14:textId="2BE8D639" w:rsidR="00162CA9" w:rsidRDefault="00162CA9" w:rsidP="004F1CA2">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F9709" w14:textId="77777777" w:rsidR="0096088B" w:rsidRDefault="0096088B">
      <w:r>
        <w:separator/>
      </w:r>
    </w:p>
    <w:p w14:paraId="4291EC77" w14:textId="77777777" w:rsidR="0096088B" w:rsidRDefault="0096088B"/>
  </w:endnote>
  <w:endnote w:type="continuationSeparator" w:id="0">
    <w:p w14:paraId="185093F4" w14:textId="77777777" w:rsidR="0096088B" w:rsidRDefault="0096088B">
      <w:r>
        <w:continuationSeparator/>
      </w:r>
    </w:p>
    <w:p w14:paraId="6648B71A" w14:textId="77777777" w:rsidR="0096088B" w:rsidRDefault="0096088B"/>
  </w:endnote>
  <w:endnote w:type="continuationNotice" w:id="1">
    <w:p w14:paraId="789C3BEE" w14:textId="77777777" w:rsidR="0096088B" w:rsidRDefault="00960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82E2D" w14:textId="77777777" w:rsidR="00381420" w:rsidRDefault="00381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6F322946" w:rsidR="00E261B3" w:rsidRPr="00F65AA9" w:rsidRDefault="00107996" w:rsidP="00EF2C72">
    <w:pPr>
      <w:pStyle w:val="Footer"/>
    </w:pPr>
    <w:r>
      <w:rPr>
        <w:noProof/>
        <w:lang w:eastAsia="en-AU"/>
      </w:rPr>
      <mc:AlternateContent>
        <mc:Choice Requires="wps">
          <w:drawing>
            <wp:anchor distT="0" distB="0" distL="114300" distR="114300" simplePos="0" relativeHeight="251659264" behindDoc="0" locked="0" layoutInCell="0" allowOverlap="1" wp14:anchorId="72665E6F" wp14:editId="0710FF90">
              <wp:simplePos x="0" y="0"/>
              <wp:positionH relativeFrom="page">
                <wp:posOffset>0</wp:posOffset>
              </wp:positionH>
              <wp:positionV relativeFrom="page">
                <wp:posOffset>10189210</wp:posOffset>
              </wp:positionV>
              <wp:extent cx="7560310" cy="311785"/>
              <wp:effectExtent l="0" t="0" r="0" b="12065"/>
              <wp:wrapNone/>
              <wp:docPr id="3" name="MSIPCM82544990a9ec26652957770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834E23" w14:textId="16472007" w:rsidR="00107996" w:rsidRPr="00107996" w:rsidRDefault="00107996" w:rsidP="00107996">
                          <w:pPr>
                            <w:spacing w:after="0"/>
                            <w:jc w:val="center"/>
                            <w:rPr>
                              <w:rFonts w:ascii="Arial Black" w:hAnsi="Arial Black"/>
                              <w:color w:val="000000"/>
                              <w:sz w:val="20"/>
                            </w:rPr>
                          </w:pPr>
                          <w:r w:rsidRPr="001079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65E6F" id="_x0000_t202" coordsize="21600,21600" o:spt="202" path="m,l,21600r21600,l21600,xe">
              <v:stroke joinstyle="miter"/>
              <v:path gradientshapeok="t" o:connecttype="rect"/>
            </v:shapetype>
            <v:shape id="MSIPCM82544990a9ec26652957770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0834E23" w14:textId="16472007" w:rsidR="00107996" w:rsidRPr="00107996" w:rsidRDefault="00107996" w:rsidP="00107996">
                    <w:pPr>
                      <w:spacing w:after="0"/>
                      <w:jc w:val="center"/>
                      <w:rPr>
                        <w:rFonts w:ascii="Arial Black" w:hAnsi="Arial Black"/>
                        <w:color w:val="000000"/>
                        <w:sz w:val="20"/>
                      </w:rPr>
                    </w:pPr>
                    <w:r w:rsidRPr="00107996">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4144"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33BF7040" w:rsidR="00E261B3" w:rsidRDefault="00107996">
    <w:pPr>
      <w:pStyle w:val="Footer"/>
    </w:pPr>
    <w:r>
      <w:rPr>
        <w:noProof/>
      </w:rPr>
      <mc:AlternateContent>
        <mc:Choice Requires="wps">
          <w:drawing>
            <wp:anchor distT="0" distB="0" distL="114300" distR="114300" simplePos="1" relativeHeight="251665408" behindDoc="0" locked="0" layoutInCell="0" allowOverlap="1" wp14:anchorId="52421B05" wp14:editId="53134494">
              <wp:simplePos x="0" y="10189687"/>
              <wp:positionH relativeFrom="page">
                <wp:posOffset>0</wp:posOffset>
              </wp:positionH>
              <wp:positionV relativeFrom="page">
                <wp:posOffset>10189210</wp:posOffset>
              </wp:positionV>
              <wp:extent cx="7560310" cy="311785"/>
              <wp:effectExtent l="0" t="0" r="0" b="12065"/>
              <wp:wrapNone/>
              <wp:docPr id="4" name="MSIPCM547f411397c2ddad247647a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1001C9" w14:textId="0C818C5C" w:rsidR="00107996" w:rsidRPr="00107996" w:rsidRDefault="00107996" w:rsidP="00107996">
                          <w:pPr>
                            <w:spacing w:after="0"/>
                            <w:jc w:val="center"/>
                            <w:rPr>
                              <w:rFonts w:ascii="Arial Black" w:hAnsi="Arial Black"/>
                              <w:color w:val="000000"/>
                              <w:sz w:val="20"/>
                            </w:rPr>
                          </w:pPr>
                          <w:r w:rsidRPr="001079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21B05" id="_x0000_t202" coordsize="21600,21600" o:spt="202" path="m,l,21600r21600,l21600,xe">
              <v:stroke joinstyle="miter"/>
              <v:path gradientshapeok="t" o:connecttype="rect"/>
            </v:shapetype>
            <v:shape id="MSIPCM547f411397c2ddad247647a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1001C9" w14:textId="0C818C5C" w:rsidR="00107996" w:rsidRPr="00107996" w:rsidRDefault="00107996" w:rsidP="00107996">
                    <w:pPr>
                      <w:spacing w:after="0"/>
                      <w:jc w:val="center"/>
                      <w:rPr>
                        <w:rFonts w:ascii="Arial Black" w:hAnsi="Arial Black"/>
                        <w:color w:val="000000"/>
                        <w:sz w:val="20"/>
                      </w:rPr>
                    </w:pPr>
                    <w:r w:rsidRPr="0010799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321CA" w14:textId="77777777" w:rsidR="0096088B" w:rsidRDefault="0096088B" w:rsidP="00207717">
      <w:pPr>
        <w:spacing w:before="120"/>
      </w:pPr>
      <w:r>
        <w:separator/>
      </w:r>
    </w:p>
  </w:footnote>
  <w:footnote w:type="continuationSeparator" w:id="0">
    <w:p w14:paraId="3537CAB5" w14:textId="77777777" w:rsidR="0096088B" w:rsidRDefault="0096088B">
      <w:r>
        <w:continuationSeparator/>
      </w:r>
    </w:p>
    <w:p w14:paraId="38685899" w14:textId="77777777" w:rsidR="0096088B" w:rsidRDefault="0096088B"/>
  </w:footnote>
  <w:footnote w:type="continuationNotice" w:id="1">
    <w:p w14:paraId="3ECB2397" w14:textId="77777777" w:rsidR="0096088B" w:rsidRDefault="00960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34649" w14:textId="77777777" w:rsidR="00381420" w:rsidRDefault="00381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A1D1B" w14:textId="77777777" w:rsidR="00381420" w:rsidRDefault="003814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01C901F8" w:rsidR="00E261B3" w:rsidRPr="0051568D" w:rsidRDefault="00242378" w:rsidP="0017674D">
    <w:pPr>
      <w:pStyle w:val="Header"/>
    </w:pPr>
    <w:r>
      <w:rPr>
        <w:noProof/>
      </w:rPr>
      <w:drawing>
        <wp:anchor distT="0" distB="0" distL="114300" distR="114300" simplePos="0" relativeHeight="251655168"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208A7537"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208A7537"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041"/>
    <w:multiLevelType w:val="hybridMultilevel"/>
    <w:tmpl w:val="2CA8A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45C75"/>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345C41"/>
    <w:multiLevelType w:val="multilevel"/>
    <w:tmpl w:val="F7CAC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2589F"/>
    <w:multiLevelType w:val="hybridMultilevel"/>
    <w:tmpl w:val="897CC482"/>
    <w:lvl w:ilvl="0" w:tplc="41A001E8">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12E52"/>
    <w:multiLevelType w:val="hybridMultilevel"/>
    <w:tmpl w:val="3B4E9D8C"/>
    <w:lvl w:ilvl="0" w:tplc="6C22D136">
      <w:start w:val="1"/>
      <w:numFmt w:val="bullet"/>
      <w:lvlText w:val="·"/>
      <w:lvlJc w:val="left"/>
      <w:pPr>
        <w:ind w:left="720" w:hanging="360"/>
      </w:pPr>
      <w:rPr>
        <w:rFonts w:ascii="Symbol" w:hAnsi="Symbol" w:hint="default"/>
      </w:rPr>
    </w:lvl>
    <w:lvl w:ilvl="1" w:tplc="952C57AE">
      <w:start w:val="1"/>
      <w:numFmt w:val="bullet"/>
      <w:lvlText w:val="o"/>
      <w:lvlJc w:val="left"/>
      <w:pPr>
        <w:ind w:left="1440" w:hanging="360"/>
      </w:pPr>
      <w:rPr>
        <w:rFonts w:ascii="Courier New" w:hAnsi="Courier New" w:hint="default"/>
      </w:rPr>
    </w:lvl>
    <w:lvl w:ilvl="2" w:tplc="2C225D64">
      <w:start w:val="1"/>
      <w:numFmt w:val="bullet"/>
      <w:lvlText w:val=""/>
      <w:lvlJc w:val="left"/>
      <w:pPr>
        <w:ind w:left="2160" w:hanging="360"/>
      </w:pPr>
      <w:rPr>
        <w:rFonts w:ascii="Wingdings" w:hAnsi="Wingdings" w:hint="default"/>
      </w:rPr>
    </w:lvl>
    <w:lvl w:ilvl="3" w:tplc="50BA4C84">
      <w:start w:val="1"/>
      <w:numFmt w:val="bullet"/>
      <w:lvlText w:val=""/>
      <w:lvlJc w:val="left"/>
      <w:pPr>
        <w:ind w:left="2880" w:hanging="360"/>
      </w:pPr>
      <w:rPr>
        <w:rFonts w:ascii="Symbol" w:hAnsi="Symbol" w:hint="default"/>
      </w:rPr>
    </w:lvl>
    <w:lvl w:ilvl="4" w:tplc="EC4CC7F0">
      <w:start w:val="1"/>
      <w:numFmt w:val="bullet"/>
      <w:lvlText w:val="o"/>
      <w:lvlJc w:val="left"/>
      <w:pPr>
        <w:ind w:left="3600" w:hanging="360"/>
      </w:pPr>
      <w:rPr>
        <w:rFonts w:ascii="Courier New" w:hAnsi="Courier New" w:hint="default"/>
      </w:rPr>
    </w:lvl>
    <w:lvl w:ilvl="5" w:tplc="C446478C">
      <w:start w:val="1"/>
      <w:numFmt w:val="bullet"/>
      <w:lvlText w:val=""/>
      <w:lvlJc w:val="left"/>
      <w:pPr>
        <w:ind w:left="4320" w:hanging="360"/>
      </w:pPr>
      <w:rPr>
        <w:rFonts w:ascii="Wingdings" w:hAnsi="Wingdings" w:hint="default"/>
      </w:rPr>
    </w:lvl>
    <w:lvl w:ilvl="6" w:tplc="1C5EC6FC">
      <w:start w:val="1"/>
      <w:numFmt w:val="bullet"/>
      <w:lvlText w:val=""/>
      <w:lvlJc w:val="left"/>
      <w:pPr>
        <w:ind w:left="5040" w:hanging="360"/>
      </w:pPr>
      <w:rPr>
        <w:rFonts w:ascii="Symbol" w:hAnsi="Symbol" w:hint="default"/>
      </w:rPr>
    </w:lvl>
    <w:lvl w:ilvl="7" w:tplc="40E02626">
      <w:start w:val="1"/>
      <w:numFmt w:val="bullet"/>
      <w:lvlText w:val="o"/>
      <w:lvlJc w:val="left"/>
      <w:pPr>
        <w:ind w:left="5760" w:hanging="360"/>
      </w:pPr>
      <w:rPr>
        <w:rFonts w:ascii="Courier New" w:hAnsi="Courier New" w:hint="default"/>
      </w:rPr>
    </w:lvl>
    <w:lvl w:ilvl="8" w:tplc="F59A9B64">
      <w:start w:val="1"/>
      <w:numFmt w:val="bullet"/>
      <w:lvlText w:val=""/>
      <w:lvlJc w:val="left"/>
      <w:pPr>
        <w:ind w:left="6480" w:hanging="360"/>
      </w:pPr>
      <w:rPr>
        <w:rFonts w:ascii="Wingdings" w:hAnsi="Wingdings" w:hint="default"/>
      </w:rPr>
    </w:lvl>
  </w:abstractNum>
  <w:abstractNum w:abstractNumId="6" w15:restartNumberingAfterBreak="0">
    <w:nsid w:val="2F98208F"/>
    <w:multiLevelType w:val="hybridMultilevel"/>
    <w:tmpl w:val="90FA3D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8"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3A0181"/>
    <w:multiLevelType w:val="hybridMultilevel"/>
    <w:tmpl w:val="B3B60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A27B9"/>
    <w:multiLevelType w:val="hybridMultilevel"/>
    <w:tmpl w:val="5EE4EF82"/>
    <w:lvl w:ilvl="0" w:tplc="E92E3666">
      <w:start w:val="1"/>
      <w:numFmt w:val="bullet"/>
      <w:lvlText w:val="·"/>
      <w:lvlJc w:val="left"/>
      <w:pPr>
        <w:ind w:left="720" w:hanging="360"/>
      </w:pPr>
      <w:rPr>
        <w:rFonts w:ascii="Symbol" w:hAnsi="Symbol" w:hint="default"/>
      </w:rPr>
    </w:lvl>
    <w:lvl w:ilvl="1" w:tplc="49082706">
      <w:start w:val="1"/>
      <w:numFmt w:val="bullet"/>
      <w:lvlText w:val="o"/>
      <w:lvlJc w:val="left"/>
      <w:pPr>
        <w:ind w:left="1440" w:hanging="360"/>
      </w:pPr>
      <w:rPr>
        <w:rFonts w:ascii="Courier New" w:hAnsi="Courier New" w:hint="default"/>
      </w:rPr>
    </w:lvl>
    <w:lvl w:ilvl="2" w:tplc="786A15C6">
      <w:start w:val="1"/>
      <w:numFmt w:val="bullet"/>
      <w:lvlText w:val=""/>
      <w:lvlJc w:val="left"/>
      <w:pPr>
        <w:ind w:left="2160" w:hanging="360"/>
      </w:pPr>
      <w:rPr>
        <w:rFonts w:ascii="Wingdings" w:hAnsi="Wingdings" w:hint="default"/>
      </w:rPr>
    </w:lvl>
    <w:lvl w:ilvl="3" w:tplc="C0981894">
      <w:start w:val="1"/>
      <w:numFmt w:val="bullet"/>
      <w:lvlText w:val=""/>
      <w:lvlJc w:val="left"/>
      <w:pPr>
        <w:ind w:left="2880" w:hanging="360"/>
      </w:pPr>
      <w:rPr>
        <w:rFonts w:ascii="Symbol" w:hAnsi="Symbol" w:hint="default"/>
      </w:rPr>
    </w:lvl>
    <w:lvl w:ilvl="4" w:tplc="52DC29D8">
      <w:start w:val="1"/>
      <w:numFmt w:val="bullet"/>
      <w:lvlText w:val="o"/>
      <w:lvlJc w:val="left"/>
      <w:pPr>
        <w:ind w:left="3600" w:hanging="360"/>
      </w:pPr>
      <w:rPr>
        <w:rFonts w:ascii="Courier New" w:hAnsi="Courier New" w:hint="default"/>
      </w:rPr>
    </w:lvl>
    <w:lvl w:ilvl="5" w:tplc="C34AA320">
      <w:start w:val="1"/>
      <w:numFmt w:val="bullet"/>
      <w:lvlText w:val=""/>
      <w:lvlJc w:val="left"/>
      <w:pPr>
        <w:ind w:left="4320" w:hanging="360"/>
      </w:pPr>
      <w:rPr>
        <w:rFonts w:ascii="Wingdings" w:hAnsi="Wingdings" w:hint="default"/>
      </w:rPr>
    </w:lvl>
    <w:lvl w:ilvl="6" w:tplc="731A0ECE">
      <w:start w:val="1"/>
      <w:numFmt w:val="bullet"/>
      <w:lvlText w:val=""/>
      <w:lvlJc w:val="left"/>
      <w:pPr>
        <w:ind w:left="5040" w:hanging="360"/>
      </w:pPr>
      <w:rPr>
        <w:rFonts w:ascii="Symbol" w:hAnsi="Symbol" w:hint="default"/>
      </w:rPr>
    </w:lvl>
    <w:lvl w:ilvl="7" w:tplc="3C9A2F22">
      <w:start w:val="1"/>
      <w:numFmt w:val="bullet"/>
      <w:lvlText w:val="o"/>
      <w:lvlJc w:val="left"/>
      <w:pPr>
        <w:ind w:left="5760" w:hanging="360"/>
      </w:pPr>
      <w:rPr>
        <w:rFonts w:ascii="Courier New" w:hAnsi="Courier New" w:hint="default"/>
      </w:rPr>
    </w:lvl>
    <w:lvl w:ilvl="8" w:tplc="8D6AA44C">
      <w:start w:val="1"/>
      <w:numFmt w:val="bullet"/>
      <w:lvlText w:val=""/>
      <w:lvlJc w:val="left"/>
      <w:pPr>
        <w:ind w:left="6480" w:hanging="360"/>
      </w:pPr>
      <w:rPr>
        <w:rFonts w:ascii="Wingdings" w:hAnsi="Wingdings" w:hint="default"/>
      </w:rPr>
    </w:lvl>
  </w:abstractNum>
  <w:abstractNum w:abstractNumId="11" w15:restartNumberingAfterBreak="0">
    <w:nsid w:val="34F65A90"/>
    <w:multiLevelType w:val="hybridMultilevel"/>
    <w:tmpl w:val="4E94F614"/>
    <w:lvl w:ilvl="0" w:tplc="25882B54">
      <w:start w:val="1"/>
      <w:numFmt w:val="bullet"/>
      <w:lvlText w:val="·"/>
      <w:lvlJc w:val="left"/>
      <w:pPr>
        <w:ind w:left="720" w:hanging="360"/>
      </w:pPr>
      <w:rPr>
        <w:rFonts w:ascii="Symbol" w:hAnsi="Symbol" w:hint="default"/>
      </w:rPr>
    </w:lvl>
    <w:lvl w:ilvl="1" w:tplc="A00C5608">
      <w:start w:val="1"/>
      <w:numFmt w:val="bullet"/>
      <w:lvlText w:val="o"/>
      <w:lvlJc w:val="left"/>
      <w:pPr>
        <w:ind w:left="1440" w:hanging="360"/>
      </w:pPr>
      <w:rPr>
        <w:rFonts w:ascii="Courier New" w:hAnsi="Courier New" w:hint="default"/>
      </w:rPr>
    </w:lvl>
    <w:lvl w:ilvl="2" w:tplc="EDD23886">
      <w:start w:val="1"/>
      <w:numFmt w:val="bullet"/>
      <w:lvlText w:val=""/>
      <w:lvlJc w:val="left"/>
      <w:pPr>
        <w:ind w:left="2160" w:hanging="360"/>
      </w:pPr>
      <w:rPr>
        <w:rFonts w:ascii="Wingdings" w:hAnsi="Wingdings" w:hint="default"/>
      </w:rPr>
    </w:lvl>
    <w:lvl w:ilvl="3" w:tplc="F120EBBE">
      <w:start w:val="1"/>
      <w:numFmt w:val="bullet"/>
      <w:lvlText w:val=""/>
      <w:lvlJc w:val="left"/>
      <w:pPr>
        <w:ind w:left="2880" w:hanging="360"/>
      </w:pPr>
      <w:rPr>
        <w:rFonts w:ascii="Symbol" w:hAnsi="Symbol" w:hint="default"/>
      </w:rPr>
    </w:lvl>
    <w:lvl w:ilvl="4" w:tplc="6D32B8A0">
      <w:start w:val="1"/>
      <w:numFmt w:val="bullet"/>
      <w:lvlText w:val="o"/>
      <w:lvlJc w:val="left"/>
      <w:pPr>
        <w:ind w:left="3600" w:hanging="360"/>
      </w:pPr>
      <w:rPr>
        <w:rFonts w:ascii="Courier New" w:hAnsi="Courier New" w:hint="default"/>
      </w:rPr>
    </w:lvl>
    <w:lvl w:ilvl="5" w:tplc="599E910C">
      <w:start w:val="1"/>
      <w:numFmt w:val="bullet"/>
      <w:lvlText w:val=""/>
      <w:lvlJc w:val="left"/>
      <w:pPr>
        <w:ind w:left="4320" w:hanging="360"/>
      </w:pPr>
      <w:rPr>
        <w:rFonts w:ascii="Wingdings" w:hAnsi="Wingdings" w:hint="default"/>
      </w:rPr>
    </w:lvl>
    <w:lvl w:ilvl="6" w:tplc="EEE0B0F4">
      <w:start w:val="1"/>
      <w:numFmt w:val="bullet"/>
      <w:lvlText w:val=""/>
      <w:lvlJc w:val="left"/>
      <w:pPr>
        <w:ind w:left="5040" w:hanging="360"/>
      </w:pPr>
      <w:rPr>
        <w:rFonts w:ascii="Symbol" w:hAnsi="Symbol" w:hint="default"/>
      </w:rPr>
    </w:lvl>
    <w:lvl w:ilvl="7" w:tplc="28C0B2C6">
      <w:start w:val="1"/>
      <w:numFmt w:val="bullet"/>
      <w:lvlText w:val="o"/>
      <w:lvlJc w:val="left"/>
      <w:pPr>
        <w:ind w:left="5760" w:hanging="360"/>
      </w:pPr>
      <w:rPr>
        <w:rFonts w:ascii="Courier New" w:hAnsi="Courier New" w:hint="default"/>
      </w:rPr>
    </w:lvl>
    <w:lvl w:ilvl="8" w:tplc="E1003FB4">
      <w:start w:val="1"/>
      <w:numFmt w:val="bullet"/>
      <w:lvlText w:val=""/>
      <w:lvlJc w:val="left"/>
      <w:pPr>
        <w:ind w:left="6480" w:hanging="360"/>
      </w:pPr>
      <w:rPr>
        <w:rFonts w:ascii="Wingdings" w:hAnsi="Wingdings" w:hint="default"/>
      </w:rPr>
    </w:lvl>
  </w:abstractNum>
  <w:abstractNum w:abstractNumId="12" w15:restartNumberingAfterBreak="0">
    <w:nsid w:val="370C0117"/>
    <w:multiLevelType w:val="hybridMultilevel"/>
    <w:tmpl w:val="1D664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hybridMultilevel"/>
    <w:tmpl w:val="EA56950A"/>
    <w:styleLink w:val="ZZNumberslowerroman"/>
    <w:lvl w:ilvl="0" w:tplc="52D2DAE2">
      <w:start w:val="1"/>
      <w:numFmt w:val="lowerRoman"/>
      <w:pStyle w:val="Numberlowerroman"/>
      <w:lvlText w:val="(%1)"/>
      <w:lvlJc w:val="left"/>
      <w:pPr>
        <w:tabs>
          <w:tab w:val="num" w:pos="397"/>
        </w:tabs>
        <w:ind w:left="397" w:hanging="397"/>
      </w:pPr>
      <w:rPr>
        <w:rFonts w:hint="default"/>
      </w:rPr>
    </w:lvl>
    <w:lvl w:ilvl="1" w:tplc="C5807BF2">
      <w:start w:val="1"/>
      <w:numFmt w:val="lowerRoman"/>
      <w:pStyle w:val="Numberlowerromanindent"/>
      <w:lvlText w:val="(%2)"/>
      <w:lvlJc w:val="left"/>
      <w:pPr>
        <w:tabs>
          <w:tab w:val="num" w:pos="794"/>
        </w:tabs>
        <w:ind w:left="794" w:hanging="397"/>
      </w:pPr>
      <w:rPr>
        <w:rFonts w:hint="default"/>
      </w:rPr>
    </w:lvl>
    <w:lvl w:ilvl="2" w:tplc="73AE5A8E">
      <w:start w:val="1"/>
      <w:numFmt w:val="none"/>
      <w:lvlRestart w:val="0"/>
      <w:lvlText w:val=""/>
      <w:lvlJc w:val="left"/>
      <w:pPr>
        <w:ind w:left="0" w:firstLine="0"/>
      </w:pPr>
      <w:rPr>
        <w:rFonts w:hint="default"/>
      </w:rPr>
    </w:lvl>
    <w:lvl w:ilvl="3" w:tplc="548CE6D4">
      <w:start w:val="1"/>
      <w:numFmt w:val="none"/>
      <w:lvlRestart w:val="0"/>
      <w:lvlText w:val=""/>
      <w:lvlJc w:val="left"/>
      <w:pPr>
        <w:ind w:left="0" w:firstLine="0"/>
      </w:pPr>
      <w:rPr>
        <w:rFonts w:hint="default"/>
      </w:rPr>
    </w:lvl>
    <w:lvl w:ilvl="4" w:tplc="189670D4">
      <w:start w:val="1"/>
      <w:numFmt w:val="none"/>
      <w:lvlRestart w:val="0"/>
      <w:lvlText w:val=""/>
      <w:lvlJc w:val="left"/>
      <w:pPr>
        <w:ind w:left="0" w:firstLine="0"/>
      </w:pPr>
      <w:rPr>
        <w:rFonts w:hint="default"/>
      </w:rPr>
    </w:lvl>
    <w:lvl w:ilvl="5" w:tplc="DB063822">
      <w:start w:val="1"/>
      <w:numFmt w:val="none"/>
      <w:lvlRestart w:val="0"/>
      <w:lvlText w:val=""/>
      <w:lvlJc w:val="left"/>
      <w:pPr>
        <w:ind w:left="0" w:firstLine="0"/>
      </w:pPr>
      <w:rPr>
        <w:rFonts w:hint="default"/>
      </w:rPr>
    </w:lvl>
    <w:lvl w:ilvl="6" w:tplc="E136834A">
      <w:start w:val="1"/>
      <w:numFmt w:val="none"/>
      <w:lvlRestart w:val="0"/>
      <w:lvlText w:val=""/>
      <w:lvlJc w:val="left"/>
      <w:pPr>
        <w:ind w:left="0" w:firstLine="0"/>
      </w:pPr>
      <w:rPr>
        <w:rFonts w:hint="default"/>
      </w:rPr>
    </w:lvl>
    <w:lvl w:ilvl="7" w:tplc="526ED976">
      <w:start w:val="1"/>
      <w:numFmt w:val="none"/>
      <w:lvlRestart w:val="0"/>
      <w:lvlText w:val=""/>
      <w:lvlJc w:val="left"/>
      <w:pPr>
        <w:ind w:left="0" w:firstLine="0"/>
      </w:pPr>
      <w:rPr>
        <w:rFonts w:hint="default"/>
      </w:rPr>
    </w:lvl>
    <w:lvl w:ilvl="8" w:tplc="35F0A212">
      <w:start w:val="1"/>
      <w:numFmt w:val="none"/>
      <w:lvlRestart w:val="0"/>
      <w:lvlText w:val=""/>
      <w:lvlJc w:val="left"/>
      <w:pPr>
        <w:ind w:left="0" w:firstLine="0"/>
      </w:pPr>
      <w:rPr>
        <w:rFonts w:hint="default"/>
      </w:rPr>
    </w:lvl>
  </w:abstractNum>
  <w:abstractNum w:abstractNumId="15" w15:restartNumberingAfterBreak="0">
    <w:nsid w:val="41F067F1"/>
    <w:multiLevelType w:val="multilevel"/>
    <w:tmpl w:val="AC0CE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BC3B4B4"/>
    <w:multiLevelType w:val="hybridMultilevel"/>
    <w:tmpl w:val="C09A619C"/>
    <w:lvl w:ilvl="0" w:tplc="1C4E3AC4">
      <w:start w:val="1"/>
      <w:numFmt w:val="bullet"/>
      <w:lvlText w:val="·"/>
      <w:lvlJc w:val="left"/>
      <w:pPr>
        <w:ind w:left="720" w:hanging="360"/>
      </w:pPr>
      <w:rPr>
        <w:rFonts w:ascii="Symbol" w:hAnsi="Symbol" w:hint="default"/>
      </w:rPr>
    </w:lvl>
    <w:lvl w:ilvl="1" w:tplc="DC3EBFCA">
      <w:start w:val="1"/>
      <w:numFmt w:val="bullet"/>
      <w:lvlText w:val="o"/>
      <w:lvlJc w:val="left"/>
      <w:pPr>
        <w:ind w:left="1440" w:hanging="360"/>
      </w:pPr>
      <w:rPr>
        <w:rFonts w:ascii="Courier New" w:hAnsi="Courier New" w:hint="default"/>
      </w:rPr>
    </w:lvl>
    <w:lvl w:ilvl="2" w:tplc="401E50CC">
      <w:start w:val="1"/>
      <w:numFmt w:val="bullet"/>
      <w:lvlText w:val=""/>
      <w:lvlJc w:val="left"/>
      <w:pPr>
        <w:ind w:left="2160" w:hanging="360"/>
      </w:pPr>
      <w:rPr>
        <w:rFonts w:ascii="Wingdings" w:hAnsi="Wingdings" w:hint="default"/>
      </w:rPr>
    </w:lvl>
    <w:lvl w:ilvl="3" w:tplc="3ABCC6FA">
      <w:start w:val="1"/>
      <w:numFmt w:val="bullet"/>
      <w:lvlText w:val=""/>
      <w:lvlJc w:val="left"/>
      <w:pPr>
        <w:ind w:left="2880" w:hanging="360"/>
      </w:pPr>
      <w:rPr>
        <w:rFonts w:ascii="Symbol" w:hAnsi="Symbol" w:hint="default"/>
      </w:rPr>
    </w:lvl>
    <w:lvl w:ilvl="4" w:tplc="0C54355E">
      <w:start w:val="1"/>
      <w:numFmt w:val="bullet"/>
      <w:lvlText w:val="o"/>
      <w:lvlJc w:val="left"/>
      <w:pPr>
        <w:ind w:left="3600" w:hanging="360"/>
      </w:pPr>
      <w:rPr>
        <w:rFonts w:ascii="Courier New" w:hAnsi="Courier New" w:hint="default"/>
      </w:rPr>
    </w:lvl>
    <w:lvl w:ilvl="5" w:tplc="C8EEDAB6">
      <w:start w:val="1"/>
      <w:numFmt w:val="bullet"/>
      <w:lvlText w:val=""/>
      <w:lvlJc w:val="left"/>
      <w:pPr>
        <w:ind w:left="4320" w:hanging="360"/>
      </w:pPr>
      <w:rPr>
        <w:rFonts w:ascii="Wingdings" w:hAnsi="Wingdings" w:hint="default"/>
      </w:rPr>
    </w:lvl>
    <w:lvl w:ilvl="6" w:tplc="2BC699C8">
      <w:start w:val="1"/>
      <w:numFmt w:val="bullet"/>
      <w:lvlText w:val=""/>
      <w:lvlJc w:val="left"/>
      <w:pPr>
        <w:ind w:left="5040" w:hanging="360"/>
      </w:pPr>
      <w:rPr>
        <w:rFonts w:ascii="Symbol" w:hAnsi="Symbol" w:hint="default"/>
      </w:rPr>
    </w:lvl>
    <w:lvl w:ilvl="7" w:tplc="170A4D0C">
      <w:start w:val="1"/>
      <w:numFmt w:val="bullet"/>
      <w:lvlText w:val="o"/>
      <w:lvlJc w:val="left"/>
      <w:pPr>
        <w:ind w:left="5760" w:hanging="360"/>
      </w:pPr>
      <w:rPr>
        <w:rFonts w:ascii="Courier New" w:hAnsi="Courier New" w:hint="default"/>
      </w:rPr>
    </w:lvl>
    <w:lvl w:ilvl="8" w:tplc="369C4F80">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606792D"/>
    <w:multiLevelType w:val="hybridMultilevel"/>
    <w:tmpl w:val="4858E046"/>
    <w:lvl w:ilvl="0" w:tplc="98BE551A">
      <w:start w:val="1"/>
      <w:numFmt w:val="bullet"/>
      <w:pStyle w:val="DHSbullet"/>
      <w:lvlText w:val=""/>
      <w:lvlJc w:val="left"/>
      <w:pPr>
        <w:tabs>
          <w:tab w:val="num" w:pos="360"/>
        </w:tabs>
        <w:ind w:left="360" w:hanging="360"/>
      </w:pPr>
      <w:rPr>
        <w:rFonts w:ascii="Symbol" w:hAnsi="Symbol" w:hint="default"/>
        <w:color w:val="A702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759B2"/>
    <w:multiLevelType w:val="hybridMultilevel"/>
    <w:tmpl w:val="32A44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A5D9D7"/>
    <w:multiLevelType w:val="hybridMultilevel"/>
    <w:tmpl w:val="2FA41138"/>
    <w:lvl w:ilvl="0" w:tplc="E5604654">
      <w:start w:val="1"/>
      <w:numFmt w:val="bullet"/>
      <w:lvlText w:val="·"/>
      <w:lvlJc w:val="left"/>
      <w:pPr>
        <w:ind w:left="720" w:hanging="360"/>
      </w:pPr>
      <w:rPr>
        <w:rFonts w:ascii="Symbol" w:hAnsi="Symbol" w:hint="default"/>
      </w:rPr>
    </w:lvl>
    <w:lvl w:ilvl="1" w:tplc="9306B982">
      <w:start w:val="1"/>
      <w:numFmt w:val="bullet"/>
      <w:lvlText w:val="o"/>
      <w:lvlJc w:val="left"/>
      <w:pPr>
        <w:ind w:left="1440" w:hanging="360"/>
      </w:pPr>
      <w:rPr>
        <w:rFonts w:ascii="Courier New" w:hAnsi="Courier New" w:hint="default"/>
      </w:rPr>
    </w:lvl>
    <w:lvl w:ilvl="2" w:tplc="48847DEE">
      <w:start w:val="1"/>
      <w:numFmt w:val="bullet"/>
      <w:lvlText w:val=""/>
      <w:lvlJc w:val="left"/>
      <w:pPr>
        <w:ind w:left="2160" w:hanging="360"/>
      </w:pPr>
      <w:rPr>
        <w:rFonts w:ascii="Wingdings" w:hAnsi="Wingdings" w:hint="default"/>
      </w:rPr>
    </w:lvl>
    <w:lvl w:ilvl="3" w:tplc="AF5A8EE2">
      <w:start w:val="1"/>
      <w:numFmt w:val="bullet"/>
      <w:lvlText w:val=""/>
      <w:lvlJc w:val="left"/>
      <w:pPr>
        <w:ind w:left="2880" w:hanging="360"/>
      </w:pPr>
      <w:rPr>
        <w:rFonts w:ascii="Symbol" w:hAnsi="Symbol" w:hint="default"/>
      </w:rPr>
    </w:lvl>
    <w:lvl w:ilvl="4" w:tplc="E1E0D4F8">
      <w:start w:val="1"/>
      <w:numFmt w:val="bullet"/>
      <w:lvlText w:val="o"/>
      <w:lvlJc w:val="left"/>
      <w:pPr>
        <w:ind w:left="3600" w:hanging="360"/>
      </w:pPr>
      <w:rPr>
        <w:rFonts w:ascii="Courier New" w:hAnsi="Courier New" w:hint="default"/>
      </w:rPr>
    </w:lvl>
    <w:lvl w:ilvl="5" w:tplc="A620B568">
      <w:start w:val="1"/>
      <w:numFmt w:val="bullet"/>
      <w:lvlText w:val=""/>
      <w:lvlJc w:val="left"/>
      <w:pPr>
        <w:ind w:left="4320" w:hanging="360"/>
      </w:pPr>
      <w:rPr>
        <w:rFonts w:ascii="Wingdings" w:hAnsi="Wingdings" w:hint="default"/>
      </w:rPr>
    </w:lvl>
    <w:lvl w:ilvl="6" w:tplc="0B8A0E2A">
      <w:start w:val="1"/>
      <w:numFmt w:val="bullet"/>
      <w:lvlText w:val=""/>
      <w:lvlJc w:val="left"/>
      <w:pPr>
        <w:ind w:left="5040" w:hanging="360"/>
      </w:pPr>
      <w:rPr>
        <w:rFonts w:ascii="Symbol" w:hAnsi="Symbol" w:hint="default"/>
      </w:rPr>
    </w:lvl>
    <w:lvl w:ilvl="7" w:tplc="C2642CF8">
      <w:start w:val="1"/>
      <w:numFmt w:val="bullet"/>
      <w:lvlText w:val="o"/>
      <w:lvlJc w:val="left"/>
      <w:pPr>
        <w:ind w:left="5760" w:hanging="360"/>
      </w:pPr>
      <w:rPr>
        <w:rFonts w:ascii="Courier New" w:hAnsi="Courier New" w:hint="default"/>
      </w:rPr>
    </w:lvl>
    <w:lvl w:ilvl="8" w:tplc="7DE08AF0">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6E341D"/>
    <w:multiLevelType w:val="hybridMultilevel"/>
    <w:tmpl w:val="FEEA09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F8183A"/>
    <w:multiLevelType w:val="hybridMultilevel"/>
    <w:tmpl w:val="5F000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1C214"/>
    <w:multiLevelType w:val="hybridMultilevel"/>
    <w:tmpl w:val="149AD60C"/>
    <w:lvl w:ilvl="0" w:tplc="0A5CCBEA">
      <w:start w:val="1"/>
      <w:numFmt w:val="bullet"/>
      <w:lvlText w:val="·"/>
      <w:lvlJc w:val="left"/>
      <w:pPr>
        <w:ind w:left="720" w:hanging="360"/>
      </w:pPr>
      <w:rPr>
        <w:rFonts w:ascii="Symbol" w:hAnsi="Symbol" w:hint="default"/>
      </w:rPr>
    </w:lvl>
    <w:lvl w:ilvl="1" w:tplc="5082F626">
      <w:start w:val="1"/>
      <w:numFmt w:val="bullet"/>
      <w:lvlText w:val="o"/>
      <w:lvlJc w:val="left"/>
      <w:pPr>
        <w:ind w:left="1440" w:hanging="360"/>
      </w:pPr>
      <w:rPr>
        <w:rFonts w:ascii="Courier New" w:hAnsi="Courier New" w:hint="default"/>
      </w:rPr>
    </w:lvl>
    <w:lvl w:ilvl="2" w:tplc="B10242D6">
      <w:start w:val="1"/>
      <w:numFmt w:val="bullet"/>
      <w:lvlText w:val=""/>
      <w:lvlJc w:val="left"/>
      <w:pPr>
        <w:ind w:left="2160" w:hanging="360"/>
      </w:pPr>
      <w:rPr>
        <w:rFonts w:ascii="Wingdings" w:hAnsi="Wingdings" w:hint="default"/>
      </w:rPr>
    </w:lvl>
    <w:lvl w:ilvl="3" w:tplc="79E86082">
      <w:start w:val="1"/>
      <w:numFmt w:val="bullet"/>
      <w:lvlText w:val=""/>
      <w:lvlJc w:val="left"/>
      <w:pPr>
        <w:ind w:left="2880" w:hanging="360"/>
      </w:pPr>
      <w:rPr>
        <w:rFonts w:ascii="Symbol" w:hAnsi="Symbol" w:hint="default"/>
      </w:rPr>
    </w:lvl>
    <w:lvl w:ilvl="4" w:tplc="B3E4E846">
      <w:start w:val="1"/>
      <w:numFmt w:val="bullet"/>
      <w:lvlText w:val="o"/>
      <w:lvlJc w:val="left"/>
      <w:pPr>
        <w:ind w:left="3600" w:hanging="360"/>
      </w:pPr>
      <w:rPr>
        <w:rFonts w:ascii="Courier New" w:hAnsi="Courier New" w:hint="default"/>
      </w:rPr>
    </w:lvl>
    <w:lvl w:ilvl="5" w:tplc="856AAB94">
      <w:start w:val="1"/>
      <w:numFmt w:val="bullet"/>
      <w:lvlText w:val=""/>
      <w:lvlJc w:val="left"/>
      <w:pPr>
        <w:ind w:left="4320" w:hanging="360"/>
      </w:pPr>
      <w:rPr>
        <w:rFonts w:ascii="Wingdings" w:hAnsi="Wingdings" w:hint="default"/>
      </w:rPr>
    </w:lvl>
    <w:lvl w:ilvl="6" w:tplc="02724D82">
      <w:start w:val="1"/>
      <w:numFmt w:val="bullet"/>
      <w:lvlText w:val=""/>
      <w:lvlJc w:val="left"/>
      <w:pPr>
        <w:ind w:left="5040" w:hanging="360"/>
      </w:pPr>
      <w:rPr>
        <w:rFonts w:ascii="Symbol" w:hAnsi="Symbol" w:hint="default"/>
      </w:rPr>
    </w:lvl>
    <w:lvl w:ilvl="7" w:tplc="D97C26CC">
      <w:start w:val="1"/>
      <w:numFmt w:val="bullet"/>
      <w:lvlText w:val="o"/>
      <w:lvlJc w:val="left"/>
      <w:pPr>
        <w:ind w:left="5760" w:hanging="360"/>
      </w:pPr>
      <w:rPr>
        <w:rFonts w:ascii="Courier New" w:hAnsi="Courier New" w:hint="default"/>
      </w:rPr>
    </w:lvl>
    <w:lvl w:ilvl="8" w:tplc="B4989804">
      <w:start w:val="1"/>
      <w:numFmt w:val="bullet"/>
      <w:lvlText w:val=""/>
      <w:lvlJc w:val="left"/>
      <w:pPr>
        <w:ind w:left="6480" w:hanging="360"/>
      </w:pPr>
      <w:rPr>
        <w:rFonts w:ascii="Wingdings" w:hAnsi="Wingdings" w:hint="default"/>
      </w:rPr>
    </w:lvl>
  </w:abstractNum>
  <w:abstractNum w:abstractNumId="27" w15:restartNumberingAfterBreak="0">
    <w:nsid w:val="6B155C61"/>
    <w:multiLevelType w:val="multilevel"/>
    <w:tmpl w:val="7E6A3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54831"/>
    <w:multiLevelType w:val="hybridMultilevel"/>
    <w:tmpl w:val="FFFFFFFF"/>
    <w:lvl w:ilvl="0" w:tplc="A016F0C4">
      <w:start w:val="1"/>
      <w:numFmt w:val="decimal"/>
      <w:lvlText w:val="%1."/>
      <w:lvlJc w:val="left"/>
      <w:pPr>
        <w:ind w:left="720" w:hanging="360"/>
      </w:pPr>
    </w:lvl>
    <w:lvl w:ilvl="1" w:tplc="35AEABD6">
      <w:start w:val="1"/>
      <w:numFmt w:val="lowerLetter"/>
      <w:lvlText w:val="%2."/>
      <w:lvlJc w:val="left"/>
      <w:pPr>
        <w:ind w:left="1440" w:hanging="360"/>
      </w:pPr>
    </w:lvl>
    <w:lvl w:ilvl="2" w:tplc="D1A686EA">
      <w:start w:val="1"/>
      <w:numFmt w:val="lowerRoman"/>
      <w:lvlText w:val="%3."/>
      <w:lvlJc w:val="right"/>
      <w:pPr>
        <w:ind w:left="2160" w:hanging="180"/>
      </w:pPr>
    </w:lvl>
    <w:lvl w:ilvl="3" w:tplc="3DCC2E78">
      <w:start w:val="1"/>
      <w:numFmt w:val="decimal"/>
      <w:lvlText w:val="%4."/>
      <w:lvlJc w:val="left"/>
      <w:pPr>
        <w:ind w:left="2880" w:hanging="360"/>
      </w:pPr>
    </w:lvl>
    <w:lvl w:ilvl="4" w:tplc="1D5A4580">
      <w:start w:val="1"/>
      <w:numFmt w:val="lowerLetter"/>
      <w:lvlText w:val="%5."/>
      <w:lvlJc w:val="left"/>
      <w:pPr>
        <w:ind w:left="3600" w:hanging="360"/>
      </w:pPr>
    </w:lvl>
    <w:lvl w:ilvl="5" w:tplc="CC927D92">
      <w:start w:val="1"/>
      <w:numFmt w:val="lowerRoman"/>
      <w:lvlText w:val="%6."/>
      <w:lvlJc w:val="right"/>
      <w:pPr>
        <w:ind w:left="4320" w:hanging="180"/>
      </w:pPr>
    </w:lvl>
    <w:lvl w:ilvl="6" w:tplc="BC4088D6">
      <w:start w:val="1"/>
      <w:numFmt w:val="decimal"/>
      <w:lvlText w:val="%7."/>
      <w:lvlJc w:val="left"/>
      <w:pPr>
        <w:ind w:left="5040" w:hanging="360"/>
      </w:pPr>
    </w:lvl>
    <w:lvl w:ilvl="7" w:tplc="E364F624">
      <w:start w:val="1"/>
      <w:numFmt w:val="lowerLetter"/>
      <w:lvlText w:val="%8."/>
      <w:lvlJc w:val="left"/>
      <w:pPr>
        <w:ind w:left="5760" w:hanging="360"/>
      </w:pPr>
    </w:lvl>
    <w:lvl w:ilvl="8" w:tplc="8A8EEFD6">
      <w:start w:val="1"/>
      <w:numFmt w:val="lowerRoman"/>
      <w:lvlText w:val="%9."/>
      <w:lvlJc w:val="right"/>
      <w:pPr>
        <w:ind w:left="6480" w:hanging="180"/>
      </w:pPr>
    </w:lvl>
  </w:abstractNum>
  <w:abstractNum w:abstractNumId="29" w15:restartNumberingAfterBreak="0">
    <w:nsid w:val="6EE00817"/>
    <w:multiLevelType w:val="hybridMultilevel"/>
    <w:tmpl w:val="0DEA2AE2"/>
    <w:lvl w:ilvl="0" w:tplc="83F0F4F8">
      <w:start w:val="1"/>
      <w:numFmt w:val="bullet"/>
      <w:lvlText w:val="·"/>
      <w:lvlJc w:val="left"/>
      <w:pPr>
        <w:ind w:left="720" w:hanging="360"/>
      </w:pPr>
      <w:rPr>
        <w:rFonts w:ascii="Symbol" w:hAnsi="Symbol" w:hint="default"/>
      </w:rPr>
    </w:lvl>
    <w:lvl w:ilvl="1" w:tplc="7A6CFC7C">
      <w:start w:val="1"/>
      <w:numFmt w:val="bullet"/>
      <w:lvlText w:val="o"/>
      <w:lvlJc w:val="left"/>
      <w:pPr>
        <w:ind w:left="1440" w:hanging="360"/>
      </w:pPr>
      <w:rPr>
        <w:rFonts w:ascii="Courier New" w:hAnsi="Courier New" w:hint="default"/>
      </w:rPr>
    </w:lvl>
    <w:lvl w:ilvl="2" w:tplc="BC72D4DA">
      <w:start w:val="1"/>
      <w:numFmt w:val="bullet"/>
      <w:lvlText w:val=""/>
      <w:lvlJc w:val="left"/>
      <w:pPr>
        <w:ind w:left="2160" w:hanging="360"/>
      </w:pPr>
      <w:rPr>
        <w:rFonts w:ascii="Wingdings" w:hAnsi="Wingdings" w:hint="default"/>
      </w:rPr>
    </w:lvl>
    <w:lvl w:ilvl="3" w:tplc="26B8B1F0">
      <w:start w:val="1"/>
      <w:numFmt w:val="bullet"/>
      <w:lvlText w:val=""/>
      <w:lvlJc w:val="left"/>
      <w:pPr>
        <w:ind w:left="2880" w:hanging="360"/>
      </w:pPr>
      <w:rPr>
        <w:rFonts w:ascii="Symbol" w:hAnsi="Symbol" w:hint="default"/>
      </w:rPr>
    </w:lvl>
    <w:lvl w:ilvl="4" w:tplc="D23003C0">
      <w:start w:val="1"/>
      <w:numFmt w:val="bullet"/>
      <w:lvlText w:val="o"/>
      <w:lvlJc w:val="left"/>
      <w:pPr>
        <w:ind w:left="3600" w:hanging="360"/>
      </w:pPr>
      <w:rPr>
        <w:rFonts w:ascii="Courier New" w:hAnsi="Courier New" w:hint="default"/>
      </w:rPr>
    </w:lvl>
    <w:lvl w:ilvl="5" w:tplc="5CE40A32">
      <w:start w:val="1"/>
      <w:numFmt w:val="bullet"/>
      <w:lvlText w:val=""/>
      <w:lvlJc w:val="left"/>
      <w:pPr>
        <w:ind w:left="4320" w:hanging="360"/>
      </w:pPr>
      <w:rPr>
        <w:rFonts w:ascii="Wingdings" w:hAnsi="Wingdings" w:hint="default"/>
      </w:rPr>
    </w:lvl>
    <w:lvl w:ilvl="6" w:tplc="5E181CD0">
      <w:start w:val="1"/>
      <w:numFmt w:val="bullet"/>
      <w:lvlText w:val=""/>
      <w:lvlJc w:val="left"/>
      <w:pPr>
        <w:ind w:left="5040" w:hanging="360"/>
      </w:pPr>
      <w:rPr>
        <w:rFonts w:ascii="Symbol" w:hAnsi="Symbol" w:hint="default"/>
      </w:rPr>
    </w:lvl>
    <w:lvl w:ilvl="7" w:tplc="C86A10DE">
      <w:start w:val="1"/>
      <w:numFmt w:val="bullet"/>
      <w:lvlText w:val="o"/>
      <w:lvlJc w:val="left"/>
      <w:pPr>
        <w:ind w:left="5760" w:hanging="360"/>
      </w:pPr>
      <w:rPr>
        <w:rFonts w:ascii="Courier New" w:hAnsi="Courier New" w:hint="default"/>
      </w:rPr>
    </w:lvl>
    <w:lvl w:ilvl="8" w:tplc="76AC4224">
      <w:start w:val="1"/>
      <w:numFmt w:val="bullet"/>
      <w:lvlText w:val=""/>
      <w:lvlJc w:val="left"/>
      <w:pPr>
        <w:ind w:left="6480" w:hanging="360"/>
      </w:pPr>
      <w:rPr>
        <w:rFonts w:ascii="Wingdings" w:hAnsi="Wingdings" w:hint="default"/>
      </w:rPr>
    </w:lvl>
  </w:abstractNum>
  <w:abstractNum w:abstractNumId="30"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2A5035"/>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num w:numId="1" w16cid:durableId="1261766133">
    <w:abstractNumId w:val="11"/>
  </w:num>
  <w:num w:numId="2" w16cid:durableId="618143537">
    <w:abstractNumId w:val="29"/>
  </w:num>
  <w:num w:numId="3" w16cid:durableId="692268841">
    <w:abstractNumId w:val="17"/>
  </w:num>
  <w:num w:numId="4" w16cid:durableId="1924994208">
    <w:abstractNumId w:val="22"/>
  </w:num>
  <w:num w:numId="5" w16cid:durableId="613437783">
    <w:abstractNumId w:val="5"/>
  </w:num>
  <w:num w:numId="6" w16cid:durableId="348458059">
    <w:abstractNumId w:val="10"/>
  </w:num>
  <w:num w:numId="7" w16cid:durableId="1841113301">
    <w:abstractNumId w:val="13"/>
  </w:num>
  <w:num w:numId="8" w16cid:durableId="1896507904">
    <w:abstractNumId w:val="19"/>
  </w:num>
  <w:num w:numId="9" w16cid:durableId="583538707">
    <w:abstractNumId w:val="18"/>
  </w:num>
  <w:num w:numId="10" w16cid:durableId="534315228">
    <w:abstractNumId w:val="23"/>
  </w:num>
  <w:num w:numId="11" w16cid:durableId="782575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2567075">
    <w:abstractNumId w:val="2"/>
  </w:num>
  <w:num w:numId="13" w16cid:durableId="1801730787">
    <w:abstractNumId w:val="3"/>
  </w:num>
  <w:num w:numId="14" w16cid:durableId="2097821140">
    <w:abstractNumId w:val="21"/>
  </w:num>
  <w:num w:numId="15" w16cid:durableId="185825747">
    <w:abstractNumId w:val="30"/>
  </w:num>
  <w:num w:numId="16" w16cid:durableId="291331272">
    <w:abstractNumId w:val="16"/>
  </w:num>
  <w:num w:numId="17" w16cid:durableId="1959676501">
    <w:abstractNumId w:val="20"/>
  </w:num>
  <w:num w:numId="18" w16cid:durableId="947616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523470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20" w16cid:durableId="698162717">
    <w:abstractNumId w:val="14"/>
  </w:num>
  <w:num w:numId="21" w16cid:durableId="1423330546">
    <w:abstractNumId w:val="15"/>
  </w:num>
  <w:num w:numId="22" w16cid:durableId="573013400">
    <w:abstractNumId w:val="27"/>
  </w:num>
  <w:num w:numId="23" w16cid:durableId="608659797">
    <w:abstractNumId w:val="9"/>
  </w:num>
  <w:num w:numId="24" w16cid:durableId="1266965765">
    <w:abstractNumId w:val="1"/>
  </w:num>
  <w:num w:numId="25" w16cid:durableId="152751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1482328">
    <w:abstractNumId w:val="32"/>
  </w:num>
  <w:num w:numId="27" w16cid:durableId="731658607">
    <w:abstractNumId w:val="0"/>
  </w:num>
  <w:num w:numId="28" w16cid:durableId="489254406">
    <w:abstractNumId w:val="12"/>
  </w:num>
  <w:num w:numId="29" w16cid:durableId="304244422">
    <w:abstractNumId w:val="6"/>
  </w:num>
  <w:num w:numId="30" w16cid:durableId="1641380490">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31" w16cid:durableId="446121778">
    <w:abstractNumId w:val="4"/>
  </w:num>
  <w:num w:numId="32" w16cid:durableId="629868032">
    <w:abstractNumId w:val="24"/>
  </w:num>
  <w:num w:numId="33" w16cid:durableId="42023525">
    <w:abstractNumId w:val="25"/>
  </w:num>
  <w:num w:numId="34" w16cid:durableId="1025642182">
    <w:abstractNumId w:val="26"/>
  </w:num>
  <w:num w:numId="35" w16cid:durableId="1333141997">
    <w:abstractNumId w:val="7"/>
  </w:num>
  <w:num w:numId="36" w16cid:durableId="1224951922">
    <w:abstractNumId w:val="31"/>
  </w:num>
  <w:num w:numId="37" w16cid:durableId="82186846">
    <w:abstractNumId w:val="8"/>
  </w:num>
  <w:num w:numId="38" w16cid:durableId="104094024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739"/>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7AA"/>
    <w:rsid w:val="000527DD"/>
    <w:rsid w:val="000534B9"/>
    <w:rsid w:val="000578B2"/>
    <w:rsid w:val="00060959"/>
    <w:rsid w:val="00060C8F"/>
    <w:rsid w:val="0006298A"/>
    <w:rsid w:val="000663CD"/>
    <w:rsid w:val="000733FE"/>
    <w:rsid w:val="00074219"/>
    <w:rsid w:val="00074ED5"/>
    <w:rsid w:val="0008508E"/>
    <w:rsid w:val="00086557"/>
    <w:rsid w:val="00087951"/>
    <w:rsid w:val="0009113B"/>
    <w:rsid w:val="00093370"/>
    <w:rsid w:val="00093402"/>
    <w:rsid w:val="00094DA3"/>
    <w:rsid w:val="00096CD1"/>
    <w:rsid w:val="000A012C"/>
    <w:rsid w:val="000A0EB9"/>
    <w:rsid w:val="000A186C"/>
    <w:rsid w:val="000A1EA4"/>
    <w:rsid w:val="000A2476"/>
    <w:rsid w:val="000A641A"/>
    <w:rsid w:val="000B2117"/>
    <w:rsid w:val="000B3EDB"/>
    <w:rsid w:val="000B543D"/>
    <w:rsid w:val="000B55F9"/>
    <w:rsid w:val="000B5624"/>
    <w:rsid w:val="000B5BF7"/>
    <w:rsid w:val="000B6BC8"/>
    <w:rsid w:val="000C0303"/>
    <w:rsid w:val="000C42EA"/>
    <w:rsid w:val="000C4546"/>
    <w:rsid w:val="000C4F8A"/>
    <w:rsid w:val="000D1242"/>
    <w:rsid w:val="000E0970"/>
    <w:rsid w:val="000E3CC7"/>
    <w:rsid w:val="000E6BD4"/>
    <w:rsid w:val="000E6D6D"/>
    <w:rsid w:val="000F1F1E"/>
    <w:rsid w:val="000F2259"/>
    <w:rsid w:val="000F2DDA"/>
    <w:rsid w:val="000F2EA0"/>
    <w:rsid w:val="000F5213"/>
    <w:rsid w:val="00101001"/>
    <w:rsid w:val="00103276"/>
    <w:rsid w:val="0010392D"/>
    <w:rsid w:val="00104047"/>
    <w:rsid w:val="0010447F"/>
    <w:rsid w:val="00104FE3"/>
    <w:rsid w:val="0010714F"/>
    <w:rsid w:val="001071A7"/>
    <w:rsid w:val="00107996"/>
    <w:rsid w:val="001120C5"/>
    <w:rsid w:val="0011262F"/>
    <w:rsid w:val="00120BD3"/>
    <w:rsid w:val="0012125A"/>
    <w:rsid w:val="00122FEA"/>
    <w:rsid w:val="001232BD"/>
    <w:rsid w:val="00124ED5"/>
    <w:rsid w:val="001276FA"/>
    <w:rsid w:val="001405C0"/>
    <w:rsid w:val="001447B3"/>
    <w:rsid w:val="00152073"/>
    <w:rsid w:val="00156598"/>
    <w:rsid w:val="00157162"/>
    <w:rsid w:val="00161939"/>
    <w:rsid w:val="00161AA0"/>
    <w:rsid w:val="00161D2E"/>
    <w:rsid w:val="00161F3E"/>
    <w:rsid w:val="00162093"/>
    <w:rsid w:val="00162CA9"/>
    <w:rsid w:val="00165459"/>
    <w:rsid w:val="00165A57"/>
    <w:rsid w:val="00170F3B"/>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1C4"/>
    <w:rsid w:val="001B058F"/>
    <w:rsid w:val="001B1188"/>
    <w:rsid w:val="001B6B96"/>
    <w:rsid w:val="001B7228"/>
    <w:rsid w:val="001B738B"/>
    <w:rsid w:val="001C09DB"/>
    <w:rsid w:val="001C277E"/>
    <w:rsid w:val="001C2A72"/>
    <w:rsid w:val="001C31B7"/>
    <w:rsid w:val="001C60DE"/>
    <w:rsid w:val="001D0B75"/>
    <w:rsid w:val="001D39A5"/>
    <w:rsid w:val="001D3C09"/>
    <w:rsid w:val="001D44E8"/>
    <w:rsid w:val="001D5058"/>
    <w:rsid w:val="001D60EC"/>
    <w:rsid w:val="001D6F59"/>
    <w:rsid w:val="001E44DF"/>
    <w:rsid w:val="001E4504"/>
    <w:rsid w:val="001E6392"/>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6645"/>
    <w:rsid w:val="0022701F"/>
    <w:rsid w:val="00227C68"/>
    <w:rsid w:val="002333F5"/>
    <w:rsid w:val="00233724"/>
    <w:rsid w:val="002339B2"/>
    <w:rsid w:val="002365B4"/>
    <w:rsid w:val="00242378"/>
    <w:rsid w:val="002432E1"/>
    <w:rsid w:val="00246207"/>
    <w:rsid w:val="00246C5E"/>
    <w:rsid w:val="00250960"/>
    <w:rsid w:val="00250DC4"/>
    <w:rsid w:val="00251343"/>
    <w:rsid w:val="002536A4"/>
    <w:rsid w:val="00254F58"/>
    <w:rsid w:val="00256F39"/>
    <w:rsid w:val="002570B4"/>
    <w:rsid w:val="002620BC"/>
    <w:rsid w:val="00262802"/>
    <w:rsid w:val="00263A90"/>
    <w:rsid w:val="0026408B"/>
    <w:rsid w:val="00266441"/>
    <w:rsid w:val="00267C3E"/>
    <w:rsid w:val="002709BB"/>
    <w:rsid w:val="0027131C"/>
    <w:rsid w:val="00273BAC"/>
    <w:rsid w:val="002763B3"/>
    <w:rsid w:val="002802E3"/>
    <w:rsid w:val="0028213D"/>
    <w:rsid w:val="00284647"/>
    <w:rsid w:val="002862F1"/>
    <w:rsid w:val="00291373"/>
    <w:rsid w:val="0029597D"/>
    <w:rsid w:val="002962C3"/>
    <w:rsid w:val="0029752B"/>
    <w:rsid w:val="002A0A9C"/>
    <w:rsid w:val="002A483C"/>
    <w:rsid w:val="002B0C7C"/>
    <w:rsid w:val="002B1729"/>
    <w:rsid w:val="002B36C7"/>
    <w:rsid w:val="002B4DD4"/>
    <w:rsid w:val="002B5277"/>
    <w:rsid w:val="002B5375"/>
    <w:rsid w:val="002B5F3C"/>
    <w:rsid w:val="002B77C1"/>
    <w:rsid w:val="002B7961"/>
    <w:rsid w:val="002C0ED7"/>
    <w:rsid w:val="002C2728"/>
    <w:rsid w:val="002D1E0D"/>
    <w:rsid w:val="002D5006"/>
    <w:rsid w:val="002E01D0"/>
    <w:rsid w:val="002E161D"/>
    <w:rsid w:val="002E3100"/>
    <w:rsid w:val="002E312D"/>
    <w:rsid w:val="002E6C95"/>
    <w:rsid w:val="002E7C36"/>
    <w:rsid w:val="002F2628"/>
    <w:rsid w:val="002F3ADF"/>
    <w:rsid w:val="002F3D32"/>
    <w:rsid w:val="002F5F31"/>
    <w:rsid w:val="002F5F46"/>
    <w:rsid w:val="00302216"/>
    <w:rsid w:val="00303E53"/>
    <w:rsid w:val="00305CC1"/>
    <w:rsid w:val="00306E5F"/>
    <w:rsid w:val="00307E14"/>
    <w:rsid w:val="00314054"/>
    <w:rsid w:val="00316F27"/>
    <w:rsid w:val="003172DD"/>
    <w:rsid w:val="003214F1"/>
    <w:rsid w:val="00322E4B"/>
    <w:rsid w:val="00326D94"/>
    <w:rsid w:val="00327870"/>
    <w:rsid w:val="00327EB0"/>
    <w:rsid w:val="0033259D"/>
    <w:rsid w:val="003333D2"/>
    <w:rsid w:val="00337339"/>
    <w:rsid w:val="003406C6"/>
    <w:rsid w:val="003418CC"/>
    <w:rsid w:val="003459BD"/>
    <w:rsid w:val="00350D38"/>
    <w:rsid w:val="00351B1C"/>
    <w:rsid w:val="00351B36"/>
    <w:rsid w:val="00357B4E"/>
    <w:rsid w:val="003716FD"/>
    <w:rsid w:val="0037204B"/>
    <w:rsid w:val="003744CF"/>
    <w:rsid w:val="00374717"/>
    <w:rsid w:val="0037676C"/>
    <w:rsid w:val="00380E4B"/>
    <w:rsid w:val="00381043"/>
    <w:rsid w:val="00381420"/>
    <w:rsid w:val="003829E5"/>
    <w:rsid w:val="00385463"/>
    <w:rsid w:val="00386109"/>
    <w:rsid w:val="00386944"/>
    <w:rsid w:val="003956CC"/>
    <w:rsid w:val="00395B49"/>
    <w:rsid w:val="00395C9A"/>
    <w:rsid w:val="003A04E1"/>
    <w:rsid w:val="003A0853"/>
    <w:rsid w:val="003A541F"/>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34F"/>
    <w:rsid w:val="003D09C8"/>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48BB"/>
    <w:rsid w:val="00406285"/>
    <w:rsid w:val="00411AC6"/>
    <w:rsid w:val="004148F9"/>
    <w:rsid w:val="0042084E"/>
    <w:rsid w:val="00421EEF"/>
    <w:rsid w:val="00424D65"/>
    <w:rsid w:val="00430393"/>
    <w:rsid w:val="004312DA"/>
    <w:rsid w:val="00431806"/>
    <w:rsid w:val="00433DCF"/>
    <w:rsid w:val="004355A6"/>
    <w:rsid w:val="00437AC5"/>
    <w:rsid w:val="00442C6C"/>
    <w:rsid w:val="00443CBE"/>
    <w:rsid w:val="00443E8A"/>
    <w:rsid w:val="004441BC"/>
    <w:rsid w:val="004468B4"/>
    <w:rsid w:val="0045230A"/>
    <w:rsid w:val="004525E5"/>
    <w:rsid w:val="00454AD0"/>
    <w:rsid w:val="00456FAA"/>
    <w:rsid w:val="00457337"/>
    <w:rsid w:val="00457E98"/>
    <w:rsid w:val="00462181"/>
    <w:rsid w:val="00462E3D"/>
    <w:rsid w:val="00466E79"/>
    <w:rsid w:val="00470D7D"/>
    <w:rsid w:val="00471603"/>
    <w:rsid w:val="0047372D"/>
    <w:rsid w:val="00473BA3"/>
    <w:rsid w:val="004743DD"/>
    <w:rsid w:val="00474CEA"/>
    <w:rsid w:val="00483968"/>
    <w:rsid w:val="004841BE"/>
    <w:rsid w:val="00484F86"/>
    <w:rsid w:val="00490746"/>
    <w:rsid w:val="00490852"/>
    <w:rsid w:val="00490D99"/>
    <w:rsid w:val="00491C9C"/>
    <w:rsid w:val="00492F30"/>
    <w:rsid w:val="004946F4"/>
    <w:rsid w:val="0049487E"/>
    <w:rsid w:val="004A160D"/>
    <w:rsid w:val="004A3E81"/>
    <w:rsid w:val="004A4195"/>
    <w:rsid w:val="004A5C62"/>
    <w:rsid w:val="004A5CE5"/>
    <w:rsid w:val="004A5DE5"/>
    <w:rsid w:val="004A6C78"/>
    <w:rsid w:val="004A707D"/>
    <w:rsid w:val="004B048A"/>
    <w:rsid w:val="004B4185"/>
    <w:rsid w:val="004C5541"/>
    <w:rsid w:val="004C6EEE"/>
    <w:rsid w:val="004C702B"/>
    <w:rsid w:val="004D0033"/>
    <w:rsid w:val="004D016B"/>
    <w:rsid w:val="004D1B22"/>
    <w:rsid w:val="004D23CC"/>
    <w:rsid w:val="004D36F2"/>
    <w:rsid w:val="004D49F5"/>
    <w:rsid w:val="004D66E5"/>
    <w:rsid w:val="004D7B13"/>
    <w:rsid w:val="004E1106"/>
    <w:rsid w:val="004E138F"/>
    <w:rsid w:val="004E39D5"/>
    <w:rsid w:val="004E4649"/>
    <w:rsid w:val="004E5C2B"/>
    <w:rsid w:val="004F00DD"/>
    <w:rsid w:val="004F0570"/>
    <w:rsid w:val="004F1CA2"/>
    <w:rsid w:val="004F2133"/>
    <w:rsid w:val="004F5398"/>
    <w:rsid w:val="004F55F1"/>
    <w:rsid w:val="004F6936"/>
    <w:rsid w:val="004F7B35"/>
    <w:rsid w:val="00503DC6"/>
    <w:rsid w:val="00504905"/>
    <w:rsid w:val="00506F5D"/>
    <w:rsid w:val="00510C37"/>
    <w:rsid w:val="005126D0"/>
    <w:rsid w:val="00514667"/>
    <w:rsid w:val="0051568D"/>
    <w:rsid w:val="00526AC7"/>
    <w:rsid w:val="00526C15"/>
    <w:rsid w:val="00532CB1"/>
    <w:rsid w:val="00536499"/>
    <w:rsid w:val="00542A03"/>
    <w:rsid w:val="00543903"/>
    <w:rsid w:val="00543F11"/>
    <w:rsid w:val="00546305"/>
    <w:rsid w:val="00547A95"/>
    <w:rsid w:val="0055119B"/>
    <w:rsid w:val="00561202"/>
    <w:rsid w:val="0056208E"/>
    <w:rsid w:val="005623FD"/>
    <w:rsid w:val="00572031"/>
    <w:rsid w:val="00572282"/>
    <w:rsid w:val="00573CE3"/>
    <w:rsid w:val="00576E84"/>
    <w:rsid w:val="00580394"/>
    <w:rsid w:val="005809CD"/>
    <w:rsid w:val="00582814"/>
    <w:rsid w:val="00582B8C"/>
    <w:rsid w:val="0058757E"/>
    <w:rsid w:val="00596A4B"/>
    <w:rsid w:val="00597507"/>
    <w:rsid w:val="00597980"/>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0CAF"/>
    <w:rsid w:val="006041AD"/>
    <w:rsid w:val="00605908"/>
    <w:rsid w:val="00607850"/>
    <w:rsid w:val="00610D7C"/>
    <w:rsid w:val="00613414"/>
    <w:rsid w:val="00620154"/>
    <w:rsid w:val="00623CEB"/>
    <w:rsid w:val="0062408D"/>
    <w:rsid w:val="006240CC"/>
    <w:rsid w:val="00624940"/>
    <w:rsid w:val="006254F8"/>
    <w:rsid w:val="00627DA7"/>
    <w:rsid w:val="0063077B"/>
    <w:rsid w:val="00630DA4"/>
    <w:rsid w:val="00630EA5"/>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770"/>
    <w:rsid w:val="00670597"/>
    <w:rsid w:val="006706D0"/>
    <w:rsid w:val="00677574"/>
    <w:rsid w:val="00682D8E"/>
    <w:rsid w:val="00683878"/>
    <w:rsid w:val="0068454C"/>
    <w:rsid w:val="00685355"/>
    <w:rsid w:val="00691B62"/>
    <w:rsid w:val="006933B5"/>
    <w:rsid w:val="00693D14"/>
    <w:rsid w:val="00694BEF"/>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D24"/>
    <w:rsid w:val="006F6B8C"/>
    <w:rsid w:val="007013EF"/>
    <w:rsid w:val="007055BD"/>
    <w:rsid w:val="00707BEE"/>
    <w:rsid w:val="007163FC"/>
    <w:rsid w:val="00716862"/>
    <w:rsid w:val="007173CA"/>
    <w:rsid w:val="00720B29"/>
    <w:rsid w:val="007216AA"/>
    <w:rsid w:val="00721AB5"/>
    <w:rsid w:val="00721CFB"/>
    <w:rsid w:val="00721DEF"/>
    <w:rsid w:val="0072455D"/>
    <w:rsid w:val="00724A43"/>
    <w:rsid w:val="007273AC"/>
    <w:rsid w:val="00731AD4"/>
    <w:rsid w:val="007346E4"/>
    <w:rsid w:val="00740F22"/>
    <w:rsid w:val="00741CF0"/>
    <w:rsid w:val="00741F1A"/>
    <w:rsid w:val="0074240B"/>
    <w:rsid w:val="00743A2C"/>
    <w:rsid w:val="007447DA"/>
    <w:rsid w:val="007450F8"/>
    <w:rsid w:val="0074696E"/>
    <w:rsid w:val="00750135"/>
    <w:rsid w:val="00750EC2"/>
    <w:rsid w:val="00752B28"/>
    <w:rsid w:val="007541A9"/>
    <w:rsid w:val="00754E36"/>
    <w:rsid w:val="00761CE5"/>
    <w:rsid w:val="00763139"/>
    <w:rsid w:val="007656AA"/>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55A3"/>
    <w:rsid w:val="00796E20"/>
    <w:rsid w:val="00797C32"/>
    <w:rsid w:val="007A11E8"/>
    <w:rsid w:val="007B0914"/>
    <w:rsid w:val="007B1374"/>
    <w:rsid w:val="007B32E5"/>
    <w:rsid w:val="007B3DB9"/>
    <w:rsid w:val="007B589F"/>
    <w:rsid w:val="007B6186"/>
    <w:rsid w:val="007B73BC"/>
    <w:rsid w:val="007C1838"/>
    <w:rsid w:val="007C20B9"/>
    <w:rsid w:val="007C6F67"/>
    <w:rsid w:val="007C7301"/>
    <w:rsid w:val="007C7859"/>
    <w:rsid w:val="007C7F28"/>
    <w:rsid w:val="007D1466"/>
    <w:rsid w:val="007D2BDE"/>
    <w:rsid w:val="007D2FB6"/>
    <w:rsid w:val="007D49EB"/>
    <w:rsid w:val="007D5E1C"/>
    <w:rsid w:val="007E0DE2"/>
    <w:rsid w:val="007E38ED"/>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22ED"/>
    <w:rsid w:val="00823275"/>
    <w:rsid w:val="0082366F"/>
    <w:rsid w:val="00823955"/>
    <w:rsid w:val="0082448D"/>
    <w:rsid w:val="008338A2"/>
    <w:rsid w:val="00841AA9"/>
    <w:rsid w:val="008474FE"/>
    <w:rsid w:val="0085232E"/>
    <w:rsid w:val="00853EE4"/>
    <w:rsid w:val="00855535"/>
    <w:rsid w:val="00855C77"/>
    <w:rsid w:val="00857C5A"/>
    <w:rsid w:val="0086255E"/>
    <w:rsid w:val="008633F0"/>
    <w:rsid w:val="00867D9D"/>
    <w:rsid w:val="00872C54"/>
    <w:rsid w:val="00872E0A"/>
    <w:rsid w:val="00873594"/>
    <w:rsid w:val="00875285"/>
    <w:rsid w:val="00884B62"/>
    <w:rsid w:val="0088529C"/>
    <w:rsid w:val="00886EB3"/>
    <w:rsid w:val="00887903"/>
    <w:rsid w:val="0089270A"/>
    <w:rsid w:val="00893AF6"/>
    <w:rsid w:val="00894BC4"/>
    <w:rsid w:val="008A28A8"/>
    <w:rsid w:val="008A5B32"/>
    <w:rsid w:val="008B2029"/>
    <w:rsid w:val="008B2EE4"/>
    <w:rsid w:val="008B35DE"/>
    <w:rsid w:val="008B3821"/>
    <w:rsid w:val="008B4D3D"/>
    <w:rsid w:val="008B57C7"/>
    <w:rsid w:val="008B5F88"/>
    <w:rsid w:val="008C2F92"/>
    <w:rsid w:val="008C589D"/>
    <w:rsid w:val="008C6A09"/>
    <w:rsid w:val="008C6D51"/>
    <w:rsid w:val="008D2846"/>
    <w:rsid w:val="008D3971"/>
    <w:rsid w:val="008D4236"/>
    <w:rsid w:val="008D462F"/>
    <w:rsid w:val="008D5C45"/>
    <w:rsid w:val="008D6DCF"/>
    <w:rsid w:val="008E4376"/>
    <w:rsid w:val="008E7A0A"/>
    <w:rsid w:val="008E7B49"/>
    <w:rsid w:val="008F2A20"/>
    <w:rsid w:val="008F59F6"/>
    <w:rsid w:val="00900719"/>
    <w:rsid w:val="009017AC"/>
    <w:rsid w:val="00902A9A"/>
    <w:rsid w:val="00904A1C"/>
    <w:rsid w:val="00905030"/>
    <w:rsid w:val="00906490"/>
    <w:rsid w:val="009105FF"/>
    <w:rsid w:val="009111B2"/>
    <w:rsid w:val="00913671"/>
    <w:rsid w:val="009151F5"/>
    <w:rsid w:val="00924AE1"/>
    <w:rsid w:val="009257ED"/>
    <w:rsid w:val="009269B1"/>
    <w:rsid w:val="0092724D"/>
    <w:rsid w:val="009272B3"/>
    <w:rsid w:val="009315BE"/>
    <w:rsid w:val="00931776"/>
    <w:rsid w:val="0093338F"/>
    <w:rsid w:val="00937BD9"/>
    <w:rsid w:val="00945E07"/>
    <w:rsid w:val="0095084E"/>
    <w:rsid w:val="00950E2C"/>
    <w:rsid w:val="00951D50"/>
    <w:rsid w:val="009525EB"/>
    <w:rsid w:val="00952C4A"/>
    <w:rsid w:val="0095470B"/>
    <w:rsid w:val="00954874"/>
    <w:rsid w:val="0095563A"/>
    <w:rsid w:val="0095615A"/>
    <w:rsid w:val="00956ADB"/>
    <w:rsid w:val="0096088B"/>
    <w:rsid w:val="00961400"/>
    <w:rsid w:val="00963646"/>
    <w:rsid w:val="0096632D"/>
    <w:rsid w:val="00967124"/>
    <w:rsid w:val="009718C7"/>
    <w:rsid w:val="0097559F"/>
    <w:rsid w:val="009761EA"/>
    <w:rsid w:val="0097761E"/>
    <w:rsid w:val="00982454"/>
    <w:rsid w:val="00982CF0"/>
    <w:rsid w:val="009853E1"/>
    <w:rsid w:val="00986E6B"/>
    <w:rsid w:val="00987E34"/>
    <w:rsid w:val="00990032"/>
    <w:rsid w:val="00990B19"/>
    <w:rsid w:val="0099153B"/>
    <w:rsid w:val="009915A7"/>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6FF"/>
    <w:rsid w:val="009C5E77"/>
    <w:rsid w:val="009C63C6"/>
    <w:rsid w:val="009C6703"/>
    <w:rsid w:val="009C7A7E"/>
    <w:rsid w:val="009D02E8"/>
    <w:rsid w:val="009D51D0"/>
    <w:rsid w:val="009D70A4"/>
    <w:rsid w:val="009D7A52"/>
    <w:rsid w:val="009D7B14"/>
    <w:rsid w:val="009E08D1"/>
    <w:rsid w:val="009E1B95"/>
    <w:rsid w:val="009E496F"/>
    <w:rsid w:val="009E4B0D"/>
    <w:rsid w:val="009E4D89"/>
    <w:rsid w:val="009E5250"/>
    <w:rsid w:val="009E7A69"/>
    <w:rsid w:val="009E7F92"/>
    <w:rsid w:val="009F02A3"/>
    <w:rsid w:val="009F2F27"/>
    <w:rsid w:val="009F349A"/>
    <w:rsid w:val="009F34AA"/>
    <w:rsid w:val="009F6BCB"/>
    <w:rsid w:val="009F7B78"/>
    <w:rsid w:val="00A0057A"/>
    <w:rsid w:val="00A02FA1"/>
    <w:rsid w:val="00A04A2F"/>
    <w:rsid w:val="00A04CCE"/>
    <w:rsid w:val="00A07421"/>
    <w:rsid w:val="00A0776B"/>
    <w:rsid w:val="00A10FB9"/>
    <w:rsid w:val="00A11421"/>
    <w:rsid w:val="00A11FD8"/>
    <w:rsid w:val="00A1389F"/>
    <w:rsid w:val="00A157B1"/>
    <w:rsid w:val="00A15C76"/>
    <w:rsid w:val="00A17750"/>
    <w:rsid w:val="00A22229"/>
    <w:rsid w:val="00A24442"/>
    <w:rsid w:val="00A25AA3"/>
    <w:rsid w:val="00A32577"/>
    <w:rsid w:val="00A330BB"/>
    <w:rsid w:val="00A34ACD"/>
    <w:rsid w:val="00A44882"/>
    <w:rsid w:val="00A45125"/>
    <w:rsid w:val="00A54715"/>
    <w:rsid w:val="00A6061C"/>
    <w:rsid w:val="00A60B15"/>
    <w:rsid w:val="00A62D44"/>
    <w:rsid w:val="00A67263"/>
    <w:rsid w:val="00A7161C"/>
    <w:rsid w:val="00A724C0"/>
    <w:rsid w:val="00A72A03"/>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2140"/>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4848"/>
    <w:rsid w:val="00B90729"/>
    <w:rsid w:val="00B907DA"/>
    <w:rsid w:val="00B92DA4"/>
    <w:rsid w:val="00B950BC"/>
    <w:rsid w:val="00B9714C"/>
    <w:rsid w:val="00BA29AD"/>
    <w:rsid w:val="00BA33CF"/>
    <w:rsid w:val="00BA3F8D"/>
    <w:rsid w:val="00BB7A10"/>
    <w:rsid w:val="00BC60BE"/>
    <w:rsid w:val="00BC6404"/>
    <w:rsid w:val="00BC7468"/>
    <w:rsid w:val="00BC7D4F"/>
    <w:rsid w:val="00BC7ED7"/>
    <w:rsid w:val="00BD2850"/>
    <w:rsid w:val="00BE28D2"/>
    <w:rsid w:val="00BE4A64"/>
    <w:rsid w:val="00BE5AA2"/>
    <w:rsid w:val="00BE5E43"/>
    <w:rsid w:val="00BF06F7"/>
    <w:rsid w:val="00BF15FB"/>
    <w:rsid w:val="00BF557D"/>
    <w:rsid w:val="00BF7F58"/>
    <w:rsid w:val="00C01381"/>
    <w:rsid w:val="00C01AB1"/>
    <w:rsid w:val="00C026A0"/>
    <w:rsid w:val="00C02E63"/>
    <w:rsid w:val="00C03EA4"/>
    <w:rsid w:val="00C04F42"/>
    <w:rsid w:val="00C06137"/>
    <w:rsid w:val="00C06929"/>
    <w:rsid w:val="00C07604"/>
    <w:rsid w:val="00C079B8"/>
    <w:rsid w:val="00C10037"/>
    <w:rsid w:val="00C12273"/>
    <w:rsid w:val="00C123EA"/>
    <w:rsid w:val="00C12A49"/>
    <w:rsid w:val="00C133EE"/>
    <w:rsid w:val="00C149D0"/>
    <w:rsid w:val="00C231A0"/>
    <w:rsid w:val="00C26588"/>
    <w:rsid w:val="00C27DE9"/>
    <w:rsid w:val="00C32989"/>
    <w:rsid w:val="00C33388"/>
    <w:rsid w:val="00C35484"/>
    <w:rsid w:val="00C409D7"/>
    <w:rsid w:val="00C4173A"/>
    <w:rsid w:val="00C50DED"/>
    <w:rsid w:val="00C52217"/>
    <w:rsid w:val="00C602FF"/>
    <w:rsid w:val="00C61174"/>
    <w:rsid w:val="00C6148F"/>
    <w:rsid w:val="00C621B1"/>
    <w:rsid w:val="00C62F7A"/>
    <w:rsid w:val="00C63B9C"/>
    <w:rsid w:val="00C6682F"/>
    <w:rsid w:val="00C67BF4"/>
    <w:rsid w:val="00C7275E"/>
    <w:rsid w:val="00C74C5D"/>
    <w:rsid w:val="00C751B6"/>
    <w:rsid w:val="00C853F2"/>
    <w:rsid w:val="00C863C4"/>
    <w:rsid w:val="00C920EA"/>
    <w:rsid w:val="00C93C3E"/>
    <w:rsid w:val="00C951FF"/>
    <w:rsid w:val="00C95613"/>
    <w:rsid w:val="00CA12E3"/>
    <w:rsid w:val="00CA1476"/>
    <w:rsid w:val="00CA161E"/>
    <w:rsid w:val="00CA1787"/>
    <w:rsid w:val="00CA6611"/>
    <w:rsid w:val="00CA6AE6"/>
    <w:rsid w:val="00CA782F"/>
    <w:rsid w:val="00CB187B"/>
    <w:rsid w:val="00CB2835"/>
    <w:rsid w:val="00CB3285"/>
    <w:rsid w:val="00CB4500"/>
    <w:rsid w:val="00CB49E0"/>
    <w:rsid w:val="00CC0C72"/>
    <w:rsid w:val="00CC1C5B"/>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23AE"/>
    <w:rsid w:val="00D17B72"/>
    <w:rsid w:val="00D27797"/>
    <w:rsid w:val="00D3185C"/>
    <w:rsid w:val="00D3205F"/>
    <w:rsid w:val="00D3318E"/>
    <w:rsid w:val="00D33E72"/>
    <w:rsid w:val="00D35BD6"/>
    <w:rsid w:val="00D361B5"/>
    <w:rsid w:val="00D411A2"/>
    <w:rsid w:val="00D4246E"/>
    <w:rsid w:val="00D4606D"/>
    <w:rsid w:val="00D50B9C"/>
    <w:rsid w:val="00D52D73"/>
    <w:rsid w:val="00D52E58"/>
    <w:rsid w:val="00D532FC"/>
    <w:rsid w:val="00D56B20"/>
    <w:rsid w:val="00D578B3"/>
    <w:rsid w:val="00D613FC"/>
    <w:rsid w:val="00D618F4"/>
    <w:rsid w:val="00D714CC"/>
    <w:rsid w:val="00D74ABC"/>
    <w:rsid w:val="00D75EA7"/>
    <w:rsid w:val="00D8067B"/>
    <w:rsid w:val="00D81ADF"/>
    <w:rsid w:val="00D81F21"/>
    <w:rsid w:val="00D864F2"/>
    <w:rsid w:val="00D93DF2"/>
    <w:rsid w:val="00D943F8"/>
    <w:rsid w:val="00D95470"/>
    <w:rsid w:val="00D96763"/>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1F1"/>
    <w:rsid w:val="00DE6028"/>
    <w:rsid w:val="00DE6C85"/>
    <w:rsid w:val="00DE78A3"/>
    <w:rsid w:val="00DF1A71"/>
    <w:rsid w:val="00DF371D"/>
    <w:rsid w:val="00DF50FC"/>
    <w:rsid w:val="00DF68C7"/>
    <w:rsid w:val="00DF731A"/>
    <w:rsid w:val="00E043E2"/>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1937"/>
    <w:rsid w:val="00E629A1"/>
    <w:rsid w:val="00E66DFA"/>
    <w:rsid w:val="00E6794C"/>
    <w:rsid w:val="00E71591"/>
    <w:rsid w:val="00E71CEB"/>
    <w:rsid w:val="00E7474F"/>
    <w:rsid w:val="00E80DE3"/>
    <w:rsid w:val="00E82C55"/>
    <w:rsid w:val="00E8787E"/>
    <w:rsid w:val="00E9171E"/>
    <w:rsid w:val="00E92AC3"/>
    <w:rsid w:val="00E96D3B"/>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08C"/>
    <w:rsid w:val="00EE4D5D"/>
    <w:rsid w:val="00EE5131"/>
    <w:rsid w:val="00EE741D"/>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17AFC"/>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E9C"/>
    <w:rsid w:val="00FE3FA7"/>
    <w:rsid w:val="00FF1544"/>
    <w:rsid w:val="00FF2A4E"/>
    <w:rsid w:val="00FF2FCE"/>
    <w:rsid w:val="00FF4431"/>
    <w:rsid w:val="00FF4F7D"/>
    <w:rsid w:val="00FF6D9D"/>
    <w:rsid w:val="00FF7DD5"/>
    <w:rsid w:val="12391109"/>
    <w:rsid w:val="1503FA91"/>
    <w:rsid w:val="208A7537"/>
    <w:rsid w:val="260DE14E"/>
    <w:rsid w:val="2D115474"/>
    <w:rsid w:val="34F87B11"/>
    <w:rsid w:val="3C80FF9A"/>
    <w:rsid w:val="40D1E791"/>
    <w:rsid w:val="43E9723A"/>
    <w:rsid w:val="4BDD8EA8"/>
    <w:rsid w:val="54BBF006"/>
    <w:rsid w:val="6B5B33EA"/>
    <w:rsid w:val="6E92748E"/>
    <w:rsid w:val="73A300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7"/>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37339"/>
    <w:pPr>
      <w:numPr>
        <w:numId w:val="7"/>
      </w:numPr>
    </w:pPr>
  </w:style>
  <w:style w:type="numbering" w:customStyle="1" w:styleId="ZZQuotebullets">
    <w:name w:val="ZZ Quote bullets"/>
    <w:basedOn w:val="ZZNumbersdigit"/>
    <w:rsid w:val="00337339"/>
    <w:pPr>
      <w:numPr>
        <w:numId w:val="10"/>
      </w:numPr>
    </w:pPr>
  </w:style>
  <w:style w:type="paragraph" w:customStyle="1" w:styleId="Numberdigit">
    <w:name w:val="Number digit"/>
    <w:basedOn w:val="Body"/>
    <w:uiPriority w:val="2"/>
    <w:rsid w:val="00337339"/>
    <w:pPr>
      <w:numPr>
        <w:numId w:val="7"/>
      </w:numPr>
    </w:pPr>
  </w:style>
  <w:style w:type="paragraph" w:customStyle="1" w:styleId="Numberloweralphaindent">
    <w:name w:val="Number lower alpha indent"/>
    <w:basedOn w:val="Body"/>
    <w:uiPriority w:val="3"/>
    <w:rsid w:val="00337339"/>
    <w:pPr>
      <w:numPr>
        <w:ilvl w:val="1"/>
        <w:numId w:val="12"/>
      </w:numPr>
    </w:pPr>
  </w:style>
  <w:style w:type="paragraph" w:customStyle="1" w:styleId="Numberdigitindent">
    <w:name w:val="Number digit indent"/>
    <w:basedOn w:val="Numberloweralphaindent"/>
    <w:uiPriority w:val="3"/>
    <w:rsid w:val="00337339"/>
    <w:pPr>
      <w:numPr>
        <w:numId w:val="7"/>
      </w:numPr>
    </w:pPr>
  </w:style>
  <w:style w:type="paragraph" w:customStyle="1" w:styleId="Numberloweralpha">
    <w:name w:val="Number lower alpha"/>
    <w:basedOn w:val="Body"/>
    <w:uiPriority w:val="3"/>
    <w:rsid w:val="00337339"/>
    <w:pPr>
      <w:numPr>
        <w:numId w:val="12"/>
      </w:numPr>
    </w:pPr>
  </w:style>
  <w:style w:type="paragraph" w:customStyle="1" w:styleId="Numberlowerroman">
    <w:name w:val="Number lower roman"/>
    <w:basedOn w:val="Body"/>
    <w:uiPriority w:val="3"/>
    <w:rsid w:val="00337339"/>
    <w:pPr>
      <w:numPr>
        <w:numId w:val="11"/>
      </w:numPr>
    </w:pPr>
  </w:style>
  <w:style w:type="paragraph" w:customStyle="1" w:styleId="Numberlowerromanindent">
    <w:name w:val="Number lower roman indent"/>
    <w:basedOn w:val="Body"/>
    <w:uiPriority w:val="3"/>
    <w:rsid w:val="00337339"/>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7"/>
      </w:numPr>
    </w:pPr>
  </w:style>
  <w:style w:type="numbering" w:customStyle="1" w:styleId="ZZNumberslowerroman">
    <w:name w:val="ZZ Numbers lower roman"/>
    <w:basedOn w:val="ZZQuotebullets"/>
    <w:rsid w:val="00337339"/>
    <w:pPr>
      <w:numPr>
        <w:numId w:val="20"/>
      </w:numPr>
    </w:pPr>
  </w:style>
  <w:style w:type="numbering" w:customStyle="1" w:styleId="ZZNumbersloweralpha">
    <w:name w:val="ZZ Numbers lower alpha"/>
    <w:basedOn w:val="NoList"/>
    <w:rsid w:val="00337339"/>
    <w:pPr>
      <w:numPr>
        <w:numId w:val="12"/>
      </w:numPr>
    </w:pPr>
  </w:style>
  <w:style w:type="paragraph" w:customStyle="1" w:styleId="Quotebullet1">
    <w:name w:val="Quote bullet 1"/>
    <w:basedOn w:val="Quotetext"/>
    <w:rsid w:val="00337339"/>
    <w:pPr>
      <w:numPr>
        <w:numId w:val="10"/>
      </w:numPr>
    </w:pPr>
  </w:style>
  <w:style w:type="paragraph" w:customStyle="1" w:styleId="Quotebullet2">
    <w:name w:val="Quote bullet 2"/>
    <w:basedOn w:val="Quotetext"/>
    <w:rsid w:val="00337339"/>
    <w:pPr>
      <w:numPr>
        <w:ilvl w:val="1"/>
        <w:numId w:val="10"/>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25AA3"/>
    <w:pPr>
      <w:spacing w:after="0" w:line="240" w:lineRule="auto"/>
      <w:ind w:left="720"/>
      <w:contextualSpacing/>
    </w:pPr>
    <w:rPr>
      <w:rFonts w:asciiTheme="minorHAnsi" w:eastAsiaTheme="minorEastAsia" w:hAnsiTheme="minorHAnsi" w:cstheme="minorBidi"/>
      <w:sz w:val="22"/>
      <w:szCs w:val="22"/>
      <w:lang w:eastAsia="en-AU"/>
    </w:rPr>
  </w:style>
  <w:style w:type="paragraph" w:customStyle="1" w:styleId="DHHSbody">
    <w:name w:val="DHHS body"/>
    <w:qFormat/>
    <w:rsid w:val="000C4F8A"/>
    <w:pPr>
      <w:spacing w:after="120" w:line="270" w:lineRule="atLeast"/>
    </w:pPr>
    <w:rPr>
      <w:rFonts w:ascii="Arial" w:hAnsi="Arial"/>
      <w:lang w:eastAsia="en-US"/>
    </w:rPr>
  </w:style>
  <w:style w:type="numbering" w:customStyle="1" w:styleId="Numbers">
    <w:name w:val="Numbers"/>
    <w:rsid w:val="00C409D7"/>
    <w:pPr>
      <w:numPr>
        <w:numId w:val="15"/>
      </w:numPr>
    </w:pPr>
  </w:style>
  <w:style w:type="paragraph" w:customStyle="1" w:styleId="DHHSnumberdigit">
    <w:name w:val="DHHS number digit"/>
    <w:basedOn w:val="Normal"/>
    <w:uiPriority w:val="4"/>
    <w:rsid w:val="00C409D7"/>
    <w:pPr>
      <w:numPr>
        <w:numId w:val="15"/>
      </w:numPr>
      <w:spacing w:line="270" w:lineRule="atLeast"/>
    </w:pPr>
    <w:rPr>
      <w:rFonts w:eastAsia="Times"/>
      <w:sz w:val="20"/>
    </w:rPr>
  </w:style>
  <w:style w:type="paragraph" w:customStyle="1" w:styleId="DHHSnumberloweralphaindent">
    <w:name w:val="DHHS number lower alpha indent"/>
    <w:basedOn w:val="Normal"/>
    <w:uiPriority w:val="4"/>
    <w:qFormat/>
    <w:rsid w:val="00C409D7"/>
    <w:pPr>
      <w:numPr>
        <w:ilvl w:val="3"/>
        <w:numId w:val="15"/>
      </w:numPr>
      <w:spacing w:line="270" w:lineRule="atLeast"/>
    </w:pPr>
    <w:rPr>
      <w:rFonts w:eastAsia="Times"/>
      <w:sz w:val="20"/>
    </w:rPr>
  </w:style>
  <w:style w:type="paragraph" w:customStyle="1" w:styleId="DHHSnumberdigitindent">
    <w:name w:val="DHHS number digit indent"/>
    <w:basedOn w:val="DHHSnumberloweralphaindent"/>
    <w:uiPriority w:val="4"/>
    <w:qFormat/>
    <w:rsid w:val="00C409D7"/>
    <w:pPr>
      <w:numPr>
        <w:ilvl w:val="1"/>
      </w:numPr>
    </w:pPr>
  </w:style>
  <w:style w:type="paragraph" w:customStyle="1" w:styleId="DHHSnumberloweralpha">
    <w:name w:val="DHHS number lower alpha"/>
    <w:basedOn w:val="Normal"/>
    <w:uiPriority w:val="4"/>
    <w:qFormat/>
    <w:rsid w:val="00C409D7"/>
    <w:pPr>
      <w:numPr>
        <w:ilvl w:val="2"/>
        <w:numId w:val="15"/>
      </w:numPr>
      <w:spacing w:line="270" w:lineRule="atLeast"/>
    </w:pPr>
    <w:rPr>
      <w:rFonts w:eastAsia="Times"/>
      <w:sz w:val="20"/>
    </w:rPr>
  </w:style>
  <w:style w:type="paragraph" w:customStyle="1" w:styleId="DHHSnumberlowerroman">
    <w:name w:val="DHHS number lower roman"/>
    <w:basedOn w:val="Normal"/>
    <w:uiPriority w:val="4"/>
    <w:qFormat/>
    <w:rsid w:val="00C409D7"/>
    <w:pPr>
      <w:numPr>
        <w:ilvl w:val="4"/>
        <w:numId w:val="15"/>
      </w:numPr>
      <w:spacing w:line="270" w:lineRule="atLeast"/>
    </w:pPr>
    <w:rPr>
      <w:rFonts w:eastAsia="Times"/>
      <w:sz w:val="20"/>
    </w:rPr>
  </w:style>
  <w:style w:type="paragraph" w:customStyle="1" w:styleId="DHHSnumberlowerromanindent">
    <w:name w:val="DHHS number lower roman indent"/>
    <w:basedOn w:val="Normal"/>
    <w:uiPriority w:val="4"/>
    <w:qFormat/>
    <w:rsid w:val="00C409D7"/>
    <w:pPr>
      <w:numPr>
        <w:ilvl w:val="5"/>
        <w:numId w:val="15"/>
      </w:numPr>
      <w:spacing w:line="270" w:lineRule="atLeast"/>
    </w:pPr>
    <w:rPr>
      <w:rFonts w:eastAsia="Times"/>
      <w:sz w:val="20"/>
    </w:rPr>
  </w:style>
  <w:style w:type="paragraph" w:customStyle="1" w:styleId="DHSbullet">
    <w:name w:val="DHS bullet"/>
    <w:basedOn w:val="Normal"/>
    <w:uiPriority w:val="99"/>
    <w:rsid w:val="0011262F"/>
    <w:pPr>
      <w:numPr>
        <w:numId w:val="17"/>
      </w:numPr>
      <w:spacing w:after="40" w:line="240" w:lineRule="exact"/>
    </w:pPr>
    <w:rPr>
      <w:rFonts w:eastAsia="Times"/>
      <w:sz w:val="20"/>
    </w:rPr>
  </w:style>
  <w:style w:type="paragraph" w:customStyle="1" w:styleId="DHHSbullet1">
    <w:name w:val="DHHS bullet 1"/>
    <w:basedOn w:val="DHHSbody"/>
    <w:qFormat/>
    <w:rsid w:val="0011262F"/>
    <w:pPr>
      <w:numPr>
        <w:numId w:val="16"/>
      </w:numPr>
      <w:spacing w:after="40"/>
    </w:pPr>
    <w:rPr>
      <w:rFonts w:eastAsia="Times"/>
    </w:rPr>
  </w:style>
  <w:style w:type="paragraph" w:customStyle="1" w:styleId="DHHSbullet2">
    <w:name w:val="DHHS bullet 2"/>
    <w:basedOn w:val="DHHSbody"/>
    <w:uiPriority w:val="2"/>
    <w:qFormat/>
    <w:rsid w:val="0011262F"/>
    <w:pPr>
      <w:numPr>
        <w:ilvl w:val="2"/>
        <w:numId w:val="16"/>
      </w:numPr>
      <w:spacing w:after="40"/>
    </w:pPr>
    <w:rPr>
      <w:rFonts w:eastAsia="Times"/>
    </w:rPr>
  </w:style>
  <w:style w:type="paragraph" w:customStyle="1" w:styleId="DHHStablebullet">
    <w:name w:val="DHHS table bullet"/>
    <w:basedOn w:val="Normal"/>
    <w:uiPriority w:val="3"/>
    <w:qFormat/>
    <w:rsid w:val="0011262F"/>
    <w:pPr>
      <w:numPr>
        <w:ilvl w:val="6"/>
        <w:numId w:val="16"/>
      </w:numPr>
      <w:spacing w:before="80" w:after="60" w:line="240" w:lineRule="auto"/>
    </w:pPr>
    <w:rPr>
      <w:sz w:val="20"/>
    </w:rPr>
  </w:style>
  <w:style w:type="paragraph" w:customStyle="1" w:styleId="DHHSbulletindent">
    <w:name w:val="DHHS bullet indent"/>
    <w:basedOn w:val="DHHSbody"/>
    <w:rsid w:val="0011262F"/>
    <w:pPr>
      <w:numPr>
        <w:ilvl w:val="4"/>
        <w:numId w:val="16"/>
      </w:numPr>
      <w:spacing w:after="40"/>
    </w:pPr>
    <w:rPr>
      <w:rFonts w:eastAsia="Times"/>
    </w:rPr>
  </w:style>
  <w:style w:type="paragraph" w:customStyle="1" w:styleId="DHHSbullet1lastline">
    <w:name w:val="DHHS bullet 1 last line"/>
    <w:basedOn w:val="DHHSbullet1"/>
    <w:qFormat/>
    <w:rsid w:val="0011262F"/>
    <w:pPr>
      <w:numPr>
        <w:ilvl w:val="1"/>
      </w:numPr>
      <w:spacing w:after="120"/>
    </w:pPr>
  </w:style>
  <w:style w:type="paragraph" w:customStyle="1" w:styleId="DHHSbullet2lastline">
    <w:name w:val="DHHS bullet 2 last line"/>
    <w:basedOn w:val="DHHSbullet2"/>
    <w:uiPriority w:val="2"/>
    <w:rsid w:val="0011262F"/>
    <w:pPr>
      <w:numPr>
        <w:ilvl w:val="3"/>
      </w:numPr>
      <w:spacing w:after="120"/>
    </w:pPr>
  </w:style>
  <w:style w:type="numbering" w:customStyle="1" w:styleId="Bullets">
    <w:name w:val="Bullets"/>
    <w:rsid w:val="0011262F"/>
    <w:pPr>
      <w:numPr>
        <w:numId w:val="16"/>
      </w:numPr>
    </w:pPr>
  </w:style>
  <w:style w:type="paragraph" w:customStyle="1" w:styleId="DHHSbulletindentlastline">
    <w:name w:val="DHHS bullet indent last line"/>
    <w:basedOn w:val="DHHSbody"/>
    <w:rsid w:val="0011262F"/>
    <w:pPr>
      <w:numPr>
        <w:ilvl w:val="5"/>
        <w:numId w:val="16"/>
      </w:numPr>
    </w:pPr>
    <w:rPr>
      <w:rFonts w:eastAsia="Times"/>
    </w:rPr>
  </w:style>
  <w:style w:type="paragraph" w:styleId="ListNumber">
    <w:name w:val="List Number"/>
    <w:basedOn w:val="Normal"/>
    <w:rsid w:val="0011262F"/>
    <w:pPr>
      <w:tabs>
        <w:tab w:val="num" w:pos="360"/>
      </w:tabs>
      <w:spacing w:after="0" w:line="240" w:lineRule="auto"/>
      <w:ind w:left="360" w:hanging="360"/>
    </w:pPr>
    <w:rPr>
      <w:rFonts w:ascii="Verdana" w:hAnsi="Verdana"/>
      <w:sz w:val="20"/>
    </w:rPr>
  </w:style>
  <w:style w:type="numbering" w:customStyle="1" w:styleId="Numbers1">
    <w:name w:val="Numbers1"/>
    <w:rsid w:val="00D96763"/>
  </w:style>
  <w:style w:type="paragraph" w:customStyle="1" w:styleId="paragraph">
    <w:name w:val="paragraph"/>
    <w:basedOn w:val="Normal"/>
    <w:rsid w:val="00B8484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84848"/>
  </w:style>
  <w:style w:type="character" w:customStyle="1" w:styleId="eop">
    <w:name w:val="eop"/>
    <w:basedOn w:val="DefaultParagraphFont"/>
    <w:rsid w:val="00B84848"/>
  </w:style>
  <w:style w:type="paragraph" w:customStyle="1" w:styleId="DHSNumberingOutline">
    <w:name w:val="DHS Numbering Outline"/>
    <w:basedOn w:val="Normal"/>
    <w:next w:val="Normal"/>
    <w:link w:val="DHSNumberingOutlineChar"/>
    <w:rsid w:val="009105FF"/>
    <w:pPr>
      <w:widowControl w:val="0"/>
      <w:tabs>
        <w:tab w:val="num" w:pos="360"/>
      </w:tabs>
      <w:overflowPunct w:val="0"/>
      <w:autoSpaceDE w:val="0"/>
      <w:autoSpaceDN w:val="0"/>
      <w:adjustRightInd w:val="0"/>
      <w:spacing w:before="120" w:line="240" w:lineRule="exact"/>
      <w:ind w:left="360" w:hanging="360"/>
      <w:textAlignment w:val="baseline"/>
    </w:pPr>
    <w:rPr>
      <w:sz w:val="20"/>
      <w:lang w:val="x-none"/>
    </w:rPr>
  </w:style>
  <w:style w:type="character" w:customStyle="1" w:styleId="DHSNumberingOutlineChar">
    <w:name w:val="DHS Numbering Outline Char"/>
    <w:link w:val="DHSNumberingOutline"/>
    <w:locked/>
    <w:rsid w:val="009105FF"/>
    <w:rPr>
      <w:rFonts w:ascii="Arial" w:hAnsi="Arial"/>
      <w:lang w:val="x-none" w:eastAsia="en-US"/>
    </w:rPr>
  </w:style>
  <w:style w:type="paragraph" w:customStyle="1" w:styleId="DHSbody">
    <w:name w:val="DHS body"/>
    <w:link w:val="DHSbodyChar"/>
    <w:uiPriority w:val="99"/>
    <w:rsid w:val="00A15C76"/>
    <w:pPr>
      <w:spacing w:after="60" w:line="240" w:lineRule="exact"/>
    </w:pPr>
    <w:rPr>
      <w:rFonts w:ascii="Arial" w:eastAsia="Times" w:hAnsi="Arial"/>
      <w:lang w:eastAsia="en-US"/>
    </w:rPr>
  </w:style>
  <w:style w:type="character" w:customStyle="1" w:styleId="DHSbodyChar">
    <w:name w:val="DHS body Char"/>
    <w:link w:val="DHSbody"/>
    <w:uiPriority w:val="99"/>
    <w:rsid w:val="00A15C76"/>
    <w:rPr>
      <w:rFonts w:ascii="Arial" w:eastAsia="Times" w:hAnsi="Arial"/>
      <w:lang w:eastAsia="en-US"/>
    </w:rPr>
  </w:style>
  <w:style w:type="paragraph" w:customStyle="1" w:styleId="DHHStabletext">
    <w:name w:val="DHHS table text"/>
    <w:uiPriority w:val="3"/>
    <w:qFormat/>
    <w:rsid w:val="007E38ED"/>
    <w:pPr>
      <w:spacing w:before="80" w:after="60"/>
    </w:pPr>
    <w:rPr>
      <w:rFonts w:ascii="Arial" w:hAnsi="Arial"/>
      <w:lang w:eastAsia="en-US"/>
    </w:rPr>
  </w:style>
  <w:style w:type="character" w:customStyle="1" w:styleId="ui-provider">
    <w:name w:val="ui-provider"/>
    <w:basedOn w:val="DefaultParagraphFont"/>
    <w:rsid w:val="00855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99745">
      <w:bodyDiv w:val="1"/>
      <w:marLeft w:val="0"/>
      <w:marRight w:val="0"/>
      <w:marTop w:val="0"/>
      <w:marBottom w:val="0"/>
      <w:divBdr>
        <w:top w:val="none" w:sz="0" w:space="0" w:color="auto"/>
        <w:left w:val="none" w:sz="0" w:space="0" w:color="auto"/>
        <w:bottom w:val="none" w:sz="0" w:space="0" w:color="auto"/>
        <w:right w:val="none" w:sz="0" w:space="0" w:color="auto"/>
      </w:divBdr>
      <w:divsChild>
        <w:div w:id="1871794952">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6168257">
      <w:bodyDiv w:val="1"/>
      <w:marLeft w:val="0"/>
      <w:marRight w:val="0"/>
      <w:marTop w:val="0"/>
      <w:marBottom w:val="0"/>
      <w:divBdr>
        <w:top w:val="none" w:sz="0" w:space="0" w:color="auto"/>
        <w:left w:val="none" w:sz="0" w:space="0" w:color="auto"/>
        <w:bottom w:val="none" w:sz="0" w:space="0" w:color="auto"/>
        <w:right w:val="none" w:sz="0" w:space="0" w:color="auto"/>
      </w:divBdr>
      <w:divsChild>
        <w:div w:id="1832211765">
          <w:marLeft w:val="0"/>
          <w:marRight w:val="0"/>
          <w:marTop w:val="0"/>
          <w:marBottom w:val="0"/>
          <w:divBdr>
            <w:top w:val="none" w:sz="0" w:space="0" w:color="auto"/>
            <w:left w:val="none" w:sz="0" w:space="0" w:color="auto"/>
            <w:bottom w:val="none" w:sz="0" w:space="0" w:color="auto"/>
            <w:right w:val="none" w:sz="0" w:space="0" w:color="auto"/>
          </w:divBdr>
          <w:divsChild>
            <w:div w:id="359821783">
              <w:marLeft w:val="0"/>
              <w:marRight w:val="0"/>
              <w:marTop w:val="0"/>
              <w:marBottom w:val="0"/>
              <w:divBdr>
                <w:top w:val="none" w:sz="0" w:space="0" w:color="auto"/>
                <w:left w:val="none" w:sz="0" w:space="0" w:color="auto"/>
                <w:bottom w:val="none" w:sz="0" w:space="0" w:color="auto"/>
                <w:right w:val="none" w:sz="0" w:space="0" w:color="auto"/>
              </w:divBdr>
            </w:div>
            <w:div w:id="1932467059">
              <w:marLeft w:val="0"/>
              <w:marRight w:val="0"/>
              <w:marTop w:val="0"/>
              <w:marBottom w:val="0"/>
              <w:divBdr>
                <w:top w:val="none" w:sz="0" w:space="0" w:color="auto"/>
                <w:left w:val="none" w:sz="0" w:space="0" w:color="auto"/>
                <w:bottom w:val="none" w:sz="0" w:space="0" w:color="auto"/>
                <w:right w:val="none" w:sz="0" w:space="0" w:color="auto"/>
              </w:divBdr>
            </w:div>
            <w:div w:id="204215881">
              <w:marLeft w:val="0"/>
              <w:marRight w:val="0"/>
              <w:marTop w:val="0"/>
              <w:marBottom w:val="0"/>
              <w:divBdr>
                <w:top w:val="none" w:sz="0" w:space="0" w:color="auto"/>
                <w:left w:val="none" w:sz="0" w:space="0" w:color="auto"/>
                <w:bottom w:val="none" w:sz="0" w:space="0" w:color="auto"/>
                <w:right w:val="none" w:sz="0" w:space="0" w:color="auto"/>
              </w:divBdr>
            </w:div>
            <w:div w:id="240264229">
              <w:marLeft w:val="0"/>
              <w:marRight w:val="0"/>
              <w:marTop w:val="0"/>
              <w:marBottom w:val="0"/>
              <w:divBdr>
                <w:top w:val="none" w:sz="0" w:space="0" w:color="auto"/>
                <w:left w:val="none" w:sz="0" w:space="0" w:color="auto"/>
                <w:bottom w:val="none" w:sz="0" w:space="0" w:color="auto"/>
                <w:right w:val="none" w:sz="0" w:space="0" w:color="auto"/>
              </w:divBdr>
            </w:div>
            <w:div w:id="1487867167">
              <w:marLeft w:val="0"/>
              <w:marRight w:val="0"/>
              <w:marTop w:val="0"/>
              <w:marBottom w:val="0"/>
              <w:divBdr>
                <w:top w:val="none" w:sz="0" w:space="0" w:color="auto"/>
                <w:left w:val="none" w:sz="0" w:space="0" w:color="auto"/>
                <w:bottom w:val="none" w:sz="0" w:space="0" w:color="auto"/>
                <w:right w:val="none" w:sz="0" w:space="0" w:color="auto"/>
              </w:divBdr>
            </w:div>
          </w:divsChild>
        </w:div>
        <w:div w:id="151525325">
          <w:marLeft w:val="0"/>
          <w:marRight w:val="0"/>
          <w:marTop w:val="0"/>
          <w:marBottom w:val="0"/>
          <w:divBdr>
            <w:top w:val="none" w:sz="0" w:space="0" w:color="auto"/>
            <w:left w:val="none" w:sz="0" w:space="0" w:color="auto"/>
            <w:bottom w:val="none" w:sz="0" w:space="0" w:color="auto"/>
            <w:right w:val="none" w:sz="0" w:space="0" w:color="auto"/>
          </w:divBdr>
          <w:divsChild>
            <w:div w:id="1835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SharedWithUsers xmlns="a6dc0b82-978a-472d-a805-10febc876aba">
      <UserInfo>
        <DisplayName>Marcella Osorio (DFFH)</DisplayName>
        <AccountId>101</AccountId>
        <AccountType/>
      </UserInfo>
      <UserInfo>
        <DisplayName>Matt Frize (DFFH)</DisplayName>
        <AccountId>91</AccountId>
        <AccountType/>
      </UserInfo>
      <UserInfo>
        <DisplayName>Karen McNamara (DFFH)</DisplayName>
        <AccountId>602</AccountId>
        <AccountType/>
      </UserInfo>
      <UserInfo>
        <DisplayName>Jayne Dennis (DFFH)</DisplayName>
        <AccountId>104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 ds:uri="a6dc0b82-978a-472d-a805-10febc876aba"/>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E64A82C-D135-4E0D-987F-6C203FC7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D02F0-7408-4ECD-9318-5C6E008A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7</Pages>
  <Words>2789</Words>
  <Characters>15901</Characters>
  <Application>Microsoft Office Word</Application>
  <DocSecurity>0</DocSecurity>
  <Lines>132</Lines>
  <Paragraphs>37</Paragraphs>
  <ScaleCrop>false</ScaleCrop>
  <Company>Victoria State Government, Department of Familes, Fairness and Housing</Company>
  <LinksUpToDate>false</LinksUpToDate>
  <CharactersWithSpaces>18653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lastPrinted>2021-01-29T05:27:00Z</cp:lastPrinted>
  <dcterms:created xsi:type="dcterms:W3CDTF">2024-10-03T00:54:00Z</dcterms:created>
  <dcterms:modified xsi:type="dcterms:W3CDTF">2024-10-03T00:54:00Z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2023-09-22T05:09:30Z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6a16f902-973d-43c8-92bd-0a30308dd1c7</vt:lpwstr>
  </property>
  <property fmtid="{D5CDD505-2E9C-101B-9397-08002B2CF9AE}" pid="13" name="MSIP_Label_43e64453-338c-4f93-8a4d-0039a0a41f2a_ContentBits">
    <vt:lpwstr>2</vt:lpwstr>
  </property>
</Properties>
</file>