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325E" w14:textId="2A3628D6" w:rsidR="0074696E" w:rsidRPr="004C6EEE" w:rsidRDefault="00242378" w:rsidP="00AD784C">
      <w:pPr>
        <w:pStyle w:val="Spacerparatopoffirstpage"/>
      </w:pPr>
      <w:r>
        <w:drawing>
          <wp:anchor distT="0" distB="0" distL="114300" distR="114300" simplePos="0" relativeHeight="251657216" behindDoc="1" locked="1" layoutInCell="1" allowOverlap="1" wp14:anchorId="6330E34B" wp14:editId="76F12325">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335FDF92">
        <w:trPr>
          <w:trHeight w:val="1418"/>
        </w:trPr>
        <w:tc>
          <w:tcPr>
            <w:tcW w:w="7825" w:type="dxa"/>
            <w:vAlign w:val="bottom"/>
          </w:tcPr>
          <w:p w14:paraId="1B06FE4C" w14:textId="069A6EA2" w:rsidR="00AD784C" w:rsidRPr="00161AA0" w:rsidRDefault="00B92DA4" w:rsidP="00EC20FF">
            <w:pPr>
              <w:pStyle w:val="Documenttitle"/>
            </w:pPr>
            <w:r w:rsidRPr="00B92DA4">
              <w:t>Position description</w:t>
            </w:r>
          </w:p>
        </w:tc>
      </w:tr>
      <w:tr w:rsidR="00CF4148" w14:paraId="5F5E6105" w14:textId="77777777" w:rsidTr="335FDF92">
        <w:trPr>
          <w:trHeight w:val="284"/>
        </w:trPr>
        <w:tc>
          <w:tcPr>
            <w:tcW w:w="7825" w:type="dxa"/>
          </w:tcPr>
          <w:p w14:paraId="45D389E8" w14:textId="638B21AD" w:rsidR="00CF4148" w:rsidRPr="00250DC4" w:rsidRDefault="00CF4148" w:rsidP="00CF4148">
            <w:pPr>
              <w:pStyle w:val="Bannermarking"/>
            </w:pPr>
          </w:p>
        </w:tc>
      </w:tr>
    </w:tbl>
    <w:p w14:paraId="623B2D43" w14:textId="6B9DDB43" w:rsidR="007173CA" w:rsidRDefault="007173CA" w:rsidP="00D079AA">
      <w:pPr>
        <w:pStyle w:val="Body"/>
      </w:pPr>
    </w:p>
    <w:p w14:paraId="13445742"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tbl>
      <w:tblPr>
        <w:tblStyle w:val="TableGrid"/>
        <w:tblpPr w:leftFromText="180" w:rightFromText="180" w:vertAnchor="page" w:horzAnchor="margin" w:tblpY="3781"/>
        <w:tblW w:w="10490" w:type="dxa"/>
        <w:tblLook w:val="04A0" w:firstRow="1" w:lastRow="0" w:firstColumn="1" w:lastColumn="0" w:noHBand="0" w:noVBand="1"/>
      </w:tblPr>
      <w:tblGrid>
        <w:gridCol w:w="2835"/>
        <w:gridCol w:w="7655"/>
      </w:tblGrid>
      <w:tr w:rsidR="00B83703" w14:paraId="43BDD2FD" w14:textId="77777777" w:rsidTr="55993711">
        <w:tc>
          <w:tcPr>
            <w:tcW w:w="2835" w:type="dxa"/>
          </w:tcPr>
          <w:p w14:paraId="7B3AE02F" w14:textId="782D38C1" w:rsidR="00B83703" w:rsidRDefault="00B83703" w:rsidP="00B83703">
            <w:pPr>
              <w:pStyle w:val="Tablecolhead"/>
            </w:pPr>
            <w:bookmarkStart w:id="0" w:name="_Hlk37240926"/>
            <w:r>
              <w:t xml:space="preserve">Position </w:t>
            </w:r>
            <w:r w:rsidR="0038476E">
              <w:t>title</w:t>
            </w:r>
            <w:r>
              <w:t>:</w:t>
            </w:r>
          </w:p>
        </w:tc>
        <w:tc>
          <w:tcPr>
            <w:tcW w:w="7655" w:type="dxa"/>
          </w:tcPr>
          <w:p w14:paraId="1CB76C2E" w14:textId="433D0714" w:rsidR="00B83703" w:rsidRPr="0038476E" w:rsidRDefault="0038476E" w:rsidP="0038476E">
            <w:pPr>
              <w:pStyle w:val="Bannermarking"/>
              <w:rPr>
                <w:rFonts w:eastAsia="Times New Roman"/>
                <w:b w:val="0"/>
                <w:bCs w:val="0"/>
                <w:color w:val="auto"/>
              </w:rPr>
            </w:pPr>
            <w:r w:rsidRPr="0038476E">
              <w:rPr>
                <w:rFonts w:eastAsia="Times New Roman"/>
                <w:b w:val="0"/>
                <w:bCs w:val="0"/>
                <w:color w:val="auto"/>
              </w:rPr>
              <w:t>Operations Manager</w:t>
            </w:r>
          </w:p>
        </w:tc>
      </w:tr>
      <w:tr w:rsidR="00B83703" w14:paraId="6572DD4B" w14:textId="77777777" w:rsidTr="55993711">
        <w:tc>
          <w:tcPr>
            <w:tcW w:w="2835" w:type="dxa"/>
          </w:tcPr>
          <w:p w14:paraId="6454092D" w14:textId="77777777" w:rsidR="00B83703" w:rsidRDefault="00B83703" w:rsidP="00B83703">
            <w:pPr>
              <w:pStyle w:val="Tablecolhead"/>
            </w:pPr>
            <w:r>
              <w:t>Branch/Division/Team:</w:t>
            </w:r>
          </w:p>
        </w:tc>
        <w:tc>
          <w:tcPr>
            <w:tcW w:w="7655" w:type="dxa"/>
          </w:tcPr>
          <w:p w14:paraId="06F0F851" w14:textId="5326C649" w:rsidR="00B83703" w:rsidRDefault="00CB22E3" w:rsidP="00B83703">
            <w:pPr>
              <w:pStyle w:val="Tabletext"/>
            </w:pPr>
            <w:r w:rsidRPr="00FD7784">
              <w:t>Community Operations and Practice Leadership| Statewide Disability &amp; Housing Operations Group | Forensic Disability Services</w:t>
            </w:r>
          </w:p>
        </w:tc>
      </w:tr>
      <w:tr w:rsidR="00B83703" w14:paraId="5167BE77" w14:textId="77777777" w:rsidTr="55993711">
        <w:tc>
          <w:tcPr>
            <w:tcW w:w="2835" w:type="dxa"/>
          </w:tcPr>
          <w:p w14:paraId="02A063FC" w14:textId="77777777" w:rsidR="00B83703" w:rsidRDefault="00B83703" w:rsidP="00B83703">
            <w:pPr>
              <w:pStyle w:val="Tablecolhead"/>
            </w:pPr>
            <w:r>
              <w:t>Work location:</w:t>
            </w:r>
          </w:p>
        </w:tc>
        <w:tc>
          <w:tcPr>
            <w:tcW w:w="7655" w:type="dxa"/>
          </w:tcPr>
          <w:p w14:paraId="218B4DA4" w14:textId="77777777" w:rsidR="00154659" w:rsidRDefault="00154659" w:rsidP="00154659">
            <w:r w:rsidRPr="00A529BE">
              <w:rPr>
                <w:b/>
                <w:bCs/>
              </w:rPr>
              <w:t>Multiple locations</w:t>
            </w:r>
            <w:r>
              <w:t>:</w:t>
            </w:r>
          </w:p>
          <w:p w14:paraId="782E48AB" w14:textId="77777777" w:rsidR="00154659" w:rsidRDefault="00154659" w:rsidP="00154659">
            <w:r w:rsidRPr="00A529BE">
              <w:t>100 Yarra Bend Road</w:t>
            </w:r>
            <w:r>
              <w:t>, Fairfield</w:t>
            </w:r>
            <w:r w:rsidRPr="00A529BE">
              <w:t xml:space="preserve"> = Intensive Residential Treatment Program</w:t>
            </w:r>
          </w:p>
          <w:p w14:paraId="22A6BBE3" w14:textId="77777777" w:rsidR="00154659" w:rsidRPr="00A529BE" w:rsidRDefault="00154659" w:rsidP="00154659">
            <w:pPr>
              <w:rPr>
                <w:rFonts w:ascii="Calibri" w:hAnsi="Calibri"/>
                <w:sz w:val="22"/>
              </w:rPr>
            </w:pPr>
            <w:r w:rsidRPr="00A529BE">
              <w:t>7 Henderson Court, Bundoora = Long Term Residential Program</w:t>
            </w:r>
          </w:p>
          <w:p w14:paraId="7182BF5D" w14:textId="77777777" w:rsidR="00154659" w:rsidRPr="00A529BE" w:rsidRDefault="00154659" w:rsidP="00154659">
            <w:r w:rsidRPr="00A529BE">
              <w:t xml:space="preserve">10 River Drive, Bundoora = </w:t>
            </w:r>
            <w:r>
              <w:t>Disability Justice Interim Accommodation</w:t>
            </w:r>
          </w:p>
          <w:p w14:paraId="3FF45310" w14:textId="77777777" w:rsidR="00154659" w:rsidRPr="00A529BE" w:rsidRDefault="00154659" w:rsidP="00154659">
            <w:r w:rsidRPr="00A529BE">
              <w:t xml:space="preserve">1 </w:t>
            </w:r>
            <w:proofErr w:type="spellStart"/>
            <w:r w:rsidRPr="00A529BE">
              <w:t>Scartree</w:t>
            </w:r>
            <w:proofErr w:type="spellEnd"/>
            <w:r w:rsidRPr="00A529BE">
              <w:t xml:space="preserve"> Court, Bundoora = Kookaburra</w:t>
            </w:r>
            <w:r>
              <w:t xml:space="preserve"> House</w:t>
            </w:r>
          </w:p>
          <w:p w14:paraId="5E2876F0" w14:textId="1B236575" w:rsidR="00B83703" w:rsidRDefault="00154659" w:rsidP="00154659">
            <w:pPr>
              <w:pStyle w:val="Tabletext"/>
            </w:pPr>
            <w:r w:rsidRPr="00A529BE">
              <w:t xml:space="preserve">56 Poplar Rd, Parkville = </w:t>
            </w:r>
            <w:r>
              <w:t>Disability Justice Interim Accommodation</w:t>
            </w:r>
          </w:p>
        </w:tc>
      </w:tr>
      <w:tr w:rsidR="00B83703" w14:paraId="6A8FA4F0" w14:textId="77777777" w:rsidTr="55993711">
        <w:tc>
          <w:tcPr>
            <w:tcW w:w="2835" w:type="dxa"/>
          </w:tcPr>
          <w:p w14:paraId="1402AD94" w14:textId="77777777" w:rsidR="00B83703" w:rsidRDefault="00B83703" w:rsidP="00B83703">
            <w:pPr>
              <w:pStyle w:val="Tablecolhead"/>
            </w:pPr>
            <w:r>
              <w:t>Classification:</w:t>
            </w:r>
          </w:p>
        </w:tc>
        <w:tc>
          <w:tcPr>
            <w:tcW w:w="7655" w:type="dxa"/>
          </w:tcPr>
          <w:p w14:paraId="45C9D225" w14:textId="6AD29CA2" w:rsidR="00B83703" w:rsidRDefault="00D66DA2" w:rsidP="00B83703">
            <w:pPr>
              <w:pStyle w:val="Tabletext"/>
            </w:pPr>
            <w:r>
              <w:t>DDSO5</w:t>
            </w:r>
          </w:p>
        </w:tc>
      </w:tr>
      <w:tr w:rsidR="55993711" w14:paraId="5C70C8EA" w14:textId="77777777" w:rsidTr="55993711">
        <w:trPr>
          <w:trHeight w:val="300"/>
        </w:trPr>
        <w:tc>
          <w:tcPr>
            <w:tcW w:w="2835" w:type="dxa"/>
          </w:tcPr>
          <w:p w14:paraId="42FDE3D2" w14:textId="3DD398C7" w:rsidR="47F00198" w:rsidRDefault="47F00198" w:rsidP="55993711">
            <w:pPr>
              <w:pStyle w:val="Tablecolhead"/>
            </w:pPr>
            <w:r>
              <w:t>Salary:</w:t>
            </w:r>
          </w:p>
        </w:tc>
        <w:tc>
          <w:tcPr>
            <w:tcW w:w="7655" w:type="dxa"/>
          </w:tcPr>
          <w:p w14:paraId="72E1AA85" w14:textId="1547BB5B" w:rsidR="47F00198" w:rsidRDefault="47F00198" w:rsidP="55993711">
            <w:pPr>
              <w:pStyle w:val="Tabletext"/>
            </w:pPr>
            <w:r>
              <w:t xml:space="preserve">$117,367 - $118,850 </w:t>
            </w:r>
            <w:r w:rsidR="0010331D">
              <w:t>(</w:t>
            </w:r>
            <w:r w:rsidRPr="55993711">
              <w:rPr>
                <w:rFonts w:eastAsia="Arial" w:cs="Arial"/>
                <w:color w:val="000000" w:themeColor="text1"/>
                <w:szCs w:val="21"/>
              </w:rPr>
              <w:t xml:space="preserve">plus </w:t>
            </w:r>
            <w:r w:rsidR="00154659">
              <w:rPr>
                <w:rFonts w:eastAsia="Arial" w:cs="Arial"/>
                <w:color w:val="000000" w:themeColor="text1"/>
                <w:szCs w:val="21"/>
              </w:rPr>
              <w:t>s</w:t>
            </w:r>
            <w:r w:rsidRPr="55993711">
              <w:rPr>
                <w:rFonts w:eastAsia="Arial" w:cs="Arial"/>
                <w:color w:val="000000" w:themeColor="text1"/>
                <w:szCs w:val="21"/>
              </w:rPr>
              <w:t>uperannuation</w:t>
            </w:r>
            <w:r w:rsidR="0010331D">
              <w:rPr>
                <w:rFonts w:eastAsia="Arial" w:cs="Arial"/>
                <w:color w:val="000000" w:themeColor="text1"/>
                <w:szCs w:val="21"/>
              </w:rPr>
              <w:t>)</w:t>
            </w:r>
          </w:p>
        </w:tc>
      </w:tr>
      <w:tr w:rsidR="00B83703" w14:paraId="697E10F6" w14:textId="77777777" w:rsidTr="55993711">
        <w:tc>
          <w:tcPr>
            <w:tcW w:w="2835" w:type="dxa"/>
          </w:tcPr>
          <w:p w14:paraId="2974478F" w14:textId="77777777" w:rsidR="00B83703" w:rsidRDefault="00B83703" w:rsidP="00B83703">
            <w:pPr>
              <w:pStyle w:val="Tablecolhead"/>
            </w:pPr>
            <w:r>
              <w:t>Position reports to</w:t>
            </w:r>
          </w:p>
        </w:tc>
        <w:tc>
          <w:tcPr>
            <w:tcW w:w="7655" w:type="dxa"/>
          </w:tcPr>
          <w:p w14:paraId="6CEA0992" w14:textId="344590E7" w:rsidR="00B83703" w:rsidRDefault="00E92516" w:rsidP="00B83703">
            <w:pPr>
              <w:pStyle w:val="Tabletext"/>
            </w:pPr>
            <w:r>
              <w:t>Manager, Forensic Residential Services</w:t>
            </w:r>
          </w:p>
        </w:tc>
      </w:tr>
    </w:tbl>
    <w:p w14:paraId="7BAF3CD0" w14:textId="77777777" w:rsidR="0038476E" w:rsidRDefault="0038476E" w:rsidP="00B92DA4">
      <w:pPr>
        <w:pStyle w:val="Heading1"/>
      </w:pPr>
    </w:p>
    <w:p w14:paraId="583718A9" w14:textId="0CBCEBB4" w:rsidR="0038476E" w:rsidRDefault="00B92DA4" w:rsidP="0038476E">
      <w:pPr>
        <w:pStyle w:val="Heading1"/>
      </w:pPr>
      <w:r>
        <w:t>Role purpose</w:t>
      </w:r>
    </w:p>
    <w:p w14:paraId="10BD53A2" w14:textId="5AA7885B" w:rsidR="00D66DA2" w:rsidRDefault="00154659" w:rsidP="00D66DA2">
      <w:pPr>
        <w:pStyle w:val="Body"/>
        <w:jc w:val="both"/>
      </w:pPr>
      <w:r>
        <w:t>The Operations Manager is responsible for m</w:t>
      </w:r>
      <w:r w:rsidR="00D66DA2">
        <w:t>anagement and leadership of services that support people with disabilities, across their lifecycle and in all domains of life, to enable access to a quality life with dignity, respect and social inclusion, in the least restrictive environment.</w:t>
      </w:r>
    </w:p>
    <w:p w14:paraId="4BD042BD" w14:textId="689E0108" w:rsidR="56D9791F" w:rsidRDefault="56D9791F" w:rsidP="55993711">
      <w:pPr>
        <w:pStyle w:val="Heading2"/>
        <w:rPr>
          <w:rFonts w:eastAsia="Arial" w:cs="Arial"/>
          <w:bCs/>
          <w:szCs w:val="32"/>
          <w:lang w:val="en-US"/>
        </w:rPr>
      </w:pPr>
      <w:r w:rsidRPr="55993711">
        <w:rPr>
          <w:rFonts w:eastAsia="Arial" w:cs="Arial"/>
          <w:bCs/>
          <w:szCs w:val="32"/>
        </w:rPr>
        <w:t>Department of Families, Fairness and Housing</w:t>
      </w:r>
    </w:p>
    <w:p w14:paraId="0AB1DBF9" w14:textId="77777777" w:rsidR="00CB22E3" w:rsidRDefault="00CB22E3" w:rsidP="00CB22E3">
      <w:pPr>
        <w:jc w:val="both"/>
        <w:rPr>
          <w:rFonts w:cs="Arial"/>
          <w:szCs w:val="21"/>
        </w:rPr>
      </w:pPr>
      <w:r>
        <w:rPr>
          <w:rFonts w:cs="Arial"/>
          <w:szCs w:val="21"/>
        </w:rPr>
        <w:t>The Department of Families, Fairness and Housing has a dedicated focus on the community wellbeing and the social recovery of Victoria.  The Department is working to deliver important work started before the pandemic, while building on opportunities it has presented to lead bold and innovative reform. We work to create equal opportunities for all Victorians to live safe, respected and valued lives. We lead policies and services dedicated to community wellbeing by empowering communities to build a fairer and safer Victoria. The Department includes Child Protection, Prevention of Family Violence, Family Safety Victoria, Homes Victoria, Housing and Disability and Seniors and Carers. The Department is also responsible for the key portfolios of Multicultural Affairs, LGBTIQA+ communities, Equality, Veterans and of offices of Women and Youth, enhancing the alignment with policy areas and portfolios focusing on the recovery and growth of our diverse communities. The Department also supports Victorian Disability Workers Commission and Respect Victoria. We are building an inclusive workplace that embraces diversity and difference. All jobs can be worked flexibly, and we actively encourage job applications from Aboriginal and Torres Strait Islander people, people living with disability, LGBTIQA+, veterans and people from varied cultural backgrounds</w:t>
      </w:r>
      <w:r>
        <w:t>.</w:t>
      </w:r>
    </w:p>
    <w:p w14:paraId="42AE18DF" w14:textId="069EA2DD" w:rsidR="56D9791F" w:rsidRDefault="56D9791F" w:rsidP="55993711">
      <w:pPr>
        <w:pStyle w:val="Heading2"/>
        <w:rPr>
          <w:rFonts w:eastAsia="Arial" w:cs="Arial"/>
          <w:bCs/>
          <w:szCs w:val="32"/>
          <w:lang w:val="en-US"/>
        </w:rPr>
      </w:pPr>
      <w:r w:rsidRPr="4D06AE51">
        <w:rPr>
          <w:rFonts w:eastAsia="Arial" w:cs="Arial"/>
        </w:rPr>
        <w:lastRenderedPageBreak/>
        <w:t>Forensic Disability Services</w:t>
      </w:r>
    </w:p>
    <w:p w14:paraId="67BBAEB1" w14:textId="2EB8303B" w:rsidR="039212F8" w:rsidRDefault="039212F8" w:rsidP="4D06AE51">
      <w:pPr>
        <w:spacing w:after="0"/>
        <w:jc w:val="both"/>
        <w:rPr>
          <w:rFonts w:eastAsia="Arial" w:cs="Arial"/>
          <w:szCs w:val="21"/>
        </w:rPr>
      </w:pPr>
      <w:r w:rsidRPr="4D06AE51">
        <w:rPr>
          <w:rFonts w:eastAsia="Arial" w:cs="Arial"/>
          <w:szCs w:val="21"/>
        </w:rPr>
        <w:t xml:space="preserve">Forensic Disability Services within the Department of Families, Fairness and Housing operates under the </w:t>
      </w:r>
      <w:r w:rsidRPr="4D06AE51">
        <w:rPr>
          <w:rFonts w:eastAsia="Arial" w:cs="Arial"/>
          <w:i/>
          <w:iCs/>
          <w:szCs w:val="21"/>
        </w:rPr>
        <w:t xml:space="preserve">Disability Act 2006 </w:t>
      </w:r>
      <w:r w:rsidRPr="4D06AE51">
        <w:rPr>
          <w:rFonts w:eastAsia="Arial" w:cs="Arial"/>
          <w:szCs w:val="21"/>
        </w:rPr>
        <w:t xml:space="preserve">and supports people with cognitive disability involved in the criminal justice system, who require specialist support and adapted intervention to address criminogenic needs. </w:t>
      </w:r>
    </w:p>
    <w:p w14:paraId="365371C7" w14:textId="20F1171B" w:rsidR="039212F8" w:rsidRDefault="039212F8" w:rsidP="4D06AE51">
      <w:pPr>
        <w:spacing w:after="0"/>
        <w:jc w:val="both"/>
        <w:rPr>
          <w:rFonts w:eastAsia="Arial" w:cs="Arial"/>
          <w:szCs w:val="21"/>
        </w:rPr>
      </w:pPr>
      <w:r w:rsidRPr="4D06AE51">
        <w:rPr>
          <w:rFonts w:eastAsia="Arial" w:cs="Arial"/>
          <w:szCs w:val="21"/>
        </w:rPr>
        <w:t xml:space="preserve"> </w:t>
      </w:r>
    </w:p>
    <w:p w14:paraId="17AF1665" w14:textId="0D86D7A8" w:rsidR="039212F8" w:rsidRDefault="039212F8" w:rsidP="4D06AE51">
      <w:pPr>
        <w:spacing w:after="0"/>
        <w:jc w:val="both"/>
        <w:rPr>
          <w:rFonts w:eastAsia="Arial" w:cs="Arial"/>
          <w:szCs w:val="21"/>
        </w:rPr>
      </w:pPr>
      <w:r w:rsidRPr="4D06AE51">
        <w:rPr>
          <w:rFonts w:eastAsia="Arial" w:cs="Arial"/>
          <w:szCs w:val="21"/>
        </w:rPr>
        <w:t xml:space="preserve">The program operates alongside the broader justice and disability service system and other mainstream services, to address disability specific factors contributing to a person’s risk of offending. </w:t>
      </w:r>
    </w:p>
    <w:p w14:paraId="2A1334A1" w14:textId="41EC8C44" w:rsidR="039212F8" w:rsidRDefault="039212F8" w:rsidP="4D06AE51">
      <w:pPr>
        <w:spacing w:after="0"/>
        <w:jc w:val="both"/>
        <w:rPr>
          <w:rFonts w:eastAsia="Arial" w:cs="Arial"/>
          <w:szCs w:val="21"/>
        </w:rPr>
      </w:pPr>
      <w:r w:rsidRPr="4D06AE51">
        <w:rPr>
          <w:rFonts w:eastAsia="Arial" w:cs="Arial"/>
          <w:szCs w:val="21"/>
        </w:rPr>
        <w:t xml:space="preserve"> </w:t>
      </w:r>
    </w:p>
    <w:p w14:paraId="44277686" w14:textId="1E825C29" w:rsidR="039212F8" w:rsidRDefault="039212F8" w:rsidP="4D06AE51">
      <w:pPr>
        <w:spacing w:after="0"/>
        <w:jc w:val="both"/>
        <w:rPr>
          <w:rFonts w:eastAsia="Arial" w:cs="Arial"/>
          <w:szCs w:val="21"/>
        </w:rPr>
      </w:pPr>
      <w:r w:rsidRPr="4D06AE51">
        <w:rPr>
          <w:rFonts w:eastAsia="Arial" w:cs="Arial"/>
          <w:szCs w:val="21"/>
        </w:rPr>
        <w:t xml:space="preserve">The primary objective of forensic disability services is: </w:t>
      </w:r>
    </w:p>
    <w:p w14:paraId="2D0CF4AC" w14:textId="7C305B04" w:rsidR="039212F8" w:rsidRDefault="039212F8" w:rsidP="4D06AE51">
      <w:pPr>
        <w:pStyle w:val="ListParagraph"/>
        <w:numPr>
          <w:ilvl w:val="0"/>
          <w:numId w:val="2"/>
        </w:numPr>
        <w:spacing w:after="0"/>
        <w:jc w:val="both"/>
        <w:rPr>
          <w:rFonts w:eastAsia="Arial" w:cs="Arial"/>
          <w:szCs w:val="21"/>
        </w:rPr>
      </w:pPr>
      <w:r w:rsidRPr="4D06AE51">
        <w:rPr>
          <w:rFonts w:eastAsia="Arial" w:cs="Arial"/>
          <w:szCs w:val="21"/>
        </w:rPr>
        <w:t xml:space="preserve">enhance community safety by reducing the risk of reoffending among clients. </w:t>
      </w:r>
    </w:p>
    <w:p w14:paraId="2D758D5D" w14:textId="2B900B1F" w:rsidR="039212F8" w:rsidRDefault="039212F8" w:rsidP="4D06AE51">
      <w:pPr>
        <w:pStyle w:val="ListParagraph"/>
        <w:numPr>
          <w:ilvl w:val="0"/>
          <w:numId w:val="2"/>
        </w:numPr>
        <w:spacing w:after="0"/>
        <w:jc w:val="both"/>
        <w:rPr>
          <w:rFonts w:eastAsia="Arial" w:cs="Arial"/>
          <w:szCs w:val="21"/>
        </w:rPr>
      </w:pPr>
      <w:r w:rsidRPr="4D06AE51">
        <w:rPr>
          <w:rFonts w:eastAsia="Arial" w:cs="Arial"/>
          <w:szCs w:val="21"/>
        </w:rPr>
        <w:t>foster clients’ independent living and enable them to achieve personal goals by improving their adaptive functioning skills and quality of life.</w:t>
      </w:r>
    </w:p>
    <w:p w14:paraId="199AFAF4" w14:textId="0F110070" w:rsidR="4D06AE51" w:rsidRDefault="4D06AE51" w:rsidP="4D06AE51">
      <w:pPr>
        <w:jc w:val="both"/>
        <w:rPr>
          <w:rFonts w:eastAsia="Arial" w:cs="Arial"/>
          <w:color w:val="000000" w:themeColor="text1"/>
          <w:szCs w:val="21"/>
        </w:rPr>
      </w:pPr>
    </w:p>
    <w:p w14:paraId="58C278A4" w14:textId="7F3845E2" w:rsidR="56D9791F" w:rsidRDefault="56D9791F" w:rsidP="55993711">
      <w:pPr>
        <w:jc w:val="both"/>
        <w:rPr>
          <w:rFonts w:eastAsia="Arial" w:cs="Arial"/>
          <w:color w:val="000000" w:themeColor="text1"/>
          <w:szCs w:val="21"/>
          <w:lang w:val="en-US"/>
        </w:rPr>
      </w:pPr>
      <w:r w:rsidRPr="55993711">
        <w:rPr>
          <w:rFonts w:eastAsia="Arial" w:cs="Arial"/>
          <w:color w:val="000000" w:themeColor="text1"/>
          <w:szCs w:val="21"/>
        </w:rPr>
        <w:t xml:space="preserve"> </w:t>
      </w:r>
      <w:bookmarkStart w:id="1" w:name="_Hlk145667827"/>
      <w:r w:rsidRPr="55993711">
        <w:rPr>
          <w:rFonts w:eastAsia="Arial" w:cs="Arial"/>
          <w:color w:val="000000" w:themeColor="text1"/>
          <w:szCs w:val="21"/>
        </w:rPr>
        <w:t xml:space="preserve">The services that make up the Forensic Disability Program are: </w:t>
      </w:r>
    </w:p>
    <w:p w14:paraId="65A8006E" w14:textId="0E93C093" w:rsidR="56D9791F" w:rsidRDefault="56D9791F" w:rsidP="55993711">
      <w:pPr>
        <w:pStyle w:val="ListParagraph"/>
        <w:numPr>
          <w:ilvl w:val="0"/>
          <w:numId w:val="6"/>
        </w:numPr>
        <w:spacing w:after="0"/>
        <w:jc w:val="both"/>
        <w:rPr>
          <w:rFonts w:eastAsia="Arial" w:cs="Arial"/>
          <w:color w:val="000000" w:themeColor="text1"/>
          <w:szCs w:val="21"/>
          <w:lang w:val="en-US"/>
        </w:rPr>
      </w:pPr>
      <w:r w:rsidRPr="55993711">
        <w:rPr>
          <w:rFonts w:eastAsia="Arial" w:cs="Arial"/>
          <w:color w:val="000000" w:themeColor="text1"/>
          <w:szCs w:val="21"/>
        </w:rPr>
        <w:t xml:space="preserve">Forensic Disability Statewide Access Services </w:t>
      </w:r>
    </w:p>
    <w:p w14:paraId="163DEC6F" w14:textId="7047BCFD" w:rsidR="56D9791F" w:rsidRDefault="56D9791F" w:rsidP="55993711">
      <w:pPr>
        <w:pStyle w:val="ListParagraph"/>
        <w:numPr>
          <w:ilvl w:val="0"/>
          <w:numId w:val="6"/>
        </w:numPr>
        <w:spacing w:after="0"/>
        <w:jc w:val="both"/>
        <w:rPr>
          <w:rFonts w:eastAsia="Arial" w:cs="Arial"/>
          <w:color w:val="000000" w:themeColor="text1"/>
          <w:szCs w:val="21"/>
          <w:lang w:val="en-US"/>
        </w:rPr>
      </w:pPr>
      <w:r w:rsidRPr="55993711">
        <w:rPr>
          <w:rFonts w:eastAsia="Arial" w:cs="Arial"/>
          <w:color w:val="000000" w:themeColor="text1"/>
          <w:szCs w:val="21"/>
        </w:rPr>
        <w:t xml:space="preserve">Disability Justice Coordination </w:t>
      </w:r>
    </w:p>
    <w:p w14:paraId="12A7FA01" w14:textId="2FF13571" w:rsidR="56D9791F" w:rsidRDefault="56D9791F" w:rsidP="55993711">
      <w:pPr>
        <w:pStyle w:val="ListParagraph"/>
        <w:numPr>
          <w:ilvl w:val="0"/>
          <w:numId w:val="6"/>
        </w:numPr>
        <w:spacing w:after="0"/>
        <w:jc w:val="both"/>
        <w:rPr>
          <w:rFonts w:eastAsia="Arial" w:cs="Arial"/>
          <w:color w:val="000000" w:themeColor="text1"/>
          <w:szCs w:val="21"/>
          <w:lang w:val="en-US"/>
        </w:rPr>
      </w:pPr>
      <w:r w:rsidRPr="55993711">
        <w:rPr>
          <w:rFonts w:eastAsia="Arial" w:cs="Arial"/>
          <w:color w:val="000000" w:themeColor="text1"/>
          <w:szCs w:val="21"/>
        </w:rPr>
        <w:t xml:space="preserve">Forensic Residential Services </w:t>
      </w:r>
    </w:p>
    <w:p w14:paraId="51E3791C" w14:textId="407E40F1" w:rsidR="56D9791F" w:rsidRDefault="56D9791F" w:rsidP="55993711">
      <w:pPr>
        <w:pStyle w:val="ListParagraph"/>
        <w:numPr>
          <w:ilvl w:val="0"/>
          <w:numId w:val="6"/>
        </w:numPr>
        <w:spacing w:after="0"/>
        <w:jc w:val="both"/>
        <w:rPr>
          <w:rFonts w:eastAsia="Arial" w:cs="Arial"/>
          <w:color w:val="000000" w:themeColor="text1"/>
          <w:szCs w:val="21"/>
          <w:lang w:val="en-US"/>
        </w:rPr>
      </w:pPr>
      <w:r w:rsidRPr="1880007C">
        <w:rPr>
          <w:rFonts w:eastAsia="Arial" w:cs="Arial"/>
          <w:color w:val="000000" w:themeColor="text1"/>
        </w:rPr>
        <w:t xml:space="preserve">Forensic Disability Clinical Services </w:t>
      </w:r>
    </w:p>
    <w:bookmarkEnd w:id="1"/>
    <w:p w14:paraId="03B7A0BB" w14:textId="58849DA4" w:rsidR="5FC12ED8" w:rsidRDefault="5FC12ED8" w:rsidP="1880007C">
      <w:pPr>
        <w:pStyle w:val="ListParagraph"/>
        <w:numPr>
          <w:ilvl w:val="0"/>
          <w:numId w:val="6"/>
        </w:numPr>
        <w:spacing w:after="0"/>
        <w:jc w:val="both"/>
        <w:rPr>
          <w:lang w:val="en-US"/>
        </w:rPr>
      </w:pPr>
      <w:r w:rsidRPr="1880007C">
        <w:rPr>
          <w:rFonts w:eastAsia="Arial" w:cs="Arial"/>
          <w:color w:val="000000" w:themeColor="text1"/>
          <w:szCs w:val="21"/>
        </w:rPr>
        <w:t>Youth Forensic Disability Clinical Services</w:t>
      </w:r>
    </w:p>
    <w:p w14:paraId="2F7F6EEB" w14:textId="6880A315" w:rsidR="56D9791F" w:rsidRDefault="56D9791F" w:rsidP="55993711">
      <w:pPr>
        <w:spacing w:beforeAutospacing="1" w:afterAutospacing="1" w:line="240" w:lineRule="auto"/>
        <w:jc w:val="both"/>
        <w:rPr>
          <w:rFonts w:ascii="Times New Roman" w:hAnsi="Times New Roman"/>
          <w:color w:val="000000" w:themeColor="text1"/>
          <w:szCs w:val="21"/>
          <w:lang w:val="en-US"/>
        </w:rPr>
      </w:pPr>
      <w:r w:rsidRPr="55993711">
        <w:rPr>
          <w:rStyle w:val="eop"/>
          <w:rFonts w:ascii="Times New Roman" w:hAnsi="Times New Roman"/>
          <w:color w:val="000000" w:themeColor="text1"/>
          <w:szCs w:val="21"/>
        </w:rPr>
        <w:t> </w:t>
      </w:r>
    </w:p>
    <w:p w14:paraId="75D5F2C1" w14:textId="0F3F036A" w:rsidR="56D9791F" w:rsidRDefault="56D9791F" w:rsidP="55993711">
      <w:pPr>
        <w:pStyle w:val="Heading2"/>
        <w:rPr>
          <w:rFonts w:eastAsia="Arial" w:cs="Arial"/>
          <w:bCs/>
          <w:szCs w:val="32"/>
        </w:rPr>
      </w:pPr>
      <w:bookmarkStart w:id="2" w:name="_Hlk145516164"/>
      <w:r w:rsidRPr="55993711">
        <w:rPr>
          <w:rFonts w:eastAsia="Arial" w:cs="Arial"/>
          <w:bCs/>
          <w:szCs w:val="32"/>
        </w:rPr>
        <w:t>Forensic Residential Services (FRS)</w:t>
      </w:r>
    </w:p>
    <w:p w14:paraId="26E87C59" w14:textId="0DFA0B74" w:rsidR="56D9791F" w:rsidRDefault="56D9791F" w:rsidP="55993711">
      <w:pPr>
        <w:pStyle w:val="paragraph"/>
        <w:spacing w:before="0" w:beforeAutospacing="0" w:after="0" w:afterAutospacing="0"/>
        <w:jc w:val="both"/>
        <w:rPr>
          <w:rFonts w:ascii="Arial" w:eastAsia="Arial" w:hAnsi="Arial" w:cs="Arial"/>
          <w:color w:val="000000" w:themeColor="text1"/>
          <w:sz w:val="21"/>
          <w:szCs w:val="21"/>
        </w:rPr>
      </w:pPr>
      <w:r w:rsidRPr="55993711">
        <w:rPr>
          <w:rFonts w:ascii="Arial" w:eastAsia="Arial" w:hAnsi="Arial" w:cs="Arial"/>
          <w:color w:val="000000" w:themeColor="text1"/>
          <w:sz w:val="21"/>
          <w:szCs w:val="21"/>
        </w:rPr>
        <w:t>Forensic Disability Services is a state-wide disability service that delivers a range of time-limited assessment, treatment, case management and residential services to people with a cognitive impairment who display high-risk, anti-social behaviour and are involved, or are at risk of being involved, in the criminal justice system. Forensic Disability Services operates alongside the functions provided by the Department of Justice and Community Safety and Corrections Victoria as well as supports funded through the NDIS. Forensic Residential Services operate under Forensic Disability Services and are responsible for providing accommodation to those with an intellectual disability engaged in the criminal justice system. </w:t>
      </w:r>
    </w:p>
    <w:p w14:paraId="58F623FC" w14:textId="75042F5E" w:rsidR="55993711" w:rsidRDefault="55993711" w:rsidP="55993711">
      <w:pPr>
        <w:spacing w:after="0" w:line="240" w:lineRule="auto"/>
        <w:jc w:val="both"/>
        <w:rPr>
          <w:rFonts w:eastAsia="Arial" w:cs="Arial"/>
          <w:color w:val="000000" w:themeColor="text1"/>
          <w:szCs w:val="21"/>
        </w:rPr>
      </w:pPr>
    </w:p>
    <w:p w14:paraId="1B603A1A" w14:textId="6B6D660E" w:rsidR="56D9791F" w:rsidRDefault="00B87DCD" w:rsidP="55993711">
      <w:pPr>
        <w:pStyle w:val="paragraph"/>
        <w:spacing w:before="0" w:beforeAutospacing="0" w:after="0" w:afterAutospacing="0"/>
        <w:jc w:val="both"/>
        <w:rPr>
          <w:rFonts w:ascii="Arial" w:eastAsia="Arial" w:hAnsi="Arial" w:cs="Arial"/>
          <w:color w:val="000000" w:themeColor="text1"/>
          <w:sz w:val="21"/>
          <w:szCs w:val="21"/>
        </w:rPr>
      </w:pPr>
      <w:r w:rsidRPr="55993711">
        <w:rPr>
          <w:rFonts w:ascii="Arial" w:eastAsia="Arial" w:hAnsi="Arial" w:cs="Arial"/>
          <w:color w:val="000000" w:themeColor="text1"/>
          <w:sz w:val="21"/>
          <w:szCs w:val="21"/>
        </w:rPr>
        <w:t>Forensic Residential Services</w:t>
      </w:r>
      <w:r>
        <w:rPr>
          <w:rFonts w:ascii="Arial" w:eastAsia="Arial" w:hAnsi="Arial" w:cs="Arial"/>
          <w:color w:val="000000" w:themeColor="text1"/>
          <w:sz w:val="21"/>
          <w:szCs w:val="21"/>
        </w:rPr>
        <w:t xml:space="preserve"> operates </w:t>
      </w:r>
      <w:r w:rsidR="56D9791F" w:rsidRPr="55993711">
        <w:rPr>
          <w:rFonts w:ascii="Arial" w:eastAsia="Arial" w:hAnsi="Arial" w:cs="Arial"/>
          <w:color w:val="000000" w:themeColor="text1"/>
          <w:sz w:val="21"/>
          <w:szCs w:val="21"/>
        </w:rPr>
        <w:t>the only two disability Residential Treatment Facilities (RTF) in Victoria</w:t>
      </w:r>
      <w:r>
        <w:rPr>
          <w:rFonts w:ascii="Arial" w:eastAsia="Arial" w:hAnsi="Arial" w:cs="Arial"/>
          <w:color w:val="000000" w:themeColor="text1"/>
          <w:sz w:val="21"/>
          <w:szCs w:val="21"/>
        </w:rPr>
        <w:t xml:space="preserve">; RTF Fairfield and RTF Bundoora. </w:t>
      </w:r>
      <w:r w:rsidR="56D9791F" w:rsidRPr="55993711">
        <w:rPr>
          <w:rFonts w:ascii="Arial" w:eastAsia="Arial" w:hAnsi="Arial" w:cs="Arial"/>
          <w:color w:val="000000" w:themeColor="text1"/>
          <w:sz w:val="21"/>
          <w:szCs w:val="21"/>
        </w:rPr>
        <w:t>Section 151(3) of the Disability Act 2006 states that the purpose of a residential treatment facility is ‘to provide compulsory treatment to persons with an intellectual disability admitted to the residential treatment facility’.  </w:t>
      </w:r>
    </w:p>
    <w:p w14:paraId="6CC39210" w14:textId="7E70A0A3" w:rsidR="55993711" w:rsidRDefault="55993711" w:rsidP="55993711">
      <w:pPr>
        <w:spacing w:after="0" w:line="240" w:lineRule="auto"/>
        <w:jc w:val="both"/>
        <w:rPr>
          <w:rFonts w:eastAsia="Arial" w:cs="Arial"/>
          <w:color w:val="000000" w:themeColor="text1"/>
          <w:szCs w:val="21"/>
        </w:rPr>
      </w:pPr>
    </w:p>
    <w:p w14:paraId="657E236F" w14:textId="6265316F" w:rsidR="56D9791F" w:rsidRDefault="56D9791F" w:rsidP="55993711">
      <w:pPr>
        <w:pStyle w:val="paragraph"/>
        <w:spacing w:before="0" w:beforeAutospacing="0" w:after="0" w:afterAutospacing="0"/>
        <w:jc w:val="both"/>
        <w:rPr>
          <w:rFonts w:ascii="Arial" w:eastAsia="Arial" w:hAnsi="Arial" w:cs="Arial"/>
          <w:color w:val="000000" w:themeColor="text1"/>
          <w:sz w:val="21"/>
          <w:szCs w:val="21"/>
        </w:rPr>
      </w:pPr>
      <w:r w:rsidRPr="55993711">
        <w:rPr>
          <w:rFonts w:ascii="Arial" w:eastAsia="Arial" w:hAnsi="Arial" w:cs="Arial"/>
          <w:color w:val="000000" w:themeColor="text1"/>
          <w:sz w:val="21"/>
          <w:szCs w:val="21"/>
        </w:rPr>
        <w:t>Kookaburra House is a specialist disability accommodation in the community to individuals to assist them in gradually reintegrating into the community. Kookaburra House is supported by the broader Forensic Residential Services program and provides highly structured and supervised support to residents to assist them in continuing to work towards treatment goals and practice relapse intervention strategies. </w:t>
      </w:r>
    </w:p>
    <w:p w14:paraId="58431D75" w14:textId="2A50508E" w:rsidR="55993711" w:rsidRDefault="55993711" w:rsidP="55993711">
      <w:pPr>
        <w:spacing w:after="0" w:line="240" w:lineRule="auto"/>
        <w:jc w:val="both"/>
        <w:rPr>
          <w:rFonts w:eastAsia="Arial" w:cs="Arial"/>
          <w:color w:val="000000" w:themeColor="text1"/>
          <w:szCs w:val="21"/>
        </w:rPr>
      </w:pPr>
    </w:p>
    <w:p w14:paraId="6E205B55" w14:textId="4E501845" w:rsidR="56D9791F" w:rsidRDefault="56D9791F" w:rsidP="55993711">
      <w:pPr>
        <w:pStyle w:val="paragraph"/>
        <w:spacing w:before="0" w:beforeAutospacing="0" w:after="0" w:afterAutospacing="0"/>
        <w:jc w:val="both"/>
        <w:rPr>
          <w:rFonts w:ascii="Arial" w:eastAsia="Arial" w:hAnsi="Arial" w:cs="Arial"/>
          <w:color w:val="000000" w:themeColor="text1"/>
          <w:sz w:val="21"/>
          <w:szCs w:val="21"/>
        </w:rPr>
      </w:pPr>
      <w:r w:rsidRPr="55993711">
        <w:rPr>
          <w:rFonts w:ascii="Arial" w:eastAsia="Arial" w:hAnsi="Arial" w:cs="Arial"/>
          <w:color w:val="000000" w:themeColor="text1"/>
          <w:sz w:val="21"/>
          <w:szCs w:val="21"/>
        </w:rPr>
        <w:t>Disability Interim Justice Accommodation Service (DIJAS) are two short term accommodation services aimed to support forensic disability clients on bail and are incorporated under the same operational management at Forensic Residential Services. </w:t>
      </w:r>
    </w:p>
    <w:bookmarkEnd w:id="2"/>
    <w:p w14:paraId="74935909" w14:textId="5EF0D022" w:rsidR="55993711" w:rsidRDefault="55993711" w:rsidP="55993711">
      <w:pPr>
        <w:pStyle w:val="Body"/>
        <w:jc w:val="both"/>
      </w:pPr>
    </w:p>
    <w:p w14:paraId="56D12A05" w14:textId="270549BF" w:rsidR="00B92DA4" w:rsidRDefault="00B92DA4" w:rsidP="00B92DA4">
      <w:pPr>
        <w:pStyle w:val="Heading1"/>
      </w:pPr>
      <w:r>
        <w:lastRenderedPageBreak/>
        <w:t>Key accountabilities</w:t>
      </w:r>
    </w:p>
    <w:p w14:paraId="7D36CA82" w14:textId="77777777" w:rsidR="007104CC" w:rsidRDefault="007104CC" w:rsidP="007104CC">
      <w:pPr>
        <w:keepNext/>
        <w:keepLines/>
        <w:spacing w:before="240" w:after="80"/>
        <w:outlineLvl w:val="2"/>
        <w:rPr>
          <w:rFonts w:eastAsia="MS Gothic"/>
          <w:b/>
          <w:bCs/>
          <w:sz w:val="24"/>
          <w:szCs w:val="24"/>
        </w:rPr>
      </w:pPr>
      <w:r w:rsidRPr="00316DBF">
        <w:rPr>
          <w:rFonts w:eastAsia="MS Gothic"/>
          <w:b/>
          <w:bCs/>
          <w:sz w:val="24"/>
          <w:szCs w:val="24"/>
        </w:rPr>
        <w:t>Accountabilities</w:t>
      </w:r>
    </w:p>
    <w:p w14:paraId="3A03DBDB" w14:textId="527464A2" w:rsidR="007104CC" w:rsidRDefault="007104CC" w:rsidP="007104CC">
      <w:pPr>
        <w:pStyle w:val="Heading4"/>
      </w:pPr>
      <w:r w:rsidRPr="00041C87">
        <w:t>Operating at DDSO</w:t>
      </w:r>
      <w:r>
        <w:t>-5</w:t>
      </w:r>
      <w:r w:rsidRPr="00041C87">
        <w:t xml:space="preserve"> level, you will:</w:t>
      </w:r>
    </w:p>
    <w:p w14:paraId="1646CCF1" w14:textId="77777777" w:rsidR="00D66DA2" w:rsidRPr="0040318F" w:rsidRDefault="00D66DA2" w:rsidP="00D66960">
      <w:pPr>
        <w:pStyle w:val="DHHSbullet2"/>
        <w:numPr>
          <w:ilvl w:val="0"/>
          <w:numId w:val="39"/>
        </w:numPr>
        <w:ind w:left="426" w:hanging="426"/>
      </w:pPr>
      <w:r w:rsidRPr="0040318F">
        <w:t>Work independently or as a manager, with remote access to supervision, in a range of organisational relationships:</w:t>
      </w:r>
    </w:p>
    <w:p w14:paraId="353104DB" w14:textId="77777777" w:rsidR="00D66DA2" w:rsidRPr="0040318F" w:rsidRDefault="00D66DA2" w:rsidP="00D66960">
      <w:pPr>
        <w:pStyle w:val="DHHSbullet2"/>
        <w:numPr>
          <w:ilvl w:val="0"/>
          <w:numId w:val="39"/>
        </w:numPr>
        <w:ind w:left="426" w:hanging="426"/>
      </w:pPr>
      <w:r w:rsidRPr="0040318F">
        <w:t xml:space="preserve">manager of multiple front-line supervisors in group homes, or residential service units, over a comprehensive service area. </w:t>
      </w:r>
    </w:p>
    <w:p w14:paraId="34940E17" w14:textId="77777777" w:rsidR="00D66DA2" w:rsidRPr="0040318F" w:rsidRDefault="00D66DA2" w:rsidP="00D66960">
      <w:pPr>
        <w:pStyle w:val="DHHSbullet2"/>
        <w:numPr>
          <w:ilvl w:val="0"/>
          <w:numId w:val="39"/>
        </w:numPr>
        <w:ind w:left="426" w:hanging="426"/>
      </w:pPr>
      <w:r w:rsidRPr="0040318F">
        <w:t xml:space="preserve">manager of service streams responsible for individual services, from initial contact to ongoing case support and package </w:t>
      </w:r>
      <w:proofErr w:type="gramStart"/>
      <w:r w:rsidRPr="0040318F">
        <w:t>delivery;</w:t>
      </w:r>
      <w:proofErr w:type="gramEnd"/>
    </w:p>
    <w:p w14:paraId="2EED5B9A" w14:textId="77777777" w:rsidR="00D66DA2" w:rsidRPr="0040318F" w:rsidRDefault="00D66DA2" w:rsidP="00D66960">
      <w:pPr>
        <w:pStyle w:val="DHHSbullet2"/>
        <w:numPr>
          <w:ilvl w:val="0"/>
          <w:numId w:val="39"/>
        </w:numPr>
        <w:ind w:left="426" w:hanging="426"/>
      </w:pPr>
      <w:r w:rsidRPr="0040318F">
        <w:t>advanced practice leadership in a complex disability area, providing specialist services and advice.</w:t>
      </w:r>
    </w:p>
    <w:p w14:paraId="62DFF537" w14:textId="77777777" w:rsidR="00D66DA2" w:rsidRPr="0040318F" w:rsidRDefault="00D66DA2" w:rsidP="00D66960">
      <w:pPr>
        <w:pStyle w:val="DHHSbullet2"/>
        <w:numPr>
          <w:ilvl w:val="0"/>
          <w:numId w:val="39"/>
        </w:numPr>
        <w:ind w:left="426" w:hanging="426"/>
      </w:pPr>
      <w:r w:rsidRPr="0040318F">
        <w:t>Level of autonomy and decision making</w:t>
      </w:r>
    </w:p>
    <w:p w14:paraId="44CF29C1" w14:textId="77777777" w:rsidR="00D66DA2" w:rsidRPr="0040318F" w:rsidRDefault="00D66DA2" w:rsidP="00D66960">
      <w:pPr>
        <w:pStyle w:val="DHHSbullet2"/>
        <w:numPr>
          <w:ilvl w:val="0"/>
          <w:numId w:val="39"/>
        </w:numPr>
        <w:ind w:left="426" w:hanging="426"/>
      </w:pPr>
      <w:r w:rsidRPr="0040318F">
        <w:t>Make strategic decisions across a large client group within the scope of established policies and practice standards</w:t>
      </w:r>
    </w:p>
    <w:p w14:paraId="5A81A4BB" w14:textId="77777777" w:rsidR="00D66DA2" w:rsidRPr="0040318F" w:rsidRDefault="00D66DA2" w:rsidP="00D66960">
      <w:pPr>
        <w:pStyle w:val="DHHSbullet2"/>
        <w:numPr>
          <w:ilvl w:val="0"/>
          <w:numId w:val="39"/>
        </w:numPr>
        <w:ind w:left="426" w:hanging="426"/>
      </w:pPr>
      <w:r w:rsidRPr="0040318F">
        <w:t xml:space="preserve">Professionally accountable for service delivery and related decisions within comprehensive area of responsibility, with support from senior management. </w:t>
      </w:r>
    </w:p>
    <w:p w14:paraId="3A998F0C" w14:textId="77777777" w:rsidR="00D66DA2" w:rsidRPr="0040318F" w:rsidRDefault="00D66DA2" w:rsidP="00D66960">
      <w:pPr>
        <w:pStyle w:val="DHHSbullet2"/>
        <w:numPr>
          <w:ilvl w:val="0"/>
          <w:numId w:val="39"/>
        </w:numPr>
        <w:ind w:left="426" w:hanging="426"/>
      </w:pPr>
      <w:r w:rsidRPr="0040318F">
        <w:t xml:space="preserve">Identify required interventions to ensure service quality is maintained and enhanced. </w:t>
      </w:r>
    </w:p>
    <w:p w14:paraId="059624BE" w14:textId="77777777" w:rsidR="007104CC" w:rsidRPr="0040318F" w:rsidRDefault="00D66DA2" w:rsidP="00D66960">
      <w:pPr>
        <w:pStyle w:val="DHHSbullet2"/>
        <w:numPr>
          <w:ilvl w:val="0"/>
          <w:numId w:val="39"/>
        </w:numPr>
        <w:ind w:left="426" w:hanging="426"/>
      </w:pPr>
      <w:r w:rsidRPr="0040318F">
        <w:t>Significant problem-solving activity and innovation requiring in depth understanding of service and department policy.</w:t>
      </w:r>
    </w:p>
    <w:p w14:paraId="2DA2318A" w14:textId="6828F043" w:rsidR="00D66DA2" w:rsidRPr="0040318F" w:rsidRDefault="00D66DA2" w:rsidP="00D66960">
      <w:pPr>
        <w:pStyle w:val="DHHSbullet2"/>
        <w:numPr>
          <w:ilvl w:val="0"/>
          <w:numId w:val="39"/>
        </w:numPr>
        <w:ind w:left="426" w:hanging="426"/>
      </w:pPr>
      <w:r w:rsidRPr="0040318F">
        <w:t xml:space="preserve">Lead and mentor decision making by senior staff who are managing teams supporting people with disabilities, within specified policies and practice standards. </w:t>
      </w:r>
    </w:p>
    <w:p w14:paraId="42533846" w14:textId="77777777" w:rsidR="00D66DA2" w:rsidRPr="0040318F" w:rsidRDefault="00D66DA2" w:rsidP="00D66960">
      <w:pPr>
        <w:pStyle w:val="DHHSbullet2"/>
        <w:numPr>
          <w:ilvl w:val="0"/>
          <w:numId w:val="39"/>
        </w:numPr>
        <w:ind w:left="426" w:hanging="426"/>
      </w:pPr>
      <w:r w:rsidRPr="0040318F">
        <w:t>Manage time and other resources productively with a view to ensuring optimum results for clients and the department. Responsible for budget allocation for a designated area.</w:t>
      </w:r>
    </w:p>
    <w:p w14:paraId="0DA2B7AA" w14:textId="77777777" w:rsidR="00D66DA2" w:rsidRPr="0040318F" w:rsidRDefault="00D66DA2" w:rsidP="00D66960">
      <w:pPr>
        <w:pStyle w:val="DHHSbullet2"/>
        <w:numPr>
          <w:ilvl w:val="0"/>
          <w:numId w:val="39"/>
        </w:numPr>
        <w:ind w:left="426" w:hanging="426"/>
      </w:pPr>
      <w:r w:rsidRPr="0040318F">
        <w:t xml:space="preserve">Responsible for risk management across multiple teams. Oversee and support staff and colleagues to identify risks to client, staff and community health, safety and wellbeing, including illegal action, and intervene to minimise risks. </w:t>
      </w:r>
    </w:p>
    <w:p w14:paraId="366CAD41" w14:textId="77777777" w:rsidR="00D66DA2" w:rsidRPr="0040318F" w:rsidRDefault="00D66DA2" w:rsidP="00D66960">
      <w:pPr>
        <w:pStyle w:val="DHHSbullet2"/>
        <w:numPr>
          <w:ilvl w:val="0"/>
          <w:numId w:val="39"/>
        </w:numPr>
        <w:ind w:left="426" w:hanging="426"/>
      </w:pPr>
      <w:r w:rsidRPr="0040318F">
        <w:t>Identify learning opportunities and career development opportunities.</w:t>
      </w:r>
    </w:p>
    <w:p w14:paraId="023F6ECF" w14:textId="77777777" w:rsidR="00D66DA2" w:rsidRPr="0040318F" w:rsidRDefault="00D66DA2" w:rsidP="00D66960">
      <w:pPr>
        <w:pStyle w:val="DHHSbullet2"/>
        <w:numPr>
          <w:ilvl w:val="0"/>
          <w:numId w:val="39"/>
        </w:numPr>
        <w:ind w:left="426" w:hanging="426"/>
      </w:pPr>
      <w:r w:rsidRPr="0040318F">
        <w:t>Define, model and maintain professional boundaries</w:t>
      </w:r>
    </w:p>
    <w:p w14:paraId="2028625D" w14:textId="77777777" w:rsidR="00D66DA2" w:rsidRPr="0040318F" w:rsidRDefault="00D66DA2" w:rsidP="00D66960">
      <w:pPr>
        <w:pStyle w:val="DHHSbullet2"/>
        <w:numPr>
          <w:ilvl w:val="0"/>
          <w:numId w:val="39"/>
        </w:numPr>
        <w:ind w:left="426" w:hanging="426"/>
      </w:pPr>
      <w:r w:rsidRPr="0040318F">
        <w:t xml:space="preserve">Lead service development to enhance opportunities for people with disabilities to achieve their full potential, working actively with community groups which may include local councils, health services, justice services, education services, other interest groups  </w:t>
      </w:r>
    </w:p>
    <w:p w14:paraId="48524068" w14:textId="77777777" w:rsidR="00D66DA2" w:rsidRPr="0040318F" w:rsidRDefault="00D66DA2" w:rsidP="00D66960">
      <w:pPr>
        <w:pStyle w:val="DHHSbullet2"/>
        <w:numPr>
          <w:ilvl w:val="0"/>
          <w:numId w:val="39"/>
        </w:numPr>
        <w:ind w:left="426" w:hanging="426"/>
      </w:pPr>
      <w:r w:rsidRPr="0040318F">
        <w:t>Lead advocacy within the broader community on behalf of clients and their families to support inclusion and participation and a commitment to effective service delivery</w:t>
      </w:r>
    </w:p>
    <w:p w14:paraId="167DBF95" w14:textId="77777777" w:rsidR="00D66DA2" w:rsidRPr="0040318F" w:rsidRDefault="00D66DA2" w:rsidP="00D66960">
      <w:pPr>
        <w:pStyle w:val="DHHSbullet2"/>
        <w:numPr>
          <w:ilvl w:val="0"/>
          <w:numId w:val="39"/>
        </w:numPr>
        <w:ind w:left="426" w:hanging="426"/>
      </w:pPr>
      <w:r w:rsidRPr="0040318F">
        <w:t>Work with staff to continuously improve outcomes for people with disabilities. Including ensuring rigorous and focused research within the sphere of responsibility.</w:t>
      </w:r>
    </w:p>
    <w:p w14:paraId="712B7CE2" w14:textId="77777777" w:rsidR="00D66DA2" w:rsidRPr="0040318F" w:rsidRDefault="00D66DA2" w:rsidP="00D66960">
      <w:pPr>
        <w:pStyle w:val="DHHSbullet2"/>
        <w:numPr>
          <w:ilvl w:val="0"/>
          <w:numId w:val="39"/>
        </w:numPr>
        <w:ind w:left="426" w:hanging="426"/>
      </w:pPr>
      <w:r w:rsidRPr="0040318F">
        <w:t>Support staff teams working with clients, with demanding risk management requirements, to anticipate risks, assist clients to act lawfully in their interaction with community members and avert incidents.</w:t>
      </w:r>
    </w:p>
    <w:p w14:paraId="2C62EE6D" w14:textId="77777777" w:rsidR="00D66DA2" w:rsidRPr="0040318F" w:rsidRDefault="00D66DA2" w:rsidP="00D66960">
      <w:pPr>
        <w:pStyle w:val="DHHSbullet2"/>
        <w:numPr>
          <w:ilvl w:val="0"/>
          <w:numId w:val="39"/>
        </w:numPr>
        <w:ind w:left="426" w:hanging="426"/>
      </w:pPr>
      <w:r w:rsidRPr="0040318F">
        <w:t>Explore information relating to health conditions to support greater levels of well-being for people with disabilities and endeavour to ensure appropriate resources and personnel are engaged for these purposes.</w:t>
      </w:r>
    </w:p>
    <w:p w14:paraId="3DD299D8" w14:textId="77777777" w:rsidR="00D66DA2" w:rsidRPr="0040318F" w:rsidRDefault="00D66DA2" w:rsidP="00D66960">
      <w:pPr>
        <w:pStyle w:val="DHHSbullet2"/>
        <w:numPr>
          <w:ilvl w:val="0"/>
          <w:numId w:val="39"/>
        </w:numPr>
        <w:ind w:left="426" w:hanging="426"/>
      </w:pPr>
      <w:r w:rsidRPr="0040318F">
        <w:t xml:space="preserve">Prepare detailed reports, or provide data, including service trend data, within area of responsibility for department use, including Ministerial or media use. </w:t>
      </w:r>
    </w:p>
    <w:p w14:paraId="5364CE0E" w14:textId="77777777" w:rsidR="00D66DA2" w:rsidRPr="0040318F" w:rsidRDefault="00D66DA2" w:rsidP="00D66960">
      <w:pPr>
        <w:pStyle w:val="DHHSbullet2"/>
        <w:numPr>
          <w:ilvl w:val="0"/>
          <w:numId w:val="39"/>
        </w:numPr>
        <w:ind w:left="426" w:hanging="426"/>
      </w:pPr>
      <w:r w:rsidRPr="0040318F">
        <w:t>Contribute to departmental records on people with disabilities at a programmatic or systems level and assist staff with more complex departmental reporting issues.</w:t>
      </w:r>
    </w:p>
    <w:p w14:paraId="5D41E014" w14:textId="77777777" w:rsidR="00D66DA2" w:rsidRPr="0040318F" w:rsidRDefault="00D66DA2" w:rsidP="00D66960">
      <w:pPr>
        <w:pStyle w:val="DHHSbullet2"/>
        <w:numPr>
          <w:ilvl w:val="0"/>
          <w:numId w:val="39"/>
        </w:numPr>
        <w:ind w:left="426" w:hanging="426"/>
      </w:pPr>
      <w:r w:rsidRPr="0040318F">
        <w:t>Develop and implement systems that ensure staff are able to deliver desired outcomes for clients including systems to support planning, budgetary, resource management, risk management and quality assurance functions.</w:t>
      </w:r>
    </w:p>
    <w:p w14:paraId="433E35CF" w14:textId="77777777" w:rsidR="00D66DA2" w:rsidRPr="0040318F" w:rsidRDefault="00D66DA2" w:rsidP="00D66960">
      <w:pPr>
        <w:pStyle w:val="DHHSbullet2"/>
        <w:numPr>
          <w:ilvl w:val="0"/>
          <w:numId w:val="39"/>
        </w:numPr>
        <w:ind w:left="426" w:hanging="426"/>
      </w:pPr>
      <w:r w:rsidRPr="0040318F">
        <w:lastRenderedPageBreak/>
        <w:t xml:space="preserve">Lead staff planning and functioning across multiple sites, including: </w:t>
      </w:r>
    </w:p>
    <w:p w14:paraId="44A3182C" w14:textId="77777777" w:rsidR="00D66DA2" w:rsidRPr="0040318F" w:rsidRDefault="00D66DA2" w:rsidP="00D66960">
      <w:pPr>
        <w:pStyle w:val="DHHSbullet2"/>
        <w:numPr>
          <w:ilvl w:val="0"/>
          <w:numId w:val="39"/>
        </w:numPr>
        <w:ind w:left="426" w:hanging="426"/>
      </w:pPr>
      <w:r w:rsidRPr="0040318F">
        <w:t>roster development, staff replacement, staff recruitment, leave planning and work allocation processes</w:t>
      </w:r>
    </w:p>
    <w:p w14:paraId="3FE31EE2" w14:textId="77777777" w:rsidR="00D66DA2" w:rsidRPr="0040318F" w:rsidRDefault="00D66DA2" w:rsidP="00D66960">
      <w:pPr>
        <w:pStyle w:val="DHHSbullet2"/>
        <w:numPr>
          <w:ilvl w:val="0"/>
          <w:numId w:val="39"/>
        </w:numPr>
        <w:ind w:left="426" w:hanging="426"/>
      </w:pPr>
      <w:r w:rsidRPr="0040318F">
        <w:t>plan for staff capability: set performance expectations; educate staff on policies and standards; work with staff to develop career opportunities and access to training and skill enhancement</w:t>
      </w:r>
    </w:p>
    <w:p w14:paraId="0724A836" w14:textId="77777777" w:rsidR="00D66DA2" w:rsidRPr="0040318F" w:rsidRDefault="00D66DA2" w:rsidP="00D66960">
      <w:pPr>
        <w:pStyle w:val="DHHSbullet2"/>
        <w:numPr>
          <w:ilvl w:val="0"/>
          <w:numId w:val="39"/>
        </w:numPr>
        <w:ind w:left="426" w:hanging="426"/>
      </w:pPr>
      <w:r w:rsidRPr="0040318F">
        <w:t xml:space="preserve">review staff decisions and performance </w:t>
      </w:r>
    </w:p>
    <w:p w14:paraId="2455C682" w14:textId="77777777" w:rsidR="00D66DA2" w:rsidRPr="0040318F" w:rsidRDefault="00D66DA2" w:rsidP="00D66960">
      <w:pPr>
        <w:pStyle w:val="DHHSbullet2"/>
        <w:numPr>
          <w:ilvl w:val="0"/>
          <w:numId w:val="39"/>
        </w:numPr>
        <w:ind w:left="426" w:hanging="426"/>
      </w:pPr>
      <w:r w:rsidRPr="0040318F">
        <w:t>monitor legislative and systems compliance across a range of department processes</w:t>
      </w:r>
    </w:p>
    <w:p w14:paraId="09AD271F" w14:textId="77777777" w:rsidR="00D66DA2" w:rsidRPr="0040318F" w:rsidRDefault="00D66DA2" w:rsidP="00D66960">
      <w:pPr>
        <w:pStyle w:val="DHHSbullet2"/>
        <w:numPr>
          <w:ilvl w:val="0"/>
          <w:numId w:val="39"/>
        </w:numPr>
        <w:ind w:left="426" w:hanging="426"/>
      </w:pPr>
      <w:r w:rsidRPr="0040318F">
        <w:t>manage Return to Work processes and related internal risk management</w:t>
      </w:r>
    </w:p>
    <w:p w14:paraId="52C28516" w14:textId="77777777" w:rsidR="00D66DA2" w:rsidRPr="0040318F" w:rsidRDefault="00D66DA2" w:rsidP="00D66960">
      <w:pPr>
        <w:pStyle w:val="DHHSbullet2"/>
        <w:numPr>
          <w:ilvl w:val="0"/>
          <w:numId w:val="39"/>
        </w:numPr>
        <w:ind w:left="426" w:hanging="426"/>
      </w:pPr>
      <w:r w:rsidRPr="0040318F">
        <w:t>monitor and evaluate service performance and effectiveness and implement changes to improve quality and responsiveness</w:t>
      </w:r>
    </w:p>
    <w:p w14:paraId="0B787902" w14:textId="77777777" w:rsidR="00D66DA2" w:rsidRPr="0040318F" w:rsidRDefault="00D66DA2" w:rsidP="00D66960">
      <w:pPr>
        <w:pStyle w:val="DHHSbullet2"/>
        <w:numPr>
          <w:ilvl w:val="0"/>
          <w:numId w:val="39"/>
        </w:numPr>
        <w:ind w:left="426" w:hanging="426"/>
      </w:pPr>
      <w:r w:rsidRPr="0040318F">
        <w:t>budget management.</w:t>
      </w:r>
    </w:p>
    <w:p w14:paraId="27C6F74D" w14:textId="77777777" w:rsidR="00D66DA2" w:rsidRPr="0040318F" w:rsidRDefault="00D66DA2" w:rsidP="00D66960">
      <w:pPr>
        <w:pStyle w:val="DHHSbullet2"/>
        <w:numPr>
          <w:ilvl w:val="0"/>
          <w:numId w:val="39"/>
        </w:numPr>
        <w:ind w:left="426" w:hanging="426"/>
      </w:pPr>
      <w:r w:rsidRPr="0040318F">
        <w:t xml:space="preserve">Analyse service data, client research, and policy to identify initiatives to enhance service delivery and to contribute to strategic planning and system improvement. </w:t>
      </w:r>
    </w:p>
    <w:p w14:paraId="170A19F2" w14:textId="77777777" w:rsidR="00D66DA2" w:rsidRPr="0040318F" w:rsidRDefault="00D66DA2" w:rsidP="00D66960">
      <w:pPr>
        <w:pStyle w:val="DHHSbullet2"/>
        <w:numPr>
          <w:ilvl w:val="0"/>
          <w:numId w:val="39"/>
        </w:numPr>
        <w:ind w:left="426" w:hanging="426"/>
      </w:pPr>
      <w:r w:rsidRPr="0040318F">
        <w:t>Lead strategic planning for specific services and contribute to whole service evaluation, planning and budget management as part of a broader management team.</w:t>
      </w:r>
    </w:p>
    <w:p w14:paraId="79920BA3" w14:textId="77777777" w:rsidR="00D66DA2" w:rsidRPr="0040318F" w:rsidRDefault="00D66DA2" w:rsidP="00D66960">
      <w:pPr>
        <w:pStyle w:val="DHHSbullet2"/>
        <w:numPr>
          <w:ilvl w:val="0"/>
          <w:numId w:val="39"/>
        </w:numPr>
        <w:ind w:left="426" w:hanging="426"/>
      </w:pPr>
      <w:r w:rsidRPr="0040318F">
        <w:t>Inform policy development and related decision-making processes to enable innovation.</w:t>
      </w:r>
    </w:p>
    <w:p w14:paraId="72D56B4A" w14:textId="77777777" w:rsidR="00D66DA2" w:rsidRPr="0040318F" w:rsidRDefault="00D66DA2" w:rsidP="00D66960">
      <w:pPr>
        <w:pStyle w:val="DHHSbullet2"/>
        <w:numPr>
          <w:ilvl w:val="0"/>
          <w:numId w:val="39"/>
        </w:numPr>
        <w:ind w:left="426" w:hanging="426"/>
      </w:pPr>
      <w:r w:rsidRPr="0040318F">
        <w:t>Attend, brief and represent the department, including in public settings. Share outcomes of meetings with relevant staff.</w:t>
      </w:r>
    </w:p>
    <w:p w14:paraId="1526779A" w14:textId="77777777" w:rsidR="00D66DA2" w:rsidRPr="0040318F" w:rsidRDefault="00D66DA2" w:rsidP="00D66960">
      <w:pPr>
        <w:pStyle w:val="DHHSbullet2"/>
        <w:numPr>
          <w:ilvl w:val="0"/>
          <w:numId w:val="39"/>
        </w:numPr>
        <w:ind w:left="426" w:hanging="426"/>
      </w:pPr>
      <w:r w:rsidRPr="0040318F">
        <w:t>Listen carefully, and respectfully convey information including department strategy, to clients and their families, and other people in the lives of clients.</w:t>
      </w:r>
    </w:p>
    <w:p w14:paraId="7FC71E84" w14:textId="77777777" w:rsidR="00D66DA2" w:rsidRPr="0040318F" w:rsidRDefault="00D66DA2" w:rsidP="00D66960">
      <w:pPr>
        <w:pStyle w:val="DHHSbullet2"/>
        <w:numPr>
          <w:ilvl w:val="0"/>
          <w:numId w:val="39"/>
        </w:numPr>
        <w:ind w:left="426" w:hanging="426"/>
      </w:pPr>
      <w:r w:rsidRPr="0040318F">
        <w:t>Build positive relationships within the broader community to help ensure the best possible outcomes for people living with disabilities.</w:t>
      </w:r>
    </w:p>
    <w:p w14:paraId="14EAB5EA" w14:textId="77777777" w:rsidR="00D66DA2" w:rsidRPr="0040318F" w:rsidRDefault="00D66DA2" w:rsidP="00D66960">
      <w:pPr>
        <w:pStyle w:val="DHHSbullet2"/>
        <w:numPr>
          <w:ilvl w:val="0"/>
          <w:numId w:val="39"/>
        </w:numPr>
        <w:ind w:left="426" w:hanging="426"/>
      </w:pPr>
      <w:r w:rsidRPr="0040318F">
        <w:t xml:space="preserve">Creatively develop and maintain team morale and effective collaboration including offering and receiving </w:t>
      </w:r>
      <w:proofErr w:type="gramStart"/>
      <w:r w:rsidRPr="0040318F">
        <w:t>feedback  and</w:t>
      </w:r>
      <w:proofErr w:type="gramEnd"/>
      <w:r w:rsidRPr="0040318F">
        <w:t xml:space="preserve"> providing peer review.</w:t>
      </w:r>
    </w:p>
    <w:p w14:paraId="0B5188EF" w14:textId="77777777" w:rsidR="00D66DA2" w:rsidRPr="0040318F" w:rsidRDefault="00D66DA2" w:rsidP="00D66960">
      <w:pPr>
        <w:pStyle w:val="DHHSbullet2"/>
        <w:numPr>
          <w:ilvl w:val="0"/>
          <w:numId w:val="39"/>
        </w:numPr>
        <w:ind w:left="426" w:hanging="426"/>
      </w:pPr>
      <w:r w:rsidRPr="0040318F">
        <w:t>Share new strategies with colleagues and provide leadership to subordinate employees.</w:t>
      </w:r>
    </w:p>
    <w:p w14:paraId="51FEF1C5" w14:textId="77777777" w:rsidR="00D66DA2" w:rsidRPr="0040318F" w:rsidRDefault="00D66DA2" w:rsidP="00D66960">
      <w:pPr>
        <w:pStyle w:val="DHHSbullet2"/>
        <w:numPr>
          <w:ilvl w:val="0"/>
          <w:numId w:val="39"/>
        </w:numPr>
        <w:ind w:left="426" w:hanging="426"/>
      </w:pPr>
      <w:r w:rsidRPr="0040318F">
        <w:t>Lead internal or community information and consultation sessions.</w:t>
      </w:r>
    </w:p>
    <w:p w14:paraId="3C8DEE34" w14:textId="77777777" w:rsidR="00D66DA2" w:rsidRPr="0040318F" w:rsidRDefault="00D66DA2" w:rsidP="00D66960">
      <w:pPr>
        <w:pStyle w:val="DHHSbullet2"/>
        <w:numPr>
          <w:ilvl w:val="0"/>
          <w:numId w:val="39"/>
        </w:numPr>
        <w:ind w:left="426" w:hanging="426"/>
      </w:pPr>
      <w:r w:rsidRPr="0040318F">
        <w:t xml:space="preserve">Conduct consultative processes with stream management and staff.  </w:t>
      </w:r>
    </w:p>
    <w:p w14:paraId="2BF8205A" w14:textId="77777777" w:rsidR="00D66DA2" w:rsidRPr="0040318F" w:rsidRDefault="00D66DA2" w:rsidP="00D66960">
      <w:pPr>
        <w:pStyle w:val="DHHSbullet2"/>
        <w:numPr>
          <w:ilvl w:val="0"/>
          <w:numId w:val="39"/>
        </w:numPr>
        <w:ind w:left="426" w:hanging="426"/>
      </w:pPr>
      <w:r w:rsidRPr="0040318F">
        <w:t>Lead complex negotiations with family members, medical services, activity services, Police, Mental Health Services and other community services to support planning for future client requirements at a systemic level and to negate risk.</w:t>
      </w:r>
    </w:p>
    <w:p w14:paraId="68FDDFE7" w14:textId="77777777" w:rsidR="00D66DA2" w:rsidRPr="0040318F" w:rsidRDefault="00D66DA2" w:rsidP="00D66960">
      <w:pPr>
        <w:pStyle w:val="DHHSbullet2"/>
        <w:numPr>
          <w:ilvl w:val="0"/>
          <w:numId w:val="39"/>
        </w:numPr>
        <w:ind w:left="426" w:hanging="426"/>
      </w:pPr>
      <w:r w:rsidRPr="0040318F">
        <w:t>Work actively with networks internal and external to the department ensuring effective links with other departments, service providers, community groups and funded agencies and that the department is represented professionally and fairly.</w:t>
      </w:r>
    </w:p>
    <w:p w14:paraId="5F0E78F4" w14:textId="50DDCC93" w:rsidR="00B92DA4" w:rsidRDefault="00B92DA4" w:rsidP="00B92DA4">
      <w:pPr>
        <w:pStyle w:val="Heading1"/>
      </w:pPr>
      <w:r>
        <w:t>Key selection criteria</w:t>
      </w:r>
    </w:p>
    <w:p w14:paraId="01E9E10C" w14:textId="77777777" w:rsidR="00667044" w:rsidRDefault="00667044" w:rsidP="00667044">
      <w:pPr>
        <w:pStyle w:val="Heading3"/>
      </w:pPr>
      <w:r w:rsidRPr="00316DBF">
        <w:t>Knowledge and skills</w:t>
      </w:r>
    </w:p>
    <w:p w14:paraId="1E59DF6A" w14:textId="77777777" w:rsidR="00D66DA2" w:rsidRPr="00D66DA2" w:rsidRDefault="00D66DA2" w:rsidP="00D66DA2">
      <w:pPr>
        <w:pStyle w:val="Bullet1"/>
        <w:numPr>
          <w:ilvl w:val="0"/>
          <w:numId w:val="35"/>
        </w:numPr>
      </w:pPr>
      <w:r w:rsidRPr="00D66DA2">
        <w:t>Authoritative expertise and knowledge in the direct delivery of services to people living with disabilities and related standards across a service or practice area. This includes:</w:t>
      </w:r>
    </w:p>
    <w:p w14:paraId="78DCB35B" w14:textId="1584341B" w:rsidR="00D66DA2" w:rsidRPr="00D66DA2" w:rsidRDefault="00D66DA2" w:rsidP="00D66DA2">
      <w:pPr>
        <w:pStyle w:val="Bullet1"/>
      </w:pPr>
      <w:r w:rsidRPr="00D66DA2">
        <w:t xml:space="preserve">specialised and contemporary understanding of disability including </w:t>
      </w:r>
      <w:r w:rsidR="00D66960" w:rsidRPr="00D66DA2">
        <w:t>evidence-based</w:t>
      </w:r>
      <w:r w:rsidRPr="00D66DA2">
        <w:t xml:space="preserve"> practice principles and an ability to apply this theoretical knowledge to client support </w:t>
      </w:r>
    </w:p>
    <w:p w14:paraId="45D99FB2" w14:textId="77777777" w:rsidR="00D66DA2" w:rsidRPr="00D66DA2" w:rsidRDefault="00D66DA2" w:rsidP="00D66DA2">
      <w:pPr>
        <w:pStyle w:val="Bullet1"/>
      </w:pPr>
      <w:r w:rsidRPr="00D66DA2">
        <w:t>knowledge of and skill with coaching, supervision and planning practices</w:t>
      </w:r>
    </w:p>
    <w:p w14:paraId="48D05065" w14:textId="77777777" w:rsidR="00D66DA2" w:rsidRPr="00D66DA2" w:rsidRDefault="00D66DA2" w:rsidP="00D66DA2">
      <w:pPr>
        <w:pStyle w:val="Bullet1"/>
      </w:pPr>
      <w:r w:rsidRPr="00D66DA2">
        <w:t xml:space="preserve">knowledge of complex conditions that impact on disability and the capacity to remain up to date with related developments including research and trends </w:t>
      </w:r>
    </w:p>
    <w:p w14:paraId="7AA91FA2" w14:textId="77777777" w:rsidR="00D66DA2" w:rsidRPr="00D66DA2" w:rsidRDefault="00D66DA2" w:rsidP="00D66DA2">
      <w:pPr>
        <w:pStyle w:val="Bullet1"/>
      </w:pPr>
      <w:r w:rsidRPr="00D66DA2">
        <w:t>capacity to explore research and trends in health conditions and broader social circumstances to support greater levels of well-being for client groups.</w:t>
      </w:r>
    </w:p>
    <w:p w14:paraId="1E552190" w14:textId="4160964F" w:rsidR="00667044" w:rsidRDefault="00667044" w:rsidP="00667044">
      <w:pPr>
        <w:pStyle w:val="Heading3"/>
      </w:pPr>
      <w:r w:rsidRPr="00316DBF">
        <w:lastRenderedPageBreak/>
        <w:t>Personal qualities</w:t>
      </w:r>
    </w:p>
    <w:p w14:paraId="5265F913" w14:textId="77777777" w:rsidR="00F54A86" w:rsidRPr="00163AE2" w:rsidRDefault="00F54A86" w:rsidP="00F54A86">
      <w:pPr>
        <w:pStyle w:val="DHHSnumberdigit"/>
        <w:numPr>
          <w:ilvl w:val="0"/>
          <w:numId w:val="20"/>
        </w:numPr>
      </w:pPr>
      <w:r w:rsidRPr="00163AE2">
        <w:t xml:space="preserve">Relationship </w:t>
      </w:r>
      <w:proofErr w:type="gramStart"/>
      <w:r w:rsidRPr="00163AE2">
        <w:t>building:</w:t>
      </w:r>
      <w:proofErr w:type="gramEnd"/>
      <w:r w:rsidRPr="00163AE2">
        <w:t xml:space="preserve"> establishes and maintains relationships with people at all levels, promotes harmony and consensus through diplomatic handling of disagreements, forges useful partnerships with people across business areas, functions and organisations, builds trust through consistent actions, values and communication, minimises surprises.</w:t>
      </w:r>
    </w:p>
    <w:p w14:paraId="2D113814" w14:textId="77777777" w:rsidR="00F54A86" w:rsidRPr="00163AE2" w:rsidRDefault="00F54A86" w:rsidP="00F54A86">
      <w:pPr>
        <w:pStyle w:val="DHHSnumberdigit"/>
        <w:numPr>
          <w:ilvl w:val="0"/>
          <w:numId w:val="20"/>
        </w:numPr>
      </w:pPr>
      <w:r w:rsidRPr="00163AE2">
        <w:t xml:space="preserve">Creativity and </w:t>
      </w:r>
      <w:proofErr w:type="gramStart"/>
      <w:r w:rsidRPr="00163AE2">
        <w:t>innovation:</w:t>
      </w:r>
      <w:proofErr w:type="gramEnd"/>
      <w:r w:rsidRPr="00163AE2">
        <w:t xml:space="preserve"> generates new ideas, draws on a range of information sources to identify new ways of doing things, actively influences events and promotes ideas, translates creative ideas into workplace improvements, reflects on experience and is open to new ways to improve practice.</w:t>
      </w:r>
    </w:p>
    <w:p w14:paraId="08A11982" w14:textId="77777777" w:rsidR="00F54A86" w:rsidRPr="00163AE2" w:rsidRDefault="00F54A86" w:rsidP="00F54A86">
      <w:pPr>
        <w:pStyle w:val="DHHSnumberdigit"/>
        <w:numPr>
          <w:ilvl w:val="0"/>
          <w:numId w:val="20"/>
        </w:numPr>
      </w:pPr>
      <w:r w:rsidRPr="00163AE2">
        <w:t>Decisiveness: takes rational and sound decisions based on a consideration of the facts and alternatives; makes tough decisions, sometimes with incomplete information; evaluates rational and emotional elements of situations; makes quick decisions where required; commits to a definite course of action.</w:t>
      </w:r>
    </w:p>
    <w:p w14:paraId="275C3338" w14:textId="77777777" w:rsidR="00F54A86" w:rsidRDefault="00F54A86" w:rsidP="00F54A86">
      <w:pPr>
        <w:pStyle w:val="DHHSnumberdigit"/>
        <w:numPr>
          <w:ilvl w:val="0"/>
          <w:numId w:val="20"/>
        </w:numPr>
      </w:pPr>
      <w:r w:rsidRPr="00163AE2">
        <w:t xml:space="preserve">Teamwork: cooperates and works well with others in pursuit of team goals, collaborates and shares information, shows consideration, concern and respect for </w:t>
      </w:r>
      <w:proofErr w:type="gramStart"/>
      <w:r w:rsidRPr="00163AE2">
        <w:t>others</w:t>
      </w:r>
      <w:proofErr w:type="gramEnd"/>
      <w:r w:rsidRPr="00163AE2">
        <w:t xml:space="preserve"> feelings and ideas, accommodates and works well with the different working styles of others, encourages resolution</w:t>
      </w:r>
      <w:r w:rsidRPr="00163AE2">
        <w:rPr>
          <w:b/>
        </w:rPr>
        <w:t xml:space="preserve"> </w:t>
      </w:r>
      <w:r w:rsidRPr="00163AE2">
        <w:t>of conflict within the group.</w:t>
      </w:r>
      <w:r w:rsidRPr="00163AE2">
        <w:rPr>
          <w:lang w:val="en-GB"/>
        </w:rPr>
        <w:t xml:space="preserve"> </w:t>
      </w:r>
    </w:p>
    <w:p w14:paraId="61EA4423" w14:textId="77777777" w:rsidR="00A00A55" w:rsidRPr="00A50A05" w:rsidRDefault="00A00A55" w:rsidP="00A00A55">
      <w:pPr>
        <w:pStyle w:val="Heading2"/>
      </w:pPr>
      <w:bookmarkStart w:id="3" w:name="_Hlk143701076"/>
      <w:r w:rsidRPr="00A50A05">
        <w:t>Qualifications</w:t>
      </w:r>
      <w:r>
        <w:t xml:space="preserve"> and mandatory requirements</w:t>
      </w:r>
    </w:p>
    <w:bookmarkEnd w:id="3"/>
    <w:p w14:paraId="39E9FB56" w14:textId="05F02C5E" w:rsidR="00641748" w:rsidRDefault="006831E7" w:rsidP="00641748">
      <w:pPr>
        <w:pStyle w:val="Heading3"/>
        <w:numPr>
          <w:ilvl w:val="0"/>
          <w:numId w:val="40"/>
        </w:numPr>
        <w:rPr>
          <w:b w:val="0"/>
          <w:bCs w:val="0"/>
          <w:sz w:val="20"/>
          <w:szCs w:val="20"/>
        </w:rPr>
      </w:pPr>
      <w:r>
        <w:rPr>
          <w:b w:val="0"/>
          <w:bCs w:val="0"/>
          <w:sz w:val="20"/>
          <w:szCs w:val="20"/>
        </w:rPr>
        <w:t>Positions at the DDSO</w:t>
      </w:r>
      <w:r w:rsidR="004471F9">
        <w:rPr>
          <w:b w:val="0"/>
          <w:bCs w:val="0"/>
          <w:sz w:val="20"/>
          <w:szCs w:val="20"/>
        </w:rPr>
        <w:t>5 level require and Advanced Diploma Disability Work, or Bachelor of Applied Science (Disability), or registered or eligibility to be registered as a Mental Retardation Nurse or other qualification recognised within departmental guid</w:t>
      </w:r>
      <w:r w:rsidR="00641748">
        <w:rPr>
          <w:b w:val="0"/>
          <w:bCs w:val="0"/>
          <w:sz w:val="20"/>
          <w:szCs w:val="20"/>
        </w:rPr>
        <w:t>elines as being equivalent and a copy must be provided with your application.</w:t>
      </w:r>
    </w:p>
    <w:p w14:paraId="38F89D00" w14:textId="1E862630" w:rsidR="00641748" w:rsidRDefault="00BD2DCC" w:rsidP="00641748">
      <w:pPr>
        <w:pStyle w:val="Body"/>
        <w:numPr>
          <w:ilvl w:val="0"/>
          <w:numId w:val="40"/>
        </w:numPr>
      </w:pPr>
      <w:r>
        <w:t>A Level 2 First Aid Certificate is required</w:t>
      </w:r>
    </w:p>
    <w:p w14:paraId="4152E4CB" w14:textId="44A21120" w:rsidR="00BD2DCC" w:rsidRDefault="00BD2DCC" w:rsidP="00641748">
      <w:pPr>
        <w:pStyle w:val="Body"/>
        <w:numPr>
          <w:ilvl w:val="0"/>
          <w:numId w:val="40"/>
        </w:numPr>
      </w:pPr>
      <w:r>
        <w:t>A current Employee Working with Children Check (WWCC) card is required and will need to be provided prior to commencement of employment by the applicant. Currency will need to be maintained by the employee for the period of employment.</w:t>
      </w:r>
    </w:p>
    <w:p w14:paraId="34AA97F5" w14:textId="773094A0" w:rsidR="00BD2DCC" w:rsidRDefault="00BD2DCC" w:rsidP="00641748">
      <w:pPr>
        <w:pStyle w:val="Body"/>
        <w:numPr>
          <w:ilvl w:val="0"/>
          <w:numId w:val="40"/>
        </w:numPr>
      </w:pPr>
      <w:r>
        <w:t>A full driver’s l</w:t>
      </w:r>
      <w:r w:rsidR="00AF2357">
        <w:t>icence</w:t>
      </w:r>
      <w:r>
        <w:t xml:space="preserve"> is </w:t>
      </w:r>
      <w:r w:rsidR="00AF2357">
        <w:t>required</w:t>
      </w:r>
      <w:r>
        <w:t xml:space="preserve"> as </w:t>
      </w:r>
      <w:r w:rsidR="00AF2357">
        <w:t>some</w:t>
      </w:r>
      <w:r>
        <w:t xml:space="preserve"> positions are shifts </w:t>
      </w:r>
      <w:proofErr w:type="spellStart"/>
      <w:r>
        <w:t>my</w:t>
      </w:r>
      <w:proofErr w:type="spellEnd"/>
      <w:r>
        <w:t xml:space="preserve"> be required to drive clients to appointment and other locations</w:t>
      </w:r>
    </w:p>
    <w:p w14:paraId="6A396FA9" w14:textId="77777777" w:rsidR="002B1B0F" w:rsidRPr="00316DBF" w:rsidRDefault="002B1B0F" w:rsidP="002B1B0F">
      <w:pPr>
        <w:keepNext/>
        <w:keepLines/>
        <w:spacing w:before="240" w:after="80"/>
        <w:outlineLvl w:val="2"/>
        <w:rPr>
          <w:rFonts w:eastAsia="MS Gothic"/>
          <w:b/>
          <w:bCs/>
          <w:sz w:val="24"/>
          <w:szCs w:val="24"/>
        </w:rPr>
      </w:pPr>
      <w:r w:rsidRPr="00316DBF">
        <w:rPr>
          <w:rFonts w:eastAsia="MS Gothic"/>
          <w:b/>
          <w:bCs/>
          <w:sz w:val="24"/>
          <w:szCs w:val="24"/>
        </w:rPr>
        <w:t>Specialist expertise</w:t>
      </w:r>
    </w:p>
    <w:p w14:paraId="387DA6BF" w14:textId="77777777" w:rsidR="002B1B0F" w:rsidRPr="00994DE1" w:rsidRDefault="002B1B0F" w:rsidP="002B1B0F">
      <w:pPr>
        <w:pStyle w:val="DHHSbullet1"/>
      </w:pPr>
      <w:r w:rsidRPr="00994DE1">
        <w:t xml:space="preserve">A thorough knowledge of the </w:t>
      </w:r>
      <w:r w:rsidRPr="00994DE1">
        <w:rPr>
          <w:i/>
        </w:rPr>
        <w:t>Disability Act 2006</w:t>
      </w:r>
      <w:r w:rsidRPr="00994DE1">
        <w:t>, modern trends in service provision to people with a disability and the implications for service delivery would be expected.</w:t>
      </w:r>
    </w:p>
    <w:p w14:paraId="4772CCFF" w14:textId="77777777" w:rsidR="002B1B0F" w:rsidRPr="00994DE1" w:rsidRDefault="002B1B0F" w:rsidP="002B1B0F">
      <w:pPr>
        <w:pStyle w:val="DHHSbullet1"/>
      </w:pPr>
      <w:r w:rsidRPr="00994DE1">
        <w:t>Expertise and knowledge in the direct delivery of services to people living with disabilities and related standards across a service or practice area is expected. This includes:</w:t>
      </w:r>
    </w:p>
    <w:p w14:paraId="1A2F23C9" w14:textId="77777777" w:rsidR="002B1B0F" w:rsidRPr="00994DE1" w:rsidRDefault="002B1B0F" w:rsidP="002B1B0F">
      <w:pPr>
        <w:pStyle w:val="DHHSbulletindent"/>
        <w:numPr>
          <w:ilvl w:val="4"/>
          <w:numId w:val="21"/>
        </w:numPr>
      </w:pPr>
      <w:r w:rsidRPr="00994DE1">
        <w:t xml:space="preserve">specialised and contemporary understanding of disability including </w:t>
      </w:r>
      <w:proofErr w:type="gramStart"/>
      <w:r w:rsidRPr="00994DE1">
        <w:t>evidence based</w:t>
      </w:r>
      <w:proofErr w:type="gramEnd"/>
      <w:r w:rsidRPr="00994DE1">
        <w:t xml:space="preserve"> practice principles and an ability to apply this theoretical knowledge to client support</w:t>
      </w:r>
    </w:p>
    <w:p w14:paraId="1D7CA4FF" w14:textId="77777777" w:rsidR="002B1B0F" w:rsidRPr="00994DE1" w:rsidRDefault="002B1B0F" w:rsidP="002B1B0F">
      <w:pPr>
        <w:pStyle w:val="DHHSbulletindent"/>
        <w:numPr>
          <w:ilvl w:val="4"/>
          <w:numId w:val="21"/>
        </w:numPr>
      </w:pPr>
      <w:r w:rsidRPr="00994DE1">
        <w:t>knowledge of and skill with coaching, supervision and planning practices</w:t>
      </w:r>
    </w:p>
    <w:p w14:paraId="51D28F58" w14:textId="77777777" w:rsidR="002B1B0F" w:rsidRPr="00994DE1" w:rsidRDefault="002B1B0F" w:rsidP="002B1B0F">
      <w:pPr>
        <w:pStyle w:val="DHHSbulletindent"/>
        <w:numPr>
          <w:ilvl w:val="4"/>
          <w:numId w:val="21"/>
        </w:numPr>
      </w:pPr>
      <w:r w:rsidRPr="00994DE1">
        <w:t>knowledge of complex conditions that impact on disability and the capacity to remain up to date with related developments</w:t>
      </w:r>
    </w:p>
    <w:p w14:paraId="15D21277" w14:textId="77777777" w:rsidR="002B1B0F" w:rsidRPr="00A15C76" w:rsidRDefault="002B1B0F" w:rsidP="002B1B0F">
      <w:pPr>
        <w:pStyle w:val="DHHSbulletindentlastline"/>
        <w:numPr>
          <w:ilvl w:val="5"/>
          <w:numId w:val="21"/>
        </w:numPr>
      </w:pPr>
      <w:r w:rsidRPr="00994DE1">
        <w:t>capacity to explore research and trends in health conditions and broader social circumstances to support greater levels of well-being for client groups.</w:t>
      </w:r>
    </w:p>
    <w:p w14:paraId="227574FF" w14:textId="77777777" w:rsidR="00F21278" w:rsidRDefault="00F21278" w:rsidP="00CB22E3">
      <w:pPr>
        <w:pStyle w:val="Heading1"/>
      </w:pPr>
    </w:p>
    <w:p w14:paraId="55896393" w14:textId="0896F659" w:rsidR="00CB22E3" w:rsidRDefault="00CB22E3" w:rsidP="00CB22E3">
      <w:pPr>
        <w:pStyle w:val="Heading1"/>
      </w:pPr>
      <w:r>
        <w:t>Values and behaviours</w:t>
      </w:r>
    </w:p>
    <w:p w14:paraId="12BDCECE" w14:textId="77777777" w:rsidR="00CB22E3" w:rsidRDefault="00CB22E3" w:rsidP="00CB22E3">
      <w:pPr>
        <w:pStyle w:val="Body"/>
      </w:pPr>
      <w:r>
        <w:t>The Department of Families, Fairness and Housing employees are required to demonstrate commitment to:</w:t>
      </w:r>
    </w:p>
    <w:p w14:paraId="16B3647E" w14:textId="77777777" w:rsidR="00CB22E3" w:rsidRPr="00EE2097" w:rsidRDefault="00CB22E3" w:rsidP="00CB22E3">
      <w:pPr>
        <w:pStyle w:val="Body"/>
      </w:pPr>
      <w:r>
        <w:rPr>
          <w:b/>
          <w:bCs/>
        </w:rPr>
        <w:t>The public sector values and behaviours</w:t>
      </w:r>
      <w:r>
        <w:t xml:space="preserve"> – responsiveness, integrity, impartiality, accountability, respect, leadership and human rights.</w:t>
      </w:r>
    </w:p>
    <w:p w14:paraId="7B22FD54" w14:textId="77777777" w:rsidR="00CB22E3" w:rsidRPr="00643F0B" w:rsidRDefault="00CB22E3" w:rsidP="00CB22E3">
      <w:pPr>
        <w:pStyle w:val="Body"/>
      </w:pPr>
      <w:r>
        <w:rPr>
          <w:b/>
          <w:bCs/>
        </w:rPr>
        <w:t>Recordkeeping</w:t>
      </w:r>
      <w:r>
        <w:t xml:space="preserve"> – The department is committed to good record keeping and requires all staff to routinely create and keep full and accurate records of their work-related activities, transactions and decisions, using authorised systems.</w:t>
      </w:r>
    </w:p>
    <w:p w14:paraId="085D6B44" w14:textId="77777777" w:rsidR="00CB22E3" w:rsidRDefault="00CB22E3" w:rsidP="00CB22E3">
      <w:pPr>
        <w:pStyle w:val="Body"/>
      </w:pPr>
      <w:r>
        <w:rPr>
          <w:b/>
          <w:bCs/>
        </w:rPr>
        <w:t>Diversity</w:t>
      </w:r>
      <w:r>
        <w:t xml:space="preserve"> – The department values an inclusive workplace that embraces diversity and strongly encourages applications from Aboriginal people, people with disability, people from the LGBTQI+ community, and people from culturally diverse backgrounds.</w:t>
      </w:r>
    </w:p>
    <w:p w14:paraId="02E8CAFA" w14:textId="77777777" w:rsidR="00CB22E3" w:rsidRDefault="00CB22E3" w:rsidP="00CB22E3">
      <w:pPr>
        <w:pStyle w:val="Heading1"/>
      </w:pPr>
      <w:r>
        <w:t>Important information</w:t>
      </w:r>
    </w:p>
    <w:p w14:paraId="37BF7FEF" w14:textId="77777777" w:rsidR="00CB22E3" w:rsidRDefault="00CB22E3" w:rsidP="00CB22E3">
      <w:pPr>
        <w:pStyle w:val="Body"/>
      </w:pPr>
      <w:r>
        <w:t xml:space="preserve">The salary range for this position is set out in Schedule C of the </w:t>
      </w:r>
      <w:r w:rsidRPr="1790BB54">
        <w:rPr>
          <w:i/>
          <w:iCs/>
        </w:rPr>
        <w:t>Victorian Public Service Enterprise Agreement</w:t>
      </w:r>
      <w:r>
        <w:t xml:space="preserve"> 2020. For further information refer to </w:t>
      </w:r>
      <w:hyperlink r:id="rId19">
        <w:r w:rsidRPr="1790BB54">
          <w:rPr>
            <w:rStyle w:val="Hyperlink"/>
          </w:rPr>
          <w:t xml:space="preserve">Department of Treasury and Finance </w:t>
        </w:r>
      </w:hyperlink>
      <w:r>
        <w:t>&lt;https://www.dtf.vic.gov.au/home&gt;).</w:t>
      </w:r>
    </w:p>
    <w:p w14:paraId="489BC69F" w14:textId="77777777" w:rsidR="00CB22E3" w:rsidRDefault="00CB22E3" w:rsidP="00CB22E3">
      <w:pPr>
        <w:pStyle w:val="Body"/>
      </w:pPr>
      <w:r>
        <w:t>Department policy stipules that salary upon commencement is paid at the base of the salary range for the relevant grade. An executive delegate must approve any above base requests. These will be by exception only or where required to match the current salary of a Victorian Public Service staff transferring at-level.</w:t>
      </w:r>
    </w:p>
    <w:p w14:paraId="1B1FA798" w14:textId="77777777" w:rsidR="00CB22E3" w:rsidRDefault="00CB22E3" w:rsidP="00CB22E3">
      <w:pPr>
        <w:pStyle w:val="Body"/>
      </w:pPr>
      <w:r>
        <w:t>Individuals who have received a Voluntary Departure Package from a Victoria Public Service department/agency are ineligible for re-employment for a minimum of three calendar years from the date of separation.</w:t>
      </w:r>
    </w:p>
    <w:p w14:paraId="286D1FED" w14:textId="77777777" w:rsidR="00CB22E3" w:rsidRDefault="00CB22E3" w:rsidP="00CB22E3">
      <w:pPr>
        <w:pStyle w:val="Body"/>
      </w:pPr>
      <w:r>
        <w:t>Individuals who have received an Early Retirement Package (ERP) from a Victoria Public Service department/agency are ineligible for re-employment for a minimum of 12 months from the date of separation.</w:t>
      </w:r>
    </w:p>
    <w:p w14:paraId="7D6E994A" w14:textId="77777777" w:rsidR="00CB22E3" w:rsidRDefault="00CB22E3" w:rsidP="00CB22E3">
      <w:pPr>
        <w:pStyle w:val="Body"/>
      </w:pPr>
      <w:r>
        <w:t>The department is a key emergency management partner and contributes significantly to Victoria’s emergency management arrangements. As part of a whole-of-government agreement, employees may be required to undertake training in emergency management and support functions during an emergency and may be redeployed to facilitate this need.</w:t>
      </w:r>
    </w:p>
    <w:p w14:paraId="16FBB60E" w14:textId="77777777" w:rsidR="00CB22E3" w:rsidRDefault="00CB22E3" w:rsidP="00CB22E3">
      <w:pPr>
        <w:pStyle w:val="Body"/>
      </w:pPr>
      <w:r>
        <w:t>The department provides and maintains a safe working environment that does not risk the health of its employees.</w:t>
      </w:r>
    </w:p>
    <w:p w14:paraId="5183E877" w14:textId="77777777" w:rsidR="00CB22E3" w:rsidRDefault="00CB22E3" w:rsidP="00CB22E3">
      <w:pPr>
        <w:pStyle w:val="Heading1"/>
      </w:pPr>
      <w:r>
        <w:t>Pre-employment checks</w:t>
      </w:r>
    </w:p>
    <w:p w14:paraId="4C79EB9B" w14:textId="77777777" w:rsidR="00CB22E3" w:rsidRDefault="00CB22E3" w:rsidP="00CB22E3">
      <w:pPr>
        <w:pStyle w:val="Body"/>
      </w:pPr>
      <w:r>
        <w:t>All appointments require reference checks, national criminal records checks and pre-employment misconduct screening. Some positions also require a Working with Children Check and screening through the Disability Worker Screening List.</w:t>
      </w:r>
    </w:p>
    <w:p w14:paraId="7C5072FF" w14:textId="77777777" w:rsidR="00CB22E3" w:rsidRDefault="00CB22E3" w:rsidP="00CB22E3">
      <w:pPr>
        <w:pStyle w:val="Body"/>
      </w:pPr>
      <w:r>
        <w:t>Applicants who have lived overseas in one country for 12 months or longer in the last ten years must provide an international police check from the relevant overseas police agency. Applicants can obtain a check through an organisation providing international police checks via an internet search.</w:t>
      </w:r>
    </w:p>
    <w:p w14:paraId="35588ABC" w14:textId="77777777" w:rsidR="00CB22E3" w:rsidRPr="00E65C28" w:rsidRDefault="00CB22E3" w:rsidP="00CB22E3">
      <w:pPr>
        <w:pStyle w:val="paragraph"/>
        <w:spacing w:before="0" w:beforeAutospacing="0" w:after="120" w:afterAutospacing="0" w:line="280" w:lineRule="atLeast"/>
        <w:textAlignment w:val="baseline"/>
        <w:rPr>
          <w:rFonts w:ascii="Arial" w:hAnsi="Arial" w:cs="Arial"/>
          <w:sz w:val="18"/>
          <w:szCs w:val="18"/>
        </w:rPr>
      </w:pPr>
      <w:r w:rsidRPr="00E65C28">
        <w:rPr>
          <w:rStyle w:val="normaltextrun"/>
          <w:rFonts w:eastAsia="MS Gothic" w:cs="Arial"/>
          <w:sz w:val="21"/>
          <w:szCs w:val="21"/>
        </w:rPr>
        <w:lastRenderedPageBreak/>
        <w:t>Pre-employment checks may include checking whether an applicant’s name is on the Disability Worker Screening List. This incorporates</w:t>
      </w:r>
      <w:r w:rsidRPr="00E65C28">
        <w:rPr>
          <w:rStyle w:val="normaltextrun"/>
          <w:rFonts w:eastAsia="MS Gothic" w:cs="Arial"/>
          <w:sz w:val="21"/>
          <w:szCs w:val="21"/>
          <w:u w:val="single"/>
        </w:rPr>
        <w:t>:</w:t>
      </w:r>
      <w:r w:rsidRPr="00E65C28">
        <w:rPr>
          <w:rStyle w:val="eop"/>
          <w:rFonts w:cs="Arial"/>
          <w:sz w:val="21"/>
          <w:szCs w:val="21"/>
        </w:rPr>
        <w:t> </w:t>
      </w:r>
    </w:p>
    <w:p w14:paraId="20CF2FEE" w14:textId="77777777" w:rsidR="00CB22E3" w:rsidRPr="00E65C28" w:rsidRDefault="00CB22E3" w:rsidP="00CB22E3">
      <w:pPr>
        <w:pStyle w:val="paragraph"/>
        <w:numPr>
          <w:ilvl w:val="0"/>
          <w:numId w:val="43"/>
        </w:numPr>
        <w:tabs>
          <w:tab w:val="clear" w:pos="720"/>
          <w:tab w:val="num" w:pos="426"/>
        </w:tabs>
        <w:spacing w:before="0" w:beforeAutospacing="0" w:after="120" w:afterAutospacing="0" w:line="280" w:lineRule="atLeast"/>
        <w:ind w:left="426" w:hanging="426"/>
        <w:textAlignment w:val="baseline"/>
        <w:rPr>
          <w:rFonts w:ascii="Arial" w:hAnsi="Arial" w:cs="Arial"/>
          <w:sz w:val="21"/>
          <w:szCs w:val="21"/>
        </w:rPr>
      </w:pPr>
      <w:r w:rsidRPr="00E65C28">
        <w:rPr>
          <w:rStyle w:val="normaltextrun"/>
          <w:rFonts w:eastAsia="MS Gothic" w:cs="Arial"/>
          <w:sz w:val="21"/>
          <w:szCs w:val="21"/>
        </w:rPr>
        <w:t>the Disability Worker Exclusion</w:t>
      </w:r>
      <w:r>
        <w:rPr>
          <w:rStyle w:val="normaltextrun"/>
          <w:rFonts w:eastAsia="MS Gothic" w:cs="Arial"/>
          <w:sz w:val="21"/>
          <w:szCs w:val="21"/>
        </w:rPr>
        <w:t xml:space="preserve"> </w:t>
      </w:r>
      <w:r w:rsidRPr="00E65C28">
        <w:rPr>
          <w:rStyle w:val="normaltextrun"/>
          <w:rFonts w:eastAsia="MS Gothic" w:cs="Arial"/>
          <w:sz w:val="21"/>
          <w:szCs w:val="21"/>
        </w:rPr>
        <w:t>List</w:t>
      </w:r>
      <w:r>
        <w:rPr>
          <w:rStyle w:val="normaltextrun"/>
          <w:rFonts w:eastAsia="MS Gothic" w:cs="Arial"/>
          <w:sz w:val="21"/>
          <w:szCs w:val="21"/>
        </w:rPr>
        <w:t xml:space="preserve"> </w:t>
      </w:r>
      <w:r w:rsidRPr="00E65C28">
        <w:rPr>
          <w:rStyle w:val="normaltextrun"/>
          <w:rFonts w:eastAsia="MS Gothic" w:cs="Arial"/>
          <w:sz w:val="21"/>
          <w:szCs w:val="21"/>
        </w:rPr>
        <w:t>which includes names of persons unsuitable for employment as a disability support worker in a disability residential service provided, funded or registered by the Department of Families, Fairness and Housing.</w:t>
      </w:r>
      <w:r w:rsidRPr="00E65C28">
        <w:rPr>
          <w:rStyle w:val="eop"/>
          <w:rFonts w:cs="Arial"/>
          <w:sz w:val="21"/>
          <w:szCs w:val="21"/>
        </w:rPr>
        <w:t> </w:t>
      </w:r>
    </w:p>
    <w:p w14:paraId="476E8AF0" w14:textId="77777777" w:rsidR="00CB22E3" w:rsidRPr="00E65C28" w:rsidRDefault="00CB22E3" w:rsidP="00CB22E3">
      <w:pPr>
        <w:pStyle w:val="paragraph"/>
        <w:numPr>
          <w:ilvl w:val="0"/>
          <w:numId w:val="44"/>
        </w:numPr>
        <w:tabs>
          <w:tab w:val="clear" w:pos="720"/>
          <w:tab w:val="num" w:pos="426"/>
        </w:tabs>
        <w:spacing w:before="0" w:beforeAutospacing="0" w:after="120" w:afterAutospacing="0" w:line="280" w:lineRule="atLeast"/>
        <w:ind w:left="426" w:hanging="426"/>
        <w:textAlignment w:val="baseline"/>
        <w:rPr>
          <w:rFonts w:ascii="Arial" w:hAnsi="Arial" w:cs="Arial"/>
          <w:sz w:val="21"/>
          <w:szCs w:val="21"/>
        </w:rPr>
      </w:pPr>
      <w:r w:rsidRPr="00E65C28">
        <w:rPr>
          <w:rStyle w:val="normaltextrun"/>
          <w:rFonts w:eastAsia="MS Gothic" w:cs="Arial"/>
          <w:sz w:val="21"/>
          <w:szCs w:val="21"/>
        </w:rPr>
        <w:t>the National Disability Insurance Scheme Quality and Safeguards Commission which has compliance and enforcement actions, including banning orders</w:t>
      </w:r>
      <w:r w:rsidRPr="00E65C28">
        <w:rPr>
          <w:rStyle w:val="eop"/>
          <w:rFonts w:cs="Arial"/>
          <w:sz w:val="21"/>
          <w:szCs w:val="21"/>
        </w:rPr>
        <w:t> </w:t>
      </w:r>
    </w:p>
    <w:p w14:paraId="76D4EBFB" w14:textId="77777777" w:rsidR="00CB22E3" w:rsidRPr="00E65C28" w:rsidRDefault="00CB22E3" w:rsidP="00CB22E3">
      <w:pPr>
        <w:pStyle w:val="paragraph"/>
        <w:numPr>
          <w:ilvl w:val="0"/>
          <w:numId w:val="44"/>
        </w:numPr>
        <w:tabs>
          <w:tab w:val="clear" w:pos="720"/>
          <w:tab w:val="num" w:pos="426"/>
        </w:tabs>
        <w:spacing w:before="0" w:beforeAutospacing="0" w:after="120" w:afterAutospacing="0" w:line="280" w:lineRule="atLeast"/>
        <w:ind w:left="426" w:hanging="426"/>
        <w:textAlignment w:val="baseline"/>
        <w:rPr>
          <w:rFonts w:ascii="Arial" w:hAnsi="Arial" w:cs="Arial"/>
          <w:sz w:val="21"/>
          <w:szCs w:val="21"/>
        </w:rPr>
      </w:pPr>
      <w:r w:rsidRPr="00E65C28">
        <w:rPr>
          <w:rStyle w:val="normaltextrun"/>
          <w:rFonts w:eastAsia="MS Gothic" w:cs="Arial"/>
          <w:sz w:val="21"/>
          <w:szCs w:val="21"/>
        </w:rPr>
        <w:t>the Victorian Disability Worker Commission prohibition orders.</w:t>
      </w:r>
      <w:r w:rsidRPr="00E65C28">
        <w:rPr>
          <w:rStyle w:val="eop"/>
          <w:rFonts w:cs="Arial"/>
          <w:sz w:val="21"/>
          <w:szCs w:val="21"/>
        </w:rPr>
        <w:t> </w:t>
      </w:r>
    </w:p>
    <w:p w14:paraId="616DF15F" w14:textId="77777777" w:rsidR="00CB22E3" w:rsidRPr="00E65C28" w:rsidRDefault="00CB22E3" w:rsidP="00CB22E3">
      <w:pPr>
        <w:pStyle w:val="Heading1"/>
      </w:pPr>
      <w:r>
        <w:t>COVID-19 Vaccination</w:t>
      </w:r>
    </w:p>
    <w:p w14:paraId="51D1A6A6" w14:textId="77777777" w:rsidR="00CB22E3" w:rsidRDefault="00CB22E3" w:rsidP="00CB22E3">
      <w:pPr>
        <w:pStyle w:val="Body"/>
        <w:rPr>
          <w:rFonts w:eastAsia="Arial" w:cs="Arial"/>
          <w:szCs w:val="21"/>
        </w:rPr>
      </w:pPr>
      <w:r>
        <w:rPr>
          <w:rStyle w:val="ui-provider"/>
        </w:rPr>
        <w:t xml:space="preserve">The department strongly recommends (but does not mandate) that employees maintain their COVID-19 vaccination status in accordance with current </w:t>
      </w:r>
      <w:hyperlink r:id="rId20" w:tgtFrame="_blank" w:tooltip="https://urldefense.com/v3/__https:/dffhinternalcomms.cmail20.com/t/y-l-pykfdk-idikkrlhur-y/__;!!c5rn6bsf!h6cxxdflbvqg9regbxdpywa3wthzn2ondjhkeq0kxh-acrrchd8kszaseb1lywwacrzc24ygbfeglv9-mxd2nla3bc5c4ueewwgg6qpjpw$" w:history="1">
        <w:r>
          <w:rPr>
            <w:rStyle w:val="Strong"/>
            <w:color w:val="0000FF"/>
            <w:u w:val="single"/>
          </w:rPr>
          <w:t>ATAGI (Australian Technical Advisory Group on Immunisation) advice</w:t>
        </w:r>
      </w:hyperlink>
      <w:r>
        <w:rPr>
          <w:rStyle w:val="ui-provider"/>
        </w:rPr>
        <w:t>, given their individual circumstances. As of June 2023, DFFH does not require evidence of COVID-19 vaccination status.</w:t>
      </w:r>
    </w:p>
    <w:p w14:paraId="72F2FFAD" w14:textId="77777777" w:rsidR="00CB22E3" w:rsidRDefault="00CB22E3" w:rsidP="00CB22E3">
      <w:pPr>
        <w:pStyle w:val="Heading1"/>
      </w:pPr>
      <w:r>
        <w:t>Further information</w:t>
      </w:r>
    </w:p>
    <w:p w14:paraId="6F4773B9" w14:textId="77777777" w:rsidR="00CB22E3" w:rsidRPr="00D850D0" w:rsidRDefault="00CB22E3" w:rsidP="00CB22E3">
      <w:pPr>
        <w:rPr>
          <w:color w:val="004C97"/>
          <w:u w:val="dotted"/>
        </w:rPr>
      </w:pPr>
      <w:r>
        <w:t>For enquiries regarding the position please phone the contact on the position description. If you experience difficulties in applying online, please contact W</w:t>
      </w:r>
      <w:r w:rsidRPr="00D850D0">
        <w:t xml:space="preserve">orkforce Services via email at </w:t>
      </w:r>
      <w:hyperlink r:id="rId21" w:history="1">
        <w:r w:rsidRPr="00D850D0">
          <w:rPr>
            <w:rStyle w:val="Hyperlink"/>
          </w:rPr>
          <w:t>COPLWorkforceServices@dffh.vic.gov.au</w:t>
        </w:r>
      </w:hyperlink>
    </w:p>
    <w:p w14:paraId="232F855B" w14:textId="77777777" w:rsidR="00CB22E3" w:rsidRPr="00D850D0" w:rsidRDefault="00CB22E3" w:rsidP="00CB22E3">
      <w:r w:rsidRPr="00D850D0">
        <w:t xml:space="preserve">DFFH values the contribution of all employees and fair and equitable treatment of all people is integral to all activities. As such, the DFFH offers reasonable adjustments for applicants with disabilities on request at </w:t>
      </w:r>
      <w:hyperlink r:id="rId22" w:history="1">
        <w:r w:rsidRPr="00D850D0">
          <w:rPr>
            <w:rStyle w:val="Hyperlink"/>
          </w:rPr>
          <w:t>aboriginaldiversityinclusion@dffh.vic.gov.au</w:t>
        </w:r>
      </w:hyperlink>
    </w:p>
    <w:p w14:paraId="711BC55A" w14:textId="77777777" w:rsidR="00CB22E3" w:rsidRPr="00D850D0" w:rsidRDefault="00CB22E3" w:rsidP="00CB22E3">
      <w:pPr>
        <w:pStyle w:val="Body"/>
      </w:pPr>
      <w:r w:rsidRPr="00D850D0">
        <w:t xml:space="preserve">For further information visit </w:t>
      </w:r>
      <w:hyperlink r:id="rId23" w:history="1">
        <w:r w:rsidRPr="00D850D0">
          <w:rPr>
            <w:rStyle w:val="Hyperlink"/>
          </w:rPr>
          <w:t>‘About the Department’ on Department of Families, Fairness and Housing’</w:t>
        </w:r>
      </w:hyperlink>
      <w:r w:rsidRPr="00D850D0">
        <w:t xml:space="preserve"> &lt;www.dffh.vic.gov.au/about&gt;.</w:t>
      </w:r>
    </w:p>
    <w:p w14:paraId="516F10F8" w14:textId="77777777" w:rsidR="00CB22E3" w:rsidRPr="00D850D0" w:rsidRDefault="00CB22E3" w:rsidP="00CB22E3">
      <w:pPr>
        <w:pStyle w:val="Bullet1"/>
        <w:numPr>
          <w:ilvl w:val="0"/>
          <w:numId w:val="0"/>
        </w:numPr>
      </w:pPr>
    </w:p>
    <w:tbl>
      <w:tblPr>
        <w:tblStyle w:val="TableGrid"/>
        <w:tblW w:w="0" w:type="auto"/>
        <w:tblCellMar>
          <w:bottom w:w="108" w:type="dxa"/>
        </w:tblCellMar>
        <w:tblLook w:val="0600" w:firstRow="0" w:lastRow="0" w:firstColumn="0" w:lastColumn="0" w:noHBand="1" w:noVBand="1"/>
      </w:tblPr>
      <w:tblGrid>
        <w:gridCol w:w="10194"/>
      </w:tblGrid>
      <w:tr w:rsidR="00CB22E3" w14:paraId="73FF0967" w14:textId="77777777" w:rsidTr="000F5070">
        <w:tc>
          <w:tcPr>
            <w:tcW w:w="10194" w:type="dxa"/>
          </w:tcPr>
          <w:p w14:paraId="2CEADCED" w14:textId="77777777" w:rsidR="00CB22E3" w:rsidRPr="00D850D0" w:rsidRDefault="00CB22E3" w:rsidP="000F5070">
            <w:pPr>
              <w:pStyle w:val="Accessibilitypara"/>
            </w:pPr>
            <w:r w:rsidRPr="00D850D0">
              <w:t xml:space="preserve">To receive this document in another </w:t>
            </w:r>
            <w:proofErr w:type="gramStart"/>
            <w:r w:rsidRPr="00D850D0">
              <w:t>format ,</w:t>
            </w:r>
            <w:proofErr w:type="gramEnd"/>
            <w:r w:rsidRPr="00D850D0">
              <w:t xml:space="preserve"> email  </w:t>
            </w:r>
            <w:r w:rsidRPr="00D850D0">
              <w:rPr>
                <w:rStyle w:val="Hyperlink"/>
              </w:rPr>
              <w:t>&lt;</w:t>
            </w:r>
            <w:hyperlink r:id="rId24" w:history="1">
              <w:r w:rsidRPr="00D850D0">
                <w:rPr>
                  <w:rStyle w:val="Hyperlink"/>
                </w:rPr>
                <w:t>COPLWorkforceServices@dffh.vic.gov.au</w:t>
              </w:r>
            </w:hyperlink>
            <w:r w:rsidRPr="00D850D0">
              <w:rPr>
                <w:rStyle w:val="Hyperlink"/>
              </w:rPr>
              <w:t xml:space="preserve">&gt; </w:t>
            </w:r>
          </w:p>
          <w:p w14:paraId="492A39FA" w14:textId="77777777" w:rsidR="00CB22E3" w:rsidRDefault="00CB22E3" w:rsidP="000F5070">
            <w:pPr>
              <w:pStyle w:val="Imprint"/>
            </w:pPr>
            <w:r w:rsidRPr="00D850D0">
              <w:t>Authorised and published by the Victorian Government, 1 Treasury Place, Melbourne.</w:t>
            </w:r>
            <w:r w:rsidRPr="00D850D0">
              <w:br/>
              <w:t xml:space="preserve">© State of Victoria, Australia, Department of Families, Fairness and Housing, </w:t>
            </w:r>
            <w:bookmarkStart w:id="4" w:name="_Hlk62746129"/>
            <w:r w:rsidRPr="00D850D0">
              <w:t xml:space="preserve">September 2023 </w:t>
            </w:r>
            <w:r w:rsidRPr="00D850D0">
              <w:br/>
              <w:t>In this document, ‘Aboriginal’ refers to both Aboriginal and Torres Strait Islander people. ‘Indigenous’ or ‘Koori/Koorie’ is retained when part of the title of a report, program or quotation.</w:t>
            </w:r>
            <w:bookmarkEnd w:id="4"/>
          </w:p>
        </w:tc>
      </w:tr>
    </w:tbl>
    <w:p w14:paraId="1A18AF9A" w14:textId="77777777" w:rsidR="00CB22E3" w:rsidRDefault="00CB22E3" w:rsidP="00CB22E3">
      <w:pPr>
        <w:pStyle w:val="Heading1"/>
      </w:pPr>
    </w:p>
    <w:p w14:paraId="1F309403" w14:textId="77777777" w:rsidR="00752248" w:rsidRDefault="00752248" w:rsidP="00CB22E3">
      <w:pPr>
        <w:pStyle w:val="Heading1"/>
      </w:pPr>
    </w:p>
    <w:bookmarkEnd w:id="0"/>
    <w:sectPr w:rsidR="00752248"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5DC875" w14:textId="77777777" w:rsidR="004A1989" w:rsidRDefault="004A1989">
      <w:r>
        <w:separator/>
      </w:r>
    </w:p>
    <w:p w14:paraId="33DFD5AB" w14:textId="77777777" w:rsidR="004A1989" w:rsidRDefault="004A1989"/>
  </w:endnote>
  <w:endnote w:type="continuationSeparator" w:id="0">
    <w:p w14:paraId="14AADAD6" w14:textId="77777777" w:rsidR="004A1989" w:rsidRDefault="004A1989">
      <w:r>
        <w:continuationSeparator/>
      </w:r>
    </w:p>
    <w:p w14:paraId="7999F0C5" w14:textId="77777777" w:rsidR="004A1989" w:rsidRDefault="004A1989"/>
  </w:endnote>
  <w:endnote w:type="continuationNotice" w:id="1">
    <w:p w14:paraId="7A5C6D3E" w14:textId="77777777" w:rsidR="004A1989" w:rsidRDefault="004A19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CC37C" w14:textId="77777777" w:rsidR="00F21278" w:rsidRDefault="00F212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79876767" w:rsidR="00E261B3" w:rsidRPr="00F65AA9" w:rsidRDefault="005F31D9" w:rsidP="00EF2C72">
    <w:pPr>
      <w:pStyle w:val="Footer"/>
    </w:pPr>
    <w:r>
      <w:rPr>
        <w:noProof/>
        <w:lang w:eastAsia="en-AU"/>
      </w:rPr>
      <mc:AlternateContent>
        <mc:Choice Requires="wps">
          <w:drawing>
            <wp:anchor distT="0" distB="0" distL="114300" distR="114300" simplePos="0" relativeHeight="251661312" behindDoc="0" locked="0" layoutInCell="0" allowOverlap="1" wp14:anchorId="5A96CE55" wp14:editId="27B1280A">
              <wp:simplePos x="0" y="0"/>
              <wp:positionH relativeFrom="page">
                <wp:posOffset>0</wp:posOffset>
              </wp:positionH>
              <wp:positionV relativeFrom="page">
                <wp:posOffset>10189210</wp:posOffset>
              </wp:positionV>
              <wp:extent cx="7560310" cy="311785"/>
              <wp:effectExtent l="0" t="0" r="0" b="12065"/>
              <wp:wrapNone/>
              <wp:docPr id="3" name="MSIPCM8653414baa6ace5fbcbd31ba"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35A083" w14:textId="2CAC443E" w:rsidR="005F31D9" w:rsidRPr="005F31D9" w:rsidRDefault="005F31D9" w:rsidP="005F31D9">
                          <w:pPr>
                            <w:spacing w:after="0"/>
                            <w:jc w:val="center"/>
                            <w:rPr>
                              <w:rFonts w:ascii="Arial Black" w:hAnsi="Arial Black"/>
                              <w:color w:val="000000"/>
                              <w:sz w:val="20"/>
                            </w:rPr>
                          </w:pPr>
                          <w:r w:rsidRPr="005F31D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A96CE55" id="_x0000_t202" coordsize="21600,21600" o:spt="202" path="m,l,21600r21600,l21600,xe">
              <v:stroke joinstyle="miter"/>
              <v:path gradientshapeok="t" o:connecttype="rect"/>
            </v:shapetype>
            <v:shape id="MSIPCM8653414baa6ace5fbcbd31ba"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6835A083" w14:textId="2CAC443E" w:rsidR="005F31D9" w:rsidRPr="005F31D9" w:rsidRDefault="005F31D9" w:rsidP="005F31D9">
                    <w:pPr>
                      <w:spacing w:after="0"/>
                      <w:jc w:val="center"/>
                      <w:rPr>
                        <w:rFonts w:ascii="Arial Black" w:hAnsi="Arial Black"/>
                        <w:color w:val="000000"/>
                        <w:sz w:val="20"/>
                      </w:rPr>
                    </w:pPr>
                    <w:r w:rsidRPr="005F31D9">
                      <w:rPr>
                        <w:rFonts w:ascii="Arial Black" w:hAnsi="Arial Black"/>
                        <w:color w:val="000000"/>
                        <w:sz w:val="20"/>
                      </w:rPr>
                      <w:t>OFFICIAL</w:t>
                    </w:r>
                  </w:p>
                </w:txbxContent>
              </v:textbox>
              <w10:wrap anchorx="page" anchory="page"/>
            </v:shape>
          </w:pict>
        </mc:Fallback>
      </mc:AlternateContent>
    </w:r>
    <w:r w:rsidR="00242378">
      <w:rPr>
        <w:noProof/>
        <w:lang w:eastAsia="en-AU"/>
      </w:rPr>
      <w:drawing>
        <wp:anchor distT="0" distB="0" distL="114300" distR="114300" simplePos="0" relativeHeight="251653120" behindDoc="1" locked="1" layoutInCell="1" allowOverlap="1" wp14:anchorId="2886D0E8" wp14:editId="0862610F">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22E73DDC" w:rsidR="00E261B3" w:rsidRDefault="005F31D9">
    <w:pPr>
      <w:pStyle w:val="Footer"/>
    </w:pPr>
    <w:r>
      <w:rPr>
        <w:noProof/>
      </w:rPr>
      <mc:AlternateContent>
        <mc:Choice Requires="wps">
          <w:drawing>
            <wp:anchor distT="0" distB="0" distL="114300" distR="114300" simplePos="1" relativeHeight="251667456" behindDoc="0" locked="0" layoutInCell="0" allowOverlap="1" wp14:anchorId="1C3CDCCB" wp14:editId="59D20991">
              <wp:simplePos x="0" y="10189687"/>
              <wp:positionH relativeFrom="page">
                <wp:posOffset>0</wp:posOffset>
              </wp:positionH>
              <wp:positionV relativeFrom="page">
                <wp:posOffset>10189210</wp:posOffset>
              </wp:positionV>
              <wp:extent cx="7560310" cy="311785"/>
              <wp:effectExtent l="0" t="0" r="0" b="12065"/>
              <wp:wrapNone/>
              <wp:docPr id="4" name="MSIPCM5b4845349967571ffb8303df"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4EF2B7" w14:textId="6E60BECF" w:rsidR="005F31D9" w:rsidRPr="005F31D9" w:rsidRDefault="005F31D9" w:rsidP="005F31D9">
                          <w:pPr>
                            <w:spacing w:after="0"/>
                            <w:jc w:val="center"/>
                            <w:rPr>
                              <w:rFonts w:ascii="Arial Black" w:hAnsi="Arial Black"/>
                              <w:color w:val="000000"/>
                              <w:sz w:val="20"/>
                            </w:rPr>
                          </w:pPr>
                          <w:r w:rsidRPr="005F31D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C3CDCCB" id="_x0000_t202" coordsize="21600,21600" o:spt="202" path="m,l,21600r21600,l21600,xe">
              <v:stroke joinstyle="miter"/>
              <v:path gradientshapeok="t" o:connecttype="rect"/>
            </v:shapetype>
            <v:shape id="MSIPCM5b4845349967571ffb8303df" o:spid="_x0000_s1027" type="#_x0000_t202" alt="{&quot;HashCode&quot;:904758361,&quot;Height&quot;:841.0,&quot;Width&quot;:595.0,&quot;Placement&quot;:&quot;Footer&quot;,&quot;Index&quot;:&quot;FirstPage&quot;,&quot;Section&quot;:1,&quot;Top&quot;:0.0,&quot;Left&quot;:0.0}" style="position:absolute;margin-left:0;margin-top:802.3pt;width:595.3pt;height:24.55pt;z-index:2516674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1F4EF2B7" w14:textId="6E60BECF" w:rsidR="005F31D9" w:rsidRPr="005F31D9" w:rsidRDefault="005F31D9" w:rsidP="005F31D9">
                    <w:pPr>
                      <w:spacing w:after="0"/>
                      <w:jc w:val="center"/>
                      <w:rPr>
                        <w:rFonts w:ascii="Arial Black" w:hAnsi="Arial Black"/>
                        <w:color w:val="000000"/>
                        <w:sz w:val="20"/>
                      </w:rPr>
                    </w:pPr>
                    <w:r w:rsidRPr="005F31D9">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1094A9" w14:textId="77777777" w:rsidR="004A1989" w:rsidRDefault="004A1989" w:rsidP="00207717">
      <w:pPr>
        <w:spacing w:before="120"/>
      </w:pPr>
      <w:r>
        <w:separator/>
      </w:r>
    </w:p>
  </w:footnote>
  <w:footnote w:type="continuationSeparator" w:id="0">
    <w:p w14:paraId="067F5338" w14:textId="77777777" w:rsidR="004A1989" w:rsidRDefault="004A1989">
      <w:r>
        <w:continuationSeparator/>
      </w:r>
    </w:p>
    <w:p w14:paraId="5DA8341A" w14:textId="77777777" w:rsidR="004A1989" w:rsidRDefault="004A1989"/>
  </w:footnote>
  <w:footnote w:type="continuationNotice" w:id="1">
    <w:p w14:paraId="74A7C364" w14:textId="77777777" w:rsidR="004A1989" w:rsidRDefault="004A19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8D5B0" w14:textId="77777777" w:rsidR="00F21278" w:rsidRDefault="00F212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8932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47230" w14:textId="77777777" w:rsidR="00F21278" w:rsidRDefault="00F212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D96D1" w14:textId="01C901F8" w:rsidR="00E261B3" w:rsidRPr="0051568D" w:rsidRDefault="00242378" w:rsidP="0017674D">
    <w:pPr>
      <w:pStyle w:val="Header"/>
    </w:pPr>
    <w:r>
      <w:rPr>
        <w:noProof/>
      </w:rPr>
      <w:drawing>
        <wp:anchor distT="0" distB="0" distL="114300" distR="114300" simplePos="0" relativeHeight="251655168" behindDoc="1" locked="1" layoutInCell="1" allowOverlap="1" wp14:anchorId="78757BBE" wp14:editId="4D97C224">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B92DA4" w:rsidRPr="00B92DA4">
      <w:rPr>
        <w:noProof/>
      </w:rPr>
      <w:t xml:space="preserve">Position description – Department of Families, Fairness and Housing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08898"/>
    <w:multiLevelType w:val="hybridMultilevel"/>
    <w:tmpl w:val="3A7631DC"/>
    <w:lvl w:ilvl="0" w:tplc="2402C7C8">
      <w:start w:val="1"/>
      <w:numFmt w:val="bullet"/>
      <w:lvlText w:val="·"/>
      <w:lvlJc w:val="left"/>
      <w:pPr>
        <w:ind w:left="720" w:hanging="360"/>
      </w:pPr>
      <w:rPr>
        <w:rFonts w:ascii="Symbol" w:hAnsi="Symbol" w:hint="default"/>
      </w:rPr>
    </w:lvl>
    <w:lvl w:ilvl="1" w:tplc="CB7838A8">
      <w:start w:val="1"/>
      <w:numFmt w:val="bullet"/>
      <w:lvlText w:val="o"/>
      <w:lvlJc w:val="left"/>
      <w:pPr>
        <w:ind w:left="1440" w:hanging="360"/>
      </w:pPr>
      <w:rPr>
        <w:rFonts w:ascii="Courier New" w:hAnsi="Courier New" w:hint="default"/>
      </w:rPr>
    </w:lvl>
    <w:lvl w:ilvl="2" w:tplc="EF9A7FFA">
      <w:start w:val="1"/>
      <w:numFmt w:val="bullet"/>
      <w:lvlText w:val=""/>
      <w:lvlJc w:val="left"/>
      <w:pPr>
        <w:ind w:left="2160" w:hanging="360"/>
      </w:pPr>
      <w:rPr>
        <w:rFonts w:ascii="Wingdings" w:hAnsi="Wingdings" w:hint="default"/>
      </w:rPr>
    </w:lvl>
    <w:lvl w:ilvl="3" w:tplc="2E1C685A">
      <w:start w:val="1"/>
      <w:numFmt w:val="bullet"/>
      <w:lvlText w:val=""/>
      <w:lvlJc w:val="left"/>
      <w:pPr>
        <w:ind w:left="2880" w:hanging="360"/>
      </w:pPr>
      <w:rPr>
        <w:rFonts w:ascii="Symbol" w:hAnsi="Symbol" w:hint="default"/>
      </w:rPr>
    </w:lvl>
    <w:lvl w:ilvl="4" w:tplc="A894E454">
      <w:start w:val="1"/>
      <w:numFmt w:val="bullet"/>
      <w:lvlText w:val="o"/>
      <w:lvlJc w:val="left"/>
      <w:pPr>
        <w:ind w:left="3600" w:hanging="360"/>
      </w:pPr>
      <w:rPr>
        <w:rFonts w:ascii="Courier New" w:hAnsi="Courier New" w:hint="default"/>
      </w:rPr>
    </w:lvl>
    <w:lvl w:ilvl="5" w:tplc="191802F6">
      <w:start w:val="1"/>
      <w:numFmt w:val="bullet"/>
      <w:lvlText w:val=""/>
      <w:lvlJc w:val="left"/>
      <w:pPr>
        <w:ind w:left="4320" w:hanging="360"/>
      </w:pPr>
      <w:rPr>
        <w:rFonts w:ascii="Wingdings" w:hAnsi="Wingdings" w:hint="default"/>
      </w:rPr>
    </w:lvl>
    <w:lvl w:ilvl="6" w:tplc="D44848B4">
      <w:start w:val="1"/>
      <w:numFmt w:val="bullet"/>
      <w:lvlText w:val=""/>
      <w:lvlJc w:val="left"/>
      <w:pPr>
        <w:ind w:left="5040" w:hanging="360"/>
      </w:pPr>
      <w:rPr>
        <w:rFonts w:ascii="Symbol" w:hAnsi="Symbol" w:hint="default"/>
      </w:rPr>
    </w:lvl>
    <w:lvl w:ilvl="7" w:tplc="9B0453C4">
      <w:start w:val="1"/>
      <w:numFmt w:val="bullet"/>
      <w:lvlText w:val="o"/>
      <w:lvlJc w:val="left"/>
      <w:pPr>
        <w:ind w:left="5760" w:hanging="360"/>
      </w:pPr>
      <w:rPr>
        <w:rFonts w:ascii="Courier New" w:hAnsi="Courier New" w:hint="default"/>
      </w:rPr>
    </w:lvl>
    <w:lvl w:ilvl="8" w:tplc="13A0656E">
      <w:start w:val="1"/>
      <w:numFmt w:val="bullet"/>
      <w:lvlText w:val=""/>
      <w:lvlJc w:val="left"/>
      <w:pPr>
        <w:ind w:left="6480" w:hanging="360"/>
      </w:pPr>
      <w:rPr>
        <w:rFonts w:ascii="Wingdings" w:hAnsi="Wingding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6145C75"/>
    <w:multiLevelType w:val="multilevel"/>
    <w:tmpl w:val="B3869E2C"/>
    <w:lvl w:ilvl="0">
      <w:start w:val="1"/>
      <w:numFmt w:val="decimal"/>
      <w:pStyle w:val="DHSNumberingOutline"/>
      <w:lvlText w:val="%1."/>
      <w:lvlJc w:val="left"/>
      <w:pPr>
        <w:tabs>
          <w:tab w:val="num" w:pos="567"/>
        </w:tabs>
        <w:ind w:left="567" w:hanging="567"/>
      </w:pPr>
      <w:rPr>
        <w:rFonts w:hint="default"/>
        <w:color w:val="auto"/>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2268"/>
        </w:tabs>
        <w:ind w:left="2268" w:hanging="1134"/>
      </w:pPr>
      <w:rPr>
        <w:rFonts w:hint="default"/>
      </w:rPr>
    </w:lvl>
    <w:lvl w:ilvl="3">
      <w:start w:val="1"/>
      <w:numFmt w:val="decimal"/>
      <w:lvlText w:val="%1.%2.%3.%4."/>
      <w:lvlJc w:val="left"/>
      <w:pPr>
        <w:tabs>
          <w:tab w:val="num" w:pos="2214"/>
        </w:tabs>
        <w:ind w:left="1701" w:hanging="567"/>
      </w:pPr>
      <w:rPr>
        <w:rFonts w:hint="default"/>
      </w:rPr>
    </w:lvl>
    <w:lvl w:ilvl="4">
      <w:start w:val="1"/>
      <w:numFmt w:val="decimal"/>
      <w:lvlText w:val="%1.%2.%3.%4.%5."/>
      <w:lvlJc w:val="left"/>
      <w:pPr>
        <w:tabs>
          <w:tab w:val="num" w:pos="1953"/>
        </w:tabs>
        <w:ind w:left="1665" w:hanging="792"/>
      </w:pPr>
      <w:rPr>
        <w:rFonts w:hint="default"/>
      </w:rPr>
    </w:lvl>
    <w:lvl w:ilvl="5">
      <w:start w:val="1"/>
      <w:numFmt w:val="decimal"/>
      <w:lvlText w:val="%1.%2.%3.%4.%5.%6."/>
      <w:lvlJc w:val="left"/>
      <w:pPr>
        <w:tabs>
          <w:tab w:val="num" w:pos="2313"/>
        </w:tabs>
        <w:ind w:left="2169" w:hanging="936"/>
      </w:pPr>
      <w:rPr>
        <w:rFonts w:hint="default"/>
      </w:rPr>
    </w:lvl>
    <w:lvl w:ilvl="6">
      <w:start w:val="1"/>
      <w:numFmt w:val="decimal"/>
      <w:lvlText w:val="%1.%2.%3.%4.%5.%6.%7."/>
      <w:lvlJc w:val="left"/>
      <w:pPr>
        <w:tabs>
          <w:tab w:val="num" w:pos="3033"/>
        </w:tabs>
        <w:ind w:left="2673" w:hanging="1080"/>
      </w:pPr>
      <w:rPr>
        <w:rFonts w:hint="default"/>
      </w:rPr>
    </w:lvl>
    <w:lvl w:ilvl="7">
      <w:start w:val="1"/>
      <w:numFmt w:val="decimal"/>
      <w:lvlText w:val="%1.%2.%3.%4.%5.%6.%7.%8."/>
      <w:lvlJc w:val="left"/>
      <w:pPr>
        <w:tabs>
          <w:tab w:val="num" w:pos="3393"/>
        </w:tabs>
        <w:ind w:left="3177" w:hanging="1224"/>
      </w:pPr>
      <w:rPr>
        <w:rFonts w:hint="default"/>
      </w:rPr>
    </w:lvl>
    <w:lvl w:ilvl="8">
      <w:start w:val="1"/>
      <w:numFmt w:val="decimal"/>
      <w:lvlText w:val="%1.%2.%3.%4.%5.%6.%7.%8.%9."/>
      <w:lvlJc w:val="left"/>
      <w:pPr>
        <w:tabs>
          <w:tab w:val="num" w:pos="4113"/>
        </w:tabs>
        <w:ind w:left="3753" w:hanging="1440"/>
      </w:pPr>
      <w:rPr>
        <w:rFonts w:hint="default"/>
      </w:rPr>
    </w:lvl>
  </w:abstractNum>
  <w:abstractNum w:abstractNumId="3" w15:restartNumberingAfterBreak="0">
    <w:nsid w:val="08A962AD"/>
    <w:multiLevelType w:val="hybridMultilevel"/>
    <w:tmpl w:val="83E2E144"/>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12881828"/>
    <w:multiLevelType w:val="hybridMultilevel"/>
    <w:tmpl w:val="3EC0B29E"/>
    <w:lvl w:ilvl="0" w:tplc="0C09000F">
      <w:start w:val="1"/>
      <w:numFmt w:val="decimal"/>
      <w:lvlText w:val="%1."/>
      <w:lvlJc w:val="left"/>
      <w:pPr>
        <w:ind w:left="1004" w:hanging="360"/>
      </w:pPr>
      <w:rPr>
        <w:rFonts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6" w15:restartNumberingAfterBreak="0">
    <w:nsid w:val="12F03C60"/>
    <w:multiLevelType w:val="multilevel"/>
    <w:tmpl w:val="E3C0D486"/>
    <w:lvl w:ilvl="0">
      <w:start w:val="1"/>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7" w15:restartNumberingAfterBreak="0">
    <w:nsid w:val="18E2589F"/>
    <w:multiLevelType w:val="hybridMultilevel"/>
    <w:tmpl w:val="897CC482"/>
    <w:lvl w:ilvl="0" w:tplc="41A001E8">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7F37F6"/>
    <w:multiLevelType w:val="hybridMultilevel"/>
    <w:tmpl w:val="834EE8D4"/>
    <w:lvl w:ilvl="0" w:tplc="41A001E8">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B52A34"/>
    <w:multiLevelType w:val="hybridMultilevel"/>
    <w:tmpl w:val="35A0A55E"/>
    <w:lvl w:ilvl="0" w:tplc="A0741590">
      <w:start w:val="1"/>
      <w:numFmt w:val="decimal"/>
      <w:lvlText w:val="%1."/>
      <w:lvlJc w:val="left"/>
      <w:pPr>
        <w:ind w:left="360" w:hanging="360"/>
      </w:pPr>
      <w:rPr>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FD97EC3"/>
    <w:multiLevelType w:val="multilevel"/>
    <w:tmpl w:val="126E7B72"/>
    <w:numStyleLink w:val="ZZBullets"/>
  </w:abstractNum>
  <w:abstractNum w:abstractNumId="11" w15:restartNumberingAfterBreak="0">
    <w:nsid w:val="308647A7"/>
    <w:multiLevelType w:val="multilevel"/>
    <w:tmpl w:val="E3C0D486"/>
    <w:lvl w:ilvl="0">
      <w:start w:val="1"/>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12" w15:restartNumberingAfterBreak="0">
    <w:nsid w:val="30CF2E1D"/>
    <w:multiLevelType w:val="multilevel"/>
    <w:tmpl w:val="A242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E751A2"/>
    <w:multiLevelType w:val="hybridMultilevel"/>
    <w:tmpl w:val="70E200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6"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41C97909"/>
    <w:multiLevelType w:val="hybridMultilevel"/>
    <w:tmpl w:val="379CA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3A595B2"/>
    <w:multiLevelType w:val="hybridMultilevel"/>
    <w:tmpl w:val="0648604E"/>
    <w:lvl w:ilvl="0" w:tplc="07662ACC">
      <w:start w:val="1"/>
      <w:numFmt w:val="bullet"/>
      <w:lvlText w:val="·"/>
      <w:lvlJc w:val="left"/>
      <w:pPr>
        <w:ind w:left="720" w:hanging="360"/>
      </w:pPr>
      <w:rPr>
        <w:rFonts w:ascii="Symbol" w:hAnsi="Symbol" w:hint="default"/>
      </w:rPr>
    </w:lvl>
    <w:lvl w:ilvl="1" w:tplc="52808710">
      <w:start w:val="1"/>
      <w:numFmt w:val="bullet"/>
      <w:lvlText w:val="o"/>
      <w:lvlJc w:val="left"/>
      <w:pPr>
        <w:ind w:left="1440" w:hanging="360"/>
      </w:pPr>
      <w:rPr>
        <w:rFonts w:ascii="Courier New" w:hAnsi="Courier New" w:hint="default"/>
      </w:rPr>
    </w:lvl>
    <w:lvl w:ilvl="2" w:tplc="191481F6">
      <w:start w:val="1"/>
      <w:numFmt w:val="bullet"/>
      <w:lvlText w:val=""/>
      <w:lvlJc w:val="left"/>
      <w:pPr>
        <w:ind w:left="2160" w:hanging="360"/>
      </w:pPr>
      <w:rPr>
        <w:rFonts w:ascii="Wingdings" w:hAnsi="Wingdings" w:hint="default"/>
      </w:rPr>
    </w:lvl>
    <w:lvl w:ilvl="3" w:tplc="21C6EE10">
      <w:start w:val="1"/>
      <w:numFmt w:val="bullet"/>
      <w:lvlText w:val=""/>
      <w:lvlJc w:val="left"/>
      <w:pPr>
        <w:ind w:left="2880" w:hanging="360"/>
      </w:pPr>
      <w:rPr>
        <w:rFonts w:ascii="Symbol" w:hAnsi="Symbol" w:hint="default"/>
      </w:rPr>
    </w:lvl>
    <w:lvl w:ilvl="4" w:tplc="8662D14A">
      <w:start w:val="1"/>
      <w:numFmt w:val="bullet"/>
      <w:lvlText w:val="o"/>
      <w:lvlJc w:val="left"/>
      <w:pPr>
        <w:ind w:left="3600" w:hanging="360"/>
      </w:pPr>
      <w:rPr>
        <w:rFonts w:ascii="Courier New" w:hAnsi="Courier New" w:hint="default"/>
      </w:rPr>
    </w:lvl>
    <w:lvl w:ilvl="5" w:tplc="7A62A292">
      <w:start w:val="1"/>
      <w:numFmt w:val="bullet"/>
      <w:lvlText w:val=""/>
      <w:lvlJc w:val="left"/>
      <w:pPr>
        <w:ind w:left="4320" w:hanging="360"/>
      </w:pPr>
      <w:rPr>
        <w:rFonts w:ascii="Wingdings" w:hAnsi="Wingdings" w:hint="default"/>
      </w:rPr>
    </w:lvl>
    <w:lvl w:ilvl="6" w:tplc="272E6CBA">
      <w:start w:val="1"/>
      <w:numFmt w:val="bullet"/>
      <w:lvlText w:val=""/>
      <w:lvlJc w:val="left"/>
      <w:pPr>
        <w:ind w:left="5040" w:hanging="360"/>
      </w:pPr>
      <w:rPr>
        <w:rFonts w:ascii="Symbol" w:hAnsi="Symbol" w:hint="default"/>
      </w:rPr>
    </w:lvl>
    <w:lvl w:ilvl="7" w:tplc="83C0E3AC">
      <w:start w:val="1"/>
      <w:numFmt w:val="bullet"/>
      <w:lvlText w:val="o"/>
      <w:lvlJc w:val="left"/>
      <w:pPr>
        <w:ind w:left="5760" w:hanging="360"/>
      </w:pPr>
      <w:rPr>
        <w:rFonts w:ascii="Courier New" w:hAnsi="Courier New" w:hint="default"/>
      </w:rPr>
    </w:lvl>
    <w:lvl w:ilvl="8" w:tplc="E9B423D4">
      <w:start w:val="1"/>
      <w:numFmt w:val="bullet"/>
      <w:lvlText w:val=""/>
      <w:lvlJc w:val="left"/>
      <w:pPr>
        <w:ind w:left="6480" w:hanging="360"/>
      </w:pPr>
      <w:rPr>
        <w:rFonts w:ascii="Wingdings" w:hAnsi="Wingdings" w:hint="default"/>
      </w:rPr>
    </w:lvl>
  </w:abstractNum>
  <w:abstractNum w:abstractNumId="19" w15:restartNumberingAfterBreak="0">
    <w:nsid w:val="4BA23DAC"/>
    <w:multiLevelType w:val="multilevel"/>
    <w:tmpl w:val="8A86A6B0"/>
    <w:styleLink w:val="Bullets"/>
    <w:lvl w:ilvl="0">
      <w:start w:val="1"/>
      <w:numFmt w:val="bullet"/>
      <w:pStyle w:val="DHHSbullet1"/>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20" w15:restartNumberingAfterBreak="0">
    <w:nsid w:val="51C10DAB"/>
    <w:multiLevelType w:val="hybridMultilevel"/>
    <w:tmpl w:val="4AC48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126E7B72"/>
    <w:styleLink w:val="ZZBullets"/>
    <w:lvl w:ilvl="0">
      <w:start w:val="1"/>
      <w:numFmt w:val="decimal"/>
      <w:pStyle w:val="Bullet1"/>
      <w:lvlText w:val="%1."/>
      <w:lvlJc w:val="left"/>
      <w:pPr>
        <w:ind w:left="284" w:hanging="284"/>
      </w:pPr>
      <w:rPr>
        <w:rFonts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606792D"/>
    <w:multiLevelType w:val="hybridMultilevel"/>
    <w:tmpl w:val="4858E046"/>
    <w:lvl w:ilvl="0" w:tplc="98BE551A">
      <w:start w:val="1"/>
      <w:numFmt w:val="bullet"/>
      <w:pStyle w:val="DHSbullet"/>
      <w:lvlText w:val=""/>
      <w:lvlJc w:val="left"/>
      <w:pPr>
        <w:tabs>
          <w:tab w:val="num" w:pos="360"/>
        </w:tabs>
        <w:ind w:left="360" w:hanging="360"/>
      </w:pPr>
      <w:rPr>
        <w:rFonts w:ascii="Symbol" w:hAnsi="Symbol" w:hint="default"/>
        <w:color w:val="A7024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919AA6"/>
    <w:multiLevelType w:val="hybridMultilevel"/>
    <w:tmpl w:val="2F7AA198"/>
    <w:lvl w:ilvl="0" w:tplc="BDF4ABA8">
      <w:start w:val="1"/>
      <w:numFmt w:val="bullet"/>
      <w:lvlText w:val="·"/>
      <w:lvlJc w:val="left"/>
      <w:pPr>
        <w:ind w:left="720" w:hanging="360"/>
      </w:pPr>
      <w:rPr>
        <w:rFonts w:ascii="Symbol" w:hAnsi="Symbol" w:hint="default"/>
      </w:rPr>
    </w:lvl>
    <w:lvl w:ilvl="1" w:tplc="F140DD26">
      <w:start w:val="1"/>
      <w:numFmt w:val="bullet"/>
      <w:lvlText w:val="o"/>
      <w:lvlJc w:val="left"/>
      <w:pPr>
        <w:ind w:left="1440" w:hanging="360"/>
      </w:pPr>
      <w:rPr>
        <w:rFonts w:ascii="Courier New" w:hAnsi="Courier New" w:hint="default"/>
      </w:rPr>
    </w:lvl>
    <w:lvl w:ilvl="2" w:tplc="B466330E">
      <w:start w:val="1"/>
      <w:numFmt w:val="bullet"/>
      <w:lvlText w:val=""/>
      <w:lvlJc w:val="left"/>
      <w:pPr>
        <w:ind w:left="2160" w:hanging="360"/>
      </w:pPr>
      <w:rPr>
        <w:rFonts w:ascii="Wingdings" w:hAnsi="Wingdings" w:hint="default"/>
      </w:rPr>
    </w:lvl>
    <w:lvl w:ilvl="3" w:tplc="29B212F6">
      <w:start w:val="1"/>
      <w:numFmt w:val="bullet"/>
      <w:lvlText w:val=""/>
      <w:lvlJc w:val="left"/>
      <w:pPr>
        <w:ind w:left="2880" w:hanging="360"/>
      </w:pPr>
      <w:rPr>
        <w:rFonts w:ascii="Symbol" w:hAnsi="Symbol" w:hint="default"/>
      </w:rPr>
    </w:lvl>
    <w:lvl w:ilvl="4" w:tplc="BACCA6C8">
      <w:start w:val="1"/>
      <w:numFmt w:val="bullet"/>
      <w:lvlText w:val="o"/>
      <w:lvlJc w:val="left"/>
      <w:pPr>
        <w:ind w:left="3600" w:hanging="360"/>
      </w:pPr>
      <w:rPr>
        <w:rFonts w:ascii="Courier New" w:hAnsi="Courier New" w:hint="default"/>
      </w:rPr>
    </w:lvl>
    <w:lvl w:ilvl="5" w:tplc="C02E306E">
      <w:start w:val="1"/>
      <w:numFmt w:val="bullet"/>
      <w:lvlText w:val=""/>
      <w:lvlJc w:val="left"/>
      <w:pPr>
        <w:ind w:left="4320" w:hanging="360"/>
      </w:pPr>
      <w:rPr>
        <w:rFonts w:ascii="Wingdings" w:hAnsi="Wingdings" w:hint="default"/>
      </w:rPr>
    </w:lvl>
    <w:lvl w:ilvl="6" w:tplc="464AFD5A">
      <w:start w:val="1"/>
      <w:numFmt w:val="bullet"/>
      <w:lvlText w:val=""/>
      <w:lvlJc w:val="left"/>
      <w:pPr>
        <w:ind w:left="5040" w:hanging="360"/>
      </w:pPr>
      <w:rPr>
        <w:rFonts w:ascii="Symbol" w:hAnsi="Symbol" w:hint="default"/>
      </w:rPr>
    </w:lvl>
    <w:lvl w:ilvl="7" w:tplc="130E6434">
      <w:start w:val="1"/>
      <w:numFmt w:val="bullet"/>
      <w:lvlText w:val="o"/>
      <w:lvlJc w:val="left"/>
      <w:pPr>
        <w:ind w:left="5760" w:hanging="360"/>
      </w:pPr>
      <w:rPr>
        <w:rFonts w:ascii="Courier New" w:hAnsi="Courier New" w:hint="default"/>
      </w:rPr>
    </w:lvl>
    <w:lvl w:ilvl="8" w:tplc="98DCD712">
      <w:start w:val="1"/>
      <w:numFmt w:val="bullet"/>
      <w:lvlText w:val=""/>
      <w:lvlJc w:val="left"/>
      <w:pPr>
        <w:ind w:left="6480" w:hanging="360"/>
      </w:pPr>
      <w:rPr>
        <w:rFonts w:ascii="Wingdings" w:hAnsi="Wingdings" w:hint="default"/>
      </w:rPr>
    </w:lvl>
  </w:abstractNum>
  <w:abstractNum w:abstractNumId="25" w15:restartNumberingAfterBreak="0">
    <w:nsid w:val="58C84494"/>
    <w:multiLevelType w:val="multilevel"/>
    <w:tmpl w:val="E97E3040"/>
    <w:lvl w:ilvl="0">
      <w:start w:val="10"/>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26" w15:restartNumberingAfterBreak="0">
    <w:nsid w:val="5BE8D4C7"/>
    <w:multiLevelType w:val="hybridMultilevel"/>
    <w:tmpl w:val="E4261976"/>
    <w:lvl w:ilvl="0" w:tplc="4A481330">
      <w:start w:val="1"/>
      <w:numFmt w:val="bullet"/>
      <w:lvlText w:val="·"/>
      <w:lvlJc w:val="left"/>
      <w:pPr>
        <w:ind w:left="720" w:hanging="360"/>
      </w:pPr>
      <w:rPr>
        <w:rFonts w:ascii="Symbol" w:hAnsi="Symbol" w:hint="default"/>
      </w:rPr>
    </w:lvl>
    <w:lvl w:ilvl="1" w:tplc="8A64C62C">
      <w:start w:val="1"/>
      <w:numFmt w:val="bullet"/>
      <w:lvlText w:val="o"/>
      <w:lvlJc w:val="left"/>
      <w:pPr>
        <w:ind w:left="1440" w:hanging="360"/>
      </w:pPr>
      <w:rPr>
        <w:rFonts w:ascii="Courier New" w:hAnsi="Courier New" w:hint="default"/>
      </w:rPr>
    </w:lvl>
    <w:lvl w:ilvl="2" w:tplc="2BA22C46">
      <w:start w:val="1"/>
      <w:numFmt w:val="bullet"/>
      <w:lvlText w:val=""/>
      <w:lvlJc w:val="left"/>
      <w:pPr>
        <w:ind w:left="2160" w:hanging="360"/>
      </w:pPr>
      <w:rPr>
        <w:rFonts w:ascii="Wingdings" w:hAnsi="Wingdings" w:hint="default"/>
      </w:rPr>
    </w:lvl>
    <w:lvl w:ilvl="3" w:tplc="D4B270AA">
      <w:start w:val="1"/>
      <w:numFmt w:val="bullet"/>
      <w:lvlText w:val=""/>
      <w:lvlJc w:val="left"/>
      <w:pPr>
        <w:ind w:left="2880" w:hanging="360"/>
      </w:pPr>
      <w:rPr>
        <w:rFonts w:ascii="Symbol" w:hAnsi="Symbol" w:hint="default"/>
      </w:rPr>
    </w:lvl>
    <w:lvl w:ilvl="4" w:tplc="95A2FCAC">
      <w:start w:val="1"/>
      <w:numFmt w:val="bullet"/>
      <w:lvlText w:val="o"/>
      <w:lvlJc w:val="left"/>
      <w:pPr>
        <w:ind w:left="3600" w:hanging="360"/>
      </w:pPr>
      <w:rPr>
        <w:rFonts w:ascii="Courier New" w:hAnsi="Courier New" w:hint="default"/>
      </w:rPr>
    </w:lvl>
    <w:lvl w:ilvl="5" w:tplc="1EAAB420">
      <w:start w:val="1"/>
      <w:numFmt w:val="bullet"/>
      <w:lvlText w:val=""/>
      <w:lvlJc w:val="left"/>
      <w:pPr>
        <w:ind w:left="4320" w:hanging="360"/>
      </w:pPr>
      <w:rPr>
        <w:rFonts w:ascii="Wingdings" w:hAnsi="Wingdings" w:hint="default"/>
      </w:rPr>
    </w:lvl>
    <w:lvl w:ilvl="6" w:tplc="A4086CA8">
      <w:start w:val="1"/>
      <w:numFmt w:val="bullet"/>
      <w:lvlText w:val=""/>
      <w:lvlJc w:val="left"/>
      <w:pPr>
        <w:ind w:left="5040" w:hanging="360"/>
      </w:pPr>
      <w:rPr>
        <w:rFonts w:ascii="Symbol" w:hAnsi="Symbol" w:hint="default"/>
      </w:rPr>
    </w:lvl>
    <w:lvl w:ilvl="7" w:tplc="D2083AB2">
      <w:start w:val="1"/>
      <w:numFmt w:val="bullet"/>
      <w:lvlText w:val="o"/>
      <w:lvlJc w:val="left"/>
      <w:pPr>
        <w:ind w:left="5760" w:hanging="360"/>
      </w:pPr>
      <w:rPr>
        <w:rFonts w:ascii="Courier New" w:hAnsi="Courier New" w:hint="default"/>
      </w:rPr>
    </w:lvl>
    <w:lvl w:ilvl="8" w:tplc="34224D5C">
      <w:start w:val="1"/>
      <w:numFmt w:val="bullet"/>
      <w:lvlText w:val=""/>
      <w:lvlJc w:val="left"/>
      <w:pPr>
        <w:ind w:left="6480" w:hanging="360"/>
      </w:pPr>
      <w:rPr>
        <w:rFonts w:ascii="Wingdings" w:hAnsi="Wingdings" w:hint="default"/>
      </w:rPr>
    </w:lvl>
  </w:abstractNum>
  <w:abstractNum w:abstractNumId="27"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4208679"/>
    <w:multiLevelType w:val="hybridMultilevel"/>
    <w:tmpl w:val="C49C3C04"/>
    <w:lvl w:ilvl="0" w:tplc="DA82318A">
      <w:start w:val="1"/>
      <w:numFmt w:val="bullet"/>
      <w:lvlText w:val="·"/>
      <w:lvlJc w:val="left"/>
      <w:pPr>
        <w:ind w:left="720" w:hanging="360"/>
      </w:pPr>
      <w:rPr>
        <w:rFonts w:ascii="Symbol" w:hAnsi="Symbol" w:hint="default"/>
      </w:rPr>
    </w:lvl>
    <w:lvl w:ilvl="1" w:tplc="007E529E">
      <w:start w:val="1"/>
      <w:numFmt w:val="bullet"/>
      <w:lvlText w:val="o"/>
      <w:lvlJc w:val="left"/>
      <w:pPr>
        <w:ind w:left="1440" w:hanging="360"/>
      </w:pPr>
      <w:rPr>
        <w:rFonts w:ascii="Courier New" w:hAnsi="Courier New" w:hint="default"/>
      </w:rPr>
    </w:lvl>
    <w:lvl w:ilvl="2" w:tplc="FF7E3846">
      <w:start w:val="1"/>
      <w:numFmt w:val="bullet"/>
      <w:lvlText w:val=""/>
      <w:lvlJc w:val="left"/>
      <w:pPr>
        <w:ind w:left="2160" w:hanging="360"/>
      </w:pPr>
      <w:rPr>
        <w:rFonts w:ascii="Wingdings" w:hAnsi="Wingdings" w:hint="default"/>
      </w:rPr>
    </w:lvl>
    <w:lvl w:ilvl="3" w:tplc="20CEDFC6">
      <w:start w:val="1"/>
      <w:numFmt w:val="bullet"/>
      <w:lvlText w:val=""/>
      <w:lvlJc w:val="left"/>
      <w:pPr>
        <w:ind w:left="2880" w:hanging="360"/>
      </w:pPr>
      <w:rPr>
        <w:rFonts w:ascii="Symbol" w:hAnsi="Symbol" w:hint="default"/>
      </w:rPr>
    </w:lvl>
    <w:lvl w:ilvl="4" w:tplc="45FE9E48">
      <w:start w:val="1"/>
      <w:numFmt w:val="bullet"/>
      <w:lvlText w:val="o"/>
      <w:lvlJc w:val="left"/>
      <w:pPr>
        <w:ind w:left="3600" w:hanging="360"/>
      </w:pPr>
      <w:rPr>
        <w:rFonts w:ascii="Courier New" w:hAnsi="Courier New" w:hint="default"/>
      </w:rPr>
    </w:lvl>
    <w:lvl w:ilvl="5" w:tplc="AE604A42">
      <w:start w:val="1"/>
      <w:numFmt w:val="bullet"/>
      <w:lvlText w:val=""/>
      <w:lvlJc w:val="left"/>
      <w:pPr>
        <w:ind w:left="4320" w:hanging="360"/>
      </w:pPr>
      <w:rPr>
        <w:rFonts w:ascii="Wingdings" w:hAnsi="Wingdings" w:hint="default"/>
      </w:rPr>
    </w:lvl>
    <w:lvl w:ilvl="6" w:tplc="2668E31A">
      <w:start w:val="1"/>
      <w:numFmt w:val="bullet"/>
      <w:lvlText w:val=""/>
      <w:lvlJc w:val="left"/>
      <w:pPr>
        <w:ind w:left="5040" w:hanging="360"/>
      </w:pPr>
      <w:rPr>
        <w:rFonts w:ascii="Symbol" w:hAnsi="Symbol" w:hint="default"/>
      </w:rPr>
    </w:lvl>
    <w:lvl w:ilvl="7" w:tplc="10FAC8EA">
      <w:start w:val="1"/>
      <w:numFmt w:val="bullet"/>
      <w:lvlText w:val="o"/>
      <w:lvlJc w:val="left"/>
      <w:pPr>
        <w:ind w:left="5760" w:hanging="360"/>
      </w:pPr>
      <w:rPr>
        <w:rFonts w:ascii="Courier New" w:hAnsi="Courier New" w:hint="default"/>
      </w:rPr>
    </w:lvl>
    <w:lvl w:ilvl="8" w:tplc="3B86110A">
      <w:start w:val="1"/>
      <w:numFmt w:val="bullet"/>
      <w:lvlText w:val=""/>
      <w:lvlJc w:val="left"/>
      <w:pPr>
        <w:ind w:left="6480" w:hanging="360"/>
      </w:pPr>
      <w:rPr>
        <w:rFonts w:ascii="Wingdings" w:hAnsi="Wingdings" w:hint="default"/>
      </w:rPr>
    </w:lvl>
  </w:abstractNum>
  <w:abstractNum w:abstractNumId="29" w15:restartNumberingAfterBreak="0">
    <w:nsid w:val="68F1C214"/>
    <w:multiLevelType w:val="hybridMultilevel"/>
    <w:tmpl w:val="149AD60C"/>
    <w:lvl w:ilvl="0" w:tplc="0A5CCBEA">
      <w:start w:val="1"/>
      <w:numFmt w:val="bullet"/>
      <w:lvlText w:val="·"/>
      <w:lvlJc w:val="left"/>
      <w:pPr>
        <w:ind w:left="720" w:hanging="360"/>
      </w:pPr>
      <w:rPr>
        <w:rFonts w:ascii="Symbol" w:hAnsi="Symbol" w:hint="default"/>
      </w:rPr>
    </w:lvl>
    <w:lvl w:ilvl="1" w:tplc="5082F626">
      <w:start w:val="1"/>
      <w:numFmt w:val="bullet"/>
      <w:lvlText w:val="o"/>
      <w:lvlJc w:val="left"/>
      <w:pPr>
        <w:ind w:left="1440" w:hanging="360"/>
      </w:pPr>
      <w:rPr>
        <w:rFonts w:ascii="Courier New" w:hAnsi="Courier New" w:hint="default"/>
      </w:rPr>
    </w:lvl>
    <w:lvl w:ilvl="2" w:tplc="B10242D6">
      <w:start w:val="1"/>
      <w:numFmt w:val="bullet"/>
      <w:lvlText w:val=""/>
      <w:lvlJc w:val="left"/>
      <w:pPr>
        <w:ind w:left="2160" w:hanging="360"/>
      </w:pPr>
      <w:rPr>
        <w:rFonts w:ascii="Wingdings" w:hAnsi="Wingdings" w:hint="default"/>
      </w:rPr>
    </w:lvl>
    <w:lvl w:ilvl="3" w:tplc="79E86082">
      <w:start w:val="1"/>
      <w:numFmt w:val="bullet"/>
      <w:lvlText w:val=""/>
      <w:lvlJc w:val="left"/>
      <w:pPr>
        <w:ind w:left="2880" w:hanging="360"/>
      </w:pPr>
      <w:rPr>
        <w:rFonts w:ascii="Symbol" w:hAnsi="Symbol" w:hint="default"/>
      </w:rPr>
    </w:lvl>
    <w:lvl w:ilvl="4" w:tplc="B3E4E846">
      <w:start w:val="1"/>
      <w:numFmt w:val="bullet"/>
      <w:lvlText w:val="o"/>
      <w:lvlJc w:val="left"/>
      <w:pPr>
        <w:ind w:left="3600" w:hanging="360"/>
      </w:pPr>
      <w:rPr>
        <w:rFonts w:ascii="Courier New" w:hAnsi="Courier New" w:hint="default"/>
      </w:rPr>
    </w:lvl>
    <w:lvl w:ilvl="5" w:tplc="856AAB94">
      <w:start w:val="1"/>
      <w:numFmt w:val="bullet"/>
      <w:lvlText w:val=""/>
      <w:lvlJc w:val="left"/>
      <w:pPr>
        <w:ind w:left="4320" w:hanging="360"/>
      </w:pPr>
      <w:rPr>
        <w:rFonts w:ascii="Wingdings" w:hAnsi="Wingdings" w:hint="default"/>
      </w:rPr>
    </w:lvl>
    <w:lvl w:ilvl="6" w:tplc="02724D82">
      <w:start w:val="1"/>
      <w:numFmt w:val="bullet"/>
      <w:lvlText w:val=""/>
      <w:lvlJc w:val="left"/>
      <w:pPr>
        <w:ind w:left="5040" w:hanging="360"/>
      </w:pPr>
      <w:rPr>
        <w:rFonts w:ascii="Symbol" w:hAnsi="Symbol" w:hint="default"/>
      </w:rPr>
    </w:lvl>
    <w:lvl w:ilvl="7" w:tplc="D97C26CC">
      <w:start w:val="1"/>
      <w:numFmt w:val="bullet"/>
      <w:lvlText w:val="o"/>
      <w:lvlJc w:val="left"/>
      <w:pPr>
        <w:ind w:left="5760" w:hanging="360"/>
      </w:pPr>
      <w:rPr>
        <w:rFonts w:ascii="Courier New" w:hAnsi="Courier New" w:hint="default"/>
      </w:rPr>
    </w:lvl>
    <w:lvl w:ilvl="8" w:tplc="B4989804">
      <w:start w:val="1"/>
      <w:numFmt w:val="bullet"/>
      <w:lvlText w:val=""/>
      <w:lvlJc w:val="left"/>
      <w:pPr>
        <w:ind w:left="6480" w:hanging="360"/>
      </w:pPr>
      <w:rPr>
        <w:rFonts w:ascii="Wingdings" w:hAnsi="Wingdings" w:hint="default"/>
      </w:rPr>
    </w:lvl>
  </w:abstractNum>
  <w:abstractNum w:abstractNumId="30" w15:restartNumberingAfterBreak="0">
    <w:nsid w:val="6C27D802"/>
    <w:multiLevelType w:val="hybridMultilevel"/>
    <w:tmpl w:val="589245DE"/>
    <w:lvl w:ilvl="0" w:tplc="AECE82B6">
      <w:start w:val="1"/>
      <w:numFmt w:val="bullet"/>
      <w:lvlText w:val="·"/>
      <w:lvlJc w:val="left"/>
      <w:pPr>
        <w:ind w:left="720" w:hanging="360"/>
      </w:pPr>
      <w:rPr>
        <w:rFonts w:ascii="Symbol" w:hAnsi="Symbol" w:hint="default"/>
      </w:rPr>
    </w:lvl>
    <w:lvl w:ilvl="1" w:tplc="FE7EC5EE">
      <w:start w:val="1"/>
      <w:numFmt w:val="bullet"/>
      <w:lvlText w:val="o"/>
      <w:lvlJc w:val="left"/>
      <w:pPr>
        <w:ind w:left="1440" w:hanging="360"/>
      </w:pPr>
      <w:rPr>
        <w:rFonts w:ascii="Courier New" w:hAnsi="Courier New" w:hint="default"/>
      </w:rPr>
    </w:lvl>
    <w:lvl w:ilvl="2" w:tplc="BB8A3FF6">
      <w:start w:val="1"/>
      <w:numFmt w:val="bullet"/>
      <w:lvlText w:val=""/>
      <w:lvlJc w:val="left"/>
      <w:pPr>
        <w:ind w:left="2160" w:hanging="360"/>
      </w:pPr>
      <w:rPr>
        <w:rFonts w:ascii="Wingdings" w:hAnsi="Wingdings" w:hint="default"/>
      </w:rPr>
    </w:lvl>
    <w:lvl w:ilvl="3" w:tplc="53DA51F8">
      <w:start w:val="1"/>
      <w:numFmt w:val="bullet"/>
      <w:lvlText w:val=""/>
      <w:lvlJc w:val="left"/>
      <w:pPr>
        <w:ind w:left="2880" w:hanging="360"/>
      </w:pPr>
      <w:rPr>
        <w:rFonts w:ascii="Symbol" w:hAnsi="Symbol" w:hint="default"/>
      </w:rPr>
    </w:lvl>
    <w:lvl w:ilvl="4" w:tplc="EA9C1A72">
      <w:start w:val="1"/>
      <w:numFmt w:val="bullet"/>
      <w:lvlText w:val="o"/>
      <w:lvlJc w:val="left"/>
      <w:pPr>
        <w:ind w:left="3600" w:hanging="360"/>
      </w:pPr>
      <w:rPr>
        <w:rFonts w:ascii="Courier New" w:hAnsi="Courier New" w:hint="default"/>
      </w:rPr>
    </w:lvl>
    <w:lvl w:ilvl="5" w:tplc="D652B968">
      <w:start w:val="1"/>
      <w:numFmt w:val="bullet"/>
      <w:lvlText w:val=""/>
      <w:lvlJc w:val="left"/>
      <w:pPr>
        <w:ind w:left="4320" w:hanging="360"/>
      </w:pPr>
      <w:rPr>
        <w:rFonts w:ascii="Wingdings" w:hAnsi="Wingdings" w:hint="default"/>
      </w:rPr>
    </w:lvl>
    <w:lvl w:ilvl="6" w:tplc="648CAC1E">
      <w:start w:val="1"/>
      <w:numFmt w:val="bullet"/>
      <w:lvlText w:val=""/>
      <w:lvlJc w:val="left"/>
      <w:pPr>
        <w:ind w:left="5040" w:hanging="360"/>
      </w:pPr>
      <w:rPr>
        <w:rFonts w:ascii="Symbol" w:hAnsi="Symbol" w:hint="default"/>
      </w:rPr>
    </w:lvl>
    <w:lvl w:ilvl="7" w:tplc="8DCC715A">
      <w:start w:val="1"/>
      <w:numFmt w:val="bullet"/>
      <w:lvlText w:val="o"/>
      <w:lvlJc w:val="left"/>
      <w:pPr>
        <w:ind w:left="5760" w:hanging="360"/>
      </w:pPr>
      <w:rPr>
        <w:rFonts w:ascii="Courier New" w:hAnsi="Courier New" w:hint="default"/>
      </w:rPr>
    </w:lvl>
    <w:lvl w:ilvl="8" w:tplc="E3AE1FBC">
      <w:start w:val="1"/>
      <w:numFmt w:val="bullet"/>
      <w:lvlText w:val=""/>
      <w:lvlJc w:val="left"/>
      <w:pPr>
        <w:ind w:left="6480" w:hanging="360"/>
      </w:pPr>
      <w:rPr>
        <w:rFonts w:ascii="Wingdings" w:hAnsi="Wingdings" w:hint="default"/>
      </w:rPr>
    </w:lvl>
  </w:abstractNum>
  <w:abstractNum w:abstractNumId="31" w15:restartNumberingAfterBreak="0">
    <w:nsid w:val="714834D1"/>
    <w:multiLevelType w:val="hybridMultilevel"/>
    <w:tmpl w:val="3288EEAA"/>
    <w:lvl w:ilvl="0" w:tplc="862A648E">
      <w:start w:val="1"/>
      <w:numFmt w:val="bullet"/>
      <w:lvlText w:val="·"/>
      <w:lvlJc w:val="left"/>
      <w:pPr>
        <w:ind w:left="720" w:hanging="360"/>
      </w:pPr>
      <w:rPr>
        <w:rFonts w:ascii="Symbol" w:hAnsi="Symbol" w:hint="default"/>
      </w:rPr>
    </w:lvl>
    <w:lvl w:ilvl="1" w:tplc="2D8EE968">
      <w:start w:val="1"/>
      <w:numFmt w:val="bullet"/>
      <w:lvlText w:val="o"/>
      <w:lvlJc w:val="left"/>
      <w:pPr>
        <w:ind w:left="1440" w:hanging="360"/>
      </w:pPr>
      <w:rPr>
        <w:rFonts w:ascii="Courier New" w:hAnsi="Courier New" w:hint="default"/>
      </w:rPr>
    </w:lvl>
    <w:lvl w:ilvl="2" w:tplc="FDDC99F2">
      <w:start w:val="1"/>
      <w:numFmt w:val="bullet"/>
      <w:lvlText w:val=""/>
      <w:lvlJc w:val="left"/>
      <w:pPr>
        <w:ind w:left="2160" w:hanging="360"/>
      </w:pPr>
      <w:rPr>
        <w:rFonts w:ascii="Wingdings" w:hAnsi="Wingdings" w:hint="default"/>
      </w:rPr>
    </w:lvl>
    <w:lvl w:ilvl="3" w:tplc="7ECCF73A">
      <w:start w:val="1"/>
      <w:numFmt w:val="bullet"/>
      <w:lvlText w:val=""/>
      <w:lvlJc w:val="left"/>
      <w:pPr>
        <w:ind w:left="2880" w:hanging="360"/>
      </w:pPr>
      <w:rPr>
        <w:rFonts w:ascii="Symbol" w:hAnsi="Symbol" w:hint="default"/>
      </w:rPr>
    </w:lvl>
    <w:lvl w:ilvl="4" w:tplc="2550C75A">
      <w:start w:val="1"/>
      <w:numFmt w:val="bullet"/>
      <w:lvlText w:val="o"/>
      <w:lvlJc w:val="left"/>
      <w:pPr>
        <w:ind w:left="3600" w:hanging="360"/>
      </w:pPr>
      <w:rPr>
        <w:rFonts w:ascii="Courier New" w:hAnsi="Courier New" w:hint="default"/>
      </w:rPr>
    </w:lvl>
    <w:lvl w:ilvl="5" w:tplc="4B989AAA">
      <w:start w:val="1"/>
      <w:numFmt w:val="bullet"/>
      <w:lvlText w:val=""/>
      <w:lvlJc w:val="left"/>
      <w:pPr>
        <w:ind w:left="4320" w:hanging="360"/>
      </w:pPr>
      <w:rPr>
        <w:rFonts w:ascii="Wingdings" w:hAnsi="Wingdings" w:hint="default"/>
      </w:rPr>
    </w:lvl>
    <w:lvl w:ilvl="6" w:tplc="E738CD06">
      <w:start w:val="1"/>
      <w:numFmt w:val="bullet"/>
      <w:lvlText w:val=""/>
      <w:lvlJc w:val="left"/>
      <w:pPr>
        <w:ind w:left="5040" w:hanging="360"/>
      </w:pPr>
      <w:rPr>
        <w:rFonts w:ascii="Symbol" w:hAnsi="Symbol" w:hint="default"/>
      </w:rPr>
    </w:lvl>
    <w:lvl w:ilvl="7" w:tplc="F47E3AA0">
      <w:start w:val="1"/>
      <w:numFmt w:val="bullet"/>
      <w:lvlText w:val="o"/>
      <w:lvlJc w:val="left"/>
      <w:pPr>
        <w:ind w:left="5760" w:hanging="360"/>
      </w:pPr>
      <w:rPr>
        <w:rFonts w:ascii="Courier New" w:hAnsi="Courier New" w:hint="default"/>
      </w:rPr>
    </w:lvl>
    <w:lvl w:ilvl="8" w:tplc="59C0705A">
      <w:start w:val="1"/>
      <w:numFmt w:val="bullet"/>
      <w:lvlText w:val=""/>
      <w:lvlJc w:val="left"/>
      <w:pPr>
        <w:ind w:left="6480" w:hanging="360"/>
      </w:pPr>
      <w:rPr>
        <w:rFonts w:ascii="Wingdings" w:hAnsi="Wingdings" w:hint="default"/>
      </w:rPr>
    </w:lvl>
  </w:abstractNum>
  <w:abstractNum w:abstractNumId="32" w15:restartNumberingAfterBreak="0">
    <w:nsid w:val="7340A7A5"/>
    <w:multiLevelType w:val="hybridMultilevel"/>
    <w:tmpl w:val="C35AC988"/>
    <w:lvl w:ilvl="0" w:tplc="0750CADA">
      <w:start w:val="1"/>
      <w:numFmt w:val="bullet"/>
      <w:lvlText w:val="·"/>
      <w:lvlJc w:val="left"/>
      <w:pPr>
        <w:ind w:left="720" w:hanging="360"/>
      </w:pPr>
      <w:rPr>
        <w:rFonts w:ascii="Symbol" w:hAnsi="Symbol" w:hint="default"/>
      </w:rPr>
    </w:lvl>
    <w:lvl w:ilvl="1" w:tplc="8FA8B64E">
      <w:start w:val="1"/>
      <w:numFmt w:val="bullet"/>
      <w:lvlText w:val="o"/>
      <w:lvlJc w:val="left"/>
      <w:pPr>
        <w:ind w:left="1440" w:hanging="360"/>
      </w:pPr>
      <w:rPr>
        <w:rFonts w:ascii="Courier New" w:hAnsi="Courier New" w:hint="default"/>
      </w:rPr>
    </w:lvl>
    <w:lvl w:ilvl="2" w:tplc="569C18D2">
      <w:start w:val="1"/>
      <w:numFmt w:val="bullet"/>
      <w:lvlText w:val=""/>
      <w:lvlJc w:val="left"/>
      <w:pPr>
        <w:ind w:left="2160" w:hanging="360"/>
      </w:pPr>
      <w:rPr>
        <w:rFonts w:ascii="Wingdings" w:hAnsi="Wingdings" w:hint="default"/>
      </w:rPr>
    </w:lvl>
    <w:lvl w:ilvl="3" w:tplc="7E6EA08E">
      <w:start w:val="1"/>
      <w:numFmt w:val="bullet"/>
      <w:lvlText w:val=""/>
      <w:lvlJc w:val="left"/>
      <w:pPr>
        <w:ind w:left="2880" w:hanging="360"/>
      </w:pPr>
      <w:rPr>
        <w:rFonts w:ascii="Symbol" w:hAnsi="Symbol" w:hint="default"/>
      </w:rPr>
    </w:lvl>
    <w:lvl w:ilvl="4" w:tplc="DC286D42">
      <w:start w:val="1"/>
      <w:numFmt w:val="bullet"/>
      <w:lvlText w:val="o"/>
      <w:lvlJc w:val="left"/>
      <w:pPr>
        <w:ind w:left="3600" w:hanging="360"/>
      </w:pPr>
      <w:rPr>
        <w:rFonts w:ascii="Courier New" w:hAnsi="Courier New" w:hint="default"/>
      </w:rPr>
    </w:lvl>
    <w:lvl w:ilvl="5" w:tplc="DF9C0704">
      <w:start w:val="1"/>
      <w:numFmt w:val="bullet"/>
      <w:lvlText w:val=""/>
      <w:lvlJc w:val="left"/>
      <w:pPr>
        <w:ind w:left="4320" w:hanging="360"/>
      </w:pPr>
      <w:rPr>
        <w:rFonts w:ascii="Wingdings" w:hAnsi="Wingdings" w:hint="default"/>
      </w:rPr>
    </w:lvl>
    <w:lvl w:ilvl="6" w:tplc="7F881F52">
      <w:start w:val="1"/>
      <w:numFmt w:val="bullet"/>
      <w:lvlText w:val=""/>
      <w:lvlJc w:val="left"/>
      <w:pPr>
        <w:ind w:left="5040" w:hanging="360"/>
      </w:pPr>
      <w:rPr>
        <w:rFonts w:ascii="Symbol" w:hAnsi="Symbol" w:hint="default"/>
      </w:rPr>
    </w:lvl>
    <w:lvl w:ilvl="7" w:tplc="D2EEA7DE">
      <w:start w:val="1"/>
      <w:numFmt w:val="bullet"/>
      <w:lvlText w:val="o"/>
      <w:lvlJc w:val="left"/>
      <w:pPr>
        <w:ind w:left="5760" w:hanging="360"/>
      </w:pPr>
      <w:rPr>
        <w:rFonts w:ascii="Courier New" w:hAnsi="Courier New" w:hint="default"/>
      </w:rPr>
    </w:lvl>
    <w:lvl w:ilvl="8" w:tplc="7844434A">
      <w:start w:val="1"/>
      <w:numFmt w:val="bullet"/>
      <w:lvlText w:val=""/>
      <w:lvlJc w:val="left"/>
      <w:pPr>
        <w:ind w:left="6480" w:hanging="360"/>
      </w:pPr>
      <w:rPr>
        <w:rFonts w:ascii="Wingdings" w:hAnsi="Wingdings" w:hint="default"/>
      </w:rPr>
    </w:lvl>
  </w:abstractNum>
  <w:abstractNum w:abstractNumId="33" w15:restartNumberingAfterBreak="0">
    <w:nsid w:val="73F30FD1"/>
    <w:multiLevelType w:val="multilevel"/>
    <w:tmpl w:val="EFFE7D46"/>
    <w:styleLink w:val="Numbers"/>
    <w:lvl w:ilvl="0">
      <w:start w:val="1"/>
      <w:numFmt w:val="decimal"/>
      <w:lvlText w:val="%1."/>
      <w:lvlJc w:val="left"/>
      <w:pPr>
        <w:tabs>
          <w:tab w:val="num" w:pos="397"/>
        </w:tabs>
        <w:ind w:left="397" w:hanging="397"/>
      </w:pPr>
      <w:rPr>
        <w:rFonts w:cs="Times New Roman" w:hint="default"/>
      </w:rPr>
    </w:lvl>
    <w:lvl w:ilvl="1">
      <w:start w:val="1"/>
      <w:numFmt w:val="decimal"/>
      <w:lvlRestart w:val="0"/>
      <w:lvlText w:val="%2."/>
      <w:lvlJc w:val="left"/>
      <w:pPr>
        <w:tabs>
          <w:tab w:val="num" w:pos="794"/>
        </w:tabs>
        <w:ind w:left="794" w:hanging="397"/>
      </w:pPr>
      <w:rPr>
        <w:rFonts w:cs="Times New Roman" w:hint="default"/>
      </w:rPr>
    </w:lvl>
    <w:lvl w:ilvl="2">
      <w:start w:val="1"/>
      <w:numFmt w:val="lowerLetter"/>
      <w:lvlRestart w:val="0"/>
      <w:lvlText w:val="(%3)"/>
      <w:lvlJc w:val="left"/>
      <w:pPr>
        <w:tabs>
          <w:tab w:val="num" w:pos="397"/>
        </w:tabs>
        <w:ind w:left="397" w:hanging="397"/>
      </w:pPr>
      <w:rPr>
        <w:rFonts w:cs="Times New Roman" w:hint="default"/>
      </w:rPr>
    </w:lvl>
    <w:lvl w:ilvl="3">
      <w:start w:val="1"/>
      <w:numFmt w:val="lowerLetter"/>
      <w:lvlRestart w:val="0"/>
      <w:lvlText w:val="(%4)"/>
      <w:lvlJc w:val="left"/>
      <w:pPr>
        <w:tabs>
          <w:tab w:val="num" w:pos="794"/>
        </w:tabs>
        <w:ind w:left="794" w:hanging="397"/>
      </w:pPr>
      <w:rPr>
        <w:rFonts w:cs="Times New Roman" w:hint="default"/>
      </w:rPr>
    </w:lvl>
    <w:lvl w:ilvl="4">
      <w:start w:val="1"/>
      <w:numFmt w:val="lowerRoman"/>
      <w:lvlRestart w:val="0"/>
      <w:lvlText w:val="(%5)"/>
      <w:lvlJc w:val="left"/>
      <w:pPr>
        <w:tabs>
          <w:tab w:val="num" w:pos="397"/>
        </w:tabs>
        <w:ind w:left="397" w:hanging="397"/>
      </w:pPr>
      <w:rPr>
        <w:rFonts w:cs="Times New Roman" w:hint="default"/>
      </w:rPr>
    </w:lvl>
    <w:lvl w:ilvl="5">
      <w:start w:val="1"/>
      <w:numFmt w:val="lowerRoman"/>
      <w:lvlRestart w:val="0"/>
      <w:lvlText w:val="(%6)"/>
      <w:lvlJc w:val="left"/>
      <w:pPr>
        <w:tabs>
          <w:tab w:val="num" w:pos="794"/>
        </w:tabs>
        <w:ind w:left="794" w:hanging="397"/>
      </w:pPr>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right"/>
      <w:rPr>
        <w:rFonts w:cs="Times New Roman" w:hint="default"/>
      </w:rPr>
    </w:lvl>
  </w:abstractNum>
  <w:abstractNum w:abstractNumId="34" w15:restartNumberingAfterBreak="0">
    <w:nsid w:val="753E1E46"/>
    <w:multiLevelType w:val="hybridMultilevel"/>
    <w:tmpl w:val="409ACD1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5" w15:restartNumberingAfterBreak="0">
    <w:nsid w:val="76417CDA"/>
    <w:multiLevelType w:val="multilevel"/>
    <w:tmpl w:val="FA08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A4C6C42"/>
    <w:multiLevelType w:val="hybridMultilevel"/>
    <w:tmpl w:val="AC247058"/>
    <w:lvl w:ilvl="0" w:tplc="4E4C1158">
      <w:start w:val="1"/>
      <w:numFmt w:val="bullet"/>
      <w:lvlText w:val="·"/>
      <w:lvlJc w:val="left"/>
      <w:pPr>
        <w:ind w:left="720" w:hanging="360"/>
      </w:pPr>
      <w:rPr>
        <w:rFonts w:ascii="Symbol" w:hAnsi="Symbol" w:hint="default"/>
      </w:rPr>
    </w:lvl>
    <w:lvl w:ilvl="1" w:tplc="D5A6DD74">
      <w:start w:val="1"/>
      <w:numFmt w:val="bullet"/>
      <w:lvlText w:val="o"/>
      <w:lvlJc w:val="left"/>
      <w:pPr>
        <w:ind w:left="1440" w:hanging="360"/>
      </w:pPr>
      <w:rPr>
        <w:rFonts w:ascii="Courier New" w:hAnsi="Courier New" w:hint="default"/>
      </w:rPr>
    </w:lvl>
    <w:lvl w:ilvl="2" w:tplc="38522A9A">
      <w:start w:val="1"/>
      <w:numFmt w:val="bullet"/>
      <w:lvlText w:val=""/>
      <w:lvlJc w:val="left"/>
      <w:pPr>
        <w:ind w:left="2160" w:hanging="360"/>
      </w:pPr>
      <w:rPr>
        <w:rFonts w:ascii="Wingdings" w:hAnsi="Wingdings" w:hint="default"/>
      </w:rPr>
    </w:lvl>
    <w:lvl w:ilvl="3" w:tplc="A3BA96E8">
      <w:start w:val="1"/>
      <w:numFmt w:val="bullet"/>
      <w:lvlText w:val=""/>
      <w:lvlJc w:val="left"/>
      <w:pPr>
        <w:ind w:left="2880" w:hanging="360"/>
      </w:pPr>
      <w:rPr>
        <w:rFonts w:ascii="Symbol" w:hAnsi="Symbol" w:hint="default"/>
      </w:rPr>
    </w:lvl>
    <w:lvl w:ilvl="4" w:tplc="CAEE96D2">
      <w:start w:val="1"/>
      <w:numFmt w:val="bullet"/>
      <w:lvlText w:val="o"/>
      <w:lvlJc w:val="left"/>
      <w:pPr>
        <w:ind w:left="3600" w:hanging="360"/>
      </w:pPr>
      <w:rPr>
        <w:rFonts w:ascii="Courier New" w:hAnsi="Courier New" w:hint="default"/>
      </w:rPr>
    </w:lvl>
    <w:lvl w:ilvl="5" w:tplc="8A6E2B5A">
      <w:start w:val="1"/>
      <w:numFmt w:val="bullet"/>
      <w:lvlText w:val=""/>
      <w:lvlJc w:val="left"/>
      <w:pPr>
        <w:ind w:left="4320" w:hanging="360"/>
      </w:pPr>
      <w:rPr>
        <w:rFonts w:ascii="Wingdings" w:hAnsi="Wingdings" w:hint="default"/>
      </w:rPr>
    </w:lvl>
    <w:lvl w:ilvl="6" w:tplc="9C1AF912">
      <w:start w:val="1"/>
      <w:numFmt w:val="bullet"/>
      <w:lvlText w:val=""/>
      <w:lvlJc w:val="left"/>
      <w:pPr>
        <w:ind w:left="5040" w:hanging="360"/>
      </w:pPr>
      <w:rPr>
        <w:rFonts w:ascii="Symbol" w:hAnsi="Symbol" w:hint="default"/>
      </w:rPr>
    </w:lvl>
    <w:lvl w:ilvl="7" w:tplc="CB840E20">
      <w:start w:val="1"/>
      <w:numFmt w:val="bullet"/>
      <w:lvlText w:val="o"/>
      <w:lvlJc w:val="left"/>
      <w:pPr>
        <w:ind w:left="5760" w:hanging="360"/>
      </w:pPr>
      <w:rPr>
        <w:rFonts w:ascii="Courier New" w:hAnsi="Courier New" w:hint="default"/>
      </w:rPr>
    </w:lvl>
    <w:lvl w:ilvl="8" w:tplc="65B66350">
      <w:start w:val="1"/>
      <w:numFmt w:val="bullet"/>
      <w:lvlText w:val=""/>
      <w:lvlJc w:val="left"/>
      <w:pPr>
        <w:ind w:left="6480" w:hanging="360"/>
      </w:pPr>
      <w:rPr>
        <w:rFonts w:ascii="Wingdings" w:hAnsi="Wingdings" w:hint="default"/>
      </w:rPr>
    </w:lvl>
  </w:abstractNum>
  <w:num w:numId="1" w16cid:durableId="1164860278">
    <w:abstractNumId w:val="36"/>
  </w:num>
  <w:num w:numId="2" w16cid:durableId="1757363484">
    <w:abstractNumId w:val="0"/>
  </w:num>
  <w:num w:numId="3" w16cid:durableId="1790932132">
    <w:abstractNumId w:val="31"/>
  </w:num>
  <w:num w:numId="4" w16cid:durableId="1319311910">
    <w:abstractNumId w:val="28"/>
  </w:num>
  <w:num w:numId="5" w16cid:durableId="1273170867">
    <w:abstractNumId w:val="30"/>
  </w:num>
  <w:num w:numId="6" w16cid:durableId="1104956393">
    <w:abstractNumId w:val="29"/>
  </w:num>
  <w:num w:numId="7" w16cid:durableId="1894845330">
    <w:abstractNumId w:val="18"/>
  </w:num>
  <w:num w:numId="8" w16cid:durableId="642853377">
    <w:abstractNumId w:val="32"/>
  </w:num>
  <w:num w:numId="9" w16cid:durableId="1770079747">
    <w:abstractNumId w:val="26"/>
  </w:num>
  <w:num w:numId="10" w16cid:durableId="1885405459">
    <w:abstractNumId w:val="24"/>
  </w:num>
  <w:num w:numId="11" w16cid:durableId="895822388">
    <w:abstractNumId w:val="15"/>
  </w:num>
  <w:num w:numId="12" w16cid:durableId="1920628930">
    <w:abstractNumId w:val="22"/>
  </w:num>
  <w:num w:numId="13" w16cid:durableId="571308305">
    <w:abstractNumId w:val="21"/>
  </w:num>
  <w:num w:numId="14" w16cid:durableId="679043952">
    <w:abstractNumId w:val="27"/>
  </w:num>
  <w:num w:numId="15" w16cid:durableId="1245458885">
    <w:abstractNumId w:val="16"/>
  </w:num>
  <w:num w:numId="16" w16cid:durableId="876553545">
    <w:abstractNumId w:val="4"/>
  </w:num>
  <w:num w:numId="17" w16cid:durableId="2006741230">
    <w:abstractNumId w:val="14"/>
  </w:num>
  <w:num w:numId="18" w16cid:durableId="1375690502">
    <w:abstractNumId w:val="2"/>
  </w:num>
  <w:num w:numId="19" w16cid:durableId="5457226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0883613">
    <w:abstractNumId w:val="33"/>
  </w:num>
  <w:num w:numId="21" w16cid:durableId="1818691206">
    <w:abstractNumId w:val="19"/>
  </w:num>
  <w:num w:numId="22" w16cid:durableId="810831281">
    <w:abstractNumId w:val="25"/>
  </w:num>
  <w:num w:numId="23" w16cid:durableId="1314288794">
    <w:abstractNumId w:val="6"/>
  </w:num>
  <w:num w:numId="24" w16cid:durableId="2071034662">
    <w:abstractNumId w:val="11"/>
  </w:num>
  <w:num w:numId="25" w16cid:durableId="770979890">
    <w:abstractNumId w:val="9"/>
  </w:num>
  <w:num w:numId="26" w16cid:durableId="16755670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88255234">
    <w:abstractNumId w:val="20"/>
  </w:num>
  <w:num w:numId="28" w16cid:durableId="11803284">
    <w:abstractNumId w:val="13"/>
  </w:num>
  <w:num w:numId="29" w16cid:durableId="516164253">
    <w:abstractNumId w:val="17"/>
  </w:num>
  <w:num w:numId="30" w16cid:durableId="855852704">
    <w:abstractNumId w:val="1"/>
  </w:num>
  <w:num w:numId="31" w16cid:durableId="600334178">
    <w:abstractNumId w:val="22"/>
  </w:num>
  <w:num w:numId="32" w16cid:durableId="1184323488">
    <w:abstractNumId w:val="22"/>
  </w:num>
  <w:num w:numId="33" w16cid:durableId="544104401">
    <w:abstractNumId w:val="22"/>
  </w:num>
  <w:num w:numId="34" w16cid:durableId="1136145794">
    <w:abstractNumId w:val="10"/>
  </w:num>
  <w:num w:numId="35" w16cid:durableId="15895798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331563">
    <w:abstractNumId w:val="10"/>
  </w:num>
  <w:num w:numId="37" w16cid:durableId="2020234292">
    <w:abstractNumId w:val="3"/>
  </w:num>
  <w:num w:numId="38" w16cid:durableId="1260218020">
    <w:abstractNumId w:val="34"/>
  </w:num>
  <w:num w:numId="39" w16cid:durableId="1578242789">
    <w:abstractNumId w:val="5"/>
  </w:num>
  <w:num w:numId="40" w16cid:durableId="836265684">
    <w:abstractNumId w:val="8"/>
  </w:num>
  <w:num w:numId="41" w16cid:durableId="1295868773">
    <w:abstractNumId w:val="23"/>
  </w:num>
  <w:num w:numId="42" w16cid:durableId="839392096">
    <w:abstractNumId w:val="7"/>
  </w:num>
  <w:num w:numId="43" w16cid:durableId="1401441879">
    <w:abstractNumId w:val="35"/>
  </w:num>
  <w:num w:numId="44" w16cid:durableId="727148528">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3276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5347"/>
    <w:rsid w:val="000072B6"/>
    <w:rsid w:val="0001021B"/>
    <w:rsid w:val="00011D89"/>
    <w:rsid w:val="00012322"/>
    <w:rsid w:val="000154FD"/>
    <w:rsid w:val="00022271"/>
    <w:rsid w:val="000235E8"/>
    <w:rsid w:val="00024D89"/>
    <w:rsid w:val="000250B6"/>
    <w:rsid w:val="00033D81"/>
    <w:rsid w:val="00037366"/>
    <w:rsid w:val="00041BF0"/>
    <w:rsid w:val="00042C8A"/>
    <w:rsid w:val="0004536B"/>
    <w:rsid w:val="00046B68"/>
    <w:rsid w:val="000527DD"/>
    <w:rsid w:val="000532F0"/>
    <w:rsid w:val="000534B9"/>
    <w:rsid w:val="000578B2"/>
    <w:rsid w:val="00060959"/>
    <w:rsid w:val="00060C8F"/>
    <w:rsid w:val="0006298A"/>
    <w:rsid w:val="000663CD"/>
    <w:rsid w:val="00072919"/>
    <w:rsid w:val="000733FE"/>
    <w:rsid w:val="00074219"/>
    <w:rsid w:val="00074ED5"/>
    <w:rsid w:val="00084304"/>
    <w:rsid w:val="0008508E"/>
    <w:rsid w:val="00086557"/>
    <w:rsid w:val="00087951"/>
    <w:rsid w:val="0009113B"/>
    <w:rsid w:val="00093402"/>
    <w:rsid w:val="00094DA3"/>
    <w:rsid w:val="00096CD1"/>
    <w:rsid w:val="000A012C"/>
    <w:rsid w:val="000A0EB9"/>
    <w:rsid w:val="000A186C"/>
    <w:rsid w:val="000A1EA4"/>
    <w:rsid w:val="000A2476"/>
    <w:rsid w:val="000A5795"/>
    <w:rsid w:val="000A641A"/>
    <w:rsid w:val="000B2117"/>
    <w:rsid w:val="000B3EDB"/>
    <w:rsid w:val="000B543D"/>
    <w:rsid w:val="000B55F9"/>
    <w:rsid w:val="000B5BF7"/>
    <w:rsid w:val="000B6BC8"/>
    <w:rsid w:val="000C0303"/>
    <w:rsid w:val="000C42EA"/>
    <w:rsid w:val="000C4546"/>
    <w:rsid w:val="000D1242"/>
    <w:rsid w:val="000E0970"/>
    <w:rsid w:val="000E243C"/>
    <w:rsid w:val="000E3CC7"/>
    <w:rsid w:val="000E6BD4"/>
    <w:rsid w:val="000E6D6D"/>
    <w:rsid w:val="000F1F1E"/>
    <w:rsid w:val="000F2259"/>
    <w:rsid w:val="000F2DDA"/>
    <w:rsid w:val="000F2EA0"/>
    <w:rsid w:val="000F5213"/>
    <w:rsid w:val="00101001"/>
    <w:rsid w:val="00103276"/>
    <w:rsid w:val="0010331D"/>
    <w:rsid w:val="0010392D"/>
    <w:rsid w:val="0010447F"/>
    <w:rsid w:val="00104FE3"/>
    <w:rsid w:val="0010714F"/>
    <w:rsid w:val="001071A7"/>
    <w:rsid w:val="001120C5"/>
    <w:rsid w:val="00120BD3"/>
    <w:rsid w:val="0012125A"/>
    <w:rsid w:val="00122FEA"/>
    <w:rsid w:val="001232BD"/>
    <w:rsid w:val="00124ED5"/>
    <w:rsid w:val="001276FA"/>
    <w:rsid w:val="001447B3"/>
    <w:rsid w:val="00152073"/>
    <w:rsid w:val="00154659"/>
    <w:rsid w:val="00156598"/>
    <w:rsid w:val="0015681B"/>
    <w:rsid w:val="00161939"/>
    <w:rsid w:val="00161AA0"/>
    <w:rsid w:val="00161D2E"/>
    <w:rsid w:val="00161F3E"/>
    <w:rsid w:val="00162093"/>
    <w:rsid w:val="00162CA9"/>
    <w:rsid w:val="00165459"/>
    <w:rsid w:val="00165A57"/>
    <w:rsid w:val="001712C2"/>
    <w:rsid w:val="00172BAF"/>
    <w:rsid w:val="001761E1"/>
    <w:rsid w:val="0017674D"/>
    <w:rsid w:val="001771DD"/>
    <w:rsid w:val="00177995"/>
    <w:rsid w:val="00177A8C"/>
    <w:rsid w:val="00180E42"/>
    <w:rsid w:val="00186B33"/>
    <w:rsid w:val="00192F9D"/>
    <w:rsid w:val="00196EB8"/>
    <w:rsid w:val="00196EFB"/>
    <w:rsid w:val="001979FF"/>
    <w:rsid w:val="00197B17"/>
    <w:rsid w:val="001A0FAA"/>
    <w:rsid w:val="001A1950"/>
    <w:rsid w:val="001A1C54"/>
    <w:rsid w:val="001A202A"/>
    <w:rsid w:val="001A3ACE"/>
    <w:rsid w:val="001B01C4"/>
    <w:rsid w:val="001B058F"/>
    <w:rsid w:val="001B6B96"/>
    <w:rsid w:val="001B6E53"/>
    <w:rsid w:val="001B7228"/>
    <w:rsid w:val="001B738B"/>
    <w:rsid w:val="001C09DB"/>
    <w:rsid w:val="001C277E"/>
    <w:rsid w:val="001C2A72"/>
    <w:rsid w:val="001C31B7"/>
    <w:rsid w:val="001C6996"/>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4E3E"/>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3FE9"/>
    <w:rsid w:val="00246207"/>
    <w:rsid w:val="00246C5E"/>
    <w:rsid w:val="00247736"/>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01C3"/>
    <w:rsid w:val="00291373"/>
    <w:rsid w:val="0029597D"/>
    <w:rsid w:val="00295E53"/>
    <w:rsid w:val="002962C3"/>
    <w:rsid w:val="0029752B"/>
    <w:rsid w:val="002A0A9C"/>
    <w:rsid w:val="002A175C"/>
    <w:rsid w:val="002A483C"/>
    <w:rsid w:val="002B0C7C"/>
    <w:rsid w:val="002B1729"/>
    <w:rsid w:val="002B1B0F"/>
    <w:rsid w:val="002B36C7"/>
    <w:rsid w:val="002B4DD4"/>
    <w:rsid w:val="002B5277"/>
    <w:rsid w:val="002B5375"/>
    <w:rsid w:val="002B77C1"/>
    <w:rsid w:val="002B796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3B91"/>
    <w:rsid w:val="00314054"/>
    <w:rsid w:val="00316F27"/>
    <w:rsid w:val="003214F1"/>
    <w:rsid w:val="00322E4B"/>
    <w:rsid w:val="003265C6"/>
    <w:rsid w:val="00327870"/>
    <w:rsid w:val="0033259D"/>
    <w:rsid w:val="003333D2"/>
    <w:rsid w:val="0033526A"/>
    <w:rsid w:val="00337339"/>
    <w:rsid w:val="003406C6"/>
    <w:rsid w:val="003418CC"/>
    <w:rsid w:val="003459BD"/>
    <w:rsid w:val="00345D14"/>
    <w:rsid w:val="00350D38"/>
    <w:rsid w:val="00351B36"/>
    <w:rsid w:val="00352085"/>
    <w:rsid w:val="00357B4E"/>
    <w:rsid w:val="003716FD"/>
    <w:rsid w:val="0037204B"/>
    <w:rsid w:val="003744CF"/>
    <w:rsid w:val="00374717"/>
    <w:rsid w:val="0037676C"/>
    <w:rsid w:val="00381043"/>
    <w:rsid w:val="003829E5"/>
    <w:rsid w:val="0038476E"/>
    <w:rsid w:val="00386109"/>
    <w:rsid w:val="00386944"/>
    <w:rsid w:val="00386BFD"/>
    <w:rsid w:val="00392C8A"/>
    <w:rsid w:val="003956CC"/>
    <w:rsid w:val="00395C9A"/>
    <w:rsid w:val="003A04E1"/>
    <w:rsid w:val="003A0853"/>
    <w:rsid w:val="003A6B67"/>
    <w:rsid w:val="003B13B6"/>
    <w:rsid w:val="003B14C3"/>
    <w:rsid w:val="003B15E6"/>
    <w:rsid w:val="003B1BDC"/>
    <w:rsid w:val="003B408A"/>
    <w:rsid w:val="003C08A2"/>
    <w:rsid w:val="003C2045"/>
    <w:rsid w:val="003C43A1"/>
    <w:rsid w:val="003C4E11"/>
    <w:rsid w:val="003C4FC0"/>
    <w:rsid w:val="003C55F4"/>
    <w:rsid w:val="003C7897"/>
    <w:rsid w:val="003C7A3F"/>
    <w:rsid w:val="003D09C8"/>
    <w:rsid w:val="003D2766"/>
    <w:rsid w:val="003D2A74"/>
    <w:rsid w:val="003D39B5"/>
    <w:rsid w:val="003D3E8F"/>
    <w:rsid w:val="003D6475"/>
    <w:rsid w:val="003D6EE6"/>
    <w:rsid w:val="003E375C"/>
    <w:rsid w:val="003E4086"/>
    <w:rsid w:val="003E639E"/>
    <w:rsid w:val="003E71E5"/>
    <w:rsid w:val="003E7686"/>
    <w:rsid w:val="003F0445"/>
    <w:rsid w:val="003F0CF0"/>
    <w:rsid w:val="003F14B1"/>
    <w:rsid w:val="003F2B20"/>
    <w:rsid w:val="003F3289"/>
    <w:rsid w:val="003F3C62"/>
    <w:rsid w:val="003F5CB9"/>
    <w:rsid w:val="004013C7"/>
    <w:rsid w:val="00401FCF"/>
    <w:rsid w:val="0040318F"/>
    <w:rsid w:val="004048BB"/>
    <w:rsid w:val="00406285"/>
    <w:rsid w:val="004148F9"/>
    <w:rsid w:val="0042084E"/>
    <w:rsid w:val="00421EEF"/>
    <w:rsid w:val="00424D65"/>
    <w:rsid w:val="00430393"/>
    <w:rsid w:val="00431806"/>
    <w:rsid w:val="00437AC5"/>
    <w:rsid w:val="0044003C"/>
    <w:rsid w:val="00442C6C"/>
    <w:rsid w:val="00443CBE"/>
    <w:rsid w:val="00443E8A"/>
    <w:rsid w:val="004441BC"/>
    <w:rsid w:val="00444804"/>
    <w:rsid w:val="004468B4"/>
    <w:rsid w:val="004471F9"/>
    <w:rsid w:val="0045230A"/>
    <w:rsid w:val="00454AD0"/>
    <w:rsid w:val="00456FAA"/>
    <w:rsid w:val="00457337"/>
    <w:rsid w:val="00462E3D"/>
    <w:rsid w:val="00466E79"/>
    <w:rsid w:val="00470D7D"/>
    <w:rsid w:val="0047372D"/>
    <w:rsid w:val="00473BA3"/>
    <w:rsid w:val="004743DD"/>
    <w:rsid w:val="00474CEA"/>
    <w:rsid w:val="00475400"/>
    <w:rsid w:val="00483968"/>
    <w:rsid w:val="004841BE"/>
    <w:rsid w:val="00484F86"/>
    <w:rsid w:val="00490746"/>
    <w:rsid w:val="00490852"/>
    <w:rsid w:val="00491C9C"/>
    <w:rsid w:val="00492F30"/>
    <w:rsid w:val="004946F4"/>
    <w:rsid w:val="0049487E"/>
    <w:rsid w:val="004A160D"/>
    <w:rsid w:val="004A1989"/>
    <w:rsid w:val="004A3E81"/>
    <w:rsid w:val="004A4195"/>
    <w:rsid w:val="004A5C62"/>
    <w:rsid w:val="004A5CE5"/>
    <w:rsid w:val="004A6C78"/>
    <w:rsid w:val="004A707D"/>
    <w:rsid w:val="004B048A"/>
    <w:rsid w:val="004B4185"/>
    <w:rsid w:val="004C5541"/>
    <w:rsid w:val="004C6112"/>
    <w:rsid w:val="004C6EEE"/>
    <w:rsid w:val="004C702B"/>
    <w:rsid w:val="004D0033"/>
    <w:rsid w:val="004D016B"/>
    <w:rsid w:val="004D1B22"/>
    <w:rsid w:val="004D23CC"/>
    <w:rsid w:val="004D36F2"/>
    <w:rsid w:val="004D64EC"/>
    <w:rsid w:val="004E1106"/>
    <w:rsid w:val="004E138F"/>
    <w:rsid w:val="004E39D5"/>
    <w:rsid w:val="004E4649"/>
    <w:rsid w:val="004E4857"/>
    <w:rsid w:val="004E5C2B"/>
    <w:rsid w:val="004F00DD"/>
    <w:rsid w:val="004F2133"/>
    <w:rsid w:val="004F5398"/>
    <w:rsid w:val="004F55F1"/>
    <w:rsid w:val="004F6936"/>
    <w:rsid w:val="004F7B35"/>
    <w:rsid w:val="00503DC6"/>
    <w:rsid w:val="00506F5D"/>
    <w:rsid w:val="00507385"/>
    <w:rsid w:val="00510C37"/>
    <w:rsid w:val="005126D0"/>
    <w:rsid w:val="00514667"/>
    <w:rsid w:val="0051568D"/>
    <w:rsid w:val="00521450"/>
    <w:rsid w:val="00522968"/>
    <w:rsid w:val="00526AC7"/>
    <w:rsid w:val="00526C15"/>
    <w:rsid w:val="00534538"/>
    <w:rsid w:val="00536499"/>
    <w:rsid w:val="00542A03"/>
    <w:rsid w:val="00543903"/>
    <w:rsid w:val="00543F11"/>
    <w:rsid w:val="00546305"/>
    <w:rsid w:val="00547A95"/>
    <w:rsid w:val="0055119B"/>
    <w:rsid w:val="00556C35"/>
    <w:rsid w:val="00561202"/>
    <w:rsid w:val="0056208E"/>
    <w:rsid w:val="00567ABC"/>
    <w:rsid w:val="00572031"/>
    <w:rsid w:val="00572282"/>
    <w:rsid w:val="00573CE3"/>
    <w:rsid w:val="00576E84"/>
    <w:rsid w:val="00580394"/>
    <w:rsid w:val="005809CD"/>
    <w:rsid w:val="00582B8C"/>
    <w:rsid w:val="0058757E"/>
    <w:rsid w:val="00596A4B"/>
    <w:rsid w:val="00597507"/>
    <w:rsid w:val="005A147E"/>
    <w:rsid w:val="005A479D"/>
    <w:rsid w:val="005B1C6D"/>
    <w:rsid w:val="005B21B6"/>
    <w:rsid w:val="005B3A08"/>
    <w:rsid w:val="005B7A63"/>
    <w:rsid w:val="005C0955"/>
    <w:rsid w:val="005C0DA8"/>
    <w:rsid w:val="005C49DA"/>
    <w:rsid w:val="005C50F3"/>
    <w:rsid w:val="005C54B5"/>
    <w:rsid w:val="005C5D80"/>
    <w:rsid w:val="005C5D91"/>
    <w:rsid w:val="005D07B8"/>
    <w:rsid w:val="005D38BF"/>
    <w:rsid w:val="005D6597"/>
    <w:rsid w:val="005E14E7"/>
    <w:rsid w:val="005E26A3"/>
    <w:rsid w:val="005E2ECB"/>
    <w:rsid w:val="005E447E"/>
    <w:rsid w:val="005E4FD1"/>
    <w:rsid w:val="005F0775"/>
    <w:rsid w:val="005F0CF5"/>
    <w:rsid w:val="005F21EB"/>
    <w:rsid w:val="005F31D9"/>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376BF"/>
    <w:rsid w:val="00641724"/>
    <w:rsid w:val="00641748"/>
    <w:rsid w:val="006419AA"/>
    <w:rsid w:val="00644B1F"/>
    <w:rsid w:val="00644B7E"/>
    <w:rsid w:val="006454E6"/>
    <w:rsid w:val="00646235"/>
    <w:rsid w:val="00646A68"/>
    <w:rsid w:val="00647369"/>
    <w:rsid w:val="006505BD"/>
    <w:rsid w:val="006508EA"/>
    <w:rsid w:val="0065092E"/>
    <w:rsid w:val="006557A7"/>
    <w:rsid w:val="00656290"/>
    <w:rsid w:val="006601C9"/>
    <w:rsid w:val="006602CD"/>
    <w:rsid w:val="006608D8"/>
    <w:rsid w:val="006621D7"/>
    <w:rsid w:val="0066302A"/>
    <w:rsid w:val="00667044"/>
    <w:rsid w:val="00667770"/>
    <w:rsid w:val="00670597"/>
    <w:rsid w:val="006706D0"/>
    <w:rsid w:val="00677574"/>
    <w:rsid w:val="00682D8E"/>
    <w:rsid w:val="006831E7"/>
    <w:rsid w:val="00683878"/>
    <w:rsid w:val="0068454C"/>
    <w:rsid w:val="00685355"/>
    <w:rsid w:val="00687B2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07BEE"/>
    <w:rsid w:val="007104CC"/>
    <w:rsid w:val="007124A6"/>
    <w:rsid w:val="007163FC"/>
    <w:rsid w:val="00716862"/>
    <w:rsid w:val="007173CA"/>
    <w:rsid w:val="007216AA"/>
    <w:rsid w:val="00721AB5"/>
    <w:rsid w:val="00721CFB"/>
    <w:rsid w:val="00721DEF"/>
    <w:rsid w:val="0072455D"/>
    <w:rsid w:val="00724A43"/>
    <w:rsid w:val="007273AC"/>
    <w:rsid w:val="00731AD4"/>
    <w:rsid w:val="007346E4"/>
    <w:rsid w:val="007363D5"/>
    <w:rsid w:val="007370E7"/>
    <w:rsid w:val="00740F22"/>
    <w:rsid w:val="00741CF0"/>
    <w:rsid w:val="00741F1A"/>
    <w:rsid w:val="00743A2C"/>
    <w:rsid w:val="007447DA"/>
    <w:rsid w:val="007450F8"/>
    <w:rsid w:val="0074696E"/>
    <w:rsid w:val="00750135"/>
    <w:rsid w:val="00750EC2"/>
    <w:rsid w:val="00752248"/>
    <w:rsid w:val="00752B28"/>
    <w:rsid w:val="007541A9"/>
    <w:rsid w:val="00754E36"/>
    <w:rsid w:val="00756E60"/>
    <w:rsid w:val="00756EEA"/>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5001"/>
    <w:rsid w:val="007967D2"/>
    <w:rsid w:val="00796E20"/>
    <w:rsid w:val="00797C32"/>
    <w:rsid w:val="007A11E8"/>
    <w:rsid w:val="007A531D"/>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D688A"/>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015"/>
    <w:rsid w:val="008338A2"/>
    <w:rsid w:val="00841AA9"/>
    <w:rsid w:val="00844F52"/>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1403"/>
    <w:rsid w:val="008A28A8"/>
    <w:rsid w:val="008A5B32"/>
    <w:rsid w:val="008B2029"/>
    <w:rsid w:val="008B2EE4"/>
    <w:rsid w:val="008B3821"/>
    <w:rsid w:val="008B4D3D"/>
    <w:rsid w:val="008B57C7"/>
    <w:rsid w:val="008B70E2"/>
    <w:rsid w:val="008C2F92"/>
    <w:rsid w:val="008C589D"/>
    <w:rsid w:val="008C6D51"/>
    <w:rsid w:val="008D16E0"/>
    <w:rsid w:val="008D2846"/>
    <w:rsid w:val="008D333E"/>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41C23"/>
    <w:rsid w:val="00950E2C"/>
    <w:rsid w:val="00951D50"/>
    <w:rsid w:val="009525EB"/>
    <w:rsid w:val="0095470B"/>
    <w:rsid w:val="00954874"/>
    <w:rsid w:val="0095615A"/>
    <w:rsid w:val="00961400"/>
    <w:rsid w:val="0096184F"/>
    <w:rsid w:val="00963646"/>
    <w:rsid w:val="0096632D"/>
    <w:rsid w:val="00967124"/>
    <w:rsid w:val="009718C7"/>
    <w:rsid w:val="0097559F"/>
    <w:rsid w:val="009761EA"/>
    <w:rsid w:val="0097761E"/>
    <w:rsid w:val="009803FC"/>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A4F2C"/>
    <w:rsid w:val="009B0A6F"/>
    <w:rsid w:val="009B0A94"/>
    <w:rsid w:val="009B2AE8"/>
    <w:rsid w:val="009B5622"/>
    <w:rsid w:val="009B59E9"/>
    <w:rsid w:val="009B70AA"/>
    <w:rsid w:val="009C1CB1"/>
    <w:rsid w:val="009C4A83"/>
    <w:rsid w:val="009C56FF"/>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0A55"/>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7263"/>
    <w:rsid w:val="00A7161C"/>
    <w:rsid w:val="00A724C0"/>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3E4D"/>
    <w:rsid w:val="00AD784C"/>
    <w:rsid w:val="00AE126A"/>
    <w:rsid w:val="00AE1BAE"/>
    <w:rsid w:val="00AE3005"/>
    <w:rsid w:val="00AE3BD5"/>
    <w:rsid w:val="00AE59A0"/>
    <w:rsid w:val="00AE7145"/>
    <w:rsid w:val="00AF0C57"/>
    <w:rsid w:val="00AF2357"/>
    <w:rsid w:val="00AF26F3"/>
    <w:rsid w:val="00AF5F04"/>
    <w:rsid w:val="00B00672"/>
    <w:rsid w:val="00B00CFE"/>
    <w:rsid w:val="00B01B4D"/>
    <w:rsid w:val="00B04489"/>
    <w:rsid w:val="00B06571"/>
    <w:rsid w:val="00B068BA"/>
    <w:rsid w:val="00B07217"/>
    <w:rsid w:val="00B07AE2"/>
    <w:rsid w:val="00B13851"/>
    <w:rsid w:val="00B13B1C"/>
    <w:rsid w:val="00B14B5F"/>
    <w:rsid w:val="00B21F90"/>
    <w:rsid w:val="00B22291"/>
    <w:rsid w:val="00B23F9A"/>
    <w:rsid w:val="00B2417B"/>
    <w:rsid w:val="00B24E6F"/>
    <w:rsid w:val="00B26CB5"/>
    <w:rsid w:val="00B2752E"/>
    <w:rsid w:val="00B307CC"/>
    <w:rsid w:val="00B326B7"/>
    <w:rsid w:val="00B3588E"/>
    <w:rsid w:val="00B4153D"/>
    <w:rsid w:val="00B4198F"/>
    <w:rsid w:val="00B41F3D"/>
    <w:rsid w:val="00B431E8"/>
    <w:rsid w:val="00B45141"/>
    <w:rsid w:val="00B519CD"/>
    <w:rsid w:val="00B5273A"/>
    <w:rsid w:val="00B57329"/>
    <w:rsid w:val="00B576CC"/>
    <w:rsid w:val="00B60E61"/>
    <w:rsid w:val="00B62B50"/>
    <w:rsid w:val="00B635B7"/>
    <w:rsid w:val="00B63AE8"/>
    <w:rsid w:val="00B65950"/>
    <w:rsid w:val="00B66D83"/>
    <w:rsid w:val="00B672C0"/>
    <w:rsid w:val="00B676FD"/>
    <w:rsid w:val="00B678B6"/>
    <w:rsid w:val="00B75646"/>
    <w:rsid w:val="00B7629E"/>
    <w:rsid w:val="00B772F4"/>
    <w:rsid w:val="00B80EB6"/>
    <w:rsid w:val="00B83703"/>
    <w:rsid w:val="00B87590"/>
    <w:rsid w:val="00B87DCD"/>
    <w:rsid w:val="00B90729"/>
    <w:rsid w:val="00B907DA"/>
    <w:rsid w:val="00B92DA4"/>
    <w:rsid w:val="00B93927"/>
    <w:rsid w:val="00B950BC"/>
    <w:rsid w:val="00B9714C"/>
    <w:rsid w:val="00B978B7"/>
    <w:rsid w:val="00BA172B"/>
    <w:rsid w:val="00BA29AD"/>
    <w:rsid w:val="00BA33CF"/>
    <w:rsid w:val="00BA3F8D"/>
    <w:rsid w:val="00BB45A6"/>
    <w:rsid w:val="00BB7A10"/>
    <w:rsid w:val="00BC60BE"/>
    <w:rsid w:val="00BC7468"/>
    <w:rsid w:val="00BC7D4F"/>
    <w:rsid w:val="00BC7ED7"/>
    <w:rsid w:val="00BD2850"/>
    <w:rsid w:val="00BD2DCC"/>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273"/>
    <w:rsid w:val="00C123EA"/>
    <w:rsid w:val="00C12A49"/>
    <w:rsid w:val="00C133EE"/>
    <w:rsid w:val="00C149D0"/>
    <w:rsid w:val="00C229A9"/>
    <w:rsid w:val="00C231A0"/>
    <w:rsid w:val="00C26588"/>
    <w:rsid w:val="00C27DE9"/>
    <w:rsid w:val="00C32989"/>
    <w:rsid w:val="00C33388"/>
    <w:rsid w:val="00C35484"/>
    <w:rsid w:val="00C37539"/>
    <w:rsid w:val="00C4173A"/>
    <w:rsid w:val="00C43F69"/>
    <w:rsid w:val="00C4474D"/>
    <w:rsid w:val="00C50DED"/>
    <w:rsid w:val="00C52217"/>
    <w:rsid w:val="00C53349"/>
    <w:rsid w:val="00C602FF"/>
    <w:rsid w:val="00C61174"/>
    <w:rsid w:val="00C6148F"/>
    <w:rsid w:val="00C621B1"/>
    <w:rsid w:val="00C62F7A"/>
    <w:rsid w:val="00C63B9C"/>
    <w:rsid w:val="00C6682F"/>
    <w:rsid w:val="00C67BF4"/>
    <w:rsid w:val="00C7275E"/>
    <w:rsid w:val="00C74C5D"/>
    <w:rsid w:val="00C751B6"/>
    <w:rsid w:val="00C75296"/>
    <w:rsid w:val="00C863C4"/>
    <w:rsid w:val="00C920EA"/>
    <w:rsid w:val="00C93C3E"/>
    <w:rsid w:val="00CA12E3"/>
    <w:rsid w:val="00CA1476"/>
    <w:rsid w:val="00CA161E"/>
    <w:rsid w:val="00CA6611"/>
    <w:rsid w:val="00CA6AE6"/>
    <w:rsid w:val="00CA782F"/>
    <w:rsid w:val="00CB187B"/>
    <w:rsid w:val="00CB22E3"/>
    <w:rsid w:val="00CB2835"/>
    <w:rsid w:val="00CB3285"/>
    <w:rsid w:val="00CB4500"/>
    <w:rsid w:val="00CB49E0"/>
    <w:rsid w:val="00CC0C72"/>
    <w:rsid w:val="00CC2BFD"/>
    <w:rsid w:val="00CC4004"/>
    <w:rsid w:val="00CD3476"/>
    <w:rsid w:val="00CD4270"/>
    <w:rsid w:val="00CD64DF"/>
    <w:rsid w:val="00CE225F"/>
    <w:rsid w:val="00CF2F50"/>
    <w:rsid w:val="00CF4148"/>
    <w:rsid w:val="00CF6198"/>
    <w:rsid w:val="00D000E9"/>
    <w:rsid w:val="00D02919"/>
    <w:rsid w:val="00D04C61"/>
    <w:rsid w:val="00D05B8D"/>
    <w:rsid w:val="00D05B9B"/>
    <w:rsid w:val="00D065A2"/>
    <w:rsid w:val="00D079AA"/>
    <w:rsid w:val="00D07CDB"/>
    <w:rsid w:val="00D07F00"/>
    <w:rsid w:val="00D1130F"/>
    <w:rsid w:val="00D11644"/>
    <w:rsid w:val="00D123AE"/>
    <w:rsid w:val="00D17B72"/>
    <w:rsid w:val="00D3185C"/>
    <w:rsid w:val="00D3205F"/>
    <w:rsid w:val="00D3318E"/>
    <w:rsid w:val="00D33E72"/>
    <w:rsid w:val="00D35BD6"/>
    <w:rsid w:val="00D361B5"/>
    <w:rsid w:val="00D40FF9"/>
    <w:rsid w:val="00D411A2"/>
    <w:rsid w:val="00D4606D"/>
    <w:rsid w:val="00D50B9C"/>
    <w:rsid w:val="00D52D73"/>
    <w:rsid w:val="00D52E58"/>
    <w:rsid w:val="00D56B20"/>
    <w:rsid w:val="00D578B3"/>
    <w:rsid w:val="00D613FC"/>
    <w:rsid w:val="00D618F4"/>
    <w:rsid w:val="00D630EE"/>
    <w:rsid w:val="00D66960"/>
    <w:rsid w:val="00D66DA2"/>
    <w:rsid w:val="00D714CC"/>
    <w:rsid w:val="00D754A0"/>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3E86"/>
    <w:rsid w:val="00DB52FB"/>
    <w:rsid w:val="00DC013B"/>
    <w:rsid w:val="00DC090B"/>
    <w:rsid w:val="00DC1679"/>
    <w:rsid w:val="00DC219B"/>
    <w:rsid w:val="00DC2CF1"/>
    <w:rsid w:val="00DC3A7C"/>
    <w:rsid w:val="00DC4878"/>
    <w:rsid w:val="00DC4FCF"/>
    <w:rsid w:val="00DC50E0"/>
    <w:rsid w:val="00DC6386"/>
    <w:rsid w:val="00DC722B"/>
    <w:rsid w:val="00DD1130"/>
    <w:rsid w:val="00DD1951"/>
    <w:rsid w:val="00DD487D"/>
    <w:rsid w:val="00DD4E83"/>
    <w:rsid w:val="00DD519F"/>
    <w:rsid w:val="00DD6628"/>
    <w:rsid w:val="00DD6945"/>
    <w:rsid w:val="00DE0E12"/>
    <w:rsid w:val="00DE2D04"/>
    <w:rsid w:val="00DE3250"/>
    <w:rsid w:val="00DE6028"/>
    <w:rsid w:val="00DE6C85"/>
    <w:rsid w:val="00DE78A3"/>
    <w:rsid w:val="00DF016E"/>
    <w:rsid w:val="00DF1A71"/>
    <w:rsid w:val="00DF50FC"/>
    <w:rsid w:val="00DF53EA"/>
    <w:rsid w:val="00DF68C7"/>
    <w:rsid w:val="00DF731A"/>
    <w:rsid w:val="00E043E2"/>
    <w:rsid w:val="00E06B75"/>
    <w:rsid w:val="00E1068F"/>
    <w:rsid w:val="00E11332"/>
    <w:rsid w:val="00E11352"/>
    <w:rsid w:val="00E170DC"/>
    <w:rsid w:val="00E17546"/>
    <w:rsid w:val="00E210B5"/>
    <w:rsid w:val="00E261B3"/>
    <w:rsid w:val="00E26818"/>
    <w:rsid w:val="00E27FFC"/>
    <w:rsid w:val="00E30B15"/>
    <w:rsid w:val="00E33237"/>
    <w:rsid w:val="00E40181"/>
    <w:rsid w:val="00E43499"/>
    <w:rsid w:val="00E46D75"/>
    <w:rsid w:val="00E51C29"/>
    <w:rsid w:val="00E54950"/>
    <w:rsid w:val="00E55FB3"/>
    <w:rsid w:val="00E56A01"/>
    <w:rsid w:val="00E629A1"/>
    <w:rsid w:val="00E66DFA"/>
    <w:rsid w:val="00E6794C"/>
    <w:rsid w:val="00E71591"/>
    <w:rsid w:val="00E71CEB"/>
    <w:rsid w:val="00E7474F"/>
    <w:rsid w:val="00E80DE3"/>
    <w:rsid w:val="00E82C55"/>
    <w:rsid w:val="00E8787E"/>
    <w:rsid w:val="00E9171E"/>
    <w:rsid w:val="00E92516"/>
    <w:rsid w:val="00E92AC3"/>
    <w:rsid w:val="00EA2F6A"/>
    <w:rsid w:val="00EB00E0"/>
    <w:rsid w:val="00EB05D5"/>
    <w:rsid w:val="00EB1931"/>
    <w:rsid w:val="00EC059F"/>
    <w:rsid w:val="00EC1F24"/>
    <w:rsid w:val="00EC20FF"/>
    <w:rsid w:val="00EC22F6"/>
    <w:rsid w:val="00EC70C5"/>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075CD"/>
    <w:rsid w:val="00F101B8"/>
    <w:rsid w:val="00F10C7D"/>
    <w:rsid w:val="00F11037"/>
    <w:rsid w:val="00F16F1B"/>
    <w:rsid w:val="00F21278"/>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4A86"/>
    <w:rsid w:val="00F55B21"/>
    <w:rsid w:val="00F56EF6"/>
    <w:rsid w:val="00F60082"/>
    <w:rsid w:val="00F61A9F"/>
    <w:rsid w:val="00F61B5F"/>
    <w:rsid w:val="00F64696"/>
    <w:rsid w:val="00F65AA9"/>
    <w:rsid w:val="00F6768F"/>
    <w:rsid w:val="00F72C2C"/>
    <w:rsid w:val="00F741F2"/>
    <w:rsid w:val="00F76CAB"/>
    <w:rsid w:val="00F772C6"/>
    <w:rsid w:val="00F77E8F"/>
    <w:rsid w:val="00F815B5"/>
    <w:rsid w:val="00F85195"/>
    <w:rsid w:val="00F868E3"/>
    <w:rsid w:val="00F938BA"/>
    <w:rsid w:val="00F97919"/>
    <w:rsid w:val="00FA2C46"/>
    <w:rsid w:val="00FA3525"/>
    <w:rsid w:val="00FA5A53"/>
    <w:rsid w:val="00FA6B82"/>
    <w:rsid w:val="00FB3501"/>
    <w:rsid w:val="00FB4769"/>
    <w:rsid w:val="00FB4AB5"/>
    <w:rsid w:val="00FB4CDA"/>
    <w:rsid w:val="00FB6481"/>
    <w:rsid w:val="00FB6D36"/>
    <w:rsid w:val="00FC0965"/>
    <w:rsid w:val="00FC0F81"/>
    <w:rsid w:val="00FC252F"/>
    <w:rsid w:val="00FC395C"/>
    <w:rsid w:val="00FC5E8E"/>
    <w:rsid w:val="00FD3766"/>
    <w:rsid w:val="00FD47C4"/>
    <w:rsid w:val="00FD7A6B"/>
    <w:rsid w:val="00FE2DCF"/>
    <w:rsid w:val="00FE3FA7"/>
    <w:rsid w:val="00FF2A4E"/>
    <w:rsid w:val="00FF2FCE"/>
    <w:rsid w:val="00FF4F7D"/>
    <w:rsid w:val="00FF6D9D"/>
    <w:rsid w:val="00FF7DD5"/>
    <w:rsid w:val="039212F8"/>
    <w:rsid w:val="0BC391AA"/>
    <w:rsid w:val="0D129EC6"/>
    <w:rsid w:val="1710FDB0"/>
    <w:rsid w:val="1880007C"/>
    <w:rsid w:val="1A8D7EF5"/>
    <w:rsid w:val="1BE33C5A"/>
    <w:rsid w:val="2C0692DC"/>
    <w:rsid w:val="335FDF92"/>
    <w:rsid w:val="47F00198"/>
    <w:rsid w:val="4A81BC7F"/>
    <w:rsid w:val="4D06AE51"/>
    <w:rsid w:val="53FD66B0"/>
    <w:rsid w:val="55993711"/>
    <w:rsid w:val="56D9791F"/>
    <w:rsid w:val="5FC12ED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11"/>
    <w:lsdException w:name="heading 1" w:uiPriority="1" w:qFormat="1"/>
    <w:lsdException w:name="heading 2" w:uiPriority="1" w:qFormat="1"/>
    <w:lsdException w:name="heading 3" w:uiPriority="1" w:qFormat="1"/>
    <w:lsdException w:name="heading 4" w:uiPriority="1" w:qFormat="1"/>
    <w:lsdException w:name="heading 5" w:uiPriority="98"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92DA4"/>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B14B5F"/>
    <w:pPr>
      <w:spacing w:after="300"/>
    </w:pPr>
    <w:rPr>
      <w:rFonts w:ascii="Arial" w:hAnsi="Arial" w:cs="Arial"/>
      <w:color w:val="201547"/>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34"/>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34"/>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1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13"/>
      </w:numPr>
    </w:pPr>
  </w:style>
  <w:style w:type="numbering" w:customStyle="1" w:styleId="ZZTablebullets">
    <w:name w:val="ZZ Table bullets"/>
    <w:basedOn w:val="NoList"/>
    <w:rsid w:val="00337339"/>
    <w:pPr>
      <w:numPr>
        <w:numId w:val="1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1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12"/>
      </w:numPr>
    </w:pPr>
  </w:style>
  <w:style w:type="numbering" w:customStyle="1" w:styleId="ZZNumbersdigit">
    <w:name w:val="ZZ Numbers digit"/>
    <w:rsid w:val="00337339"/>
    <w:pPr>
      <w:numPr>
        <w:numId w:val="11"/>
      </w:numPr>
    </w:pPr>
  </w:style>
  <w:style w:type="numbering" w:customStyle="1" w:styleId="ZZQuotebullets">
    <w:name w:val="ZZ Quote bullets"/>
    <w:basedOn w:val="ZZNumbersdigit"/>
    <w:rsid w:val="00337339"/>
    <w:pPr>
      <w:numPr>
        <w:numId w:val="14"/>
      </w:numPr>
    </w:pPr>
  </w:style>
  <w:style w:type="paragraph" w:customStyle="1" w:styleId="Numberdigit">
    <w:name w:val="Number digit"/>
    <w:basedOn w:val="Body"/>
    <w:uiPriority w:val="2"/>
    <w:rsid w:val="00337339"/>
    <w:pPr>
      <w:numPr>
        <w:numId w:val="11"/>
      </w:numPr>
    </w:pPr>
  </w:style>
  <w:style w:type="paragraph" w:customStyle="1" w:styleId="Numberloweralphaindent">
    <w:name w:val="Number lower alpha indent"/>
    <w:basedOn w:val="Body"/>
    <w:uiPriority w:val="3"/>
    <w:rsid w:val="00337339"/>
    <w:pPr>
      <w:numPr>
        <w:ilvl w:val="1"/>
        <w:numId w:val="16"/>
      </w:numPr>
    </w:pPr>
  </w:style>
  <w:style w:type="paragraph" w:customStyle="1" w:styleId="Numberdigitindent">
    <w:name w:val="Number digit indent"/>
    <w:basedOn w:val="Numberloweralphaindent"/>
    <w:uiPriority w:val="3"/>
    <w:rsid w:val="00337339"/>
    <w:pPr>
      <w:numPr>
        <w:numId w:val="11"/>
      </w:numPr>
    </w:pPr>
  </w:style>
  <w:style w:type="paragraph" w:customStyle="1" w:styleId="Numberloweralpha">
    <w:name w:val="Number lower alpha"/>
    <w:basedOn w:val="Body"/>
    <w:uiPriority w:val="3"/>
    <w:rsid w:val="00337339"/>
    <w:pPr>
      <w:numPr>
        <w:numId w:val="16"/>
      </w:numPr>
    </w:pPr>
  </w:style>
  <w:style w:type="paragraph" w:customStyle="1" w:styleId="Numberlowerroman">
    <w:name w:val="Number lower roman"/>
    <w:basedOn w:val="Body"/>
    <w:uiPriority w:val="3"/>
    <w:rsid w:val="00337339"/>
    <w:pPr>
      <w:numPr>
        <w:numId w:val="15"/>
      </w:numPr>
    </w:pPr>
  </w:style>
  <w:style w:type="paragraph" w:customStyle="1" w:styleId="Numberlowerromanindent">
    <w:name w:val="Number lower roman indent"/>
    <w:basedOn w:val="Body"/>
    <w:uiPriority w:val="3"/>
    <w:rsid w:val="00337339"/>
    <w:pPr>
      <w:numPr>
        <w:ilvl w:val="1"/>
        <w:numId w:val="1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11"/>
      </w:numPr>
    </w:pPr>
  </w:style>
  <w:style w:type="numbering" w:customStyle="1" w:styleId="ZZNumberslowerroman">
    <w:name w:val="ZZ Numbers lower roman"/>
    <w:basedOn w:val="ZZQuotebullets"/>
    <w:rsid w:val="00337339"/>
    <w:pPr>
      <w:numPr>
        <w:numId w:val="15"/>
      </w:numPr>
    </w:pPr>
  </w:style>
  <w:style w:type="numbering" w:customStyle="1" w:styleId="ZZNumbersloweralpha">
    <w:name w:val="ZZ Numbers lower alpha"/>
    <w:basedOn w:val="NoList"/>
    <w:rsid w:val="00337339"/>
    <w:pPr>
      <w:numPr>
        <w:numId w:val="16"/>
      </w:numPr>
    </w:pPr>
  </w:style>
  <w:style w:type="paragraph" w:customStyle="1" w:styleId="Quotebullet1">
    <w:name w:val="Quote bullet 1"/>
    <w:basedOn w:val="Quotetext"/>
    <w:rsid w:val="00337339"/>
    <w:pPr>
      <w:numPr>
        <w:numId w:val="14"/>
      </w:numPr>
    </w:pPr>
  </w:style>
  <w:style w:type="paragraph" w:customStyle="1" w:styleId="Quotebullet2">
    <w:name w:val="Quote bullet 2"/>
    <w:basedOn w:val="Quotetext"/>
    <w:rsid w:val="00337339"/>
    <w:pPr>
      <w:numPr>
        <w:ilvl w:val="1"/>
        <w:numId w:val="14"/>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table" w:styleId="PlainTable4">
    <w:name w:val="Plain Table 4"/>
    <w:basedOn w:val="TableNormal"/>
    <w:uiPriority w:val="44"/>
    <w:rsid w:val="00B92D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ZZNumbers">
    <w:name w:val="ZZ Numbers"/>
    <w:rsid w:val="00D11644"/>
    <w:pPr>
      <w:numPr>
        <w:numId w:val="17"/>
      </w:numPr>
    </w:pPr>
  </w:style>
  <w:style w:type="paragraph" w:customStyle="1" w:styleId="DHHSnumberdigit">
    <w:name w:val="DHHS number digit"/>
    <w:basedOn w:val="Normal"/>
    <w:uiPriority w:val="4"/>
    <w:rsid w:val="00D11644"/>
    <w:pPr>
      <w:numPr>
        <w:numId w:val="17"/>
      </w:numPr>
      <w:spacing w:line="270" w:lineRule="atLeast"/>
    </w:pPr>
    <w:rPr>
      <w:rFonts w:eastAsia="Times"/>
      <w:sz w:val="20"/>
    </w:rPr>
  </w:style>
  <w:style w:type="paragraph" w:customStyle="1" w:styleId="DHHSnumberloweralphaindent">
    <w:name w:val="DHHS number lower alpha indent"/>
    <w:basedOn w:val="Normal"/>
    <w:uiPriority w:val="4"/>
    <w:qFormat/>
    <w:rsid w:val="00D11644"/>
    <w:pPr>
      <w:numPr>
        <w:ilvl w:val="3"/>
        <w:numId w:val="17"/>
      </w:numPr>
      <w:spacing w:line="270" w:lineRule="atLeast"/>
    </w:pPr>
    <w:rPr>
      <w:rFonts w:eastAsia="Times"/>
      <w:sz w:val="20"/>
    </w:rPr>
  </w:style>
  <w:style w:type="paragraph" w:customStyle="1" w:styleId="DHHSnumberdigitindent">
    <w:name w:val="DHHS number digit indent"/>
    <w:basedOn w:val="DHHSnumberloweralphaindent"/>
    <w:uiPriority w:val="4"/>
    <w:qFormat/>
    <w:rsid w:val="00D11644"/>
    <w:pPr>
      <w:numPr>
        <w:ilvl w:val="1"/>
      </w:numPr>
    </w:pPr>
  </w:style>
  <w:style w:type="paragraph" w:customStyle="1" w:styleId="DHHSnumberloweralpha">
    <w:name w:val="DHHS number lower alpha"/>
    <w:basedOn w:val="Normal"/>
    <w:uiPriority w:val="4"/>
    <w:qFormat/>
    <w:rsid w:val="00D11644"/>
    <w:pPr>
      <w:numPr>
        <w:ilvl w:val="2"/>
        <w:numId w:val="17"/>
      </w:numPr>
      <w:spacing w:line="270" w:lineRule="atLeast"/>
    </w:pPr>
    <w:rPr>
      <w:rFonts w:eastAsia="Times"/>
      <w:sz w:val="20"/>
    </w:rPr>
  </w:style>
  <w:style w:type="paragraph" w:customStyle="1" w:styleId="DHHSnumberlowerroman">
    <w:name w:val="DHHS number lower roman"/>
    <w:basedOn w:val="Normal"/>
    <w:uiPriority w:val="4"/>
    <w:qFormat/>
    <w:rsid w:val="00D11644"/>
    <w:pPr>
      <w:numPr>
        <w:ilvl w:val="4"/>
        <w:numId w:val="17"/>
      </w:numPr>
      <w:spacing w:line="270" w:lineRule="atLeast"/>
    </w:pPr>
    <w:rPr>
      <w:rFonts w:eastAsia="Times"/>
      <w:sz w:val="20"/>
    </w:rPr>
  </w:style>
  <w:style w:type="paragraph" w:customStyle="1" w:styleId="DHHSnumberlowerromanindent">
    <w:name w:val="DHHS number lower roman indent"/>
    <w:basedOn w:val="Normal"/>
    <w:uiPriority w:val="4"/>
    <w:qFormat/>
    <w:rsid w:val="00D11644"/>
    <w:pPr>
      <w:numPr>
        <w:ilvl w:val="5"/>
        <w:numId w:val="17"/>
      </w:numPr>
      <w:spacing w:line="270" w:lineRule="atLeast"/>
    </w:pPr>
    <w:rPr>
      <w:rFonts w:eastAsia="Times"/>
      <w:sz w:val="20"/>
    </w:rPr>
  </w:style>
  <w:style w:type="paragraph" w:customStyle="1" w:styleId="DHSNumberingOutline">
    <w:name w:val="DHS Numbering Outline"/>
    <w:basedOn w:val="Normal"/>
    <w:next w:val="Normal"/>
    <w:link w:val="DHSNumberingOutlineChar"/>
    <w:rsid w:val="00D11644"/>
    <w:pPr>
      <w:widowControl w:val="0"/>
      <w:numPr>
        <w:numId w:val="18"/>
      </w:numPr>
      <w:overflowPunct w:val="0"/>
      <w:autoSpaceDE w:val="0"/>
      <w:autoSpaceDN w:val="0"/>
      <w:adjustRightInd w:val="0"/>
      <w:spacing w:before="120" w:line="240" w:lineRule="exact"/>
      <w:textAlignment w:val="baseline"/>
    </w:pPr>
    <w:rPr>
      <w:sz w:val="20"/>
    </w:rPr>
  </w:style>
  <w:style w:type="character" w:customStyle="1" w:styleId="DHSNumberingOutlineChar">
    <w:name w:val="DHS Numbering Outline Char"/>
    <w:link w:val="DHSNumberingOutline"/>
    <w:locked/>
    <w:rsid w:val="00D11644"/>
    <w:rPr>
      <w:rFonts w:ascii="Arial" w:hAnsi="Arial"/>
      <w:lang w:eastAsia="en-US"/>
    </w:rPr>
  </w:style>
  <w:style w:type="numbering" w:customStyle="1" w:styleId="Numbers">
    <w:name w:val="Numbers"/>
    <w:rsid w:val="00247736"/>
    <w:pPr>
      <w:numPr>
        <w:numId w:val="20"/>
      </w:numPr>
    </w:pPr>
  </w:style>
  <w:style w:type="paragraph" w:customStyle="1" w:styleId="DHHSbullet1">
    <w:name w:val="DHHS bullet 1"/>
    <w:basedOn w:val="Normal"/>
    <w:qFormat/>
    <w:rsid w:val="00386BFD"/>
    <w:pPr>
      <w:numPr>
        <w:numId w:val="21"/>
      </w:numPr>
      <w:spacing w:after="40" w:line="270" w:lineRule="atLeast"/>
    </w:pPr>
    <w:rPr>
      <w:sz w:val="20"/>
    </w:rPr>
  </w:style>
  <w:style w:type="numbering" w:customStyle="1" w:styleId="Bullets">
    <w:name w:val="Bullets"/>
    <w:rsid w:val="00386BFD"/>
    <w:pPr>
      <w:numPr>
        <w:numId w:val="21"/>
      </w:numPr>
    </w:pPr>
  </w:style>
  <w:style w:type="paragraph" w:customStyle="1" w:styleId="posinfoCharChar">
    <w:name w:val="pos_info Char Char"/>
    <w:basedOn w:val="Normal"/>
    <w:rsid w:val="003265C6"/>
    <w:pPr>
      <w:tabs>
        <w:tab w:val="left" w:pos="1683"/>
      </w:tabs>
      <w:spacing w:after="0" w:line="240" w:lineRule="auto"/>
      <w:ind w:left="-561" w:right="-106"/>
    </w:pPr>
    <w:rPr>
      <w:rFonts w:ascii="Verdana" w:hAnsi="Verdana"/>
      <w:color w:val="000000"/>
      <w:sz w:val="20"/>
      <w:lang w:eastAsia="zh-CN"/>
    </w:rPr>
  </w:style>
  <w:style w:type="paragraph" w:customStyle="1" w:styleId="paragraph">
    <w:name w:val="paragraph"/>
    <w:basedOn w:val="Normal"/>
    <w:rsid w:val="00DF53EA"/>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DF53EA"/>
  </w:style>
  <w:style w:type="character" w:customStyle="1" w:styleId="eop">
    <w:name w:val="eop"/>
    <w:basedOn w:val="DefaultParagraphFont"/>
    <w:rsid w:val="00DF53EA"/>
  </w:style>
  <w:style w:type="paragraph" w:customStyle="1" w:styleId="DHHSbody">
    <w:name w:val="DHHS body"/>
    <w:link w:val="DHHSbodyChar"/>
    <w:qFormat/>
    <w:rsid w:val="003E7686"/>
    <w:pPr>
      <w:spacing w:after="120" w:line="270" w:lineRule="atLeast"/>
    </w:pPr>
    <w:rPr>
      <w:rFonts w:ascii="Arial" w:hAnsi="Arial"/>
      <w:lang w:eastAsia="en-US"/>
    </w:rPr>
  </w:style>
  <w:style w:type="character" w:customStyle="1" w:styleId="DHHSbodyChar">
    <w:name w:val="DHHS body Char"/>
    <w:link w:val="DHHSbody"/>
    <w:locked/>
    <w:rsid w:val="003E7686"/>
    <w:rPr>
      <w:rFonts w:ascii="Arial" w:hAnsi="Arial"/>
      <w:lang w:eastAsia="en-US"/>
    </w:rPr>
  </w:style>
  <w:style w:type="paragraph" w:customStyle="1" w:styleId="DHHSbullet2">
    <w:name w:val="DHHS bullet 2"/>
    <w:basedOn w:val="DHHSbody"/>
    <w:uiPriority w:val="2"/>
    <w:qFormat/>
    <w:rsid w:val="00D630EE"/>
    <w:pPr>
      <w:spacing w:after="40"/>
      <w:ind w:left="567" w:hanging="283"/>
    </w:pPr>
    <w:rPr>
      <w:rFonts w:eastAsia="Times"/>
    </w:rPr>
  </w:style>
  <w:style w:type="paragraph" w:customStyle="1" w:styleId="DHHStablebullet">
    <w:name w:val="DHHS table bullet"/>
    <w:basedOn w:val="Normal"/>
    <w:uiPriority w:val="3"/>
    <w:qFormat/>
    <w:rsid w:val="00D630EE"/>
    <w:pPr>
      <w:spacing w:before="80" w:after="60" w:line="240" w:lineRule="auto"/>
      <w:ind w:left="227" w:hanging="227"/>
    </w:pPr>
    <w:rPr>
      <w:sz w:val="20"/>
    </w:rPr>
  </w:style>
  <w:style w:type="paragraph" w:customStyle="1" w:styleId="DHHSbulletindent">
    <w:name w:val="DHHS bullet indent"/>
    <w:basedOn w:val="DHHSbody"/>
    <w:rsid w:val="00D630EE"/>
    <w:pPr>
      <w:spacing w:after="40"/>
      <w:ind w:left="680" w:hanging="283"/>
    </w:pPr>
    <w:rPr>
      <w:rFonts w:eastAsia="Times"/>
    </w:rPr>
  </w:style>
  <w:style w:type="paragraph" w:customStyle="1" w:styleId="DHHSbullet1lastline">
    <w:name w:val="DHHS bullet 1 last line"/>
    <w:basedOn w:val="DHHSbullet1"/>
    <w:qFormat/>
    <w:rsid w:val="00D630EE"/>
    <w:pPr>
      <w:numPr>
        <w:numId w:val="0"/>
      </w:numPr>
      <w:spacing w:after="120"/>
      <w:ind w:left="284" w:hanging="284"/>
    </w:pPr>
    <w:rPr>
      <w:rFonts w:eastAsia="Times"/>
    </w:rPr>
  </w:style>
  <w:style w:type="paragraph" w:customStyle="1" w:styleId="DHHSbullet2lastline">
    <w:name w:val="DHHS bullet 2 last line"/>
    <w:basedOn w:val="DHHSbullet2"/>
    <w:uiPriority w:val="2"/>
    <w:qFormat/>
    <w:rsid w:val="00D630EE"/>
    <w:pPr>
      <w:spacing w:after="120"/>
    </w:pPr>
  </w:style>
  <w:style w:type="paragraph" w:customStyle="1" w:styleId="DHHSbulletindentlastline">
    <w:name w:val="DHHS bullet indent last line"/>
    <w:basedOn w:val="DHHSbody"/>
    <w:rsid w:val="00D630EE"/>
    <w:pPr>
      <w:ind w:left="680" w:hanging="283"/>
    </w:pPr>
    <w:rPr>
      <w:rFonts w:eastAsia="Times"/>
    </w:rPr>
  </w:style>
  <w:style w:type="paragraph" w:customStyle="1" w:styleId="DHSbullet">
    <w:name w:val="DHS bullet"/>
    <w:basedOn w:val="Normal"/>
    <w:uiPriority w:val="99"/>
    <w:rsid w:val="002B1B0F"/>
    <w:pPr>
      <w:numPr>
        <w:numId w:val="41"/>
      </w:numPr>
      <w:spacing w:after="40" w:line="240" w:lineRule="exact"/>
    </w:pPr>
    <w:rPr>
      <w:rFonts w:eastAsia="Times"/>
      <w:sz w:val="20"/>
    </w:rPr>
  </w:style>
  <w:style w:type="character" w:customStyle="1" w:styleId="ui-provider">
    <w:name w:val="ui-provider"/>
    <w:basedOn w:val="DefaultParagraphFont"/>
    <w:rsid w:val="00CD4270"/>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74150503">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371148148">
      <w:bodyDiv w:val="1"/>
      <w:marLeft w:val="0"/>
      <w:marRight w:val="0"/>
      <w:marTop w:val="0"/>
      <w:marBottom w:val="0"/>
      <w:divBdr>
        <w:top w:val="none" w:sz="0" w:space="0" w:color="auto"/>
        <w:left w:val="none" w:sz="0" w:space="0" w:color="auto"/>
        <w:bottom w:val="none" w:sz="0" w:space="0" w:color="auto"/>
        <w:right w:val="none" w:sz="0" w:space="0" w:color="auto"/>
      </w:divBdr>
      <w:divsChild>
        <w:div w:id="939993186">
          <w:marLeft w:val="0"/>
          <w:marRight w:val="0"/>
          <w:marTop w:val="0"/>
          <w:marBottom w:val="0"/>
          <w:divBdr>
            <w:top w:val="none" w:sz="0" w:space="0" w:color="auto"/>
            <w:left w:val="none" w:sz="0" w:space="0" w:color="auto"/>
            <w:bottom w:val="none" w:sz="0" w:space="0" w:color="auto"/>
            <w:right w:val="none" w:sz="0" w:space="0" w:color="auto"/>
          </w:divBdr>
        </w:div>
        <w:div w:id="1539195928">
          <w:marLeft w:val="0"/>
          <w:marRight w:val="0"/>
          <w:marTop w:val="0"/>
          <w:marBottom w:val="0"/>
          <w:divBdr>
            <w:top w:val="none" w:sz="0" w:space="0" w:color="auto"/>
            <w:left w:val="none" w:sz="0" w:space="0" w:color="auto"/>
            <w:bottom w:val="none" w:sz="0" w:space="0" w:color="auto"/>
            <w:right w:val="none" w:sz="0" w:space="0" w:color="auto"/>
          </w:divBdr>
        </w:div>
        <w:div w:id="1651594391">
          <w:marLeft w:val="0"/>
          <w:marRight w:val="0"/>
          <w:marTop w:val="0"/>
          <w:marBottom w:val="0"/>
          <w:divBdr>
            <w:top w:val="none" w:sz="0" w:space="0" w:color="auto"/>
            <w:left w:val="none" w:sz="0" w:space="0" w:color="auto"/>
            <w:bottom w:val="none" w:sz="0" w:space="0" w:color="auto"/>
            <w:right w:val="none" w:sz="0" w:space="0" w:color="auto"/>
          </w:divBdr>
        </w:div>
        <w:div w:id="1435051214">
          <w:marLeft w:val="0"/>
          <w:marRight w:val="0"/>
          <w:marTop w:val="0"/>
          <w:marBottom w:val="0"/>
          <w:divBdr>
            <w:top w:val="none" w:sz="0" w:space="0" w:color="auto"/>
            <w:left w:val="none" w:sz="0" w:space="0" w:color="auto"/>
            <w:bottom w:val="none" w:sz="0" w:space="0" w:color="auto"/>
            <w:right w:val="none" w:sz="0" w:space="0" w:color="auto"/>
          </w:divBdr>
        </w:div>
        <w:div w:id="180121863">
          <w:marLeft w:val="0"/>
          <w:marRight w:val="0"/>
          <w:marTop w:val="0"/>
          <w:marBottom w:val="0"/>
          <w:divBdr>
            <w:top w:val="none" w:sz="0" w:space="0" w:color="auto"/>
            <w:left w:val="none" w:sz="0" w:space="0" w:color="auto"/>
            <w:bottom w:val="none" w:sz="0" w:space="0" w:color="auto"/>
            <w:right w:val="none" w:sz="0" w:space="0" w:color="auto"/>
          </w:divBdr>
        </w:div>
        <w:div w:id="1217352658">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35769651">
      <w:bodyDiv w:val="1"/>
      <w:marLeft w:val="0"/>
      <w:marRight w:val="0"/>
      <w:marTop w:val="0"/>
      <w:marBottom w:val="0"/>
      <w:divBdr>
        <w:top w:val="none" w:sz="0" w:space="0" w:color="auto"/>
        <w:left w:val="none" w:sz="0" w:space="0" w:color="auto"/>
        <w:bottom w:val="none" w:sz="0" w:space="0" w:color="auto"/>
        <w:right w:val="none" w:sz="0" w:space="0" w:color="auto"/>
      </w:divBdr>
      <w:divsChild>
        <w:div w:id="1828591731">
          <w:marLeft w:val="0"/>
          <w:marRight w:val="0"/>
          <w:marTop w:val="0"/>
          <w:marBottom w:val="0"/>
          <w:divBdr>
            <w:top w:val="none" w:sz="0" w:space="0" w:color="auto"/>
            <w:left w:val="none" w:sz="0" w:space="0" w:color="auto"/>
            <w:bottom w:val="none" w:sz="0" w:space="0" w:color="auto"/>
            <w:right w:val="none" w:sz="0" w:space="0" w:color="auto"/>
          </w:divBdr>
        </w:div>
        <w:div w:id="1925531971">
          <w:marLeft w:val="0"/>
          <w:marRight w:val="0"/>
          <w:marTop w:val="0"/>
          <w:marBottom w:val="0"/>
          <w:divBdr>
            <w:top w:val="none" w:sz="0" w:space="0" w:color="auto"/>
            <w:left w:val="none" w:sz="0" w:space="0" w:color="auto"/>
            <w:bottom w:val="none" w:sz="0" w:space="0" w:color="auto"/>
            <w:right w:val="none" w:sz="0" w:space="0" w:color="auto"/>
          </w:divBdr>
        </w:div>
        <w:div w:id="465859536">
          <w:marLeft w:val="0"/>
          <w:marRight w:val="0"/>
          <w:marTop w:val="0"/>
          <w:marBottom w:val="0"/>
          <w:divBdr>
            <w:top w:val="none" w:sz="0" w:space="0" w:color="auto"/>
            <w:left w:val="none" w:sz="0" w:space="0" w:color="auto"/>
            <w:bottom w:val="none" w:sz="0" w:space="0" w:color="auto"/>
            <w:right w:val="none" w:sz="0" w:space="0" w:color="auto"/>
          </w:divBdr>
        </w:div>
        <w:div w:id="437257335">
          <w:marLeft w:val="0"/>
          <w:marRight w:val="0"/>
          <w:marTop w:val="0"/>
          <w:marBottom w:val="0"/>
          <w:divBdr>
            <w:top w:val="none" w:sz="0" w:space="0" w:color="auto"/>
            <w:left w:val="none" w:sz="0" w:space="0" w:color="auto"/>
            <w:bottom w:val="none" w:sz="0" w:space="0" w:color="auto"/>
            <w:right w:val="none" w:sz="0" w:space="0" w:color="auto"/>
          </w:divBdr>
        </w:div>
        <w:div w:id="1247497708">
          <w:marLeft w:val="0"/>
          <w:marRight w:val="0"/>
          <w:marTop w:val="0"/>
          <w:marBottom w:val="0"/>
          <w:divBdr>
            <w:top w:val="none" w:sz="0" w:space="0" w:color="auto"/>
            <w:left w:val="none" w:sz="0" w:space="0" w:color="auto"/>
            <w:bottom w:val="none" w:sz="0" w:space="0" w:color="auto"/>
            <w:right w:val="none" w:sz="0" w:space="0" w:color="auto"/>
          </w:divBdr>
        </w:div>
        <w:div w:id="2139100104">
          <w:marLeft w:val="0"/>
          <w:marRight w:val="0"/>
          <w:marTop w:val="0"/>
          <w:marBottom w:val="0"/>
          <w:divBdr>
            <w:top w:val="none" w:sz="0" w:space="0" w:color="auto"/>
            <w:left w:val="none" w:sz="0" w:space="0" w:color="auto"/>
            <w:bottom w:val="none" w:sz="0" w:space="0" w:color="auto"/>
            <w:right w:val="none" w:sz="0" w:space="0" w:color="auto"/>
          </w:divBdr>
        </w:div>
        <w:div w:id="2060743364">
          <w:marLeft w:val="0"/>
          <w:marRight w:val="0"/>
          <w:marTop w:val="0"/>
          <w:marBottom w:val="0"/>
          <w:divBdr>
            <w:top w:val="none" w:sz="0" w:space="0" w:color="auto"/>
            <w:left w:val="none" w:sz="0" w:space="0" w:color="auto"/>
            <w:bottom w:val="none" w:sz="0" w:space="0" w:color="auto"/>
            <w:right w:val="none" w:sz="0" w:space="0" w:color="auto"/>
          </w:divBdr>
        </w:div>
        <w:div w:id="1647277725">
          <w:marLeft w:val="0"/>
          <w:marRight w:val="0"/>
          <w:marTop w:val="0"/>
          <w:marBottom w:val="0"/>
          <w:divBdr>
            <w:top w:val="none" w:sz="0" w:space="0" w:color="auto"/>
            <w:left w:val="none" w:sz="0" w:space="0" w:color="auto"/>
            <w:bottom w:val="none" w:sz="0" w:space="0" w:color="auto"/>
            <w:right w:val="none" w:sz="0" w:space="0" w:color="auto"/>
          </w:divBdr>
        </w:div>
        <w:div w:id="284047824">
          <w:marLeft w:val="0"/>
          <w:marRight w:val="0"/>
          <w:marTop w:val="0"/>
          <w:marBottom w:val="0"/>
          <w:divBdr>
            <w:top w:val="none" w:sz="0" w:space="0" w:color="auto"/>
            <w:left w:val="none" w:sz="0" w:space="0" w:color="auto"/>
            <w:bottom w:val="none" w:sz="0" w:space="0" w:color="auto"/>
            <w:right w:val="none" w:sz="0" w:space="0" w:color="auto"/>
          </w:divBdr>
        </w:div>
        <w:div w:id="2146847510">
          <w:marLeft w:val="0"/>
          <w:marRight w:val="0"/>
          <w:marTop w:val="0"/>
          <w:marBottom w:val="0"/>
          <w:divBdr>
            <w:top w:val="none" w:sz="0" w:space="0" w:color="auto"/>
            <w:left w:val="none" w:sz="0" w:space="0" w:color="auto"/>
            <w:bottom w:val="none" w:sz="0" w:space="0" w:color="auto"/>
            <w:right w:val="none" w:sz="0" w:space="0" w:color="auto"/>
          </w:divBdr>
        </w:div>
        <w:div w:id="998919743">
          <w:marLeft w:val="0"/>
          <w:marRight w:val="0"/>
          <w:marTop w:val="0"/>
          <w:marBottom w:val="0"/>
          <w:divBdr>
            <w:top w:val="none" w:sz="0" w:space="0" w:color="auto"/>
            <w:left w:val="none" w:sz="0" w:space="0" w:color="auto"/>
            <w:bottom w:val="none" w:sz="0" w:space="0" w:color="auto"/>
            <w:right w:val="none" w:sz="0" w:space="0" w:color="auto"/>
          </w:divBdr>
        </w:div>
        <w:div w:id="1783377489">
          <w:marLeft w:val="0"/>
          <w:marRight w:val="0"/>
          <w:marTop w:val="0"/>
          <w:marBottom w:val="0"/>
          <w:divBdr>
            <w:top w:val="none" w:sz="0" w:space="0" w:color="auto"/>
            <w:left w:val="none" w:sz="0" w:space="0" w:color="auto"/>
            <w:bottom w:val="none" w:sz="0" w:space="0" w:color="auto"/>
            <w:right w:val="none" w:sz="0" w:space="0" w:color="auto"/>
          </w:divBdr>
        </w:div>
        <w:div w:id="1586497246">
          <w:marLeft w:val="0"/>
          <w:marRight w:val="0"/>
          <w:marTop w:val="0"/>
          <w:marBottom w:val="0"/>
          <w:divBdr>
            <w:top w:val="none" w:sz="0" w:space="0" w:color="auto"/>
            <w:left w:val="none" w:sz="0" w:space="0" w:color="auto"/>
            <w:bottom w:val="none" w:sz="0" w:space="0" w:color="auto"/>
            <w:right w:val="none" w:sz="0" w:space="0" w:color="auto"/>
          </w:divBdr>
        </w:div>
      </w:divsChild>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COPLWorkforceServices@dff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urldefense.com/v3/__https:/dffhinternalcomms.cmail20.com/t/y-l-pykfdk-idikkrlhur-y/__;!!C5rN6bSF!H6CXxDfLBvqg9rEgbXDpYWA3WTHZn2OnDJhKeq0kxH-ACrRChd8KszaSeb1LyWwAcRzC24ygBFEglV9-MxD2nlA3BC5C4uEEwWgG6qpjP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COPLWorkforceServices@dffh.vic.gov.a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dffh.vic.gov.au/about" TargetMode="External"/><Relationship Id="rId10" Type="http://schemas.openxmlformats.org/officeDocument/2006/relationships/endnotes" Target="endnotes.xml"/><Relationship Id="rId19" Type="http://schemas.openxmlformats.org/officeDocument/2006/relationships/hyperlink" Target="https://www.dtf.vic.gov.au/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aboriginaldiversityinclusion@dffh.vic.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e0212\AppData\Local\Microsoft\Windows\INetCache\Content.Outlook\0X09FNUA\DFFH%20A4%20portrait%20factsheet%20Te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9ed1cb-aa89-4deb-848f-c9c1acb1d051">
      <Terms xmlns="http://schemas.microsoft.com/office/infopath/2007/PartnerControls"/>
    </lcf76f155ced4ddcb4097134ff3c332f>
    <TaxCatchAll xmlns="5ce0f2b5-5be5-4508-bce9-d7011ece0659" xsi:nil="true"/>
    <SharedWithUsers xmlns="a6dc0b82-978a-472d-a805-10febc876aba">
      <UserInfo>
        <DisplayName>Marcella Osorio (DFFH)</DisplayName>
        <AccountId>101</AccountId>
        <AccountType/>
      </UserInfo>
      <UserInfo>
        <DisplayName>Matt Frize (DFFH)</DisplayName>
        <AccountId>91</AccountId>
        <AccountType/>
      </UserInfo>
      <UserInfo>
        <DisplayName>Karen McNamara (DFFH)</DisplayName>
        <AccountId>602</AccountId>
        <AccountType/>
      </UserInfo>
      <UserInfo>
        <DisplayName>Jayne Dennis (DFFH)</DisplayName>
        <AccountId>104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3795DFDA93474EB685108001BB47C1" ma:contentTypeVersion="12" ma:contentTypeDescription="Create a new document." ma:contentTypeScope="" ma:versionID="bca3b53e97ebaa5b8125901c3131e49a">
  <xsd:schema xmlns:xsd="http://www.w3.org/2001/XMLSchema" xmlns:xs="http://www.w3.org/2001/XMLSchema" xmlns:p="http://schemas.microsoft.com/office/2006/metadata/properties" xmlns:ns2="e59ed1cb-aa89-4deb-848f-c9c1acb1d051" xmlns:ns3="a6dc0b82-978a-472d-a805-10febc876aba" xmlns:ns4="5ce0f2b5-5be5-4508-bce9-d7011ece0659" targetNamespace="http://schemas.microsoft.com/office/2006/metadata/properties" ma:root="true" ma:fieldsID="4e630fecf95a05e504fd2806997fda4d" ns2:_="" ns3:_="" ns4:_="">
    <xsd:import namespace="e59ed1cb-aa89-4deb-848f-c9c1acb1d051"/>
    <xsd:import namespace="a6dc0b82-978a-472d-a805-10febc876aba"/>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ed1cb-aa89-4deb-848f-c9c1acb1d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dc0b82-978a-472d-a805-10febc876a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7e9442-5af2-489f-aee8-af27ae57cb41}" ma:internalName="TaxCatchAll" ma:showField="CatchAllData" ma:web="a6dc0b82-978a-472d-a805-10febc876a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purl.org/dc/elements/1.1/"/>
    <ds:schemaRef ds:uri="http://purl.org/dc/terms/"/>
    <ds:schemaRef ds:uri="http://schemas.openxmlformats.org/package/2006/metadata/core-properties"/>
    <ds:schemaRef ds:uri="e59ed1cb-aa89-4deb-848f-c9c1acb1d051"/>
    <ds:schemaRef ds:uri="http://purl.org/dc/dcmitype/"/>
    <ds:schemaRef ds:uri="http://schemas.microsoft.com/office/infopath/2007/PartnerControls"/>
    <ds:schemaRef ds:uri="5ce0f2b5-5be5-4508-bce9-d7011ece0659"/>
    <ds:schemaRef ds:uri="http://schemas.microsoft.com/office/2006/documentManagement/types"/>
    <ds:schemaRef ds:uri="http://schemas.microsoft.com/office/2006/metadata/properties"/>
    <ds:schemaRef ds:uri="a6dc0b82-978a-472d-a805-10febc876aba"/>
    <ds:schemaRef ds:uri="http://www.w3.org/XML/1998/namespace"/>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58C8C072-498A-4CE0-8C9A-B550FC697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ed1cb-aa89-4deb-848f-c9c1acb1d051"/>
    <ds:schemaRef ds:uri="a6dc0b82-978a-472d-a805-10febc876aba"/>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672AEA-2054-4307-99EA-AD14BC37E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DFFH A4 portrait factsheet Teal.dotx</Template>
  <TotalTime>0</TotalTime>
  <Pages>7</Pages>
  <Words>3012</Words>
  <Characters>17171</Characters>
  <Application>Microsoft Office Word</Application>
  <DocSecurity>0</DocSecurity>
  <Lines>143</Lines>
  <Paragraphs>40</Paragraphs>
  <ScaleCrop>false</ScaleCrop>
  <Company>Victoria State Government, Department of Familes, Fairness and Housing</Company>
  <LinksUpToDate>false</LinksUpToDate>
  <CharactersWithSpaces>20143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Department of Families, Fairness and Housing</dc:title>
  <dc:subject>DFFH position description</dc:subject>
  <dc:creator>People and Cutlure</dc:creator>
  <cp:keywords>DFFH; Department of Families, Fairness and Housing; position description; PD</cp:keywords>
  <cp:lastPrinted>2021-01-29T05:27:00Z</cp:lastPrinted>
  <dcterms:created xsi:type="dcterms:W3CDTF">2024-10-03T00:54:00Z</dcterms:created>
  <dcterms:modified xsi:type="dcterms:W3CDTF">2024-10-03T00:54:00Z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0x010100F13795DFDA93474EB685108001BB47C1</vt:lpwstr>
  </property>
  <property fmtid="{D5CDD505-2E9C-101B-9397-08002B2CF9AE}" pid="4" name="version">
    <vt:lpwstr>22 October 2020</vt:lpwstr>
  </property>
  <property fmtid="{D5CDD505-2E9C-101B-9397-08002B2CF9AE}" pid="5" name="TemplateVersion">
    <vt:i4>1</vt:i4>
  </property>
  <property fmtid="{D5CDD505-2E9C-101B-9397-08002B2CF9AE}" pid="6" name="MediaServiceImageTags">
    <vt:lpwstr/>
  </property>
  <property fmtid="{D5CDD505-2E9C-101B-9397-08002B2CF9AE}" pid="7" name="MSIP_Label_43e64453-338c-4f93-8a4d-0039a0a41f2a_Enabled">
    <vt:lpwstr>true</vt:lpwstr>
  </property>
  <property fmtid="{D5CDD505-2E9C-101B-9397-08002B2CF9AE}" pid="8" name="MSIP_Label_43e64453-338c-4f93-8a4d-0039a0a41f2a_SetDate">
    <vt:lpwstr>2023-09-22T04:56:14Z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2f189790-aa8b-46f4-9b98-02a4bdd4b62b</vt:lpwstr>
  </property>
  <property fmtid="{D5CDD505-2E9C-101B-9397-08002B2CF9AE}" pid="13" name="MSIP_Label_43e64453-338c-4f93-8a4d-0039a0a41f2a_ContentBits">
    <vt:lpwstr>2</vt:lpwstr>
  </property>
</Properties>
</file>