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79483BF3" w:rsidR="0074696E" w:rsidRPr="004C6EEE" w:rsidRDefault="00242378" w:rsidP="00AD784C">
      <w:pPr>
        <w:pStyle w:val="Spacerparatopoffirstpage"/>
      </w:pPr>
      <w: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335FDF92">
        <w:trPr>
          <w:trHeight w:val="1418"/>
        </w:trPr>
        <w:tc>
          <w:tcPr>
            <w:tcW w:w="7825" w:type="dxa"/>
            <w:vAlign w:val="bottom"/>
          </w:tcPr>
          <w:p w14:paraId="1B06FE4C" w14:textId="069A6EA2" w:rsidR="00AD784C" w:rsidRPr="00161AA0" w:rsidRDefault="00B92DA4" w:rsidP="00EC20FF">
            <w:pPr>
              <w:pStyle w:val="Documenttitle"/>
            </w:pPr>
            <w:r w:rsidRPr="00B92DA4">
              <w:t>Position description</w:t>
            </w:r>
          </w:p>
        </w:tc>
      </w:tr>
      <w:tr w:rsidR="00CF4148" w14:paraId="5F5E6105" w14:textId="77777777" w:rsidTr="335FDF92">
        <w:trPr>
          <w:trHeight w:val="284"/>
        </w:trPr>
        <w:tc>
          <w:tcPr>
            <w:tcW w:w="7825" w:type="dxa"/>
          </w:tcPr>
          <w:p w14:paraId="45D389E8" w14:textId="0A830EE4" w:rsidR="00CF4148" w:rsidRPr="00250DC4" w:rsidRDefault="00CF4148" w:rsidP="00A067BE">
            <w:pPr>
              <w:pStyle w:val="Heading1"/>
            </w:pPr>
          </w:p>
        </w:tc>
      </w:tr>
    </w:tbl>
    <w:p w14:paraId="623B2D43" w14:textId="6B9DDB43" w:rsidR="007173CA" w:rsidRDefault="007173CA" w:rsidP="00D079AA">
      <w:pPr>
        <w:pStyle w:val="Body"/>
      </w:pPr>
    </w:p>
    <w:p w14:paraId="13445742"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tbl>
      <w:tblPr>
        <w:tblStyle w:val="TableGrid"/>
        <w:tblpPr w:leftFromText="180" w:rightFromText="180" w:vertAnchor="page" w:horzAnchor="margin" w:tblpY="3781"/>
        <w:tblW w:w="10490" w:type="dxa"/>
        <w:tblLook w:val="04A0" w:firstRow="1" w:lastRow="0" w:firstColumn="1" w:lastColumn="0" w:noHBand="0" w:noVBand="1"/>
      </w:tblPr>
      <w:tblGrid>
        <w:gridCol w:w="2835"/>
        <w:gridCol w:w="7655"/>
      </w:tblGrid>
      <w:tr w:rsidR="00B83703" w14:paraId="43BDD2FD" w14:textId="77777777" w:rsidTr="1A8D7EF5">
        <w:tc>
          <w:tcPr>
            <w:tcW w:w="2835" w:type="dxa"/>
          </w:tcPr>
          <w:p w14:paraId="7B3AE02F" w14:textId="2FC1342B" w:rsidR="00B83703" w:rsidRDefault="00B83703" w:rsidP="00B83703">
            <w:pPr>
              <w:pStyle w:val="Tablecolhead"/>
            </w:pPr>
            <w:bookmarkStart w:id="0" w:name="_Hlk37240926"/>
            <w:r>
              <w:t xml:space="preserve">Position </w:t>
            </w:r>
            <w:r w:rsidR="004553CA">
              <w:t>title</w:t>
            </w:r>
            <w:r>
              <w:t>:</w:t>
            </w:r>
          </w:p>
        </w:tc>
        <w:tc>
          <w:tcPr>
            <w:tcW w:w="7655" w:type="dxa"/>
          </w:tcPr>
          <w:p w14:paraId="1CB76C2E" w14:textId="0FD8C0CF" w:rsidR="00B83703" w:rsidRDefault="006037C7" w:rsidP="00B83703">
            <w:pPr>
              <w:pStyle w:val="Tabletext"/>
            </w:pPr>
            <w:r>
              <w:t>Team Leader</w:t>
            </w:r>
          </w:p>
        </w:tc>
      </w:tr>
      <w:tr w:rsidR="00B83703" w14:paraId="6572DD4B" w14:textId="77777777" w:rsidTr="1A8D7EF5">
        <w:tc>
          <w:tcPr>
            <w:tcW w:w="2835" w:type="dxa"/>
          </w:tcPr>
          <w:p w14:paraId="6454092D" w14:textId="77777777" w:rsidR="00B83703" w:rsidRDefault="00B83703" w:rsidP="00B83703">
            <w:pPr>
              <w:pStyle w:val="Tablecolhead"/>
            </w:pPr>
            <w:r>
              <w:t>Branch/Division/Team:</w:t>
            </w:r>
          </w:p>
        </w:tc>
        <w:tc>
          <w:tcPr>
            <w:tcW w:w="7655" w:type="dxa"/>
          </w:tcPr>
          <w:p w14:paraId="06F0F851" w14:textId="7EC86434" w:rsidR="00B83703" w:rsidRDefault="00487465" w:rsidP="00B83703">
            <w:pPr>
              <w:pStyle w:val="Tabletext"/>
            </w:pPr>
            <w:r w:rsidRPr="002959D2">
              <w:t>Community Operations and Practice Leadership |</w:t>
            </w:r>
            <w:r>
              <w:t xml:space="preserve"> </w:t>
            </w:r>
            <w:r w:rsidRPr="00C20718">
              <w:t xml:space="preserve">Statewide Disability </w:t>
            </w:r>
            <w:r w:rsidR="00AC10FC">
              <w:t xml:space="preserve">and </w:t>
            </w:r>
            <w:r w:rsidRPr="00C20718">
              <w:t>Housing Operations Group</w:t>
            </w:r>
            <w:r w:rsidRPr="002959D2">
              <w:t xml:space="preserve"> |</w:t>
            </w:r>
            <w:r>
              <w:t xml:space="preserve"> F</w:t>
            </w:r>
            <w:r w:rsidRPr="002959D2">
              <w:t>orensic Disability Services</w:t>
            </w:r>
          </w:p>
        </w:tc>
      </w:tr>
      <w:tr w:rsidR="00B83703" w14:paraId="5167BE77" w14:textId="77777777" w:rsidTr="1A8D7EF5">
        <w:tc>
          <w:tcPr>
            <w:tcW w:w="2835" w:type="dxa"/>
          </w:tcPr>
          <w:p w14:paraId="02A063FC" w14:textId="77777777" w:rsidR="00B83703" w:rsidRDefault="00B83703" w:rsidP="00B83703">
            <w:pPr>
              <w:pStyle w:val="Tablecolhead"/>
            </w:pPr>
            <w:r>
              <w:t>Work location:</w:t>
            </w:r>
          </w:p>
        </w:tc>
        <w:tc>
          <w:tcPr>
            <w:tcW w:w="7655" w:type="dxa"/>
          </w:tcPr>
          <w:p w14:paraId="5E2876F0" w14:textId="53231CE7" w:rsidR="00B83703" w:rsidRDefault="009C2249" w:rsidP="00B83703">
            <w:pPr>
              <w:pStyle w:val="Tabletext"/>
            </w:pPr>
            <w:r>
              <w:t>Various (hybrid working arrangements available)</w:t>
            </w:r>
          </w:p>
        </w:tc>
      </w:tr>
      <w:tr w:rsidR="00B83703" w14:paraId="6A8FA4F0" w14:textId="77777777" w:rsidTr="1A8D7EF5">
        <w:tc>
          <w:tcPr>
            <w:tcW w:w="2835" w:type="dxa"/>
          </w:tcPr>
          <w:p w14:paraId="1402AD94" w14:textId="77777777" w:rsidR="00B83703" w:rsidRDefault="00B83703" w:rsidP="00B83703">
            <w:pPr>
              <w:pStyle w:val="Tablecolhead"/>
            </w:pPr>
            <w:r>
              <w:t>Classification:</w:t>
            </w:r>
          </w:p>
        </w:tc>
        <w:tc>
          <w:tcPr>
            <w:tcW w:w="7655" w:type="dxa"/>
          </w:tcPr>
          <w:p w14:paraId="45C9D225" w14:textId="4F34F1E7" w:rsidR="00B83703" w:rsidRDefault="006037C7" w:rsidP="00B83703">
            <w:pPr>
              <w:pStyle w:val="Tabletext"/>
            </w:pPr>
            <w:r>
              <w:t>VPS5</w:t>
            </w:r>
          </w:p>
        </w:tc>
      </w:tr>
      <w:tr w:rsidR="00B83703" w14:paraId="3D20AC06" w14:textId="77777777" w:rsidTr="1A8D7EF5">
        <w:tc>
          <w:tcPr>
            <w:tcW w:w="2835" w:type="dxa"/>
          </w:tcPr>
          <w:p w14:paraId="23B780AD" w14:textId="11496FAB" w:rsidR="00B83703" w:rsidRDefault="004553CA" w:rsidP="00B83703">
            <w:pPr>
              <w:pStyle w:val="Tablecolhead"/>
            </w:pPr>
            <w:r>
              <w:t>Salary:</w:t>
            </w:r>
          </w:p>
        </w:tc>
        <w:tc>
          <w:tcPr>
            <w:tcW w:w="7655" w:type="dxa"/>
          </w:tcPr>
          <w:p w14:paraId="458C8BD9" w14:textId="6F597EFD" w:rsidR="00B83703" w:rsidRPr="009111E2" w:rsidRDefault="00974EC7" w:rsidP="009111E2">
            <w:pPr>
              <w:spacing w:line="240" w:lineRule="auto"/>
              <w:rPr>
                <w:rStyle w:val="normaltextrun"/>
                <w:rFonts w:cs="Arial"/>
                <w:color w:val="000000"/>
                <w:shd w:val="clear" w:color="auto" w:fill="FFFFFF"/>
              </w:rPr>
            </w:pPr>
            <w:r>
              <w:rPr>
                <w:rStyle w:val="normaltextrun"/>
                <w:rFonts w:cs="Arial"/>
                <w:color w:val="000000"/>
                <w:shd w:val="clear" w:color="auto" w:fill="FFFFFF"/>
              </w:rPr>
              <w:t xml:space="preserve">VPS 5.1 </w:t>
            </w:r>
            <w:r w:rsidR="00505F21" w:rsidRPr="009111E2">
              <w:rPr>
                <w:rStyle w:val="normaltextrun"/>
                <w:rFonts w:cs="Arial"/>
                <w:color w:val="000000"/>
                <w:shd w:val="clear" w:color="auto" w:fill="FFFFFF"/>
              </w:rPr>
              <w:t>$105,479 - $116,550</w:t>
            </w:r>
            <w:r>
              <w:rPr>
                <w:rStyle w:val="normaltextrun"/>
                <w:rFonts w:cs="Arial"/>
                <w:color w:val="000000"/>
                <w:shd w:val="clear" w:color="auto" w:fill="FFFFFF"/>
              </w:rPr>
              <w:t xml:space="preserve"> </w:t>
            </w:r>
            <w:r>
              <w:t>(</w:t>
            </w:r>
            <w:r w:rsidRPr="0085184E">
              <w:t>plus superannuation</w:t>
            </w:r>
            <w:r>
              <w:t>)</w:t>
            </w:r>
          </w:p>
          <w:p w14:paraId="51D03F7E" w14:textId="471D0343" w:rsidR="00505F21" w:rsidRPr="00C229A9" w:rsidRDefault="00974EC7" w:rsidP="009111E2">
            <w:pPr>
              <w:spacing w:line="240" w:lineRule="auto"/>
              <w:rPr>
                <w:rFonts w:ascii="Calibri" w:hAnsi="Calibri"/>
                <w:sz w:val="22"/>
                <w:lang w:eastAsia="en-AU"/>
              </w:rPr>
            </w:pPr>
            <w:r>
              <w:rPr>
                <w:rStyle w:val="normaltextrun"/>
                <w:rFonts w:cs="Arial"/>
                <w:color w:val="000000"/>
                <w:shd w:val="clear" w:color="auto" w:fill="FFFFFF"/>
              </w:rPr>
              <w:t xml:space="preserve">VPS 5.2 </w:t>
            </w:r>
            <w:r w:rsidR="00505F21" w:rsidRPr="009111E2">
              <w:rPr>
                <w:rStyle w:val="normaltextrun"/>
                <w:rFonts w:cs="Arial"/>
                <w:color w:val="000000"/>
                <w:shd w:val="clear" w:color="auto" w:fill="FFFFFF"/>
              </w:rPr>
              <w:t>$116,552 - $127,621</w:t>
            </w:r>
            <w:r>
              <w:rPr>
                <w:rStyle w:val="normaltextrun"/>
                <w:rFonts w:cs="Arial"/>
                <w:color w:val="000000"/>
                <w:shd w:val="clear" w:color="auto" w:fill="FFFFFF"/>
              </w:rPr>
              <w:t xml:space="preserve"> </w:t>
            </w:r>
            <w:r>
              <w:t>(</w:t>
            </w:r>
            <w:r w:rsidRPr="0085184E">
              <w:t>plus superannuation</w:t>
            </w:r>
            <w:r>
              <w:t>)</w:t>
            </w:r>
          </w:p>
        </w:tc>
      </w:tr>
      <w:tr w:rsidR="00B83703" w14:paraId="697E10F6" w14:textId="77777777" w:rsidTr="1A8D7EF5">
        <w:tc>
          <w:tcPr>
            <w:tcW w:w="2835" w:type="dxa"/>
          </w:tcPr>
          <w:p w14:paraId="2974478F" w14:textId="77777777" w:rsidR="00B83703" w:rsidRDefault="00B83703" w:rsidP="00B83703">
            <w:pPr>
              <w:pStyle w:val="Tablecolhead"/>
            </w:pPr>
            <w:r>
              <w:t>Position reports to</w:t>
            </w:r>
          </w:p>
        </w:tc>
        <w:tc>
          <w:tcPr>
            <w:tcW w:w="7655" w:type="dxa"/>
          </w:tcPr>
          <w:p w14:paraId="6CEA0992" w14:textId="1FE12509" w:rsidR="00B83703" w:rsidRDefault="00B83703" w:rsidP="00B83703">
            <w:pPr>
              <w:pStyle w:val="Tabletext"/>
            </w:pPr>
            <w:r>
              <w:t xml:space="preserve">Manager, </w:t>
            </w:r>
            <w:r w:rsidR="00A067BE" w:rsidRPr="00A067BE">
              <w:t>Disability Justice Coordinat</w:t>
            </w:r>
            <w:r w:rsidR="00487465">
              <w:t>ion</w:t>
            </w:r>
          </w:p>
        </w:tc>
      </w:tr>
    </w:tbl>
    <w:p w14:paraId="31EDD102" w14:textId="214A6072" w:rsidR="00B92DA4" w:rsidRDefault="00B92DA4" w:rsidP="00B92DA4">
      <w:pPr>
        <w:pStyle w:val="Heading1"/>
      </w:pPr>
      <w:r>
        <w:t>Role purpose</w:t>
      </w:r>
    </w:p>
    <w:p w14:paraId="53FE4F40" w14:textId="6D873A81" w:rsidR="00A067BE" w:rsidRDefault="006037C7" w:rsidP="00A067BE">
      <w:pPr>
        <w:pStyle w:val="DHHSbody"/>
      </w:pPr>
      <w:r w:rsidRPr="00BC35A5">
        <w:t xml:space="preserve">The </w:t>
      </w:r>
      <w:r>
        <w:t>Team Leader</w:t>
      </w:r>
      <w:r w:rsidRPr="00BC35A5">
        <w:t>, Disability Justice</w:t>
      </w:r>
      <w:r>
        <w:t xml:space="preserve"> Team provides leadership to a team of Disability Justice </w:t>
      </w:r>
      <w:r w:rsidR="00974EC7">
        <w:t>w</w:t>
      </w:r>
      <w:r>
        <w:t xml:space="preserve">orkers who </w:t>
      </w:r>
      <w:r w:rsidRPr="00BC35A5">
        <w:t xml:space="preserve">provide support to people who have a disability and are involved in the criminal justice system. </w:t>
      </w:r>
      <w:r w:rsidR="00A067BE" w:rsidRPr="00BC35A5">
        <w:t xml:space="preserve">  </w:t>
      </w:r>
    </w:p>
    <w:p w14:paraId="7D87D932" w14:textId="77777777" w:rsidR="004553CA" w:rsidRPr="00EF0A60" w:rsidRDefault="004553CA" w:rsidP="004553CA">
      <w:pPr>
        <w:pStyle w:val="Heading2"/>
        <w:rPr>
          <w:rFonts w:cs="Arial"/>
        </w:rPr>
      </w:pPr>
      <w:r w:rsidRPr="00EF0A60">
        <w:rPr>
          <w:rFonts w:cs="Arial"/>
        </w:rPr>
        <w:t>Department of Families, Fairness and Housing</w:t>
      </w:r>
    </w:p>
    <w:p w14:paraId="588FC5CF" w14:textId="77777777" w:rsidR="00487465" w:rsidRDefault="00487465" w:rsidP="00487465">
      <w:pPr>
        <w:jc w:val="both"/>
        <w:rPr>
          <w:rFonts w:cs="Arial"/>
          <w:szCs w:val="21"/>
        </w:rPr>
      </w:pPr>
      <w:bookmarkStart w:id="1" w:name="_Hlk145515844"/>
      <w:r>
        <w:rPr>
          <w:rFonts w:cs="Arial"/>
          <w:szCs w:val="21"/>
        </w:rPr>
        <w:t>The Department of Families, Fairness and Housing has a dedicated focus on the community wellbeing and the social recovery of Victoria.  The Department is working to deliver important work started before the pandemic, while building on opportunities it has presented to lead bold and innovative reform. We work to create equal opportunities for all Victorians to live safe, respected and valued lives. We lead policies and services dedicated to community wellbeing by empowering communities to build a fairer and safer Victoria. The Department includes Child Protection, Prevention of Family Violence, Family Safety Victoria, Homes Victoria, Housing and Disability and Seniors and Carers. The Department is also responsible for the key portfolios of Multicultural Affairs, LGBTIQA+ communities, Equality, Veterans and of offices of Women and Youth, enhancing the alignment with policy areas and portfolios focusing on the recovery and growth of our diverse communities. The Department also supports Victorian Disability Workers Commission and Respect Victoria. We are building an inclusive workplace that embraces diversity and difference. All jobs can be worked flexibly, and we actively encourage job applications from Aboriginal and Torres Strait Islander people, people living with disability, LGBTIQA+, veterans and people from varied cultural backgrounds</w:t>
      </w:r>
      <w:r>
        <w:t>.</w:t>
      </w:r>
    </w:p>
    <w:p w14:paraId="38F9AF97" w14:textId="77777777" w:rsidR="004553CA" w:rsidRDefault="004553CA" w:rsidP="004553CA">
      <w:pPr>
        <w:pStyle w:val="Heading2"/>
      </w:pPr>
      <w:r>
        <w:t xml:space="preserve">Forensic Disability Services </w:t>
      </w:r>
    </w:p>
    <w:bookmarkEnd w:id="1"/>
    <w:p w14:paraId="442AF87E" w14:textId="0C1C53C8" w:rsidR="194FD34D" w:rsidRDefault="194FD34D" w:rsidP="38B022BD">
      <w:pPr>
        <w:spacing w:after="0"/>
        <w:jc w:val="both"/>
        <w:rPr>
          <w:rFonts w:eastAsia="Arial" w:cs="Arial"/>
          <w:color w:val="000000" w:themeColor="text1"/>
          <w:szCs w:val="21"/>
        </w:rPr>
      </w:pPr>
      <w:r w:rsidRPr="38B022BD">
        <w:rPr>
          <w:rFonts w:eastAsia="Arial" w:cs="Arial"/>
          <w:color w:val="000000" w:themeColor="text1"/>
          <w:szCs w:val="21"/>
        </w:rPr>
        <w:t xml:space="preserve">Forensic Disability Services within the Department of Families, Fairness and Housing operates under the </w:t>
      </w:r>
      <w:r w:rsidRPr="38B022BD">
        <w:rPr>
          <w:rFonts w:eastAsia="Arial" w:cs="Arial"/>
          <w:i/>
          <w:iCs/>
          <w:color w:val="000000" w:themeColor="text1"/>
          <w:szCs w:val="21"/>
        </w:rPr>
        <w:t xml:space="preserve">Disability Act 2006 </w:t>
      </w:r>
      <w:r w:rsidRPr="38B022BD">
        <w:rPr>
          <w:rFonts w:eastAsia="Arial" w:cs="Arial"/>
          <w:color w:val="000000" w:themeColor="text1"/>
          <w:szCs w:val="21"/>
        </w:rPr>
        <w:t xml:space="preserve">and supports people with cognitive disability involved in the criminal justice system, who require specialist support and adapted intervention to address criminogenic needs. </w:t>
      </w:r>
    </w:p>
    <w:p w14:paraId="591AE167" w14:textId="0018EA24" w:rsidR="194FD34D" w:rsidRDefault="194FD34D" w:rsidP="38B022BD">
      <w:pPr>
        <w:spacing w:after="0"/>
        <w:jc w:val="both"/>
        <w:rPr>
          <w:rFonts w:eastAsia="Arial" w:cs="Arial"/>
          <w:color w:val="000000" w:themeColor="text1"/>
          <w:szCs w:val="21"/>
        </w:rPr>
      </w:pPr>
      <w:r w:rsidRPr="38B022BD">
        <w:rPr>
          <w:rFonts w:eastAsia="Arial" w:cs="Arial"/>
          <w:color w:val="000000" w:themeColor="text1"/>
          <w:szCs w:val="21"/>
        </w:rPr>
        <w:t xml:space="preserve"> </w:t>
      </w:r>
    </w:p>
    <w:p w14:paraId="17ED3285" w14:textId="75831632" w:rsidR="194FD34D" w:rsidRDefault="194FD34D" w:rsidP="38B022BD">
      <w:pPr>
        <w:spacing w:after="0"/>
        <w:jc w:val="both"/>
        <w:rPr>
          <w:rFonts w:eastAsia="Arial" w:cs="Arial"/>
          <w:color w:val="000000" w:themeColor="text1"/>
          <w:szCs w:val="21"/>
        </w:rPr>
      </w:pPr>
      <w:r w:rsidRPr="38B022BD">
        <w:rPr>
          <w:rFonts w:eastAsia="Arial" w:cs="Arial"/>
          <w:color w:val="000000" w:themeColor="text1"/>
          <w:szCs w:val="21"/>
        </w:rPr>
        <w:t xml:space="preserve">The program operates alongside the broader justice and disability service system and other mainstream services, to address disability specific factors contributing to a person’s risk of offending. </w:t>
      </w:r>
    </w:p>
    <w:p w14:paraId="386CF968" w14:textId="24C044F3" w:rsidR="194FD34D" w:rsidRDefault="194FD34D" w:rsidP="38B022BD">
      <w:pPr>
        <w:spacing w:after="0"/>
        <w:jc w:val="both"/>
        <w:rPr>
          <w:rFonts w:eastAsia="Arial" w:cs="Arial"/>
          <w:color w:val="000000" w:themeColor="text1"/>
          <w:szCs w:val="21"/>
        </w:rPr>
      </w:pPr>
      <w:r w:rsidRPr="38B022BD">
        <w:rPr>
          <w:rFonts w:eastAsia="Arial" w:cs="Arial"/>
          <w:color w:val="000000" w:themeColor="text1"/>
          <w:szCs w:val="21"/>
        </w:rPr>
        <w:t xml:space="preserve"> </w:t>
      </w:r>
    </w:p>
    <w:p w14:paraId="5540CAB7" w14:textId="646DF655" w:rsidR="194FD34D" w:rsidRDefault="194FD34D" w:rsidP="38B022BD">
      <w:pPr>
        <w:spacing w:after="0"/>
        <w:jc w:val="both"/>
        <w:rPr>
          <w:rFonts w:eastAsia="Arial" w:cs="Arial"/>
          <w:color w:val="000000" w:themeColor="text1"/>
          <w:szCs w:val="21"/>
        </w:rPr>
      </w:pPr>
      <w:r w:rsidRPr="38B022BD">
        <w:rPr>
          <w:rFonts w:eastAsia="Arial" w:cs="Arial"/>
          <w:color w:val="000000" w:themeColor="text1"/>
          <w:szCs w:val="21"/>
        </w:rPr>
        <w:lastRenderedPageBreak/>
        <w:t xml:space="preserve">The primary objective of forensic disability services is: </w:t>
      </w:r>
    </w:p>
    <w:p w14:paraId="60320D87" w14:textId="1D62AC93" w:rsidR="194FD34D" w:rsidRDefault="194FD34D" w:rsidP="38B022BD">
      <w:pPr>
        <w:pStyle w:val="ListParagraph"/>
        <w:numPr>
          <w:ilvl w:val="0"/>
          <w:numId w:val="2"/>
        </w:numPr>
        <w:spacing w:after="0"/>
        <w:jc w:val="both"/>
        <w:rPr>
          <w:rFonts w:eastAsia="Arial" w:cs="Arial"/>
          <w:color w:val="000000" w:themeColor="text1"/>
          <w:szCs w:val="21"/>
        </w:rPr>
      </w:pPr>
      <w:r w:rsidRPr="38B022BD">
        <w:rPr>
          <w:rFonts w:eastAsia="Arial" w:cs="Arial"/>
          <w:color w:val="000000" w:themeColor="text1"/>
          <w:szCs w:val="21"/>
        </w:rPr>
        <w:t xml:space="preserve">enhance community safety by reducing the risk of reoffending among clients. </w:t>
      </w:r>
    </w:p>
    <w:p w14:paraId="14D3A607" w14:textId="50170FD4" w:rsidR="194FD34D" w:rsidRDefault="194FD34D" w:rsidP="38B022BD">
      <w:pPr>
        <w:pStyle w:val="ListParagraph"/>
        <w:numPr>
          <w:ilvl w:val="0"/>
          <w:numId w:val="2"/>
        </w:numPr>
        <w:spacing w:after="0"/>
        <w:jc w:val="both"/>
        <w:rPr>
          <w:rFonts w:eastAsia="Arial" w:cs="Arial"/>
          <w:color w:val="000000" w:themeColor="text1"/>
          <w:szCs w:val="21"/>
        </w:rPr>
      </w:pPr>
      <w:r w:rsidRPr="38B022BD">
        <w:rPr>
          <w:rFonts w:eastAsia="Arial" w:cs="Arial"/>
          <w:color w:val="000000" w:themeColor="text1"/>
          <w:szCs w:val="21"/>
        </w:rPr>
        <w:t>foster clients’ independent living and enable them to achieve personal goals by improving their adaptive functioning skills and quality of life.</w:t>
      </w:r>
    </w:p>
    <w:p w14:paraId="3E829BFF" w14:textId="5208FA01" w:rsidR="38B022BD" w:rsidRDefault="38B022BD" w:rsidP="38B022BD">
      <w:pPr>
        <w:jc w:val="both"/>
        <w:rPr>
          <w:rFonts w:eastAsia="Arial" w:cs="Arial"/>
          <w:color w:val="000000" w:themeColor="text1"/>
          <w:szCs w:val="21"/>
        </w:rPr>
      </w:pPr>
    </w:p>
    <w:p w14:paraId="111662C9" w14:textId="77777777" w:rsidR="00487465" w:rsidRDefault="00487465" w:rsidP="00487465">
      <w:pPr>
        <w:pStyle w:val="paragraph"/>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The services that make up the Forensic Disability Program are: </w:t>
      </w:r>
    </w:p>
    <w:p w14:paraId="22D86B73" w14:textId="77777777" w:rsidR="00487465" w:rsidRDefault="00487465" w:rsidP="00487465">
      <w:pPr>
        <w:pStyle w:val="paragraph"/>
        <w:numPr>
          <w:ilvl w:val="0"/>
          <w:numId w:val="34"/>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Forensic Disability Statewide Access Services </w:t>
      </w:r>
    </w:p>
    <w:p w14:paraId="639ED79E" w14:textId="77777777" w:rsidR="00487465" w:rsidRDefault="00487465" w:rsidP="00487465">
      <w:pPr>
        <w:pStyle w:val="paragraph"/>
        <w:numPr>
          <w:ilvl w:val="0"/>
          <w:numId w:val="34"/>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Disability Justice Coordination </w:t>
      </w:r>
    </w:p>
    <w:p w14:paraId="5FC2B51E" w14:textId="77777777" w:rsidR="00487465" w:rsidRDefault="00487465" w:rsidP="00487465">
      <w:pPr>
        <w:pStyle w:val="paragraph"/>
        <w:numPr>
          <w:ilvl w:val="0"/>
          <w:numId w:val="34"/>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Forensic Residential Services </w:t>
      </w:r>
    </w:p>
    <w:p w14:paraId="4BAB2F3E" w14:textId="77777777" w:rsidR="00487465" w:rsidRDefault="00487465" w:rsidP="00487465">
      <w:pPr>
        <w:pStyle w:val="paragraph"/>
        <w:numPr>
          <w:ilvl w:val="0"/>
          <w:numId w:val="34"/>
        </w:numPr>
        <w:spacing w:before="0" w:beforeAutospacing="0" w:after="0" w:afterAutospacing="0"/>
        <w:jc w:val="both"/>
        <w:textAlignment w:val="baseline"/>
        <w:rPr>
          <w:rFonts w:ascii="Arial" w:hAnsi="Arial" w:cs="Arial"/>
          <w:sz w:val="21"/>
          <w:szCs w:val="21"/>
          <w:lang w:eastAsia="en-US"/>
        </w:rPr>
      </w:pPr>
      <w:r w:rsidRPr="570D1A21">
        <w:rPr>
          <w:rFonts w:ascii="Arial" w:hAnsi="Arial" w:cs="Arial"/>
          <w:sz w:val="21"/>
          <w:szCs w:val="21"/>
          <w:lang w:eastAsia="en-US"/>
        </w:rPr>
        <w:t>Forensic Disability Clinical Services </w:t>
      </w:r>
    </w:p>
    <w:p w14:paraId="32AA74C0" w14:textId="4E4D258C" w:rsidR="4BCF46F4" w:rsidRDefault="4BCF46F4" w:rsidP="570D1A21">
      <w:pPr>
        <w:pStyle w:val="paragraph"/>
        <w:numPr>
          <w:ilvl w:val="0"/>
          <w:numId w:val="34"/>
        </w:numPr>
        <w:spacing w:before="0" w:beforeAutospacing="0" w:after="0" w:afterAutospacing="0"/>
        <w:jc w:val="both"/>
      </w:pPr>
      <w:r w:rsidRPr="570D1A21">
        <w:rPr>
          <w:rFonts w:ascii="Arial" w:eastAsia="Arial" w:hAnsi="Arial" w:cs="Arial"/>
          <w:color w:val="000000" w:themeColor="text1"/>
          <w:sz w:val="21"/>
          <w:szCs w:val="21"/>
        </w:rPr>
        <w:t>Youth Forensic Disability Clinical Services</w:t>
      </w:r>
    </w:p>
    <w:p w14:paraId="1F660128" w14:textId="57952390" w:rsidR="570D1A21" w:rsidRDefault="570D1A21" w:rsidP="570D1A21">
      <w:pPr>
        <w:pStyle w:val="paragraph"/>
        <w:spacing w:before="0" w:beforeAutospacing="0" w:after="0" w:afterAutospacing="0"/>
        <w:jc w:val="both"/>
      </w:pPr>
    </w:p>
    <w:p w14:paraId="569CB493" w14:textId="77777777" w:rsidR="004553CA" w:rsidRDefault="004553CA" w:rsidP="004553CA">
      <w:pPr>
        <w:pStyle w:val="infoheadings"/>
        <w:widowControl w:val="0"/>
        <w:tabs>
          <w:tab w:val="left" w:pos="-567"/>
        </w:tabs>
        <w:spacing w:before="120"/>
        <w:ind w:left="0" w:right="0"/>
        <w:jc w:val="both"/>
        <w:rPr>
          <w:rFonts w:ascii="Arial" w:hAnsi="Arial" w:cs="Arial"/>
          <w:b/>
          <w:color w:val="201547"/>
          <w:sz w:val="32"/>
          <w:szCs w:val="28"/>
          <w:lang w:eastAsia="en-US"/>
        </w:rPr>
      </w:pPr>
      <w:r w:rsidRPr="002959D2">
        <w:rPr>
          <w:rFonts w:ascii="Arial" w:hAnsi="Arial" w:cs="Arial"/>
          <w:b/>
          <w:color w:val="201547"/>
          <w:sz w:val="32"/>
          <w:szCs w:val="28"/>
          <w:lang w:eastAsia="en-US"/>
        </w:rPr>
        <w:t xml:space="preserve">Disability Justice </w:t>
      </w:r>
      <w:r>
        <w:rPr>
          <w:rFonts w:ascii="Arial" w:hAnsi="Arial" w:cs="Arial"/>
          <w:b/>
          <w:color w:val="201547"/>
          <w:sz w:val="32"/>
          <w:szCs w:val="28"/>
          <w:lang w:eastAsia="en-US"/>
        </w:rPr>
        <w:t>C</w:t>
      </w:r>
      <w:r w:rsidRPr="002959D2">
        <w:rPr>
          <w:rFonts w:ascii="Arial" w:hAnsi="Arial" w:cs="Arial"/>
          <w:b/>
          <w:color w:val="201547"/>
          <w:sz w:val="32"/>
          <w:szCs w:val="28"/>
          <w:lang w:eastAsia="en-US"/>
        </w:rPr>
        <w:t xml:space="preserve">oordination </w:t>
      </w:r>
    </w:p>
    <w:p w14:paraId="54C86130" w14:textId="77777777" w:rsidR="004553CA" w:rsidRPr="00EF0A60" w:rsidRDefault="004553CA" w:rsidP="004553CA">
      <w:pPr>
        <w:pStyle w:val="infoheadings"/>
        <w:widowControl w:val="0"/>
        <w:tabs>
          <w:tab w:val="left" w:pos="-567"/>
        </w:tabs>
        <w:spacing w:before="120"/>
        <w:ind w:left="0" w:right="0"/>
        <w:jc w:val="both"/>
        <w:rPr>
          <w:rFonts w:ascii="Arial" w:hAnsi="Arial" w:cs="Arial"/>
          <w:color w:val="auto"/>
        </w:rPr>
      </w:pPr>
      <w:r w:rsidRPr="00EF0A60">
        <w:rPr>
          <w:rFonts w:ascii="Arial" w:hAnsi="Arial" w:cs="Arial"/>
          <w:color w:val="auto"/>
        </w:rPr>
        <w:t xml:space="preserve">The </w:t>
      </w:r>
      <w:bookmarkStart w:id="2" w:name="_Hlk145516428"/>
      <w:r w:rsidRPr="00EF0A60">
        <w:rPr>
          <w:rFonts w:ascii="Arial" w:hAnsi="Arial" w:cs="Arial"/>
          <w:color w:val="auto"/>
        </w:rPr>
        <w:t xml:space="preserve">Disability Justice Team provides coordination </w:t>
      </w:r>
      <w:bookmarkEnd w:id="2"/>
      <w:r w:rsidRPr="00EF0A60">
        <w:rPr>
          <w:rFonts w:ascii="Arial" w:hAnsi="Arial" w:cs="Arial"/>
          <w:color w:val="auto"/>
        </w:rPr>
        <w:t>of supports and services to people with a disability who are involved in the criminal justice system.  This includes:</w:t>
      </w:r>
    </w:p>
    <w:p w14:paraId="26455CF5" w14:textId="77777777" w:rsidR="004553CA" w:rsidRPr="00EF0A60" w:rsidRDefault="004553CA" w:rsidP="004553CA">
      <w:pPr>
        <w:pStyle w:val="posinfoCharChar"/>
        <w:tabs>
          <w:tab w:val="clear" w:pos="1683"/>
          <w:tab w:val="left" w:pos="-567"/>
        </w:tabs>
        <w:ind w:left="0"/>
        <w:rPr>
          <w:rFonts w:ascii="Arial" w:hAnsi="Arial" w:cs="Arial"/>
        </w:rPr>
      </w:pPr>
    </w:p>
    <w:p w14:paraId="4E0BF9C5" w14:textId="77777777" w:rsidR="004553CA" w:rsidRPr="00EF0A60" w:rsidRDefault="004553CA" w:rsidP="004553CA">
      <w:pPr>
        <w:pStyle w:val="DHHSbody"/>
        <w:numPr>
          <w:ilvl w:val="0"/>
          <w:numId w:val="25"/>
        </w:numPr>
        <w:ind w:left="567" w:hanging="567"/>
        <w:rPr>
          <w:rFonts w:cs="Arial"/>
        </w:rPr>
      </w:pPr>
      <w:r w:rsidRPr="00EF0A60">
        <w:rPr>
          <w:rFonts w:cs="Arial"/>
        </w:rPr>
        <w:t xml:space="preserve">The development of court requested plans and reports under the </w:t>
      </w:r>
      <w:r w:rsidRPr="00EF0A60">
        <w:rPr>
          <w:rFonts w:cs="Arial"/>
          <w:i/>
        </w:rPr>
        <w:t>Sentencing Act 1991</w:t>
      </w:r>
      <w:r w:rsidRPr="00EF0A60">
        <w:rPr>
          <w:rFonts w:cs="Arial"/>
        </w:rPr>
        <w:t xml:space="preserve">, </w:t>
      </w:r>
      <w:r w:rsidRPr="00EF0A60">
        <w:rPr>
          <w:rFonts w:cs="Arial"/>
          <w:i/>
        </w:rPr>
        <w:t>Children Youth and Families Act 2005</w:t>
      </w:r>
      <w:r w:rsidRPr="00EF0A60">
        <w:rPr>
          <w:rFonts w:cs="Arial"/>
        </w:rPr>
        <w:t xml:space="preserve"> and the </w:t>
      </w:r>
      <w:r w:rsidRPr="00EF0A60">
        <w:rPr>
          <w:rFonts w:cs="Arial"/>
          <w:i/>
        </w:rPr>
        <w:t>Crimes (Mental Impairment and Unfitness to be Tried) Act 1997.</w:t>
      </w:r>
    </w:p>
    <w:p w14:paraId="3C79E172" w14:textId="77777777" w:rsidR="004553CA" w:rsidRPr="00EF0A60" w:rsidRDefault="004553CA" w:rsidP="004553CA">
      <w:pPr>
        <w:pStyle w:val="DHHSbody"/>
        <w:numPr>
          <w:ilvl w:val="0"/>
          <w:numId w:val="25"/>
        </w:numPr>
        <w:ind w:left="567" w:hanging="567"/>
        <w:rPr>
          <w:rFonts w:cs="Arial"/>
        </w:rPr>
      </w:pPr>
      <w:r w:rsidRPr="00EF0A60">
        <w:rPr>
          <w:rFonts w:cs="Arial"/>
        </w:rPr>
        <w:t>Assisting people with a disability to meet the conditions of their orders, via linking them to appropriate treatment and support services.</w:t>
      </w:r>
    </w:p>
    <w:p w14:paraId="2ACA94F4" w14:textId="77777777" w:rsidR="004553CA" w:rsidRPr="00EF0A60" w:rsidRDefault="004553CA" w:rsidP="004553CA">
      <w:pPr>
        <w:pStyle w:val="DHHSbody"/>
        <w:numPr>
          <w:ilvl w:val="0"/>
          <w:numId w:val="25"/>
        </w:numPr>
        <w:ind w:left="567" w:hanging="567"/>
        <w:rPr>
          <w:rFonts w:cs="Arial"/>
        </w:rPr>
      </w:pPr>
      <w:r w:rsidRPr="00EF0A60">
        <w:rPr>
          <w:rFonts w:cs="Arial"/>
        </w:rPr>
        <w:t>Tasks associated with the supervision of custodial and non-custodial supervision orders under the Crimes (Mental Impairment and Unfitness to be Tried) Act.</w:t>
      </w:r>
    </w:p>
    <w:p w14:paraId="2D6D35E9" w14:textId="77777777" w:rsidR="004553CA" w:rsidRDefault="004553CA" w:rsidP="004553CA">
      <w:pPr>
        <w:pStyle w:val="DHHSbody"/>
        <w:numPr>
          <w:ilvl w:val="0"/>
          <w:numId w:val="25"/>
        </w:numPr>
        <w:ind w:left="567" w:hanging="567"/>
        <w:rPr>
          <w:rFonts w:cs="Arial"/>
        </w:rPr>
      </w:pPr>
      <w:r w:rsidRPr="00EF0A60">
        <w:rPr>
          <w:rFonts w:cs="Arial"/>
        </w:rPr>
        <w:t>Implementing bail and parole order conditions.</w:t>
      </w:r>
    </w:p>
    <w:p w14:paraId="495D5447" w14:textId="03717650" w:rsidR="004553CA" w:rsidRPr="004553CA" w:rsidRDefault="004553CA" w:rsidP="00B92DA4">
      <w:pPr>
        <w:pStyle w:val="DHHSbody"/>
        <w:numPr>
          <w:ilvl w:val="0"/>
          <w:numId w:val="25"/>
        </w:numPr>
        <w:ind w:left="567" w:hanging="567"/>
        <w:rPr>
          <w:rFonts w:cs="Arial"/>
        </w:rPr>
      </w:pPr>
      <w:r w:rsidRPr="004553CA">
        <w:rPr>
          <w:rFonts w:cs="Arial"/>
        </w:rPr>
        <w:t>Partaking in collaborative pre-release planning for adult and young offenders leaving custody.</w:t>
      </w:r>
    </w:p>
    <w:p w14:paraId="32A5264E" w14:textId="77777777" w:rsidR="006037C7" w:rsidRPr="006037C7" w:rsidRDefault="006037C7" w:rsidP="006037C7">
      <w:pPr>
        <w:keepNext/>
        <w:keepLines/>
        <w:spacing w:before="320" w:after="200" w:line="440" w:lineRule="atLeast"/>
        <w:outlineLvl w:val="0"/>
        <w:rPr>
          <w:rFonts w:eastAsia="MS Gothic" w:cs="Arial"/>
          <w:bCs/>
          <w:color w:val="201547"/>
          <w:kern w:val="32"/>
          <w:sz w:val="40"/>
          <w:szCs w:val="40"/>
        </w:rPr>
      </w:pPr>
      <w:r w:rsidRPr="006037C7">
        <w:rPr>
          <w:rFonts w:eastAsia="MS Gothic" w:cs="Arial"/>
          <w:bCs/>
          <w:color w:val="201547"/>
          <w:kern w:val="32"/>
          <w:sz w:val="40"/>
          <w:szCs w:val="40"/>
        </w:rPr>
        <w:t>Key accountabilities</w:t>
      </w:r>
    </w:p>
    <w:p w14:paraId="04BB4AEB" w14:textId="77777777" w:rsidR="006037C7" w:rsidRPr="006037C7" w:rsidRDefault="006037C7" w:rsidP="006037C7">
      <w:pPr>
        <w:keepNext/>
        <w:keepLines/>
        <w:spacing w:before="280" w:line="310" w:lineRule="atLeast"/>
        <w:outlineLvl w:val="2"/>
        <w:rPr>
          <w:rFonts w:eastAsia="MS Gothic"/>
          <w:b/>
          <w:bCs/>
          <w:color w:val="201547"/>
          <w:sz w:val="27"/>
          <w:szCs w:val="26"/>
        </w:rPr>
      </w:pPr>
      <w:r w:rsidRPr="006037C7">
        <w:rPr>
          <w:rFonts w:eastAsia="MS Gothic"/>
          <w:b/>
          <w:bCs/>
          <w:color w:val="201547"/>
          <w:sz w:val="27"/>
          <w:szCs w:val="26"/>
        </w:rPr>
        <w:t>Operating at value range 1, you will</w:t>
      </w:r>
    </w:p>
    <w:p w14:paraId="2035CA6A" w14:textId="77777777" w:rsidR="006037C7" w:rsidRPr="006037C7" w:rsidRDefault="006037C7" w:rsidP="006037C7">
      <w:pPr>
        <w:spacing w:after="60" w:line="240" w:lineRule="exact"/>
        <w:rPr>
          <w:sz w:val="20"/>
        </w:rPr>
      </w:pPr>
      <w:r w:rsidRPr="006037C7">
        <w:rPr>
          <w:sz w:val="20"/>
          <w:lang w:eastAsia="en-AU"/>
        </w:rPr>
        <w:t>Operating at value range 1, you will:</w:t>
      </w:r>
    </w:p>
    <w:p w14:paraId="4AA306B5" w14:textId="77777777" w:rsidR="006037C7" w:rsidRPr="006037C7" w:rsidRDefault="006037C7" w:rsidP="006037C7">
      <w:pPr>
        <w:numPr>
          <w:ilvl w:val="0"/>
          <w:numId w:val="30"/>
        </w:numPr>
        <w:spacing w:line="270" w:lineRule="atLeast"/>
        <w:rPr>
          <w:rFonts w:cs="Arial"/>
          <w:lang w:eastAsia="en-AU"/>
        </w:rPr>
      </w:pPr>
      <w:r w:rsidRPr="006037C7">
        <w:rPr>
          <w:rFonts w:cs="Arial"/>
          <w:lang w:eastAsia="en-AU"/>
        </w:rPr>
        <w:t>Lead a team in providing or contributing to authoritative and expert advice and recommendations consistent with organisational goals and values.</w:t>
      </w:r>
    </w:p>
    <w:p w14:paraId="6B4526CE" w14:textId="77777777" w:rsidR="006037C7" w:rsidRPr="006037C7" w:rsidRDefault="006037C7" w:rsidP="006037C7">
      <w:pPr>
        <w:numPr>
          <w:ilvl w:val="0"/>
          <w:numId w:val="30"/>
        </w:numPr>
        <w:spacing w:line="270" w:lineRule="atLeast"/>
        <w:rPr>
          <w:rFonts w:cs="Arial"/>
          <w:lang w:eastAsia="en-AU"/>
        </w:rPr>
      </w:pPr>
      <w:r w:rsidRPr="006037C7">
        <w:rPr>
          <w:rFonts w:cs="Arial"/>
          <w:lang w:eastAsia="en-AU"/>
        </w:rPr>
        <w:t xml:space="preserve">Manage the allocation of resources within and the outputs required of the work area to achieve service delivery goals and expectations. </w:t>
      </w:r>
      <w:r w:rsidRPr="006037C7">
        <w:rPr>
          <w:rFonts w:cs="Arial"/>
        </w:rPr>
        <w:t>This includes allocating cases to disability justice workers and senior disability justice workers within the team according to expertise and capacity, with the more complex clients being allocated to senior disability justice workers.</w:t>
      </w:r>
    </w:p>
    <w:p w14:paraId="56EE9549" w14:textId="77777777" w:rsidR="006037C7" w:rsidRPr="006037C7" w:rsidRDefault="006037C7" w:rsidP="006037C7">
      <w:pPr>
        <w:numPr>
          <w:ilvl w:val="0"/>
          <w:numId w:val="30"/>
        </w:numPr>
        <w:spacing w:line="270" w:lineRule="atLeast"/>
        <w:rPr>
          <w:rFonts w:cs="Arial"/>
          <w:lang w:eastAsia="en-AU"/>
        </w:rPr>
      </w:pPr>
      <w:r w:rsidRPr="006037C7">
        <w:rPr>
          <w:rFonts w:cs="Arial"/>
          <w:lang w:eastAsia="en-AU"/>
        </w:rPr>
        <w:t>Effectively supervise and provide leadership to a team of employees by:</w:t>
      </w:r>
    </w:p>
    <w:p w14:paraId="19E1F374" w14:textId="77777777" w:rsidR="006037C7" w:rsidRPr="006037C7" w:rsidRDefault="006037C7" w:rsidP="006037C7">
      <w:pPr>
        <w:numPr>
          <w:ilvl w:val="3"/>
          <w:numId w:val="30"/>
        </w:numPr>
        <w:spacing w:line="270" w:lineRule="atLeast"/>
        <w:rPr>
          <w:lang w:eastAsia="en-AU"/>
        </w:rPr>
      </w:pPr>
      <w:r w:rsidRPr="006037C7">
        <w:rPr>
          <w:lang w:eastAsia="en-AU"/>
        </w:rPr>
        <w:t>leading and supporting individuals to achieve their potential and contribution to organisational goals and outcomes</w:t>
      </w:r>
    </w:p>
    <w:p w14:paraId="0C456C21" w14:textId="77777777" w:rsidR="006037C7" w:rsidRPr="006037C7" w:rsidRDefault="006037C7" w:rsidP="006037C7">
      <w:pPr>
        <w:numPr>
          <w:ilvl w:val="3"/>
          <w:numId w:val="30"/>
        </w:numPr>
        <w:spacing w:line="270" w:lineRule="atLeast"/>
        <w:rPr>
          <w:lang w:eastAsia="en-AU"/>
        </w:rPr>
      </w:pPr>
      <w:r w:rsidRPr="006037C7">
        <w:rPr>
          <w:lang w:eastAsia="en-AU"/>
        </w:rPr>
        <w:t>modelling behaviours integral to good people management and departmental values</w:t>
      </w:r>
    </w:p>
    <w:p w14:paraId="5E51F04C" w14:textId="77777777" w:rsidR="006037C7" w:rsidRPr="006037C7" w:rsidRDefault="006037C7" w:rsidP="006037C7">
      <w:pPr>
        <w:numPr>
          <w:ilvl w:val="3"/>
          <w:numId w:val="30"/>
        </w:numPr>
        <w:spacing w:line="270" w:lineRule="atLeast"/>
        <w:rPr>
          <w:lang w:eastAsia="en-AU"/>
        </w:rPr>
      </w:pPr>
      <w:r w:rsidRPr="006037C7">
        <w:rPr>
          <w:lang w:val="en-GB" w:eastAsia="en-AU"/>
        </w:rPr>
        <w:t>where relevant, managing and monitoring specific improvement objectives in annual improvement plans relating to the area of responsibility</w:t>
      </w:r>
    </w:p>
    <w:p w14:paraId="087C8A4D" w14:textId="77777777" w:rsidR="006037C7" w:rsidRPr="006037C7" w:rsidRDefault="006037C7" w:rsidP="006037C7">
      <w:pPr>
        <w:numPr>
          <w:ilvl w:val="3"/>
          <w:numId w:val="30"/>
        </w:numPr>
        <w:spacing w:line="270" w:lineRule="atLeast"/>
        <w:rPr>
          <w:lang w:eastAsia="en-AU"/>
        </w:rPr>
      </w:pPr>
      <w:r w:rsidRPr="006037C7">
        <w:rPr>
          <w:lang w:eastAsia="en-AU"/>
        </w:rPr>
        <w:t>pro-actively building and maintaining positive relationships with peers and stakeholders across the organisation.</w:t>
      </w:r>
    </w:p>
    <w:p w14:paraId="2CD254A9" w14:textId="77777777" w:rsidR="006037C7" w:rsidRPr="006037C7" w:rsidRDefault="006037C7" w:rsidP="006037C7">
      <w:pPr>
        <w:numPr>
          <w:ilvl w:val="0"/>
          <w:numId w:val="30"/>
        </w:numPr>
        <w:spacing w:line="270" w:lineRule="atLeast"/>
        <w:rPr>
          <w:rFonts w:cs="Arial"/>
          <w:lang w:eastAsia="en-AU"/>
        </w:rPr>
      </w:pPr>
      <w:r w:rsidRPr="006037C7">
        <w:rPr>
          <w:rFonts w:cs="Arial"/>
          <w:lang w:eastAsia="en-AU"/>
        </w:rPr>
        <w:lastRenderedPageBreak/>
        <w:t>Oversee the support and services for clients involved in the justice system to ensure a comprehensive approach to decreasing the likelihood of the client reoffending. This role includes the oversight of the development of complex and advanced assessments, the implementation and review of justice based plans and reports, as well as goal-setting, monitoring progress, and referrals.</w:t>
      </w:r>
    </w:p>
    <w:p w14:paraId="1C06A313" w14:textId="77777777" w:rsidR="006037C7" w:rsidRPr="006037C7" w:rsidRDefault="006037C7" w:rsidP="006037C7">
      <w:pPr>
        <w:numPr>
          <w:ilvl w:val="0"/>
          <w:numId w:val="30"/>
        </w:numPr>
        <w:spacing w:line="270" w:lineRule="atLeast"/>
        <w:rPr>
          <w:rFonts w:cs="Arial"/>
          <w:lang w:eastAsia="en-AU"/>
        </w:rPr>
      </w:pPr>
      <w:r w:rsidRPr="006037C7">
        <w:rPr>
          <w:rFonts w:cs="Arial"/>
          <w:lang w:eastAsia="en-AU"/>
        </w:rPr>
        <w:t>Operate as required by legislation and departmental standards and exercise the appropriate authorities and legal delegations pursuant to relevant legislation and other specific delegations and functions. This includes the oversight of programs and services and ensure an appropriate standard of care, supervision, safety and support is provided.</w:t>
      </w:r>
    </w:p>
    <w:p w14:paraId="45AAD4E9" w14:textId="77777777" w:rsidR="006037C7" w:rsidRPr="006037C7" w:rsidRDefault="006037C7" w:rsidP="006037C7">
      <w:pPr>
        <w:numPr>
          <w:ilvl w:val="0"/>
          <w:numId w:val="30"/>
        </w:numPr>
        <w:spacing w:line="270" w:lineRule="atLeast"/>
        <w:rPr>
          <w:rFonts w:cs="Arial"/>
          <w:lang w:eastAsia="en-AU"/>
        </w:rPr>
      </w:pPr>
      <w:r w:rsidRPr="006037C7">
        <w:rPr>
          <w:rFonts w:cs="Arial"/>
          <w:lang w:eastAsia="en-AU"/>
        </w:rPr>
        <w:t xml:space="preserve">Manage, interpret and apply business plans and policies in own area of responsibility and provides advice to others on design and implementation issues.    </w:t>
      </w:r>
    </w:p>
    <w:p w14:paraId="45B6D3A6" w14:textId="77777777" w:rsidR="006037C7" w:rsidRPr="006037C7" w:rsidRDefault="006037C7" w:rsidP="006037C7">
      <w:pPr>
        <w:numPr>
          <w:ilvl w:val="0"/>
          <w:numId w:val="30"/>
        </w:numPr>
        <w:spacing w:line="270" w:lineRule="atLeast"/>
        <w:rPr>
          <w:rFonts w:cs="Arial"/>
          <w:lang w:eastAsia="en-AU"/>
        </w:rPr>
      </w:pPr>
      <w:r w:rsidRPr="006037C7">
        <w:rPr>
          <w:rFonts w:cs="Arial"/>
          <w:lang w:eastAsia="en-AU"/>
        </w:rPr>
        <w:t>Resolve complex operational problems and issues being experienced by team members.</w:t>
      </w:r>
    </w:p>
    <w:p w14:paraId="11E25B74" w14:textId="77777777" w:rsidR="006037C7" w:rsidRPr="006037C7" w:rsidRDefault="006037C7" w:rsidP="006037C7">
      <w:pPr>
        <w:numPr>
          <w:ilvl w:val="0"/>
          <w:numId w:val="30"/>
        </w:numPr>
        <w:spacing w:line="270" w:lineRule="atLeast"/>
        <w:rPr>
          <w:rFonts w:cs="Arial"/>
          <w:lang w:eastAsia="en-AU"/>
        </w:rPr>
      </w:pPr>
      <w:r w:rsidRPr="006037C7">
        <w:rPr>
          <w:rFonts w:cs="Arial"/>
          <w:lang w:eastAsia="en-AU"/>
        </w:rPr>
        <w:t>Liaise with agencies such as the National Disability Insurance Agency, Disability Case Management Teams, Corrections Victoria, Youth Justice, Victorian Courts, policy and mental health services and a range of external agencies and service providers.</w:t>
      </w:r>
    </w:p>
    <w:p w14:paraId="33DB23F1" w14:textId="77777777" w:rsidR="006037C7" w:rsidRDefault="006037C7" w:rsidP="006037C7">
      <w:pPr>
        <w:numPr>
          <w:ilvl w:val="0"/>
          <w:numId w:val="30"/>
        </w:numPr>
        <w:spacing w:line="270" w:lineRule="atLeast"/>
        <w:rPr>
          <w:rFonts w:cs="Arial"/>
          <w:lang w:eastAsia="en-AU"/>
        </w:rPr>
      </w:pPr>
      <w:r w:rsidRPr="006037C7">
        <w:rPr>
          <w:rFonts w:cs="Arial"/>
          <w:lang w:eastAsia="en-AU"/>
        </w:rPr>
        <w:t>Attend, and support staff and clients in the Magistrates’, Children’s, County and Supreme Courts as well as the Victorian Civil and Administrative Tribunal.</w:t>
      </w:r>
    </w:p>
    <w:p w14:paraId="4CA6B73E" w14:textId="77777777" w:rsidR="00EE068D" w:rsidRPr="00EE068D" w:rsidRDefault="00EE068D" w:rsidP="00EE068D">
      <w:pPr>
        <w:numPr>
          <w:ilvl w:val="0"/>
          <w:numId w:val="30"/>
        </w:numPr>
        <w:spacing w:line="270" w:lineRule="atLeast"/>
        <w:rPr>
          <w:rFonts w:cs="Arial"/>
          <w:lang w:eastAsia="en-AU"/>
        </w:rPr>
      </w:pPr>
      <w:r w:rsidRPr="00EE068D">
        <w:rPr>
          <w:rFonts w:cs="Arial"/>
          <w:lang w:eastAsia="en-AU"/>
        </w:rPr>
        <w:t>Maintain prescribed registers, data bases, reporting systems and client records ensuring the need to adhere to matters of confidentiality and diversity within a sensitive environment.</w:t>
      </w:r>
    </w:p>
    <w:p w14:paraId="32D0AC7A" w14:textId="77777777" w:rsidR="00EE068D" w:rsidRPr="00EE068D" w:rsidRDefault="00EE068D" w:rsidP="00EE068D">
      <w:pPr>
        <w:numPr>
          <w:ilvl w:val="0"/>
          <w:numId w:val="30"/>
        </w:numPr>
        <w:spacing w:line="270" w:lineRule="atLeast"/>
        <w:rPr>
          <w:rFonts w:cs="Arial"/>
          <w:lang w:eastAsia="en-AU"/>
        </w:rPr>
      </w:pPr>
      <w:r w:rsidRPr="00EE068D">
        <w:rPr>
          <w:rFonts w:cs="Arial"/>
          <w:lang w:eastAsia="en-AU"/>
        </w:rPr>
        <w:t xml:space="preserve">Participate actively in professional development opportunities. </w:t>
      </w:r>
    </w:p>
    <w:p w14:paraId="78FEB43B" w14:textId="77777777" w:rsidR="006037C7" w:rsidRPr="006037C7" w:rsidRDefault="006037C7" w:rsidP="006037C7">
      <w:pPr>
        <w:numPr>
          <w:ilvl w:val="0"/>
          <w:numId w:val="30"/>
        </w:numPr>
        <w:spacing w:line="270" w:lineRule="atLeast"/>
        <w:rPr>
          <w:rFonts w:cs="Arial"/>
          <w:lang w:eastAsia="en-AU"/>
        </w:rPr>
      </w:pPr>
      <w:r w:rsidRPr="006037C7">
        <w:rPr>
          <w:rFonts w:cs="Arial"/>
          <w:lang w:eastAsia="en-AU"/>
        </w:rPr>
        <w:t xml:space="preserve">Keep accurate and complete records of your work activities in accordance with legislative requirements and the department's records, information security and privacy policies and requirements. </w:t>
      </w:r>
    </w:p>
    <w:p w14:paraId="5E5539E9" w14:textId="77777777" w:rsidR="006037C7" w:rsidRPr="006037C7" w:rsidRDefault="006037C7" w:rsidP="006037C7">
      <w:pPr>
        <w:numPr>
          <w:ilvl w:val="0"/>
          <w:numId w:val="30"/>
        </w:numPr>
        <w:spacing w:line="270" w:lineRule="atLeast"/>
        <w:rPr>
          <w:rFonts w:cs="Arial"/>
          <w:lang w:eastAsia="en-AU"/>
        </w:rPr>
      </w:pPr>
      <w:r w:rsidRPr="006037C7">
        <w:rPr>
          <w:rFonts w:cs="Arial"/>
          <w:lang w:eastAsia="en-AU"/>
        </w:rPr>
        <w:t xml:space="preserve">Take reasonable care for your own health and safety and for that of others in the workplace by working in accordance with legislative requirements and the department's occupational health and safety (OHS) policies and procedures. </w:t>
      </w:r>
    </w:p>
    <w:p w14:paraId="069B90DD" w14:textId="77777777" w:rsidR="006037C7" w:rsidRPr="006037C7" w:rsidRDefault="006037C7" w:rsidP="006037C7">
      <w:pPr>
        <w:numPr>
          <w:ilvl w:val="0"/>
          <w:numId w:val="30"/>
        </w:numPr>
        <w:spacing w:line="270" w:lineRule="atLeast"/>
        <w:rPr>
          <w:rFonts w:cs="Arial"/>
          <w:lang w:eastAsia="en-AU"/>
        </w:rPr>
      </w:pPr>
      <w:r w:rsidRPr="006037C7">
        <w:rPr>
          <w:rFonts w:cs="Arial"/>
          <w:lang w:eastAsia="en-AU"/>
        </w:rPr>
        <w:t>Demonstrate how the actions and outcomes of this role and work unit impact clients and the department’s ability to deliver, or facilitate the delivery of, effective support and services.</w:t>
      </w:r>
    </w:p>
    <w:p w14:paraId="029B7319" w14:textId="77777777" w:rsidR="006037C7" w:rsidRDefault="006037C7" w:rsidP="006037C7">
      <w:pPr>
        <w:keepNext/>
        <w:keepLines/>
        <w:spacing w:before="240"/>
        <w:outlineLvl w:val="3"/>
        <w:rPr>
          <w:rFonts w:eastAsia="MS Mincho"/>
          <w:b/>
          <w:bCs/>
          <w:color w:val="201547"/>
          <w:sz w:val="24"/>
          <w:szCs w:val="22"/>
        </w:rPr>
      </w:pPr>
    </w:p>
    <w:p w14:paraId="1911335F" w14:textId="46BE0390" w:rsidR="006037C7" w:rsidRPr="006037C7" w:rsidRDefault="006037C7" w:rsidP="006037C7">
      <w:pPr>
        <w:keepNext/>
        <w:keepLines/>
        <w:spacing w:before="240"/>
        <w:outlineLvl w:val="3"/>
        <w:rPr>
          <w:rFonts w:eastAsia="MS Mincho"/>
          <w:b/>
          <w:bCs/>
          <w:color w:val="201547"/>
          <w:sz w:val="24"/>
          <w:szCs w:val="22"/>
        </w:rPr>
      </w:pPr>
      <w:r w:rsidRPr="006037C7">
        <w:rPr>
          <w:rFonts w:eastAsia="MS Mincho"/>
          <w:b/>
          <w:bCs/>
          <w:color w:val="201547"/>
          <w:sz w:val="24"/>
          <w:szCs w:val="22"/>
        </w:rPr>
        <w:t>Operating at value range 2, you will perform all the above together with increasing involvement to:</w:t>
      </w:r>
    </w:p>
    <w:p w14:paraId="43EC891F" w14:textId="77777777" w:rsidR="006037C7" w:rsidRPr="006037C7" w:rsidRDefault="006037C7" w:rsidP="006037C7">
      <w:pPr>
        <w:numPr>
          <w:ilvl w:val="0"/>
          <w:numId w:val="29"/>
        </w:numPr>
        <w:spacing w:line="270" w:lineRule="atLeast"/>
        <w:rPr>
          <w:sz w:val="20"/>
        </w:rPr>
      </w:pPr>
      <w:r w:rsidRPr="006037C7">
        <w:rPr>
          <w:sz w:val="20"/>
        </w:rPr>
        <w:t>Operate within increased level of autonomy and accountability in delivering within broad strategic directions.</w:t>
      </w:r>
    </w:p>
    <w:p w14:paraId="64553A49" w14:textId="77777777" w:rsidR="006037C7" w:rsidRPr="006037C7" w:rsidRDefault="006037C7" w:rsidP="006037C7">
      <w:pPr>
        <w:numPr>
          <w:ilvl w:val="0"/>
          <w:numId w:val="29"/>
        </w:numPr>
        <w:spacing w:line="270" w:lineRule="atLeast"/>
        <w:rPr>
          <w:sz w:val="20"/>
        </w:rPr>
      </w:pPr>
      <w:r w:rsidRPr="006037C7">
        <w:rPr>
          <w:sz w:val="20"/>
        </w:rPr>
        <w:t>Provide professional leadership and guidance.</w:t>
      </w:r>
    </w:p>
    <w:p w14:paraId="34A9DC0F" w14:textId="77777777" w:rsidR="006037C7" w:rsidRPr="006037C7" w:rsidRDefault="006037C7" w:rsidP="006037C7">
      <w:pPr>
        <w:numPr>
          <w:ilvl w:val="0"/>
          <w:numId w:val="29"/>
        </w:numPr>
        <w:spacing w:line="270" w:lineRule="atLeast"/>
        <w:rPr>
          <w:sz w:val="20"/>
        </w:rPr>
      </w:pPr>
      <w:r w:rsidRPr="006037C7">
        <w:rPr>
          <w:sz w:val="20"/>
        </w:rPr>
        <w:t>Make decisions that establish precedents.</w:t>
      </w:r>
    </w:p>
    <w:p w14:paraId="736C079C" w14:textId="77777777" w:rsidR="006037C7" w:rsidRPr="006037C7" w:rsidRDefault="006037C7" w:rsidP="006037C7">
      <w:pPr>
        <w:numPr>
          <w:ilvl w:val="0"/>
          <w:numId w:val="29"/>
        </w:numPr>
        <w:spacing w:line="270" w:lineRule="atLeast"/>
        <w:rPr>
          <w:sz w:val="20"/>
        </w:rPr>
      </w:pPr>
      <w:r w:rsidRPr="006037C7">
        <w:rPr>
          <w:sz w:val="20"/>
        </w:rPr>
        <w:t>Manage stakeholders through effective negotiation and influence.</w:t>
      </w:r>
    </w:p>
    <w:p w14:paraId="126CD58C" w14:textId="77777777" w:rsidR="006037C7" w:rsidRPr="006037C7" w:rsidRDefault="006037C7" w:rsidP="006037C7">
      <w:pPr>
        <w:numPr>
          <w:ilvl w:val="0"/>
          <w:numId w:val="29"/>
        </w:numPr>
        <w:spacing w:line="270" w:lineRule="atLeast"/>
        <w:rPr>
          <w:sz w:val="20"/>
          <w:lang w:val="en-GB"/>
        </w:rPr>
      </w:pPr>
      <w:r w:rsidRPr="006037C7">
        <w:rPr>
          <w:sz w:val="20"/>
        </w:rPr>
        <w:t>Manage cross-functional delivery of departmental policies and services impacted by sensitive and complex issues.</w:t>
      </w:r>
    </w:p>
    <w:p w14:paraId="744928A8" w14:textId="77777777" w:rsidR="006037C7" w:rsidRPr="006037C7" w:rsidRDefault="006037C7" w:rsidP="006037C7">
      <w:pPr>
        <w:numPr>
          <w:ilvl w:val="0"/>
          <w:numId w:val="3"/>
        </w:numPr>
        <w:spacing w:after="40"/>
        <w:rPr>
          <w:rFonts w:eastAsia="Times"/>
          <w:lang w:val="en-GB" w:eastAsia="en-AU"/>
        </w:rPr>
      </w:pPr>
      <w:r w:rsidRPr="006037C7">
        <w:rPr>
          <w:rFonts w:eastAsia="Times"/>
          <w:lang w:val="en-GB" w:eastAsia="en-AU"/>
        </w:rPr>
        <w:t xml:space="preserve">Keep accurate and complete records of your work activities in accordance with legislative requirements and the department's records, information security and privacy policies and requirements. </w:t>
      </w:r>
    </w:p>
    <w:p w14:paraId="35A9BC34" w14:textId="77777777" w:rsidR="006037C7" w:rsidRPr="006037C7" w:rsidRDefault="006037C7" w:rsidP="006037C7">
      <w:pPr>
        <w:numPr>
          <w:ilvl w:val="0"/>
          <w:numId w:val="3"/>
        </w:numPr>
        <w:spacing w:after="40"/>
        <w:rPr>
          <w:rFonts w:eastAsia="Times"/>
          <w:lang w:val="en-GB" w:eastAsia="en-AU"/>
        </w:rPr>
      </w:pPr>
      <w:r w:rsidRPr="006037C7">
        <w:rPr>
          <w:rFonts w:eastAsia="Times"/>
          <w:lang w:val="en-GB" w:eastAsia="en-AU"/>
        </w:rPr>
        <w:t xml:space="preserve">Take reasonable care for your own health and safety and for that of others in the workplace by working in accordance with legislative requirements and the department's occupational health and safety (OHS) policies and procedures. </w:t>
      </w:r>
    </w:p>
    <w:p w14:paraId="4BA5E471" w14:textId="77777777" w:rsidR="006037C7" w:rsidRPr="006037C7" w:rsidRDefault="006037C7" w:rsidP="006037C7">
      <w:pPr>
        <w:keepNext/>
        <w:keepLines/>
        <w:spacing w:before="320" w:after="200" w:line="440" w:lineRule="atLeast"/>
        <w:outlineLvl w:val="0"/>
        <w:rPr>
          <w:rFonts w:eastAsia="MS Gothic" w:cs="Arial"/>
          <w:bCs/>
          <w:color w:val="201547"/>
          <w:kern w:val="32"/>
          <w:sz w:val="40"/>
          <w:szCs w:val="40"/>
        </w:rPr>
      </w:pPr>
      <w:r w:rsidRPr="006037C7">
        <w:rPr>
          <w:rFonts w:eastAsia="MS Gothic" w:cs="Arial"/>
          <w:bCs/>
          <w:color w:val="201547"/>
          <w:kern w:val="32"/>
          <w:sz w:val="40"/>
          <w:szCs w:val="40"/>
        </w:rPr>
        <w:lastRenderedPageBreak/>
        <w:t>Key selection criteria</w:t>
      </w:r>
    </w:p>
    <w:p w14:paraId="36399CD1" w14:textId="77777777" w:rsidR="006037C7" w:rsidRPr="006037C7" w:rsidRDefault="006037C7" w:rsidP="006037C7">
      <w:pPr>
        <w:keepNext/>
        <w:keepLines/>
        <w:spacing w:before="240" w:after="90" w:line="340" w:lineRule="atLeast"/>
        <w:outlineLvl w:val="1"/>
        <w:rPr>
          <w:b/>
          <w:color w:val="201547"/>
          <w:sz w:val="32"/>
          <w:szCs w:val="28"/>
        </w:rPr>
      </w:pPr>
      <w:r w:rsidRPr="006037C7">
        <w:rPr>
          <w:b/>
          <w:color w:val="201547"/>
          <w:sz w:val="32"/>
          <w:szCs w:val="28"/>
        </w:rPr>
        <w:t xml:space="preserve">Technical expertise </w:t>
      </w:r>
    </w:p>
    <w:p w14:paraId="5B41C8A1" w14:textId="77777777" w:rsidR="006037C7" w:rsidRPr="006037C7" w:rsidRDefault="006037C7" w:rsidP="006037C7">
      <w:pPr>
        <w:numPr>
          <w:ilvl w:val="0"/>
          <w:numId w:val="31"/>
        </w:numPr>
        <w:spacing w:line="270" w:lineRule="atLeast"/>
        <w:ind w:left="397" w:hanging="397"/>
        <w:rPr>
          <w:sz w:val="20"/>
        </w:rPr>
      </w:pPr>
      <w:r w:rsidRPr="006037C7">
        <w:rPr>
          <w:sz w:val="20"/>
        </w:rPr>
        <w:t xml:space="preserve">Demonstrate awareness of criminal proceedings and the role of Disability Services in supporting offenders with a cognitive disability and experience within the various Courts and Tribunal settings.  </w:t>
      </w:r>
    </w:p>
    <w:p w14:paraId="05BAA601" w14:textId="77777777" w:rsidR="006037C7" w:rsidRPr="006037C7" w:rsidRDefault="006037C7" w:rsidP="006037C7">
      <w:pPr>
        <w:numPr>
          <w:ilvl w:val="0"/>
          <w:numId w:val="31"/>
        </w:numPr>
        <w:spacing w:line="270" w:lineRule="atLeast"/>
        <w:ind w:left="397" w:hanging="397"/>
        <w:rPr>
          <w:sz w:val="20"/>
        </w:rPr>
      </w:pPr>
      <w:r w:rsidRPr="006037C7">
        <w:rPr>
          <w:sz w:val="20"/>
        </w:rPr>
        <w:t>Demonstrate experience and a willingness to work with a variety of offenders, both in the community and in custody, who have committed a wide range of offences.</w:t>
      </w:r>
    </w:p>
    <w:p w14:paraId="647F1BD9" w14:textId="77777777" w:rsidR="006037C7" w:rsidRPr="006037C7" w:rsidRDefault="006037C7" w:rsidP="006037C7">
      <w:pPr>
        <w:numPr>
          <w:ilvl w:val="0"/>
          <w:numId w:val="31"/>
        </w:numPr>
        <w:spacing w:line="270" w:lineRule="atLeast"/>
        <w:ind w:left="397" w:hanging="397"/>
        <w:rPr>
          <w:sz w:val="20"/>
        </w:rPr>
      </w:pPr>
      <w:r w:rsidRPr="006037C7">
        <w:rPr>
          <w:sz w:val="20"/>
        </w:rPr>
        <w:t>A thorough knowledge of the Disability Act, modern trends in service provision to people with a disability and the implications for service delivery is expected.</w:t>
      </w:r>
    </w:p>
    <w:p w14:paraId="7B5C4977" w14:textId="77777777" w:rsidR="006037C7" w:rsidRPr="006037C7" w:rsidRDefault="006037C7" w:rsidP="006037C7">
      <w:pPr>
        <w:numPr>
          <w:ilvl w:val="0"/>
          <w:numId w:val="31"/>
        </w:numPr>
        <w:spacing w:line="270" w:lineRule="atLeast"/>
        <w:ind w:left="397" w:hanging="397"/>
        <w:rPr>
          <w:rFonts w:cs="Arial"/>
          <w:sz w:val="20"/>
        </w:rPr>
      </w:pPr>
      <w:r w:rsidRPr="006037C7">
        <w:rPr>
          <w:sz w:val="20"/>
        </w:rPr>
        <w:t>Demonstrated</w:t>
      </w:r>
      <w:r w:rsidRPr="006037C7">
        <w:rPr>
          <w:rFonts w:cs="Arial"/>
          <w:sz w:val="20"/>
        </w:rPr>
        <w:t xml:space="preserve"> awareness of the interface between the Disability Act and the:</w:t>
      </w:r>
    </w:p>
    <w:p w14:paraId="1E7B612E" w14:textId="77777777" w:rsidR="006037C7" w:rsidRPr="006037C7" w:rsidRDefault="006037C7" w:rsidP="006037C7">
      <w:pPr>
        <w:numPr>
          <w:ilvl w:val="1"/>
          <w:numId w:val="32"/>
        </w:numPr>
        <w:spacing w:after="0" w:line="240" w:lineRule="auto"/>
        <w:ind w:left="851" w:hanging="425"/>
        <w:rPr>
          <w:rFonts w:cs="Arial"/>
        </w:rPr>
      </w:pPr>
      <w:r w:rsidRPr="006037C7">
        <w:rPr>
          <w:rFonts w:cs="Arial"/>
        </w:rPr>
        <w:t xml:space="preserve">Sentencing Act </w:t>
      </w:r>
    </w:p>
    <w:p w14:paraId="7E4BDA6E" w14:textId="77777777" w:rsidR="006037C7" w:rsidRPr="006037C7" w:rsidRDefault="006037C7" w:rsidP="006037C7">
      <w:pPr>
        <w:numPr>
          <w:ilvl w:val="1"/>
          <w:numId w:val="32"/>
        </w:numPr>
        <w:spacing w:after="0" w:line="240" w:lineRule="auto"/>
        <w:ind w:left="851" w:hanging="425"/>
        <w:rPr>
          <w:rFonts w:cs="Arial"/>
        </w:rPr>
      </w:pPr>
      <w:r w:rsidRPr="006037C7">
        <w:rPr>
          <w:rFonts w:cs="Arial"/>
        </w:rPr>
        <w:t xml:space="preserve">Children, Youth and Families Act </w:t>
      </w:r>
    </w:p>
    <w:p w14:paraId="3F079B0F" w14:textId="77777777" w:rsidR="006037C7" w:rsidRPr="006037C7" w:rsidRDefault="006037C7" w:rsidP="006037C7">
      <w:pPr>
        <w:numPr>
          <w:ilvl w:val="1"/>
          <w:numId w:val="32"/>
        </w:numPr>
        <w:spacing w:after="0" w:line="240" w:lineRule="auto"/>
        <w:ind w:left="851" w:hanging="425"/>
        <w:rPr>
          <w:rFonts w:cs="Arial"/>
        </w:rPr>
      </w:pPr>
      <w:r w:rsidRPr="006037C7">
        <w:rPr>
          <w:rFonts w:cs="Arial"/>
        </w:rPr>
        <w:t xml:space="preserve">Crimes (Mental Impairment and Unfitness to be Tried) Act </w:t>
      </w:r>
    </w:p>
    <w:p w14:paraId="21D453E9" w14:textId="77777777" w:rsidR="006037C7" w:rsidRPr="006037C7" w:rsidRDefault="006037C7" w:rsidP="006037C7">
      <w:pPr>
        <w:numPr>
          <w:ilvl w:val="1"/>
          <w:numId w:val="32"/>
        </w:numPr>
        <w:spacing w:after="0" w:line="240" w:lineRule="auto"/>
        <w:ind w:left="851" w:hanging="425"/>
        <w:rPr>
          <w:rFonts w:cs="Arial"/>
        </w:rPr>
      </w:pPr>
      <w:r w:rsidRPr="006037C7">
        <w:rPr>
          <w:rFonts w:cs="Arial"/>
        </w:rPr>
        <w:t xml:space="preserve">Serious Sex Offenders (Detention and Supervision) Act </w:t>
      </w:r>
    </w:p>
    <w:p w14:paraId="69A3D3BB" w14:textId="77777777" w:rsidR="006037C7" w:rsidRPr="006037C7" w:rsidRDefault="006037C7" w:rsidP="006037C7">
      <w:pPr>
        <w:rPr>
          <w:rFonts w:ascii="Cambria" w:hAnsi="Cambria"/>
          <w:lang w:val="x-none"/>
        </w:rPr>
      </w:pPr>
    </w:p>
    <w:p w14:paraId="4CFE8EB7" w14:textId="77777777" w:rsidR="006037C7" w:rsidRPr="006037C7" w:rsidRDefault="006037C7" w:rsidP="006037C7">
      <w:pPr>
        <w:numPr>
          <w:ilvl w:val="0"/>
          <w:numId w:val="31"/>
        </w:numPr>
        <w:spacing w:after="40" w:line="270" w:lineRule="atLeast"/>
        <w:rPr>
          <w:rFonts w:eastAsia="Times"/>
          <w:sz w:val="20"/>
        </w:rPr>
      </w:pPr>
      <w:r w:rsidRPr="006037C7">
        <w:rPr>
          <w:rFonts w:eastAsia="Times"/>
          <w:sz w:val="20"/>
        </w:rPr>
        <w:t>Recognised experience and knowledge in the field of disability and ability to apply policies and processes to meet challenges of known or evolving disability support situations would be expected. This includes:</w:t>
      </w:r>
    </w:p>
    <w:p w14:paraId="5CB5DDE4" w14:textId="77777777" w:rsidR="006037C7" w:rsidRPr="006037C7" w:rsidRDefault="006037C7" w:rsidP="006037C7">
      <w:pPr>
        <w:numPr>
          <w:ilvl w:val="3"/>
          <w:numId w:val="33"/>
        </w:numPr>
        <w:spacing w:line="270" w:lineRule="atLeast"/>
        <w:rPr>
          <w:sz w:val="20"/>
          <w:lang w:val="en-GB"/>
        </w:rPr>
      </w:pPr>
      <w:r w:rsidRPr="006037C7">
        <w:rPr>
          <w:sz w:val="20"/>
          <w:lang w:val="en-GB"/>
        </w:rPr>
        <w:t>specialised and contemporary understanding of disability and an ability to apply this theoretical knowledge to client support</w:t>
      </w:r>
    </w:p>
    <w:p w14:paraId="480E64BF" w14:textId="77777777" w:rsidR="006037C7" w:rsidRPr="006037C7" w:rsidRDefault="006037C7" w:rsidP="006037C7">
      <w:pPr>
        <w:numPr>
          <w:ilvl w:val="3"/>
          <w:numId w:val="33"/>
        </w:numPr>
        <w:spacing w:line="270" w:lineRule="atLeast"/>
        <w:rPr>
          <w:sz w:val="20"/>
          <w:lang w:val="en-GB"/>
        </w:rPr>
      </w:pPr>
      <w:r w:rsidRPr="006037C7">
        <w:rPr>
          <w:sz w:val="20"/>
          <w:lang w:val="en-GB"/>
        </w:rPr>
        <w:t>knowledge of and skill with coaching and planning practices</w:t>
      </w:r>
    </w:p>
    <w:p w14:paraId="6B3BC2F5" w14:textId="77777777" w:rsidR="006037C7" w:rsidRPr="006037C7" w:rsidRDefault="006037C7" w:rsidP="006037C7">
      <w:pPr>
        <w:numPr>
          <w:ilvl w:val="3"/>
          <w:numId w:val="33"/>
        </w:numPr>
        <w:spacing w:line="270" w:lineRule="atLeast"/>
        <w:rPr>
          <w:sz w:val="20"/>
        </w:rPr>
      </w:pPr>
      <w:r w:rsidRPr="006037C7">
        <w:rPr>
          <w:sz w:val="20"/>
          <w:lang w:val="en-GB"/>
        </w:rPr>
        <w:t>knowledge of complex conditions that impact on disability and the capacity to remain up-to-date with related developments.</w:t>
      </w:r>
    </w:p>
    <w:p w14:paraId="6EB32D75" w14:textId="77777777" w:rsidR="006037C7" w:rsidRPr="006037C7" w:rsidRDefault="006037C7" w:rsidP="006037C7">
      <w:pPr>
        <w:keepNext/>
        <w:keepLines/>
        <w:spacing w:before="240" w:after="90" w:line="340" w:lineRule="atLeast"/>
        <w:outlineLvl w:val="1"/>
        <w:rPr>
          <w:b/>
          <w:color w:val="201547"/>
          <w:sz w:val="32"/>
          <w:szCs w:val="28"/>
        </w:rPr>
      </w:pPr>
      <w:r w:rsidRPr="006037C7">
        <w:rPr>
          <w:b/>
          <w:color w:val="201547"/>
          <w:sz w:val="32"/>
          <w:szCs w:val="28"/>
        </w:rPr>
        <w:t>Knowledge and skills</w:t>
      </w:r>
    </w:p>
    <w:p w14:paraId="6AE3D677" w14:textId="77777777" w:rsidR="006037C7" w:rsidRPr="006037C7" w:rsidRDefault="006037C7" w:rsidP="006037C7">
      <w:pPr>
        <w:numPr>
          <w:ilvl w:val="0"/>
          <w:numId w:val="26"/>
        </w:numPr>
        <w:spacing w:line="270" w:lineRule="atLeast"/>
        <w:rPr>
          <w:rFonts w:eastAsia="Times"/>
          <w:sz w:val="20"/>
        </w:rPr>
      </w:pPr>
      <w:r w:rsidRPr="006037C7">
        <w:rPr>
          <w:rFonts w:eastAsia="Times"/>
        </w:rPr>
        <w:t xml:space="preserve">Leadership: builds team commitment by demonstrating personal conviction; translates organisational strategy into meaningful long-term plans and objectives for own area of responsibility; motivates others to deliver against goals. </w:t>
      </w:r>
    </w:p>
    <w:p w14:paraId="41A781E6" w14:textId="77777777" w:rsidR="006037C7" w:rsidRPr="006037C7" w:rsidRDefault="006037C7" w:rsidP="006037C7">
      <w:pPr>
        <w:numPr>
          <w:ilvl w:val="0"/>
          <w:numId w:val="26"/>
        </w:numPr>
        <w:spacing w:line="270" w:lineRule="atLeast"/>
        <w:rPr>
          <w:rFonts w:eastAsia="Times"/>
        </w:rPr>
      </w:pPr>
      <w:r w:rsidRPr="006037C7">
        <w:rPr>
          <w:rFonts w:eastAsia="Times"/>
        </w:rPr>
        <w:t xml:space="preserve">People management: aligns team with the organisational values and goals through effective people management and modelling; maximises effectiveness by selecting, developing, managing and motivating a high performing team; clearly defines role expectations, monitors performance, provides timely and constructive feedback and facilitates employee development; ensures staff are effectively deployed through effective workforce planning practices. </w:t>
      </w:r>
    </w:p>
    <w:p w14:paraId="522F3955" w14:textId="77777777" w:rsidR="006037C7" w:rsidRPr="006037C7" w:rsidRDefault="006037C7" w:rsidP="006037C7">
      <w:pPr>
        <w:numPr>
          <w:ilvl w:val="0"/>
          <w:numId w:val="26"/>
        </w:numPr>
        <w:spacing w:line="270" w:lineRule="atLeast"/>
        <w:rPr>
          <w:rFonts w:eastAsia="Times"/>
        </w:rPr>
      </w:pPr>
      <w:r w:rsidRPr="006037C7">
        <w:rPr>
          <w:rFonts w:eastAsia="Times"/>
        </w:rPr>
        <w:t xml:space="preserve">Service excellence: identifies and responds to clients’ underlying needs; uses understanding of the client or stakeholder’s organisational context to tailor services and ensure a high quality response; looks beyond the obvious to provide outstanding levels of service; constructively deals with service issues that arise in a timely manner; effectively manages risks to service delivery. </w:t>
      </w:r>
    </w:p>
    <w:p w14:paraId="78B7577B" w14:textId="77777777" w:rsidR="006037C7" w:rsidRPr="006037C7" w:rsidRDefault="006037C7" w:rsidP="006037C7">
      <w:pPr>
        <w:numPr>
          <w:ilvl w:val="0"/>
          <w:numId w:val="26"/>
        </w:numPr>
        <w:rPr>
          <w:rFonts w:eastAsia="Times"/>
        </w:rPr>
      </w:pPr>
      <w:r w:rsidRPr="006037C7">
        <w:rPr>
          <w:rFonts w:eastAsia="Times"/>
          <w:bCs/>
          <w:szCs w:val="21"/>
        </w:rPr>
        <w:t>Self-management: invites feedback on own behaviour and impact; uses new knowledge or information about self to build a broader understanding of own behaviour and the impact it has on others; understands strong emotional reactions and seeks ways to more effectively manage them</w:t>
      </w:r>
    </w:p>
    <w:p w14:paraId="2CA3EF37" w14:textId="77777777" w:rsidR="006037C7" w:rsidRPr="006037C7" w:rsidRDefault="006037C7" w:rsidP="006037C7">
      <w:pPr>
        <w:keepNext/>
        <w:keepLines/>
        <w:spacing w:before="240" w:after="90" w:line="340" w:lineRule="atLeast"/>
        <w:outlineLvl w:val="1"/>
        <w:rPr>
          <w:b/>
          <w:color w:val="201547"/>
          <w:sz w:val="32"/>
          <w:szCs w:val="28"/>
        </w:rPr>
      </w:pPr>
      <w:r w:rsidRPr="006037C7">
        <w:rPr>
          <w:b/>
          <w:color w:val="201547"/>
          <w:sz w:val="32"/>
          <w:szCs w:val="28"/>
        </w:rPr>
        <w:t>Personal qualities</w:t>
      </w:r>
    </w:p>
    <w:p w14:paraId="281CC941" w14:textId="77777777" w:rsidR="006037C7" w:rsidRPr="006037C7" w:rsidRDefault="006037C7" w:rsidP="006037C7">
      <w:pPr>
        <w:numPr>
          <w:ilvl w:val="0"/>
          <w:numId w:val="26"/>
        </w:numPr>
        <w:spacing w:line="270" w:lineRule="atLeast"/>
        <w:rPr>
          <w:rFonts w:eastAsia="Times"/>
          <w:sz w:val="20"/>
        </w:rPr>
      </w:pPr>
      <w:r w:rsidRPr="006037C7">
        <w:rPr>
          <w:rFonts w:eastAsia="Times"/>
        </w:rPr>
        <w:t xml:space="preserve">Decisiveness: makes rational and sound decisions based on a consideration of the facts and alternatives; makes tough decisions, sometimes with incomplete information; evaluates rational and emotional elements of situations; makes quick decisions where required; commits to a definite course of action. </w:t>
      </w:r>
    </w:p>
    <w:p w14:paraId="736185E5" w14:textId="77777777" w:rsidR="006037C7" w:rsidRPr="006037C7" w:rsidRDefault="006037C7" w:rsidP="006037C7">
      <w:pPr>
        <w:numPr>
          <w:ilvl w:val="0"/>
          <w:numId w:val="26"/>
        </w:numPr>
        <w:spacing w:line="270" w:lineRule="atLeast"/>
        <w:rPr>
          <w:rFonts w:eastAsia="Times"/>
        </w:rPr>
      </w:pPr>
      <w:r w:rsidRPr="006037C7">
        <w:rPr>
          <w:rFonts w:eastAsia="Times"/>
        </w:rPr>
        <w:lastRenderedPageBreak/>
        <w:t xml:space="preserve">Developing others: actively seeks to improve others’ skills and talents by providing constructive feedback coaching and training opportunities; empowers others by investing them with the authority and latitude to accomplish tasks; appropriately delegates responsibilities to further the development of others. </w:t>
      </w:r>
    </w:p>
    <w:p w14:paraId="7F5AA6BC" w14:textId="77777777" w:rsidR="006037C7" w:rsidRPr="006037C7" w:rsidRDefault="006037C7" w:rsidP="006037C7">
      <w:pPr>
        <w:numPr>
          <w:ilvl w:val="0"/>
          <w:numId w:val="26"/>
        </w:numPr>
        <w:spacing w:line="270" w:lineRule="atLeast"/>
        <w:rPr>
          <w:rFonts w:eastAsia="Times"/>
        </w:rPr>
      </w:pPr>
      <w:r w:rsidRPr="006037C7">
        <w:rPr>
          <w:rFonts w:eastAsia="Times"/>
        </w:rPr>
        <w:t xml:space="preserve">Drive and commitment: enthusiastic and committed; demonstrates capacity for sustained effort and hard work; sets high standards of performance for self and others; enjoys a vigorous and dynamic work environment. </w:t>
      </w:r>
    </w:p>
    <w:p w14:paraId="53BB86F0" w14:textId="77777777" w:rsidR="006037C7" w:rsidRPr="006037C7" w:rsidRDefault="006037C7" w:rsidP="006037C7">
      <w:pPr>
        <w:numPr>
          <w:ilvl w:val="0"/>
          <w:numId w:val="26"/>
        </w:numPr>
        <w:rPr>
          <w:rFonts w:eastAsia="Times"/>
          <w:szCs w:val="21"/>
        </w:rPr>
      </w:pPr>
      <w:r w:rsidRPr="006037C7">
        <w:rPr>
          <w:rFonts w:eastAsia="Times"/>
          <w:szCs w:val="21"/>
        </w:rPr>
        <w:t xml:space="preserve">Teamwork: cooperates and works well with others in pursuit of team goals, collaborates and shares information, shows consideration, concern and respect for others feelings and ideas, accommodates and works well with the different working styles of others, encourages resolution of conflict within the group. </w:t>
      </w:r>
    </w:p>
    <w:p w14:paraId="5C347CC7" w14:textId="77777777" w:rsidR="006037C7" w:rsidRPr="006037C7" w:rsidRDefault="006037C7" w:rsidP="006037C7">
      <w:pPr>
        <w:keepNext/>
        <w:keepLines/>
        <w:spacing w:before="240" w:after="90" w:line="340" w:lineRule="atLeast"/>
        <w:outlineLvl w:val="1"/>
        <w:rPr>
          <w:b/>
          <w:color w:val="201547"/>
          <w:sz w:val="32"/>
          <w:szCs w:val="28"/>
        </w:rPr>
      </w:pPr>
      <w:r w:rsidRPr="006037C7">
        <w:rPr>
          <w:b/>
          <w:color w:val="201547"/>
          <w:sz w:val="32"/>
          <w:szCs w:val="28"/>
        </w:rPr>
        <w:t>Qualifications</w:t>
      </w:r>
    </w:p>
    <w:p w14:paraId="64A3C518" w14:textId="77777777" w:rsidR="006037C7" w:rsidRPr="006037C7" w:rsidRDefault="006037C7" w:rsidP="006037C7">
      <w:pPr>
        <w:numPr>
          <w:ilvl w:val="0"/>
          <w:numId w:val="28"/>
        </w:numPr>
        <w:spacing w:after="40" w:line="270" w:lineRule="atLeast"/>
        <w:rPr>
          <w:rFonts w:eastAsia="Times"/>
          <w:sz w:val="20"/>
        </w:rPr>
      </w:pPr>
      <w:r w:rsidRPr="006037C7">
        <w:rPr>
          <w:rFonts w:eastAsia="Times"/>
          <w:sz w:val="20"/>
        </w:rPr>
        <w:t xml:space="preserve">A full driver’s licence is required as this role may be required to travel to rural locations. </w:t>
      </w:r>
    </w:p>
    <w:p w14:paraId="79CD0BA6" w14:textId="77777777" w:rsidR="006037C7" w:rsidRPr="006037C7" w:rsidRDefault="006037C7" w:rsidP="006037C7">
      <w:pPr>
        <w:numPr>
          <w:ilvl w:val="0"/>
          <w:numId w:val="28"/>
        </w:numPr>
        <w:spacing w:after="40" w:line="270" w:lineRule="atLeast"/>
        <w:rPr>
          <w:rFonts w:eastAsia="Times"/>
          <w:sz w:val="20"/>
        </w:rPr>
      </w:pPr>
      <w:r w:rsidRPr="006037C7">
        <w:rPr>
          <w:rFonts w:eastAsia="Times"/>
          <w:sz w:val="20"/>
        </w:rPr>
        <w:t>A Bachelor of Social Work or other equivalent qualification appropriate to Public Welfare practice is highly desirable.</w:t>
      </w:r>
    </w:p>
    <w:p w14:paraId="4919BE6A" w14:textId="77777777" w:rsidR="006037C7" w:rsidRPr="006037C7" w:rsidRDefault="006037C7" w:rsidP="006037C7">
      <w:pPr>
        <w:pStyle w:val="Body"/>
      </w:pPr>
    </w:p>
    <w:bookmarkEnd w:id="0"/>
    <w:p w14:paraId="2EB56C34" w14:textId="77777777" w:rsidR="00974EC7" w:rsidRDefault="00974EC7" w:rsidP="00974EC7">
      <w:pPr>
        <w:pStyle w:val="Heading1"/>
      </w:pPr>
      <w:r>
        <w:t>Values and behaviours</w:t>
      </w:r>
    </w:p>
    <w:p w14:paraId="0104E2AF" w14:textId="77777777" w:rsidR="00974EC7" w:rsidRDefault="00974EC7" w:rsidP="00974EC7">
      <w:pPr>
        <w:pStyle w:val="Body"/>
      </w:pPr>
      <w:r>
        <w:t>The Department of Families, Fairness and Housing employees are required to demonstrate commitment to:</w:t>
      </w:r>
    </w:p>
    <w:p w14:paraId="3378F43E" w14:textId="77777777" w:rsidR="00974EC7" w:rsidRPr="00EE2097" w:rsidRDefault="00974EC7" w:rsidP="00974EC7">
      <w:pPr>
        <w:pStyle w:val="Body"/>
      </w:pPr>
      <w:r>
        <w:rPr>
          <w:b/>
          <w:bCs/>
        </w:rPr>
        <w:t>The public sector values and behaviours</w:t>
      </w:r>
      <w:r>
        <w:t xml:space="preserve"> – responsiveness, integrity, impartiality, accountability, respect, leadership and human rights.</w:t>
      </w:r>
    </w:p>
    <w:p w14:paraId="423ECFDB" w14:textId="77777777" w:rsidR="00974EC7" w:rsidRPr="00643F0B" w:rsidRDefault="00974EC7" w:rsidP="00974EC7">
      <w:pPr>
        <w:pStyle w:val="Body"/>
      </w:pPr>
      <w:r>
        <w:rPr>
          <w:b/>
          <w:bCs/>
        </w:rPr>
        <w:t>Recordkeeping</w:t>
      </w:r>
      <w:r>
        <w:t xml:space="preserve"> – The department is committed to good record keeping and requires all staff to routinely create and keep full and accurate records of their work-related activities, transactions and decisions, using authorised systems.</w:t>
      </w:r>
    </w:p>
    <w:p w14:paraId="7EB8E806" w14:textId="77777777" w:rsidR="00974EC7" w:rsidRDefault="00974EC7" w:rsidP="00974EC7">
      <w:pPr>
        <w:pStyle w:val="Body"/>
      </w:pPr>
      <w:r>
        <w:rPr>
          <w:b/>
          <w:bCs/>
        </w:rPr>
        <w:t>Diversity</w:t>
      </w:r>
      <w:r>
        <w:t xml:space="preserve"> – The department values an inclusive workplace that embraces diversity and strongly encourages applications from Aboriginal people, people with disability, people from the LGBTQI+ community, and people from culturally diverse backgrounds.</w:t>
      </w:r>
    </w:p>
    <w:p w14:paraId="466243EF" w14:textId="0916034E" w:rsidR="00974EC7" w:rsidRDefault="00974EC7" w:rsidP="00974EC7">
      <w:pPr>
        <w:pStyle w:val="Heading1"/>
      </w:pPr>
      <w:r>
        <w:t>Important information</w:t>
      </w:r>
    </w:p>
    <w:p w14:paraId="42D4FEE4" w14:textId="77777777" w:rsidR="00974EC7" w:rsidRDefault="00974EC7" w:rsidP="00974EC7">
      <w:pPr>
        <w:pStyle w:val="Body"/>
      </w:pPr>
      <w:r>
        <w:t xml:space="preserve">The salary range for this position is set out in Schedule C of the </w:t>
      </w:r>
      <w:r w:rsidRPr="1790BB54">
        <w:rPr>
          <w:i/>
          <w:iCs/>
        </w:rPr>
        <w:t>Victorian Public Service Enterprise Agreement</w:t>
      </w:r>
      <w:r>
        <w:t xml:space="preserve"> 2020. For further information refer to </w:t>
      </w:r>
      <w:hyperlink r:id="rId19">
        <w:r w:rsidRPr="1790BB54">
          <w:rPr>
            <w:rStyle w:val="Hyperlink"/>
          </w:rPr>
          <w:t xml:space="preserve">Department of Treasury and Finance </w:t>
        </w:r>
      </w:hyperlink>
      <w:r>
        <w:t>&lt;https://www.dtf.vic.gov.au/home&gt;).</w:t>
      </w:r>
    </w:p>
    <w:p w14:paraId="00434D38" w14:textId="77777777" w:rsidR="00974EC7" w:rsidRDefault="00974EC7" w:rsidP="00974EC7">
      <w:pPr>
        <w:pStyle w:val="Body"/>
      </w:pPr>
      <w:r>
        <w:t>Department policy stipules that salary upon commencement is paid at the base of the salary range for the relevant grade. An executive delegate must approve any above base requests. These will be by exception only or where required to match the current salary of a Victorian Public Service staff transferring at-level.</w:t>
      </w:r>
    </w:p>
    <w:p w14:paraId="30F60F66" w14:textId="77777777" w:rsidR="00974EC7" w:rsidRDefault="00974EC7" w:rsidP="00974EC7">
      <w:pPr>
        <w:pStyle w:val="Body"/>
      </w:pPr>
      <w:r>
        <w:t>Individuals who have received a Voluntary Departure Package from a Victoria Public Service department/agency are ineligible for re-employment for a minimum of three calendar years from the date of separation.</w:t>
      </w:r>
    </w:p>
    <w:p w14:paraId="6AB97C6B" w14:textId="77777777" w:rsidR="00974EC7" w:rsidRDefault="00974EC7" w:rsidP="00974EC7">
      <w:pPr>
        <w:pStyle w:val="Body"/>
      </w:pPr>
      <w:r>
        <w:t>Individuals who have received an Early Retirement Package (ERP) from a Victoria Public Service department/agency are ineligible for re-employment for a minimum of 12 months from the date of separation.</w:t>
      </w:r>
    </w:p>
    <w:p w14:paraId="68E6FE38" w14:textId="77777777" w:rsidR="00974EC7" w:rsidRDefault="00974EC7" w:rsidP="00974EC7">
      <w:pPr>
        <w:pStyle w:val="Body"/>
      </w:pPr>
      <w:r>
        <w:t xml:space="preserve">The department is a key emergency management partner and contributes significantly to Victoria’s emergency management arrangements. As part of a whole-of-government agreement, employees may be </w:t>
      </w:r>
      <w:r>
        <w:lastRenderedPageBreak/>
        <w:t>required to undertake training in emergency management and support functions during an emergency and may be redeployed to facilitate this need.</w:t>
      </w:r>
    </w:p>
    <w:p w14:paraId="00B39306" w14:textId="77777777" w:rsidR="00974EC7" w:rsidRDefault="00974EC7" w:rsidP="00974EC7">
      <w:pPr>
        <w:pStyle w:val="Body"/>
      </w:pPr>
      <w:r>
        <w:t>The department provides and maintains a safe working environment that does not risk the health of its employees.</w:t>
      </w:r>
    </w:p>
    <w:p w14:paraId="041BF725" w14:textId="77777777" w:rsidR="00974EC7" w:rsidRDefault="00974EC7" w:rsidP="00974EC7">
      <w:pPr>
        <w:pStyle w:val="Heading1"/>
      </w:pPr>
      <w:r>
        <w:t>Pre-employment checks</w:t>
      </w:r>
    </w:p>
    <w:p w14:paraId="3FE4EF21" w14:textId="77777777" w:rsidR="00974EC7" w:rsidRDefault="00974EC7" w:rsidP="00974EC7">
      <w:pPr>
        <w:pStyle w:val="Body"/>
      </w:pPr>
      <w:r>
        <w:t>All appointments require reference checks, national criminal records checks and pre-employment misconduct screening. Some positions also require a Working with Children Check and screening through the Disability Worker Screening List.</w:t>
      </w:r>
    </w:p>
    <w:p w14:paraId="4CB69C2A" w14:textId="77777777" w:rsidR="00974EC7" w:rsidRDefault="00974EC7" w:rsidP="00974EC7">
      <w:pPr>
        <w:pStyle w:val="Body"/>
      </w:pPr>
      <w:r>
        <w:t>Applicants who have lived overseas in one country for 12 months or longer in the last ten years must provide an international police check from the relevant overseas police agency. Applicants can obtain a check through an organisation providing international police checks via an internet search.</w:t>
      </w:r>
    </w:p>
    <w:p w14:paraId="1491C350" w14:textId="77777777" w:rsidR="00974EC7" w:rsidRPr="00E65C28" w:rsidRDefault="00974EC7" w:rsidP="00974EC7">
      <w:pPr>
        <w:pStyle w:val="paragraph"/>
        <w:spacing w:before="0" w:beforeAutospacing="0" w:after="120" w:afterAutospacing="0" w:line="280" w:lineRule="atLeast"/>
        <w:textAlignment w:val="baseline"/>
        <w:rPr>
          <w:rFonts w:ascii="Arial" w:hAnsi="Arial" w:cs="Arial"/>
          <w:sz w:val="18"/>
          <w:szCs w:val="18"/>
        </w:rPr>
      </w:pPr>
      <w:r w:rsidRPr="00E65C28">
        <w:rPr>
          <w:rStyle w:val="normaltextrun"/>
          <w:rFonts w:eastAsia="MS Gothic" w:cs="Arial"/>
          <w:sz w:val="21"/>
          <w:szCs w:val="21"/>
        </w:rPr>
        <w:t>Pre-employment checks may include checking whether an applicant’s name is on the Disability Worker Screening List. This incorporates</w:t>
      </w:r>
      <w:r w:rsidRPr="00E65C28">
        <w:rPr>
          <w:rStyle w:val="normaltextrun"/>
          <w:rFonts w:eastAsia="MS Gothic" w:cs="Arial"/>
          <w:sz w:val="21"/>
          <w:szCs w:val="21"/>
          <w:u w:val="single"/>
        </w:rPr>
        <w:t>:</w:t>
      </w:r>
      <w:r w:rsidRPr="00E65C28">
        <w:rPr>
          <w:rStyle w:val="eop"/>
          <w:rFonts w:cs="Arial"/>
          <w:sz w:val="21"/>
          <w:szCs w:val="21"/>
        </w:rPr>
        <w:t> </w:t>
      </w:r>
    </w:p>
    <w:p w14:paraId="36FE958D" w14:textId="77777777" w:rsidR="00974EC7" w:rsidRPr="00E65C28" w:rsidRDefault="00974EC7" w:rsidP="00974EC7">
      <w:pPr>
        <w:pStyle w:val="paragraph"/>
        <w:numPr>
          <w:ilvl w:val="0"/>
          <w:numId w:val="35"/>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eastAsia="MS Gothic" w:cs="Arial"/>
          <w:sz w:val="21"/>
          <w:szCs w:val="21"/>
        </w:rPr>
        <w:t>the Disability Worker Exclusion</w:t>
      </w:r>
      <w:r>
        <w:rPr>
          <w:rStyle w:val="normaltextrun"/>
          <w:rFonts w:eastAsia="MS Gothic" w:cs="Arial"/>
          <w:sz w:val="21"/>
          <w:szCs w:val="21"/>
        </w:rPr>
        <w:t xml:space="preserve"> </w:t>
      </w:r>
      <w:r w:rsidRPr="00E65C28">
        <w:rPr>
          <w:rStyle w:val="normaltextrun"/>
          <w:rFonts w:eastAsia="MS Gothic" w:cs="Arial"/>
          <w:sz w:val="21"/>
          <w:szCs w:val="21"/>
        </w:rPr>
        <w:t>List</w:t>
      </w:r>
      <w:r>
        <w:rPr>
          <w:rStyle w:val="normaltextrun"/>
          <w:rFonts w:eastAsia="MS Gothic" w:cs="Arial"/>
          <w:sz w:val="21"/>
          <w:szCs w:val="21"/>
        </w:rPr>
        <w:t xml:space="preserve"> </w:t>
      </w:r>
      <w:r w:rsidRPr="00E65C28">
        <w:rPr>
          <w:rStyle w:val="normaltextrun"/>
          <w:rFonts w:eastAsia="MS Gothic" w:cs="Arial"/>
          <w:sz w:val="21"/>
          <w:szCs w:val="21"/>
        </w:rPr>
        <w:t>which includes names of persons unsuitable for employment as a disability support worker in a disability residential service provided, funded or registered by the Department of Families, Fairness and Housing.</w:t>
      </w:r>
      <w:r w:rsidRPr="00E65C28">
        <w:rPr>
          <w:rStyle w:val="eop"/>
          <w:rFonts w:cs="Arial"/>
          <w:sz w:val="21"/>
          <w:szCs w:val="21"/>
        </w:rPr>
        <w:t> </w:t>
      </w:r>
    </w:p>
    <w:p w14:paraId="5FBC129E" w14:textId="77777777" w:rsidR="00974EC7" w:rsidRPr="00E65C28" w:rsidRDefault="00974EC7" w:rsidP="00974EC7">
      <w:pPr>
        <w:pStyle w:val="paragraph"/>
        <w:numPr>
          <w:ilvl w:val="0"/>
          <w:numId w:val="36"/>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eastAsia="MS Gothic" w:cs="Arial"/>
          <w:sz w:val="21"/>
          <w:szCs w:val="21"/>
        </w:rPr>
        <w:t>the National Disability Insurance Scheme Quality and Safeguards Commission which has compliance and enforcement actions, including banning orders</w:t>
      </w:r>
      <w:r w:rsidRPr="00E65C28">
        <w:rPr>
          <w:rStyle w:val="eop"/>
          <w:rFonts w:cs="Arial"/>
          <w:sz w:val="21"/>
          <w:szCs w:val="21"/>
        </w:rPr>
        <w:t> </w:t>
      </w:r>
    </w:p>
    <w:p w14:paraId="4D2333C7" w14:textId="77777777" w:rsidR="00974EC7" w:rsidRPr="00E65C28" w:rsidRDefault="00974EC7" w:rsidP="00974EC7">
      <w:pPr>
        <w:pStyle w:val="paragraph"/>
        <w:numPr>
          <w:ilvl w:val="0"/>
          <w:numId w:val="36"/>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eastAsia="MS Gothic" w:cs="Arial"/>
          <w:sz w:val="21"/>
          <w:szCs w:val="21"/>
        </w:rPr>
        <w:t>the Victorian Disability Worker Commission prohibition orders.</w:t>
      </w:r>
      <w:r w:rsidRPr="00E65C28">
        <w:rPr>
          <w:rStyle w:val="eop"/>
          <w:rFonts w:cs="Arial"/>
          <w:sz w:val="21"/>
          <w:szCs w:val="21"/>
        </w:rPr>
        <w:t> </w:t>
      </w:r>
    </w:p>
    <w:p w14:paraId="5A864736" w14:textId="77777777" w:rsidR="00974EC7" w:rsidRPr="00E65C28" w:rsidRDefault="00974EC7" w:rsidP="00974EC7">
      <w:pPr>
        <w:pStyle w:val="Heading1"/>
      </w:pPr>
      <w:r>
        <w:t>COVID-19 Vaccination</w:t>
      </w:r>
    </w:p>
    <w:p w14:paraId="6C66CE5D" w14:textId="77777777" w:rsidR="00974EC7" w:rsidRDefault="00974EC7" w:rsidP="00974EC7">
      <w:pPr>
        <w:pStyle w:val="Body"/>
        <w:rPr>
          <w:rFonts w:eastAsia="Arial" w:cs="Arial"/>
          <w:szCs w:val="21"/>
        </w:rPr>
      </w:pPr>
      <w:r>
        <w:rPr>
          <w:rStyle w:val="ui-provider"/>
        </w:rPr>
        <w:t xml:space="preserve">The department strongly recommends (but does not mandate) that employees maintain their COVID-19 vaccination status in accordance with current </w:t>
      </w:r>
      <w:hyperlink r:id="rId20" w:tgtFrame="_blank" w:tooltip="https://urldefense.com/v3/__https:/dffhinternalcomms.cmail20.com/t/y-l-pykfdk-idikkrlhur-y/__;!!c5rn6bsf!h6cxxdflbvqg9regbxdpywa3wthzn2ondjhkeq0kxh-acrrchd8kszaseb1lywwacrzc24ygbfeglv9-mxd2nla3bc5c4ueewwgg6qpjpw$" w:history="1">
        <w:r>
          <w:rPr>
            <w:rStyle w:val="Strong"/>
            <w:color w:val="0000FF"/>
            <w:u w:val="single"/>
          </w:rPr>
          <w:t>ATAGI (Australian Technical Advisory Group on Immunisation) advice</w:t>
        </w:r>
      </w:hyperlink>
      <w:r>
        <w:rPr>
          <w:rStyle w:val="ui-provider"/>
        </w:rPr>
        <w:t>, given their individual circumstances. As of June 2023, DFFH does not require evidence of COVID-19 vaccination status.</w:t>
      </w:r>
    </w:p>
    <w:p w14:paraId="3F07A744" w14:textId="77777777" w:rsidR="00974EC7" w:rsidRDefault="00974EC7" w:rsidP="00974EC7">
      <w:pPr>
        <w:pStyle w:val="Heading1"/>
      </w:pPr>
      <w:r>
        <w:t>Further information</w:t>
      </w:r>
    </w:p>
    <w:p w14:paraId="23A8C1AF" w14:textId="77777777" w:rsidR="00974EC7" w:rsidRPr="00D850D0" w:rsidRDefault="00974EC7" w:rsidP="00974EC7">
      <w:pPr>
        <w:rPr>
          <w:color w:val="004C97"/>
          <w:u w:val="dotted"/>
        </w:rPr>
      </w:pPr>
      <w:r>
        <w:t>For enquiries regarding the position please phone the contact on the position description. If you experience difficulties in applying online, please contact W</w:t>
      </w:r>
      <w:r w:rsidRPr="00D850D0">
        <w:t xml:space="preserve">orkforce Services via email at </w:t>
      </w:r>
      <w:hyperlink r:id="rId21" w:history="1">
        <w:r w:rsidRPr="00D850D0">
          <w:rPr>
            <w:rStyle w:val="Hyperlink"/>
          </w:rPr>
          <w:t>COPLWorkforceServices@dffh.vic.gov.au</w:t>
        </w:r>
      </w:hyperlink>
    </w:p>
    <w:p w14:paraId="1C1B1238" w14:textId="77777777" w:rsidR="00974EC7" w:rsidRPr="00D850D0" w:rsidRDefault="00974EC7" w:rsidP="00974EC7">
      <w:r w:rsidRPr="00D850D0">
        <w:t xml:space="preserve">DFFH values the contribution of all employees and fair and equitable treatment of all people is integral to all activities. As such, the DFFH offers reasonable adjustments for applicants with disabilities on request at </w:t>
      </w:r>
      <w:hyperlink r:id="rId22" w:history="1">
        <w:r w:rsidRPr="00D850D0">
          <w:rPr>
            <w:rStyle w:val="Hyperlink"/>
          </w:rPr>
          <w:t>aboriginaldiversityinclusion@dffh.vic.gov.au</w:t>
        </w:r>
      </w:hyperlink>
    </w:p>
    <w:p w14:paraId="5596B84C" w14:textId="77777777" w:rsidR="00974EC7" w:rsidRPr="00D850D0" w:rsidRDefault="00974EC7" w:rsidP="00974EC7">
      <w:pPr>
        <w:pStyle w:val="Body"/>
      </w:pPr>
      <w:r w:rsidRPr="00D850D0">
        <w:t xml:space="preserve">For further information visit </w:t>
      </w:r>
      <w:hyperlink r:id="rId23" w:history="1">
        <w:r w:rsidRPr="00D850D0">
          <w:rPr>
            <w:rStyle w:val="Hyperlink"/>
          </w:rPr>
          <w:t>‘About the Department’ on Department of Families, Fairness and Housing’</w:t>
        </w:r>
      </w:hyperlink>
      <w:r w:rsidRPr="00D850D0">
        <w:t xml:space="preserve"> &lt;www.dffh.vic.gov.au/about&gt;.</w:t>
      </w:r>
    </w:p>
    <w:p w14:paraId="1229202B" w14:textId="77777777" w:rsidR="00974EC7" w:rsidRPr="00D850D0" w:rsidRDefault="00974EC7" w:rsidP="00974EC7">
      <w:pPr>
        <w:pStyle w:val="Bullet1"/>
        <w:numPr>
          <w:ilvl w:val="0"/>
          <w:numId w:val="0"/>
        </w:numPr>
      </w:pPr>
    </w:p>
    <w:tbl>
      <w:tblPr>
        <w:tblStyle w:val="TableGrid"/>
        <w:tblW w:w="0" w:type="auto"/>
        <w:tblCellMar>
          <w:bottom w:w="108" w:type="dxa"/>
        </w:tblCellMar>
        <w:tblLook w:val="0600" w:firstRow="0" w:lastRow="0" w:firstColumn="0" w:lastColumn="0" w:noHBand="1" w:noVBand="1"/>
      </w:tblPr>
      <w:tblGrid>
        <w:gridCol w:w="10194"/>
      </w:tblGrid>
      <w:tr w:rsidR="00974EC7" w14:paraId="33264BD8" w14:textId="77777777" w:rsidTr="000F5070">
        <w:tc>
          <w:tcPr>
            <w:tcW w:w="10194" w:type="dxa"/>
          </w:tcPr>
          <w:p w14:paraId="4EC3BBF4" w14:textId="77777777" w:rsidR="00974EC7" w:rsidRPr="00D850D0" w:rsidRDefault="00974EC7" w:rsidP="000F5070">
            <w:pPr>
              <w:pStyle w:val="Accessibilitypara"/>
            </w:pPr>
            <w:r w:rsidRPr="00D850D0">
              <w:t xml:space="preserve">To receive this document in another format , email  </w:t>
            </w:r>
            <w:r w:rsidRPr="00D850D0">
              <w:rPr>
                <w:rStyle w:val="Hyperlink"/>
              </w:rPr>
              <w:t>&lt;</w:t>
            </w:r>
            <w:hyperlink r:id="rId24" w:history="1">
              <w:r w:rsidRPr="00D850D0">
                <w:rPr>
                  <w:rStyle w:val="Hyperlink"/>
                </w:rPr>
                <w:t>COPLWorkforceServices@dffh.vic.gov.au</w:t>
              </w:r>
            </w:hyperlink>
            <w:r w:rsidRPr="00D850D0">
              <w:rPr>
                <w:rStyle w:val="Hyperlink"/>
              </w:rPr>
              <w:t xml:space="preserve">&gt; </w:t>
            </w:r>
          </w:p>
          <w:p w14:paraId="460E7188" w14:textId="77777777" w:rsidR="00974EC7" w:rsidRDefault="00974EC7" w:rsidP="000F5070">
            <w:pPr>
              <w:pStyle w:val="Imprint"/>
            </w:pPr>
            <w:r w:rsidRPr="00D850D0">
              <w:lastRenderedPageBreak/>
              <w:t>Authorised and published by the Victorian Government, 1 Treasury Place, Melbourne.</w:t>
            </w:r>
            <w:r w:rsidRPr="00D850D0">
              <w:br/>
              <w:t xml:space="preserve">© State of Victoria, Australia, Department of Families, Fairness and Housing, </w:t>
            </w:r>
            <w:bookmarkStart w:id="3" w:name="_Hlk62746129"/>
            <w:r w:rsidRPr="00D850D0">
              <w:t xml:space="preserve">September 2023 </w:t>
            </w:r>
            <w:r w:rsidRPr="00D850D0">
              <w:br/>
              <w:t>In this document, ‘Aboriginal’ refers to both Aboriginal and Torres Strait Islander people. ‘Indigenous’ or ‘Koori/Koorie’ is retained when part of the title of a report, program or quotation.</w:t>
            </w:r>
            <w:bookmarkEnd w:id="3"/>
          </w:p>
        </w:tc>
      </w:tr>
    </w:tbl>
    <w:p w14:paraId="312DEA78" w14:textId="2BE8D639" w:rsidR="00162CA9" w:rsidRDefault="00162CA9" w:rsidP="00974EC7">
      <w:pPr>
        <w:pStyle w:val="Heading1"/>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1B698" w14:textId="77777777" w:rsidR="00DC3CE1" w:rsidRDefault="00DC3CE1">
      <w:r>
        <w:separator/>
      </w:r>
    </w:p>
    <w:p w14:paraId="1EE6CE7F" w14:textId="77777777" w:rsidR="00DC3CE1" w:rsidRDefault="00DC3CE1"/>
  </w:endnote>
  <w:endnote w:type="continuationSeparator" w:id="0">
    <w:p w14:paraId="07E8D822" w14:textId="77777777" w:rsidR="00DC3CE1" w:rsidRDefault="00DC3CE1">
      <w:r>
        <w:continuationSeparator/>
      </w:r>
    </w:p>
    <w:p w14:paraId="0AB838AB" w14:textId="77777777" w:rsidR="00DC3CE1" w:rsidRDefault="00DC3CE1"/>
  </w:endnote>
  <w:endnote w:type="continuationNotice" w:id="1">
    <w:p w14:paraId="5AC5B09E" w14:textId="77777777" w:rsidR="00DC3CE1" w:rsidRDefault="00DC3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A32E" w14:textId="77777777" w:rsidR="009C2249" w:rsidRDefault="009C2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79876767" w:rsidR="00E261B3" w:rsidRPr="00F65AA9" w:rsidRDefault="005F31D9" w:rsidP="00EF2C72">
    <w:pPr>
      <w:pStyle w:val="Footer"/>
    </w:pPr>
    <w:r>
      <w:rPr>
        <w:noProof/>
        <w:lang w:eastAsia="en-AU"/>
      </w:rPr>
      <mc:AlternateContent>
        <mc:Choice Requires="wps">
          <w:drawing>
            <wp:anchor distT="0" distB="0" distL="114300" distR="114300" simplePos="0" relativeHeight="251659267" behindDoc="0" locked="0" layoutInCell="0" allowOverlap="1" wp14:anchorId="5A96CE55" wp14:editId="27B1280A">
              <wp:simplePos x="0" y="0"/>
              <wp:positionH relativeFrom="page">
                <wp:posOffset>0</wp:posOffset>
              </wp:positionH>
              <wp:positionV relativeFrom="page">
                <wp:posOffset>10189210</wp:posOffset>
              </wp:positionV>
              <wp:extent cx="7560310" cy="311785"/>
              <wp:effectExtent l="0" t="0" r="0" b="12065"/>
              <wp:wrapNone/>
              <wp:docPr id="3" name="MSIPCM8653414baa6ace5fbcbd31b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35A083" w14:textId="2CAC443E" w:rsidR="005F31D9" w:rsidRPr="005F31D9" w:rsidRDefault="005F31D9" w:rsidP="005F31D9">
                          <w:pPr>
                            <w:spacing w:after="0"/>
                            <w:jc w:val="center"/>
                            <w:rPr>
                              <w:rFonts w:ascii="Arial Black" w:hAnsi="Arial Black"/>
                              <w:color w:val="000000"/>
                              <w:sz w:val="20"/>
                            </w:rPr>
                          </w:pPr>
                          <w:r w:rsidRPr="005F31D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w14:anchorId="3586BB4E">
            <v:shapetype id="_x0000_t202" coordsize="21600,21600" o:spt="202" path="m,l,21600r21600,l21600,xe" w14:anchorId="5A96CE55">
              <v:stroke joinstyle="miter"/>
              <v:path gradientshapeok="t" o:connecttype="rect"/>
            </v:shapetype>
            <v:shape id="MSIPCM8653414baa6ace5fbcbd31ba" style="position:absolute;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5F31D9" w:rsidR="005F31D9" w:rsidP="005F31D9" w:rsidRDefault="005F31D9" w14:paraId="09E77742" w14:textId="2CAC443E">
                    <w:pPr>
                      <w:spacing w:after="0"/>
                      <w:jc w:val="center"/>
                      <w:rPr>
                        <w:rFonts w:ascii="Arial Black" w:hAnsi="Arial Black"/>
                        <w:color w:val="000000"/>
                        <w:sz w:val="20"/>
                      </w:rPr>
                    </w:pPr>
                    <w:r w:rsidRPr="005F31D9">
                      <w:rPr>
                        <w:rFonts w:ascii="Arial Black" w:hAnsi="Arial Black"/>
                        <w:color w:val="000000"/>
                        <w:sz w:val="20"/>
                      </w:rPr>
                      <w:t>OFFICIAL</w:t>
                    </w:r>
                  </w:p>
                </w:txbxContent>
              </v:textbox>
              <w10:wrap anchorx="page" anchory="page"/>
            </v:shape>
          </w:pict>
        </mc:Fallback>
      </mc:AlternateContent>
    </w:r>
    <w:r w:rsidR="00242378">
      <w:rPr>
        <w:noProof/>
        <w:lang w:eastAsia="en-AU"/>
      </w:rPr>
      <w:drawing>
        <wp:anchor distT="0" distB="0" distL="114300" distR="114300" simplePos="0" relativeHeight="251658240"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22E73DDC" w:rsidR="00E261B3" w:rsidRDefault="005F31D9">
    <w:pPr>
      <w:pStyle w:val="Footer"/>
    </w:pPr>
    <w:r>
      <w:rPr>
        <w:noProof/>
      </w:rPr>
      <mc:AlternateContent>
        <mc:Choice Requires="wps">
          <w:drawing>
            <wp:anchor distT="0" distB="0" distL="114300" distR="114300" simplePos="1" relativeHeight="251660291" behindDoc="0" locked="0" layoutInCell="0" allowOverlap="1" wp14:anchorId="1C3CDCCB" wp14:editId="59D20991">
              <wp:simplePos x="0" y="10189687"/>
              <wp:positionH relativeFrom="page">
                <wp:posOffset>0</wp:posOffset>
              </wp:positionH>
              <wp:positionV relativeFrom="page">
                <wp:posOffset>10189210</wp:posOffset>
              </wp:positionV>
              <wp:extent cx="7560310" cy="311785"/>
              <wp:effectExtent l="0" t="0" r="0" b="12065"/>
              <wp:wrapNone/>
              <wp:docPr id="4" name="MSIPCM5b4845349967571ffb8303d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4EF2B7" w14:textId="6E60BECF" w:rsidR="005F31D9" w:rsidRPr="005F31D9" w:rsidRDefault="005F31D9" w:rsidP="005F31D9">
                          <w:pPr>
                            <w:spacing w:after="0"/>
                            <w:jc w:val="center"/>
                            <w:rPr>
                              <w:rFonts w:ascii="Arial Black" w:hAnsi="Arial Black"/>
                              <w:color w:val="000000"/>
                              <w:sz w:val="20"/>
                            </w:rPr>
                          </w:pPr>
                          <w:r w:rsidRPr="005F31D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39E1B962">
            <v:shapetype id="_x0000_t202" coordsize="21600,21600" o:spt="202" path="m,l,21600r21600,l21600,xe" w14:anchorId="1C3CDCCB">
              <v:stroke joinstyle="miter"/>
              <v:path gradientshapeok="t" o:connecttype="rect"/>
            </v:shapetype>
            <v:shape id="MSIPCM5b4845349967571ffb8303df" style="position:absolute;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5F31D9" w:rsidR="005F31D9" w:rsidP="005F31D9" w:rsidRDefault="005F31D9" w14:paraId="08CE8BEA" w14:textId="6E60BECF">
                    <w:pPr>
                      <w:spacing w:after="0"/>
                      <w:jc w:val="center"/>
                      <w:rPr>
                        <w:rFonts w:ascii="Arial Black" w:hAnsi="Arial Black"/>
                        <w:color w:val="000000"/>
                        <w:sz w:val="20"/>
                      </w:rPr>
                    </w:pPr>
                    <w:r w:rsidRPr="005F31D9">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9AE3" w14:textId="77777777" w:rsidR="00DC3CE1" w:rsidRDefault="00DC3CE1" w:rsidP="00207717">
      <w:pPr>
        <w:spacing w:before="120"/>
      </w:pPr>
      <w:r>
        <w:separator/>
      </w:r>
    </w:p>
  </w:footnote>
  <w:footnote w:type="continuationSeparator" w:id="0">
    <w:p w14:paraId="4C7199C4" w14:textId="77777777" w:rsidR="00DC3CE1" w:rsidRDefault="00DC3CE1">
      <w:r>
        <w:continuationSeparator/>
      </w:r>
    </w:p>
    <w:p w14:paraId="3D24DEAD" w14:textId="77777777" w:rsidR="00DC3CE1" w:rsidRDefault="00DC3CE1"/>
  </w:footnote>
  <w:footnote w:type="continuationNotice" w:id="1">
    <w:p w14:paraId="161D463E" w14:textId="77777777" w:rsidR="00DC3CE1" w:rsidRDefault="00DC3C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F317" w14:textId="77777777" w:rsidR="009C2249" w:rsidRDefault="009C2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8A24" w14:textId="77777777" w:rsidR="009C2249" w:rsidRDefault="009C22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1C901F8" w:rsidR="00E261B3" w:rsidRPr="0051568D" w:rsidRDefault="00242378" w:rsidP="0017674D">
    <w:pPr>
      <w:pStyle w:val="Header"/>
    </w:pPr>
    <w:r>
      <w:rPr>
        <w:noProof/>
      </w:rPr>
      <w:drawing>
        <wp:anchor distT="0" distB="0" distL="114300" distR="114300" simplePos="0" relativeHeight="251658241"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92DA4" w:rsidRPr="00B92DA4">
      <w:rPr>
        <w:noProof/>
      </w:rPr>
      <w:t xml:space="preserve">Position description – Department of Families, Fairness and Housing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styleLink w:val="ZZNumbersDigit"/>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6145C75"/>
    <w:multiLevelType w:val="multilevel"/>
    <w:tmpl w:val="B3869E2C"/>
    <w:lvl w:ilvl="0">
      <w:start w:val="1"/>
      <w:numFmt w:val="decimal"/>
      <w:pStyle w:val="DHSNumberingOutline"/>
      <w:lvlText w:val="%1."/>
      <w:lvlJc w:val="left"/>
      <w:pPr>
        <w:tabs>
          <w:tab w:val="num" w:pos="567"/>
        </w:tabs>
        <w:ind w:left="567" w:hanging="567"/>
      </w:pPr>
      <w:rPr>
        <w:rFonts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2214"/>
        </w:tabs>
        <w:ind w:left="1701" w:hanging="567"/>
      </w:pPr>
      <w:rPr>
        <w:rFonts w:hint="default"/>
      </w:rPr>
    </w:lvl>
    <w:lvl w:ilvl="4">
      <w:start w:val="1"/>
      <w:numFmt w:val="decimal"/>
      <w:lvlText w:val="%1.%2.%3.%4.%5."/>
      <w:lvlJc w:val="left"/>
      <w:pPr>
        <w:tabs>
          <w:tab w:val="num" w:pos="1953"/>
        </w:tabs>
        <w:ind w:left="1665" w:hanging="792"/>
      </w:pPr>
      <w:rPr>
        <w:rFonts w:hint="default"/>
      </w:rPr>
    </w:lvl>
    <w:lvl w:ilvl="5">
      <w:start w:val="1"/>
      <w:numFmt w:val="decimal"/>
      <w:lvlText w:val="%1.%2.%3.%4.%5.%6."/>
      <w:lvlJc w:val="left"/>
      <w:pPr>
        <w:tabs>
          <w:tab w:val="num" w:pos="2313"/>
        </w:tabs>
        <w:ind w:left="2169" w:hanging="936"/>
      </w:pPr>
      <w:rPr>
        <w:rFonts w:hint="default"/>
      </w:rPr>
    </w:lvl>
    <w:lvl w:ilvl="6">
      <w:start w:val="1"/>
      <w:numFmt w:val="decimal"/>
      <w:lvlText w:val="%1.%2.%3.%4.%5.%6.%7."/>
      <w:lvlJc w:val="left"/>
      <w:pPr>
        <w:tabs>
          <w:tab w:val="num" w:pos="3033"/>
        </w:tabs>
        <w:ind w:left="2673" w:hanging="1080"/>
      </w:pPr>
      <w:rPr>
        <w:rFonts w:hint="default"/>
      </w:rPr>
    </w:lvl>
    <w:lvl w:ilvl="7">
      <w:start w:val="1"/>
      <w:numFmt w:val="decimal"/>
      <w:lvlText w:val="%1.%2.%3.%4.%5.%6.%7.%8."/>
      <w:lvlJc w:val="left"/>
      <w:pPr>
        <w:tabs>
          <w:tab w:val="num" w:pos="3393"/>
        </w:tabs>
        <w:ind w:left="3177" w:hanging="1224"/>
      </w:pPr>
      <w:rPr>
        <w:rFonts w:hint="default"/>
      </w:rPr>
    </w:lvl>
    <w:lvl w:ilvl="8">
      <w:start w:val="1"/>
      <w:numFmt w:val="decimal"/>
      <w:lvlText w:val="%1.%2.%3.%4.%5.%6.%7.%8.%9."/>
      <w:lvlJc w:val="left"/>
      <w:pPr>
        <w:tabs>
          <w:tab w:val="num" w:pos="4113"/>
        </w:tabs>
        <w:ind w:left="3753" w:hanging="1440"/>
      </w:pPr>
      <w:rPr>
        <w:rFonts w:hint="default"/>
      </w:rPr>
    </w:lvl>
  </w:abstractNum>
  <w:abstractNum w:abstractNumId="2" w15:restartNumberingAfterBreak="0">
    <w:nsid w:val="09E37E50"/>
    <w:multiLevelType w:val="multilevel"/>
    <w:tmpl w:val="577C881E"/>
    <w:lvl w:ilvl="0">
      <w:start w:val="1"/>
      <w:numFmt w:val="decimal"/>
      <w:lvlText w:val="%1."/>
      <w:lvlJc w:val="left"/>
      <w:pPr>
        <w:tabs>
          <w:tab w:val="num" w:pos="397"/>
        </w:tabs>
        <w:ind w:left="397" w:hanging="397"/>
      </w:pPr>
      <w:rPr>
        <w:rFonts w:cs="Times New Roman"/>
      </w:rPr>
    </w:lvl>
    <w:lvl w:ilvl="1">
      <w:start w:val="1"/>
      <w:numFmt w:val="decimal"/>
      <w:lvlRestart w:val="0"/>
      <w:lvlText w:val="%2."/>
      <w:lvlJc w:val="left"/>
      <w:pPr>
        <w:tabs>
          <w:tab w:val="num" w:pos="794"/>
        </w:tabs>
        <w:ind w:left="794" w:hanging="397"/>
      </w:pPr>
      <w:rPr>
        <w:rFonts w:cs="Times New Roman"/>
      </w:rPr>
    </w:lvl>
    <w:lvl w:ilvl="2">
      <w:start w:val="1"/>
      <w:numFmt w:val="lowerLetter"/>
      <w:lvlRestart w:val="0"/>
      <w:lvlText w:val="(%3)"/>
      <w:lvlJc w:val="left"/>
      <w:pPr>
        <w:tabs>
          <w:tab w:val="num" w:pos="397"/>
        </w:tabs>
        <w:ind w:left="397" w:hanging="397"/>
      </w:pPr>
      <w:rPr>
        <w:rFonts w:cs="Times New Roman"/>
      </w:rPr>
    </w:lvl>
    <w:lvl w:ilvl="3">
      <w:start w:val="1"/>
      <w:numFmt w:val="lowerLetter"/>
      <w:lvlRestart w:val="0"/>
      <w:lvlText w:val="(%4)"/>
      <w:lvlJc w:val="left"/>
      <w:pPr>
        <w:tabs>
          <w:tab w:val="num" w:pos="794"/>
        </w:tabs>
        <w:ind w:left="794" w:hanging="397"/>
      </w:pPr>
      <w:rPr>
        <w:rFonts w:cs="Times New Roman"/>
      </w:rPr>
    </w:lvl>
    <w:lvl w:ilvl="4">
      <w:start w:val="1"/>
      <w:numFmt w:val="lowerRoman"/>
      <w:lvlRestart w:val="0"/>
      <w:lvlText w:val="(%5)"/>
      <w:lvlJc w:val="left"/>
      <w:pPr>
        <w:tabs>
          <w:tab w:val="num" w:pos="397"/>
        </w:tabs>
        <w:ind w:left="397" w:hanging="397"/>
      </w:pPr>
      <w:rPr>
        <w:rFonts w:cs="Times New Roman"/>
      </w:rPr>
    </w:lvl>
    <w:lvl w:ilvl="5">
      <w:start w:val="1"/>
      <w:numFmt w:val="lowerRoman"/>
      <w:lvlRestart w:val="0"/>
      <w:lvlText w:val="(%6)"/>
      <w:lvlJc w:val="left"/>
      <w:pPr>
        <w:tabs>
          <w:tab w:val="num" w:pos="794"/>
        </w:tabs>
        <w:ind w:left="794" w:hanging="397"/>
      </w:pPr>
      <w:rPr>
        <w:rFonts w:cs="Times New Roman"/>
      </w:rPr>
    </w:lvl>
    <w:lvl w:ilvl="6">
      <w:start w:val="1"/>
      <w:numFmt w:val="none"/>
      <w:lvlRestart w:val="0"/>
      <w:lvlText w:val=""/>
      <w:lvlJc w:val="left"/>
      <w:pPr>
        <w:ind w:left="0" w:firstLine="0"/>
      </w:pPr>
      <w:rPr>
        <w:rFonts w:cs="Times New Roman"/>
      </w:rPr>
    </w:lvl>
    <w:lvl w:ilvl="7">
      <w:start w:val="1"/>
      <w:numFmt w:val="none"/>
      <w:lvlRestart w:val="0"/>
      <w:lvlText w:val=""/>
      <w:lvlJc w:val="left"/>
      <w:pPr>
        <w:ind w:left="0" w:firstLine="0"/>
      </w:pPr>
      <w:rPr>
        <w:rFonts w:cs="Times New Roman"/>
      </w:rPr>
    </w:lvl>
    <w:lvl w:ilvl="8">
      <w:start w:val="1"/>
      <w:numFmt w:val="none"/>
      <w:lvlRestart w:val="0"/>
      <w:lvlText w:val=""/>
      <w:lvlJc w:val="right"/>
      <w:pPr>
        <w:ind w:left="0" w:firstLine="0"/>
      </w:pPr>
      <w:rPr>
        <w:rFonts w:cs="Times New Roman"/>
      </w:rPr>
    </w:lvl>
  </w:abstractNum>
  <w:abstractNum w:abstractNumId="3" w15:restartNumberingAfterBreak="0">
    <w:nsid w:val="0B8D43DB"/>
    <w:multiLevelType w:val="multilevel"/>
    <w:tmpl w:val="5890EA66"/>
    <w:numStyleLink w:val="ZZNumbersdigit0"/>
  </w:abstractNum>
  <w:abstractNum w:abstractNumId="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2F03C60"/>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6" w15:restartNumberingAfterBreak="0">
    <w:nsid w:val="1FB52A34"/>
    <w:multiLevelType w:val="hybridMultilevel"/>
    <w:tmpl w:val="35A0A55E"/>
    <w:lvl w:ilvl="0" w:tplc="A0741590">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0384310"/>
    <w:multiLevelType w:val="multilevel"/>
    <w:tmpl w:val="577C881E"/>
    <w:lvl w:ilvl="0">
      <w:start w:val="1"/>
      <w:numFmt w:val="decimal"/>
      <w:lvlText w:val="%1."/>
      <w:lvlJc w:val="left"/>
      <w:pPr>
        <w:tabs>
          <w:tab w:val="num" w:pos="397"/>
        </w:tabs>
        <w:ind w:left="397" w:hanging="397"/>
      </w:pPr>
      <w:rPr>
        <w:rFonts w:cs="Times New Roman"/>
      </w:rPr>
    </w:lvl>
    <w:lvl w:ilvl="1">
      <w:start w:val="1"/>
      <w:numFmt w:val="decimal"/>
      <w:lvlRestart w:val="0"/>
      <w:lvlText w:val="%2."/>
      <w:lvlJc w:val="left"/>
      <w:pPr>
        <w:tabs>
          <w:tab w:val="num" w:pos="794"/>
        </w:tabs>
        <w:ind w:left="794" w:hanging="397"/>
      </w:pPr>
      <w:rPr>
        <w:rFonts w:cs="Times New Roman"/>
      </w:rPr>
    </w:lvl>
    <w:lvl w:ilvl="2">
      <w:start w:val="1"/>
      <w:numFmt w:val="lowerLetter"/>
      <w:lvlRestart w:val="0"/>
      <w:lvlText w:val="(%3)"/>
      <w:lvlJc w:val="left"/>
      <w:pPr>
        <w:tabs>
          <w:tab w:val="num" w:pos="397"/>
        </w:tabs>
        <w:ind w:left="397" w:hanging="397"/>
      </w:pPr>
      <w:rPr>
        <w:rFonts w:cs="Times New Roman"/>
      </w:rPr>
    </w:lvl>
    <w:lvl w:ilvl="3">
      <w:start w:val="1"/>
      <w:numFmt w:val="lowerLetter"/>
      <w:lvlRestart w:val="0"/>
      <w:lvlText w:val="(%4)"/>
      <w:lvlJc w:val="left"/>
      <w:pPr>
        <w:tabs>
          <w:tab w:val="num" w:pos="794"/>
        </w:tabs>
        <w:ind w:left="794" w:hanging="397"/>
      </w:pPr>
      <w:rPr>
        <w:rFonts w:cs="Times New Roman"/>
      </w:rPr>
    </w:lvl>
    <w:lvl w:ilvl="4">
      <w:start w:val="1"/>
      <w:numFmt w:val="lowerRoman"/>
      <w:lvlRestart w:val="0"/>
      <w:lvlText w:val="(%5)"/>
      <w:lvlJc w:val="left"/>
      <w:pPr>
        <w:tabs>
          <w:tab w:val="num" w:pos="397"/>
        </w:tabs>
        <w:ind w:left="397" w:hanging="397"/>
      </w:pPr>
      <w:rPr>
        <w:rFonts w:cs="Times New Roman"/>
      </w:rPr>
    </w:lvl>
    <w:lvl w:ilvl="5">
      <w:start w:val="1"/>
      <w:numFmt w:val="lowerRoman"/>
      <w:lvlRestart w:val="0"/>
      <w:lvlText w:val="(%6)"/>
      <w:lvlJc w:val="left"/>
      <w:pPr>
        <w:tabs>
          <w:tab w:val="num" w:pos="794"/>
        </w:tabs>
        <w:ind w:left="794" w:hanging="397"/>
      </w:pPr>
      <w:rPr>
        <w:rFonts w:cs="Times New Roman"/>
      </w:rPr>
    </w:lvl>
    <w:lvl w:ilvl="6">
      <w:start w:val="1"/>
      <w:numFmt w:val="none"/>
      <w:lvlRestart w:val="0"/>
      <w:lvlText w:val=""/>
      <w:lvlJc w:val="left"/>
      <w:pPr>
        <w:ind w:left="0" w:firstLine="0"/>
      </w:pPr>
      <w:rPr>
        <w:rFonts w:cs="Times New Roman"/>
      </w:rPr>
    </w:lvl>
    <w:lvl w:ilvl="7">
      <w:start w:val="1"/>
      <w:numFmt w:val="none"/>
      <w:lvlRestart w:val="0"/>
      <w:lvlText w:val=""/>
      <w:lvlJc w:val="left"/>
      <w:pPr>
        <w:ind w:left="0" w:firstLine="0"/>
      </w:pPr>
      <w:rPr>
        <w:rFonts w:cs="Times New Roman"/>
      </w:rPr>
    </w:lvl>
    <w:lvl w:ilvl="8">
      <w:start w:val="1"/>
      <w:numFmt w:val="none"/>
      <w:lvlRestart w:val="0"/>
      <w:lvlText w:val=""/>
      <w:lvlJc w:val="right"/>
      <w:pPr>
        <w:ind w:left="0" w:firstLine="0"/>
      </w:pPr>
      <w:rPr>
        <w:rFonts w:cs="Times New Roman"/>
      </w:rPr>
    </w:lvl>
  </w:abstractNum>
  <w:abstractNum w:abstractNumId="8" w15:restartNumberingAfterBreak="0">
    <w:nsid w:val="20464500"/>
    <w:multiLevelType w:val="multilevel"/>
    <w:tmpl w:val="577C881E"/>
    <w:lvl w:ilvl="0">
      <w:start w:val="1"/>
      <w:numFmt w:val="decimal"/>
      <w:lvlText w:val="%1."/>
      <w:lvlJc w:val="left"/>
      <w:pPr>
        <w:tabs>
          <w:tab w:val="num" w:pos="397"/>
        </w:tabs>
        <w:ind w:left="397" w:hanging="397"/>
      </w:pPr>
      <w:rPr>
        <w:rFonts w:cs="Times New Roman"/>
      </w:rPr>
    </w:lvl>
    <w:lvl w:ilvl="1">
      <w:start w:val="1"/>
      <w:numFmt w:val="decimal"/>
      <w:lvlRestart w:val="0"/>
      <w:lvlText w:val="%2."/>
      <w:lvlJc w:val="left"/>
      <w:pPr>
        <w:tabs>
          <w:tab w:val="num" w:pos="794"/>
        </w:tabs>
        <w:ind w:left="794" w:hanging="397"/>
      </w:pPr>
      <w:rPr>
        <w:rFonts w:cs="Times New Roman"/>
      </w:rPr>
    </w:lvl>
    <w:lvl w:ilvl="2">
      <w:start w:val="1"/>
      <w:numFmt w:val="lowerLetter"/>
      <w:lvlRestart w:val="0"/>
      <w:lvlText w:val="(%3)"/>
      <w:lvlJc w:val="left"/>
      <w:pPr>
        <w:tabs>
          <w:tab w:val="num" w:pos="397"/>
        </w:tabs>
        <w:ind w:left="397" w:hanging="397"/>
      </w:pPr>
      <w:rPr>
        <w:rFonts w:cs="Times New Roman"/>
      </w:rPr>
    </w:lvl>
    <w:lvl w:ilvl="3">
      <w:start w:val="1"/>
      <w:numFmt w:val="lowerLetter"/>
      <w:lvlRestart w:val="0"/>
      <w:lvlText w:val="(%4)"/>
      <w:lvlJc w:val="left"/>
      <w:pPr>
        <w:tabs>
          <w:tab w:val="num" w:pos="794"/>
        </w:tabs>
        <w:ind w:left="794" w:hanging="397"/>
      </w:pPr>
      <w:rPr>
        <w:rFonts w:cs="Times New Roman"/>
      </w:rPr>
    </w:lvl>
    <w:lvl w:ilvl="4">
      <w:start w:val="1"/>
      <w:numFmt w:val="lowerRoman"/>
      <w:lvlRestart w:val="0"/>
      <w:lvlText w:val="(%5)"/>
      <w:lvlJc w:val="left"/>
      <w:pPr>
        <w:tabs>
          <w:tab w:val="num" w:pos="397"/>
        </w:tabs>
        <w:ind w:left="397" w:hanging="397"/>
      </w:pPr>
      <w:rPr>
        <w:rFonts w:cs="Times New Roman"/>
      </w:rPr>
    </w:lvl>
    <w:lvl w:ilvl="5">
      <w:start w:val="1"/>
      <w:numFmt w:val="lowerRoman"/>
      <w:lvlRestart w:val="0"/>
      <w:lvlText w:val="(%6)"/>
      <w:lvlJc w:val="left"/>
      <w:pPr>
        <w:tabs>
          <w:tab w:val="num" w:pos="794"/>
        </w:tabs>
        <w:ind w:left="794" w:hanging="397"/>
      </w:pPr>
      <w:rPr>
        <w:rFonts w:cs="Times New Roman"/>
      </w:rPr>
    </w:lvl>
    <w:lvl w:ilvl="6">
      <w:start w:val="1"/>
      <w:numFmt w:val="none"/>
      <w:lvlRestart w:val="0"/>
      <w:lvlText w:val=""/>
      <w:lvlJc w:val="left"/>
      <w:pPr>
        <w:ind w:left="0" w:firstLine="0"/>
      </w:pPr>
      <w:rPr>
        <w:rFonts w:cs="Times New Roman"/>
      </w:rPr>
    </w:lvl>
    <w:lvl w:ilvl="7">
      <w:start w:val="1"/>
      <w:numFmt w:val="none"/>
      <w:lvlRestart w:val="0"/>
      <w:lvlText w:val=""/>
      <w:lvlJc w:val="left"/>
      <w:pPr>
        <w:ind w:left="0" w:firstLine="0"/>
      </w:pPr>
      <w:rPr>
        <w:rFonts w:cs="Times New Roman"/>
      </w:rPr>
    </w:lvl>
    <w:lvl w:ilvl="8">
      <w:start w:val="1"/>
      <w:numFmt w:val="none"/>
      <w:lvlRestart w:val="0"/>
      <w:lvlText w:val=""/>
      <w:lvlJc w:val="right"/>
      <w:pPr>
        <w:ind w:left="0" w:firstLine="0"/>
      </w:pPr>
      <w:rPr>
        <w:rFonts w:cs="Times New Roman"/>
      </w:rPr>
    </w:lvl>
  </w:abstractNum>
  <w:abstractNum w:abstractNumId="9" w15:restartNumberingAfterBreak="0">
    <w:nsid w:val="2B1D7B8A"/>
    <w:multiLevelType w:val="hybridMultilevel"/>
    <w:tmpl w:val="912245EA"/>
    <w:lvl w:ilvl="0" w:tplc="937EE3CC">
      <w:start w:val="1"/>
      <w:numFmt w:val="bullet"/>
      <w:lvlText w:val="·"/>
      <w:lvlJc w:val="left"/>
      <w:pPr>
        <w:ind w:left="720" w:hanging="360"/>
      </w:pPr>
      <w:rPr>
        <w:rFonts w:ascii="Symbol" w:hAnsi="Symbol" w:hint="default"/>
      </w:rPr>
    </w:lvl>
    <w:lvl w:ilvl="1" w:tplc="9982B392">
      <w:start w:val="1"/>
      <w:numFmt w:val="bullet"/>
      <w:lvlText w:val="o"/>
      <w:lvlJc w:val="left"/>
      <w:pPr>
        <w:ind w:left="1440" w:hanging="360"/>
      </w:pPr>
      <w:rPr>
        <w:rFonts w:ascii="Courier New" w:hAnsi="Courier New" w:hint="default"/>
      </w:rPr>
    </w:lvl>
    <w:lvl w:ilvl="2" w:tplc="690C8DE4">
      <w:start w:val="1"/>
      <w:numFmt w:val="bullet"/>
      <w:lvlText w:val=""/>
      <w:lvlJc w:val="left"/>
      <w:pPr>
        <w:ind w:left="2160" w:hanging="360"/>
      </w:pPr>
      <w:rPr>
        <w:rFonts w:ascii="Wingdings" w:hAnsi="Wingdings" w:hint="default"/>
      </w:rPr>
    </w:lvl>
    <w:lvl w:ilvl="3" w:tplc="ED9612F6">
      <w:start w:val="1"/>
      <w:numFmt w:val="bullet"/>
      <w:lvlText w:val=""/>
      <w:lvlJc w:val="left"/>
      <w:pPr>
        <w:ind w:left="2880" w:hanging="360"/>
      </w:pPr>
      <w:rPr>
        <w:rFonts w:ascii="Symbol" w:hAnsi="Symbol" w:hint="default"/>
      </w:rPr>
    </w:lvl>
    <w:lvl w:ilvl="4" w:tplc="BA947364">
      <w:start w:val="1"/>
      <w:numFmt w:val="bullet"/>
      <w:lvlText w:val="o"/>
      <w:lvlJc w:val="left"/>
      <w:pPr>
        <w:ind w:left="3600" w:hanging="360"/>
      </w:pPr>
      <w:rPr>
        <w:rFonts w:ascii="Courier New" w:hAnsi="Courier New" w:hint="default"/>
      </w:rPr>
    </w:lvl>
    <w:lvl w:ilvl="5" w:tplc="317A6AE4">
      <w:start w:val="1"/>
      <w:numFmt w:val="bullet"/>
      <w:lvlText w:val=""/>
      <w:lvlJc w:val="left"/>
      <w:pPr>
        <w:ind w:left="4320" w:hanging="360"/>
      </w:pPr>
      <w:rPr>
        <w:rFonts w:ascii="Wingdings" w:hAnsi="Wingdings" w:hint="default"/>
      </w:rPr>
    </w:lvl>
    <w:lvl w:ilvl="6" w:tplc="4B9CEE9E">
      <w:start w:val="1"/>
      <w:numFmt w:val="bullet"/>
      <w:lvlText w:val=""/>
      <w:lvlJc w:val="left"/>
      <w:pPr>
        <w:ind w:left="5040" w:hanging="360"/>
      </w:pPr>
      <w:rPr>
        <w:rFonts w:ascii="Symbol" w:hAnsi="Symbol" w:hint="default"/>
      </w:rPr>
    </w:lvl>
    <w:lvl w:ilvl="7" w:tplc="A1D04D98">
      <w:start w:val="1"/>
      <w:numFmt w:val="bullet"/>
      <w:lvlText w:val="o"/>
      <w:lvlJc w:val="left"/>
      <w:pPr>
        <w:ind w:left="5760" w:hanging="360"/>
      </w:pPr>
      <w:rPr>
        <w:rFonts w:ascii="Courier New" w:hAnsi="Courier New" w:hint="default"/>
      </w:rPr>
    </w:lvl>
    <w:lvl w:ilvl="8" w:tplc="20E69A2C">
      <w:start w:val="1"/>
      <w:numFmt w:val="bullet"/>
      <w:lvlText w:val=""/>
      <w:lvlJc w:val="left"/>
      <w:pPr>
        <w:ind w:left="6480" w:hanging="360"/>
      </w:pPr>
      <w:rPr>
        <w:rFonts w:ascii="Wingdings" w:hAnsi="Wingdings" w:hint="default"/>
      </w:rPr>
    </w:lvl>
  </w:abstractNum>
  <w:abstractNum w:abstractNumId="10" w15:restartNumberingAfterBreak="0">
    <w:nsid w:val="308647A7"/>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11" w15:restartNumberingAfterBreak="0">
    <w:nsid w:val="30CF2E1D"/>
    <w:multiLevelType w:val="multilevel"/>
    <w:tmpl w:val="A24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E751A2"/>
    <w:multiLevelType w:val="hybridMultilevel"/>
    <w:tmpl w:val="70E20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6C68D4"/>
    <w:multiLevelType w:val="multilevel"/>
    <w:tmpl w:val="5890EA66"/>
    <w:styleLink w:val="ZZNumbersdigit0"/>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3FD647BA"/>
    <w:multiLevelType w:val="hybridMultilevel"/>
    <w:tmpl w:val="F53CA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C97909"/>
    <w:multiLevelType w:val="hybridMultilevel"/>
    <w:tmpl w:val="379CA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9" w15:restartNumberingAfterBreak="0">
    <w:nsid w:val="51C10DAB"/>
    <w:multiLevelType w:val="hybridMultilevel"/>
    <w:tmpl w:val="4AC48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8C84494"/>
    <w:multiLevelType w:val="multilevel"/>
    <w:tmpl w:val="E97E3040"/>
    <w:lvl w:ilvl="0">
      <w:start w:val="10"/>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23" w15:restartNumberingAfterBreak="0">
    <w:nsid w:val="5EDCFC18"/>
    <w:multiLevelType w:val="hybridMultilevel"/>
    <w:tmpl w:val="A1304C40"/>
    <w:lvl w:ilvl="0" w:tplc="A2DC4020">
      <w:start w:val="1"/>
      <w:numFmt w:val="bullet"/>
      <w:lvlText w:val="·"/>
      <w:lvlJc w:val="left"/>
      <w:pPr>
        <w:ind w:left="720" w:hanging="360"/>
      </w:pPr>
      <w:rPr>
        <w:rFonts w:ascii="Symbol" w:hAnsi="Symbol" w:hint="default"/>
      </w:rPr>
    </w:lvl>
    <w:lvl w:ilvl="1" w:tplc="88A0034A">
      <w:start w:val="1"/>
      <w:numFmt w:val="bullet"/>
      <w:lvlText w:val="o"/>
      <w:lvlJc w:val="left"/>
      <w:pPr>
        <w:ind w:left="1440" w:hanging="360"/>
      </w:pPr>
      <w:rPr>
        <w:rFonts w:ascii="Courier New" w:hAnsi="Courier New" w:hint="default"/>
      </w:rPr>
    </w:lvl>
    <w:lvl w:ilvl="2" w:tplc="712C16A4">
      <w:start w:val="1"/>
      <w:numFmt w:val="bullet"/>
      <w:lvlText w:val=""/>
      <w:lvlJc w:val="left"/>
      <w:pPr>
        <w:ind w:left="2160" w:hanging="360"/>
      </w:pPr>
      <w:rPr>
        <w:rFonts w:ascii="Wingdings" w:hAnsi="Wingdings" w:hint="default"/>
      </w:rPr>
    </w:lvl>
    <w:lvl w:ilvl="3" w:tplc="0E1C82F2">
      <w:start w:val="1"/>
      <w:numFmt w:val="bullet"/>
      <w:lvlText w:val=""/>
      <w:lvlJc w:val="left"/>
      <w:pPr>
        <w:ind w:left="2880" w:hanging="360"/>
      </w:pPr>
      <w:rPr>
        <w:rFonts w:ascii="Symbol" w:hAnsi="Symbol" w:hint="default"/>
      </w:rPr>
    </w:lvl>
    <w:lvl w:ilvl="4" w:tplc="202EDA38">
      <w:start w:val="1"/>
      <w:numFmt w:val="bullet"/>
      <w:lvlText w:val="o"/>
      <w:lvlJc w:val="left"/>
      <w:pPr>
        <w:ind w:left="3600" w:hanging="360"/>
      </w:pPr>
      <w:rPr>
        <w:rFonts w:ascii="Courier New" w:hAnsi="Courier New" w:hint="default"/>
      </w:rPr>
    </w:lvl>
    <w:lvl w:ilvl="5" w:tplc="19400964">
      <w:start w:val="1"/>
      <w:numFmt w:val="bullet"/>
      <w:lvlText w:val=""/>
      <w:lvlJc w:val="left"/>
      <w:pPr>
        <w:ind w:left="4320" w:hanging="360"/>
      </w:pPr>
      <w:rPr>
        <w:rFonts w:ascii="Wingdings" w:hAnsi="Wingdings" w:hint="default"/>
      </w:rPr>
    </w:lvl>
    <w:lvl w:ilvl="6" w:tplc="AF0AAD7A">
      <w:start w:val="1"/>
      <w:numFmt w:val="bullet"/>
      <w:lvlText w:val=""/>
      <w:lvlJc w:val="left"/>
      <w:pPr>
        <w:ind w:left="5040" w:hanging="360"/>
      </w:pPr>
      <w:rPr>
        <w:rFonts w:ascii="Symbol" w:hAnsi="Symbol" w:hint="default"/>
      </w:rPr>
    </w:lvl>
    <w:lvl w:ilvl="7" w:tplc="AACCFF66">
      <w:start w:val="1"/>
      <w:numFmt w:val="bullet"/>
      <w:lvlText w:val="o"/>
      <w:lvlJc w:val="left"/>
      <w:pPr>
        <w:ind w:left="5760" w:hanging="360"/>
      </w:pPr>
      <w:rPr>
        <w:rFonts w:ascii="Courier New" w:hAnsi="Courier New" w:hint="default"/>
      </w:rPr>
    </w:lvl>
    <w:lvl w:ilvl="8" w:tplc="8452AB7E">
      <w:start w:val="1"/>
      <w:numFmt w:val="bullet"/>
      <w:lvlText w:val=""/>
      <w:lvlJc w:val="left"/>
      <w:pPr>
        <w:ind w:left="6480" w:hanging="360"/>
      </w:pPr>
      <w:rPr>
        <w:rFonts w:ascii="Wingdings" w:hAnsi="Wingdings" w:hint="default"/>
      </w:rPr>
    </w:lvl>
  </w:abstractNum>
  <w:abstractNum w:abstractNumId="24" w15:restartNumberingAfterBreak="0">
    <w:nsid w:val="61746747"/>
    <w:multiLevelType w:val="hybridMultilevel"/>
    <w:tmpl w:val="C0F07106"/>
    <w:lvl w:ilvl="0" w:tplc="C342494A">
      <w:start w:val="9"/>
      <w:numFmt w:val="decimal"/>
      <w:lvlText w:val="%1."/>
      <w:lvlJc w:val="left"/>
      <w:pPr>
        <w:tabs>
          <w:tab w:val="num" w:pos="360"/>
        </w:tabs>
        <w:ind w:left="36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7852B6C"/>
    <w:multiLevelType w:val="multilevel"/>
    <w:tmpl w:val="0C09000F"/>
    <w:lvl w:ilvl="0">
      <w:start w:val="1"/>
      <w:numFmt w:val="decimal"/>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ACD0A31"/>
    <w:multiLevelType w:val="hybridMultilevel"/>
    <w:tmpl w:val="3C527044"/>
    <w:lvl w:ilvl="0" w:tplc="4F1EBAC4">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F63453"/>
    <w:multiLevelType w:val="hybridMultilevel"/>
    <w:tmpl w:val="2F006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F30FD1"/>
    <w:multiLevelType w:val="multilevel"/>
    <w:tmpl w:val="EFFE7D46"/>
    <w:styleLink w:val="Numbers"/>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30" w15:restartNumberingAfterBreak="0">
    <w:nsid w:val="754D62E8"/>
    <w:multiLevelType w:val="hybridMultilevel"/>
    <w:tmpl w:val="54DAB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6417CDA"/>
    <w:multiLevelType w:val="multilevel"/>
    <w:tmpl w:val="FA08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BF1311"/>
    <w:multiLevelType w:val="hybridMultilevel"/>
    <w:tmpl w:val="4A180960"/>
    <w:lvl w:ilvl="0" w:tplc="4F1EBAC4">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00735006">
    <w:abstractNumId w:val="9"/>
  </w:num>
  <w:num w:numId="2" w16cid:durableId="1563524266">
    <w:abstractNumId w:val="23"/>
  </w:num>
  <w:num w:numId="3" w16cid:durableId="16347424">
    <w:abstractNumId w:val="14"/>
  </w:num>
  <w:num w:numId="4" w16cid:durableId="420564267">
    <w:abstractNumId w:val="21"/>
  </w:num>
  <w:num w:numId="5" w16cid:durableId="514538817">
    <w:abstractNumId w:val="20"/>
  </w:num>
  <w:num w:numId="6" w16cid:durableId="1144003723">
    <w:abstractNumId w:val="25"/>
  </w:num>
  <w:num w:numId="7" w16cid:durableId="1247494063">
    <w:abstractNumId w:val="15"/>
  </w:num>
  <w:num w:numId="8" w16cid:durableId="2112430144">
    <w:abstractNumId w:val="4"/>
  </w:num>
  <w:num w:numId="9" w16cid:durableId="1328946940">
    <w:abstractNumId w:val="13"/>
  </w:num>
  <w:num w:numId="10" w16cid:durableId="693002206">
    <w:abstractNumId w:val="1"/>
  </w:num>
  <w:num w:numId="11" w16cid:durableId="128595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5784889">
    <w:abstractNumId w:val="29"/>
  </w:num>
  <w:num w:numId="13" w16cid:durableId="1183666560">
    <w:abstractNumId w:val="18"/>
  </w:num>
  <w:num w:numId="14" w16cid:durableId="1503930668">
    <w:abstractNumId w:val="22"/>
  </w:num>
  <w:num w:numId="15" w16cid:durableId="1063598541">
    <w:abstractNumId w:val="5"/>
  </w:num>
  <w:num w:numId="16" w16cid:durableId="511071978">
    <w:abstractNumId w:val="10"/>
  </w:num>
  <w:num w:numId="17" w16cid:durableId="418335221">
    <w:abstractNumId w:val="6"/>
  </w:num>
  <w:num w:numId="18" w16cid:durableId="20617810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9743462">
    <w:abstractNumId w:val="19"/>
  </w:num>
  <w:num w:numId="20" w16cid:durableId="249971227">
    <w:abstractNumId w:val="12"/>
  </w:num>
  <w:num w:numId="21" w16cid:durableId="845288941">
    <w:abstractNumId w:val="17"/>
  </w:num>
  <w:num w:numId="22" w16cid:durableId="474833890">
    <w:abstractNumId w:val="32"/>
  </w:num>
  <w:num w:numId="23" w16cid:durableId="776293353">
    <w:abstractNumId w:val="24"/>
  </w:num>
  <w:num w:numId="24" w16cid:durableId="1734355305">
    <w:abstractNumId w:val="16"/>
  </w:num>
  <w:num w:numId="25" w16cid:durableId="1806851712">
    <w:abstractNumId w:val="28"/>
  </w:num>
  <w:num w:numId="26" w16cid:durableId="552546557">
    <w:abstractNumId w:val="0"/>
  </w:num>
  <w:num w:numId="27" w16cid:durableId="1079713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8710772">
    <w:abstractNumId w:val="27"/>
  </w:num>
  <w:num w:numId="29" w16cid:durableId="248196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07486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9765693">
    <w:abstractNumId w:val="26"/>
    <w:lvlOverride w:ilvl="0">
      <w:lvl w:ilvl="0">
        <w:start w:val="1"/>
        <w:numFmt w:val="decimal"/>
        <w:lvlText w:val="%1."/>
        <w:lvlJc w:val="left"/>
        <w:pPr>
          <w:tabs>
            <w:tab w:val="num" w:pos="360"/>
          </w:tabs>
          <w:ind w:left="360" w:hanging="360"/>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2" w16cid:durableId="816804191">
    <w:abstractNumId w:val="24"/>
    <w:lvlOverride w:ilvl="0">
      <w:startOverride w:val="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3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80801">
    <w:abstractNumId w:val="30"/>
  </w:num>
  <w:num w:numId="35" w16cid:durableId="1086613394">
    <w:abstractNumId w:val="31"/>
  </w:num>
  <w:num w:numId="36" w16cid:durableId="4591525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32F0"/>
    <w:rsid w:val="000534B9"/>
    <w:rsid w:val="000578B2"/>
    <w:rsid w:val="00060959"/>
    <w:rsid w:val="00060C8F"/>
    <w:rsid w:val="0006298A"/>
    <w:rsid w:val="000663CD"/>
    <w:rsid w:val="000733FE"/>
    <w:rsid w:val="00074219"/>
    <w:rsid w:val="00074ED5"/>
    <w:rsid w:val="00084304"/>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071A7"/>
    <w:rsid w:val="001120C5"/>
    <w:rsid w:val="00120BD3"/>
    <w:rsid w:val="0012125A"/>
    <w:rsid w:val="00122FEA"/>
    <w:rsid w:val="001232BD"/>
    <w:rsid w:val="00124ED5"/>
    <w:rsid w:val="001276FA"/>
    <w:rsid w:val="001447B3"/>
    <w:rsid w:val="00152073"/>
    <w:rsid w:val="00156598"/>
    <w:rsid w:val="0015681B"/>
    <w:rsid w:val="00161939"/>
    <w:rsid w:val="00161AA0"/>
    <w:rsid w:val="00161D2E"/>
    <w:rsid w:val="00161F3E"/>
    <w:rsid w:val="00162093"/>
    <w:rsid w:val="00162CA9"/>
    <w:rsid w:val="00165459"/>
    <w:rsid w:val="00165A57"/>
    <w:rsid w:val="001712C2"/>
    <w:rsid w:val="00172BAF"/>
    <w:rsid w:val="001761E1"/>
    <w:rsid w:val="0017674D"/>
    <w:rsid w:val="001771DD"/>
    <w:rsid w:val="00177995"/>
    <w:rsid w:val="00177A8C"/>
    <w:rsid w:val="00186B33"/>
    <w:rsid w:val="00192F9D"/>
    <w:rsid w:val="00196EB8"/>
    <w:rsid w:val="00196EFB"/>
    <w:rsid w:val="001979FF"/>
    <w:rsid w:val="00197B17"/>
    <w:rsid w:val="001A0FAA"/>
    <w:rsid w:val="001A1950"/>
    <w:rsid w:val="001A1C54"/>
    <w:rsid w:val="001A202A"/>
    <w:rsid w:val="001A23AB"/>
    <w:rsid w:val="001A3ACE"/>
    <w:rsid w:val="001B058F"/>
    <w:rsid w:val="001B6B96"/>
    <w:rsid w:val="001B7228"/>
    <w:rsid w:val="001B738B"/>
    <w:rsid w:val="001C09DB"/>
    <w:rsid w:val="001C277E"/>
    <w:rsid w:val="001C2A72"/>
    <w:rsid w:val="001C31B7"/>
    <w:rsid w:val="001C6996"/>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4E3E"/>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3FE9"/>
    <w:rsid w:val="00246207"/>
    <w:rsid w:val="00246C5E"/>
    <w:rsid w:val="00247736"/>
    <w:rsid w:val="00250960"/>
    <w:rsid w:val="00250DC4"/>
    <w:rsid w:val="00251343"/>
    <w:rsid w:val="002536A4"/>
    <w:rsid w:val="00254F58"/>
    <w:rsid w:val="002620BC"/>
    <w:rsid w:val="00262802"/>
    <w:rsid w:val="002634E2"/>
    <w:rsid w:val="00263A90"/>
    <w:rsid w:val="0026408B"/>
    <w:rsid w:val="00267C3E"/>
    <w:rsid w:val="002709BB"/>
    <w:rsid w:val="0027131C"/>
    <w:rsid w:val="00273BAC"/>
    <w:rsid w:val="002763B3"/>
    <w:rsid w:val="002802E3"/>
    <w:rsid w:val="0028213D"/>
    <w:rsid w:val="0028230D"/>
    <w:rsid w:val="002862F1"/>
    <w:rsid w:val="002901C3"/>
    <w:rsid w:val="00291373"/>
    <w:rsid w:val="0029597D"/>
    <w:rsid w:val="002962C3"/>
    <w:rsid w:val="0029752B"/>
    <w:rsid w:val="002A0A9C"/>
    <w:rsid w:val="002A175C"/>
    <w:rsid w:val="002A483C"/>
    <w:rsid w:val="002B0C7C"/>
    <w:rsid w:val="002B1729"/>
    <w:rsid w:val="002B36C7"/>
    <w:rsid w:val="002B4DD4"/>
    <w:rsid w:val="002B5277"/>
    <w:rsid w:val="002B5375"/>
    <w:rsid w:val="002B77C1"/>
    <w:rsid w:val="002B796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65C6"/>
    <w:rsid w:val="00327870"/>
    <w:rsid w:val="0033259D"/>
    <w:rsid w:val="003333D2"/>
    <w:rsid w:val="0033526A"/>
    <w:rsid w:val="00337339"/>
    <w:rsid w:val="003406C6"/>
    <w:rsid w:val="003418CC"/>
    <w:rsid w:val="003459BD"/>
    <w:rsid w:val="00350D38"/>
    <w:rsid w:val="00351B36"/>
    <w:rsid w:val="00352085"/>
    <w:rsid w:val="00357B4E"/>
    <w:rsid w:val="003716FD"/>
    <w:rsid w:val="003717EC"/>
    <w:rsid w:val="0037204B"/>
    <w:rsid w:val="003744CF"/>
    <w:rsid w:val="00374717"/>
    <w:rsid w:val="0037676C"/>
    <w:rsid w:val="00381043"/>
    <w:rsid w:val="003829E5"/>
    <w:rsid w:val="00386109"/>
    <w:rsid w:val="00386944"/>
    <w:rsid w:val="00386BFD"/>
    <w:rsid w:val="00392C8A"/>
    <w:rsid w:val="003956CC"/>
    <w:rsid w:val="00395C9A"/>
    <w:rsid w:val="003A04E1"/>
    <w:rsid w:val="003A0853"/>
    <w:rsid w:val="003A6B67"/>
    <w:rsid w:val="003B13B6"/>
    <w:rsid w:val="003B14C3"/>
    <w:rsid w:val="003B15E6"/>
    <w:rsid w:val="003B1BDC"/>
    <w:rsid w:val="003B408A"/>
    <w:rsid w:val="003C08A2"/>
    <w:rsid w:val="003C2045"/>
    <w:rsid w:val="003C43A1"/>
    <w:rsid w:val="003C4E11"/>
    <w:rsid w:val="003C4FC0"/>
    <w:rsid w:val="003C55F4"/>
    <w:rsid w:val="003C7897"/>
    <w:rsid w:val="003C7A3F"/>
    <w:rsid w:val="003D09C8"/>
    <w:rsid w:val="003D2766"/>
    <w:rsid w:val="003D2A74"/>
    <w:rsid w:val="003D39B5"/>
    <w:rsid w:val="003D3E8F"/>
    <w:rsid w:val="003D6475"/>
    <w:rsid w:val="003D6EE6"/>
    <w:rsid w:val="003E375C"/>
    <w:rsid w:val="003E4086"/>
    <w:rsid w:val="003E639E"/>
    <w:rsid w:val="003E71E5"/>
    <w:rsid w:val="003E7686"/>
    <w:rsid w:val="003F0445"/>
    <w:rsid w:val="003F0CF0"/>
    <w:rsid w:val="003F14B1"/>
    <w:rsid w:val="003F2B20"/>
    <w:rsid w:val="003F3289"/>
    <w:rsid w:val="003F3C62"/>
    <w:rsid w:val="003F5CB9"/>
    <w:rsid w:val="004013C7"/>
    <w:rsid w:val="00401FCF"/>
    <w:rsid w:val="004048BB"/>
    <w:rsid w:val="00406285"/>
    <w:rsid w:val="004148F9"/>
    <w:rsid w:val="0042084E"/>
    <w:rsid w:val="00421EEF"/>
    <w:rsid w:val="00424D65"/>
    <w:rsid w:val="00430393"/>
    <w:rsid w:val="00431806"/>
    <w:rsid w:val="00437AC5"/>
    <w:rsid w:val="00442C6C"/>
    <w:rsid w:val="00443CBE"/>
    <w:rsid w:val="00443E8A"/>
    <w:rsid w:val="004441BC"/>
    <w:rsid w:val="00444804"/>
    <w:rsid w:val="004468B4"/>
    <w:rsid w:val="0045230A"/>
    <w:rsid w:val="00454AD0"/>
    <w:rsid w:val="004553CA"/>
    <w:rsid w:val="00456FAA"/>
    <w:rsid w:val="00457337"/>
    <w:rsid w:val="00462E3D"/>
    <w:rsid w:val="00466E79"/>
    <w:rsid w:val="00470D7D"/>
    <w:rsid w:val="0047372D"/>
    <w:rsid w:val="00473BA3"/>
    <w:rsid w:val="004743DD"/>
    <w:rsid w:val="00474CEA"/>
    <w:rsid w:val="00483968"/>
    <w:rsid w:val="004841BE"/>
    <w:rsid w:val="00484F86"/>
    <w:rsid w:val="00487465"/>
    <w:rsid w:val="00490746"/>
    <w:rsid w:val="00490852"/>
    <w:rsid w:val="00491C9C"/>
    <w:rsid w:val="00492F30"/>
    <w:rsid w:val="004946F4"/>
    <w:rsid w:val="0049487E"/>
    <w:rsid w:val="004A160D"/>
    <w:rsid w:val="004A1989"/>
    <w:rsid w:val="004A3E81"/>
    <w:rsid w:val="004A4195"/>
    <w:rsid w:val="004A5C62"/>
    <w:rsid w:val="004A5CE5"/>
    <w:rsid w:val="004A6C78"/>
    <w:rsid w:val="004A707D"/>
    <w:rsid w:val="004B048A"/>
    <w:rsid w:val="004B4185"/>
    <w:rsid w:val="004C5541"/>
    <w:rsid w:val="004C6112"/>
    <w:rsid w:val="004C6EEE"/>
    <w:rsid w:val="004C702B"/>
    <w:rsid w:val="004D0033"/>
    <w:rsid w:val="004D016B"/>
    <w:rsid w:val="004D1B22"/>
    <w:rsid w:val="004D23CC"/>
    <w:rsid w:val="004D36F2"/>
    <w:rsid w:val="004E1106"/>
    <w:rsid w:val="004E138F"/>
    <w:rsid w:val="004E39D5"/>
    <w:rsid w:val="004E4649"/>
    <w:rsid w:val="004E4857"/>
    <w:rsid w:val="004E5C2B"/>
    <w:rsid w:val="004F00DD"/>
    <w:rsid w:val="004F2133"/>
    <w:rsid w:val="004F5398"/>
    <w:rsid w:val="004F55F1"/>
    <w:rsid w:val="004F6936"/>
    <w:rsid w:val="004F7B35"/>
    <w:rsid w:val="00503DC6"/>
    <w:rsid w:val="00505F21"/>
    <w:rsid w:val="00506F5D"/>
    <w:rsid w:val="00507385"/>
    <w:rsid w:val="00510C37"/>
    <w:rsid w:val="005126D0"/>
    <w:rsid w:val="00514667"/>
    <w:rsid w:val="0051568D"/>
    <w:rsid w:val="00521450"/>
    <w:rsid w:val="00522968"/>
    <w:rsid w:val="00526AC7"/>
    <w:rsid w:val="00526C15"/>
    <w:rsid w:val="00534538"/>
    <w:rsid w:val="00536499"/>
    <w:rsid w:val="00542A03"/>
    <w:rsid w:val="00543903"/>
    <w:rsid w:val="00543F11"/>
    <w:rsid w:val="00546305"/>
    <w:rsid w:val="00547A95"/>
    <w:rsid w:val="0055119B"/>
    <w:rsid w:val="00556C35"/>
    <w:rsid w:val="00561202"/>
    <w:rsid w:val="0056208E"/>
    <w:rsid w:val="00567ABC"/>
    <w:rsid w:val="00572031"/>
    <w:rsid w:val="00572282"/>
    <w:rsid w:val="00573CE3"/>
    <w:rsid w:val="00576E84"/>
    <w:rsid w:val="00580394"/>
    <w:rsid w:val="005809CD"/>
    <w:rsid w:val="00582B8C"/>
    <w:rsid w:val="0058757E"/>
    <w:rsid w:val="00596A4B"/>
    <w:rsid w:val="00597507"/>
    <w:rsid w:val="005A147E"/>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711B"/>
    <w:rsid w:val="005F0775"/>
    <w:rsid w:val="005F0CF5"/>
    <w:rsid w:val="005F21EB"/>
    <w:rsid w:val="005F31D9"/>
    <w:rsid w:val="005F64CF"/>
    <w:rsid w:val="006037C7"/>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369"/>
    <w:rsid w:val="006505BD"/>
    <w:rsid w:val="006508EA"/>
    <w:rsid w:val="0065092E"/>
    <w:rsid w:val="006557A7"/>
    <w:rsid w:val="00656290"/>
    <w:rsid w:val="006601C9"/>
    <w:rsid w:val="006608D8"/>
    <w:rsid w:val="006621D7"/>
    <w:rsid w:val="0066302A"/>
    <w:rsid w:val="00667044"/>
    <w:rsid w:val="00667770"/>
    <w:rsid w:val="00670597"/>
    <w:rsid w:val="006706D0"/>
    <w:rsid w:val="00677574"/>
    <w:rsid w:val="00682D8E"/>
    <w:rsid w:val="00683878"/>
    <w:rsid w:val="0068454C"/>
    <w:rsid w:val="00685355"/>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07BEE"/>
    <w:rsid w:val="007163FC"/>
    <w:rsid w:val="00716862"/>
    <w:rsid w:val="007173CA"/>
    <w:rsid w:val="007216AA"/>
    <w:rsid w:val="00721AB5"/>
    <w:rsid w:val="00721CFB"/>
    <w:rsid w:val="00721DEF"/>
    <w:rsid w:val="0072455D"/>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56E60"/>
    <w:rsid w:val="00756EEA"/>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5001"/>
    <w:rsid w:val="007967D2"/>
    <w:rsid w:val="00796E20"/>
    <w:rsid w:val="00797C32"/>
    <w:rsid w:val="007A11E8"/>
    <w:rsid w:val="007B0914"/>
    <w:rsid w:val="007B1374"/>
    <w:rsid w:val="007B32E5"/>
    <w:rsid w:val="007B3DB9"/>
    <w:rsid w:val="007B589F"/>
    <w:rsid w:val="007B6186"/>
    <w:rsid w:val="007B73BC"/>
    <w:rsid w:val="007C1838"/>
    <w:rsid w:val="007C20B9"/>
    <w:rsid w:val="007C67EB"/>
    <w:rsid w:val="007C7301"/>
    <w:rsid w:val="007C7859"/>
    <w:rsid w:val="007C7F28"/>
    <w:rsid w:val="007D1466"/>
    <w:rsid w:val="007D2BDE"/>
    <w:rsid w:val="007D2FB6"/>
    <w:rsid w:val="007D49EB"/>
    <w:rsid w:val="007D5E1C"/>
    <w:rsid w:val="007D688A"/>
    <w:rsid w:val="007E0DE2"/>
    <w:rsid w:val="007E3B98"/>
    <w:rsid w:val="007E417A"/>
    <w:rsid w:val="007F2E40"/>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015"/>
    <w:rsid w:val="008338A2"/>
    <w:rsid w:val="00841AA9"/>
    <w:rsid w:val="00844F52"/>
    <w:rsid w:val="0084581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1403"/>
    <w:rsid w:val="008A28A8"/>
    <w:rsid w:val="008A2EFC"/>
    <w:rsid w:val="008A5B32"/>
    <w:rsid w:val="008B2029"/>
    <w:rsid w:val="008B2EE4"/>
    <w:rsid w:val="008B3821"/>
    <w:rsid w:val="008B4D3D"/>
    <w:rsid w:val="008B57C7"/>
    <w:rsid w:val="008B70E2"/>
    <w:rsid w:val="008C2F92"/>
    <w:rsid w:val="008C589D"/>
    <w:rsid w:val="008C6D51"/>
    <w:rsid w:val="008D16E0"/>
    <w:rsid w:val="008D2846"/>
    <w:rsid w:val="008D333E"/>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11E2"/>
    <w:rsid w:val="009151F5"/>
    <w:rsid w:val="00924AE1"/>
    <w:rsid w:val="009257ED"/>
    <w:rsid w:val="009269B1"/>
    <w:rsid w:val="0092724D"/>
    <w:rsid w:val="009272B3"/>
    <w:rsid w:val="009315BE"/>
    <w:rsid w:val="0093338F"/>
    <w:rsid w:val="00937BD9"/>
    <w:rsid w:val="00941C23"/>
    <w:rsid w:val="00950E2C"/>
    <w:rsid w:val="00951D50"/>
    <w:rsid w:val="009525EB"/>
    <w:rsid w:val="0095470B"/>
    <w:rsid w:val="00954874"/>
    <w:rsid w:val="0095615A"/>
    <w:rsid w:val="00961400"/>
    <w:rsid w:val="0096184F"/>
    <w:rsid w:val="00963646"/>
    <w:rsid w:val="0096632D"/>
    <w:rsid w:val="00967124"/>
    <w:rsid w:val="009718C7"/>
    <w:rsid w:val="00974EC7"/>
    <w:rsid w:val="0097559F"/>
    <w:rsid w:val="009761EA"/>
    <w:rsid w:val="0097761E"/>
    <w:rsid w:val="009803FC"/>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2249"/>
    <w:rsid w:val="009C4A83"/>
    <w:rsid w:val="009C56FF"/>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063E"/>
    <w:rsid w:val="009F2F27"/>
    <w:rsid w:val="009F34AA"/>
    <w:rsid w:val="009F6BCB"/>
    <w:rsid w:val="009F7B78"/>
    <w:rsid w:val="00A0057A"/>
    <w:rsid w:val="00A02FA1"/>
    <w:rsid w:val="00A04CCE"/>
    <w:rsid w:val="00A067B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24C0"/>
    <w:rsid w:val="00A77AA3"/>
    <w:rsid w:val="00A8236D"/>
    <w:rsid w:val="00A854EB"/>
    <w:rsid w:val="00A872E5"/>
    <w:rsid w:val="00A91406"/>
    <w:rsid w:val="00A96E65"/>
    <w:rsid w:val="00A96ECE"/>
    <w:rsid w:val="00A97C72"/>
    <w:rsid w:val="00AA310B"/>
    <w:rsid w:val="00AA63D4"/>
    <w:rsid w:val="00AB06E8"/>
    <w:rsid w:val="00AB1CD3"/>
    <w:rsid w:val="00AB352F"/>
    <w:rsid w:val="00AC10FC"/>
    <w:rsid w:val="00AC274B"/>
    <w:rsid w:val="00AC4764"/>
    <w:rsid w:val="00AC6D36"/>
    <w:rsid w:val="00AD0CBA"/>
    <w:rsid w:val="00AD26E2"/>
    <w:rsid w:val="00AD3E4D"/>
    <w:rsid w:val="00AD784C"/>
    <w:rsid w:val="00AE126A"/>
    <w:rsid w:val="00AE1BAE"/>
    <w:rsid w:val="00AE3005"/>
    <w:rsid w:val="00AE3BD5"/>
    <w:rsid w:val="00AE59A0"/>
    <w:rsid w:val="00AE7145"/>
    <w:rsid w:val="00AF0C57"/>
    <w:rsid w:val="00AF26F3"/>
    <w:rsid w:val="00AF5F04"/>
    <w:rsid w:val="00B00672"/>
    <w:rsid w:val="00B00CFE"/>
    <w:rsid w:val="00B01B4D"/>
    <w:rsid w:val="00B04489"/>
    <w:rsid w:val="00B06571"/>
    <w:rsid w:val="00B068BA"/>
    <w:rsid w:val="00B07217"/>
    <w:rsid w:val="00B07AE2"/>
    <w:rsid w:val="00B13851"/>
    <w:rsid w:val="00B13B1C"/>
    <w:rsid w:val="00B14B5F"/>
    <w:rsid w:val="00B21F90"/>
    <w:rsid w:val="00B22291"/>
    <w:rsid w:val="00B23F9A"/>
    <w:rsid w:val="00B2417B"/>
    <w:rsid w:val="00B24E6F"/>
    <w:rsid w:val="00B26CB5"/>
    <w:rsid w:val="00B2752E"/>
    <w:rsid w:val="00B307CC"/>
    <w:rsid w:val="00B326B7"/>
    <w:rsid w:val="00B3588E"/>
    <w:rsid w:val="00B4153D"/>
    <w:rsid w:val="00B4198F"/>
    <w:rsid w:val="00B41F3D"/>
    <w:rsid w:val="00B431E8"/>
    <w:rsid w:val="00B45141"/>
    <w:rsid w:val="00B519CD"/>
    <w:rsid w:val="00B5273A"/>
    <w:rsid w:val="00B57329"/>
    <w:rsid w:val="00B576CC"/>
    <w:rsid w:val="00B60E61"/>
    <w:rsid w:val="00B62B50"/>
    <w:rsid w:val="00B635B7"/>
    <w:rsid w:val="00B63AE8"/>
    <w:rsid w:val="00B65950"/>
    <w:rsid w:val="00B66D83"/>
    <w:rsid w:val="00B672C0"/>
    <w:rsid w:val="00B676FD"/>
    <w:rsid w:val="00B678B6"/>
    <w:rsid w:val="00B75646"/>
    <w:rsid w:val="00B7629E"/>
    <w:rsid w:val="00B80EB6"/>
    <w:rsid w:val="00B83703"/>
    <w:rsid w:val="00B87590"/>
    <w:rsid w:val="00B90729"/>
    <w:rsid w:val="00B907DA"/>
    <w:rsid w:val="00B92DA4"/>
    <w:rsid w:val="00B93927"/>
    <w:rsid w:val="00B950BC"/>
    <w:rsid w:val="00B9714C"/>
    <w:rsid w:val="00B978B7"/>
    <w:rsid w:val="00BA172B"/>
    <w:rsid w:val="00BA29AD"/>
    <w:rsid w:val="00BA33CF"/>
    <w:rsid w:val="00BA3F8D"/>
    <w:rsid w:val="00BB45A6"/>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273"/>
    <w:rsid w:val="00C123EA"/>
    <w:rsid w:val="00C12A49"/>
    <w:rsid w:val="00C133EE"/>
    <w:rsid w:val="00C149D0"/>
    <w:rsid w:val="00C229A9"/>
    <w:rsid w:val="00C231A0"/>
    <w:rsid w:val="00C26588"/>
    <w:rsid w:val="00C27DE9"/>
    <w:rsid w:val="00C32989"/>
    <w:rsid w:val="00C33388"/>
    <w:rsid w:val="00C35484"/>
    <w:rsid w:val="00C37539"/>
    <w:rsid w:val="00C4173A"/>
    <w:rsid w:val="00C4474D"/>
    <w:rsid w:val="00C50DED"/>
    <w:rsid w:val="00C52217"/>
    <w:rsid w:val="00C602FF"/>
    <w:rsid w:val="00C61174"/>
    <w:rsid w:val="00C6148F"/>
    <w:rsid w:val="00C621B1"/>
    <w:rsid w:val="00C62F7A"/>
    <w:rsid w:val="00C63B9C"/>
    <w:rsid w:val="00C6682F"/>
    <w:rsid w:val="00C67BF4"/>
    <w:rsid w:val="00C7275E"/>
    <w:rsid w:val="00C74C5D"/>
    <w:rsid w:val="00C751B6"/>
    <w:rsid w:val="00C75296"/>
    <w:rsid w:val="00C863C4"/>
    <w:rsid w:val="00C920EA"/>
    <w:rsid w:val="00C93C3E"/>
    <w:rsid w:val="00CA12E3"/>
    <w:rsid w:val="00CA1476"/>
    <w:rsid w:val="00CA161E"/>
    <w:rsid w:val="00CA6611"/>
    <w:rsid w:val="00CA6AE6"/>
    <w:rsid w:val="00CA782F"/>
    <w:rsid w:val="00CB187B"/>
    <w:rsid w:val="00CB2835"/>
    <w:rsid w:val="00CB3285"/>
    <w:rsid w:val="00CB4500"/>
    <w:rsid w:val="00CB49E0"/>
    <w:rsid w:val="00CC0C72"/>
    <w:rsid w:val="00CC2BFD"/>
    <w:rsid w:val="00CC4004"/>
    <w:rsid w:val="00CD3476"/>
    <w:rsid w:val="00CD64DF"/>
    <w:rsid w:val="00CE225F"/>
    <w:rsid w:val="00CF2F50"/>
    <w:rsid w:val="00CF4148"/>
    <w:rsid w:val="00CF6198"/>
    <w:rsid w:val="00D000E9"/>
    <w:rsid w:val="00D02919"/>
    <w:rsid w:val="00D04C61"/>
    <w:rsid w:val="00D05B8D"/>
    <w:rsid w:val="00D05B9B"/>
    <w:rsid w:val="00D065A2"/>
    <w:rsid w:val="00D079AA"/>
    <w:rsid w:val="00D07CDB"/>
    <w:rsid w:val="00D07F00"/>
    <w:rsid w:val="00D1130F"/>
    <w:rsid w:val="00D11644"/>
    <w:rsid w:val="00D123AE"/>
    <w:rsid w:val="00D17A0E"/>
    <w:rsid w:val="00D17B72"/>
    <w:rsid w:val="00D3185C"/>
    <w:rsid w:val="00D3205F"/>
    <w:rsid w:val="00D3318E"/>
    <w:rsid w:val="00D33E72"/>
    <w:rsid w:val="00D35BD6"/>
    <w:rsid w:val="00D361B5"/>
    <w:rsid w:val="00D40FF9"/>
    <w:rsid w:val="00D411A2"/>
    <w:rsid w:val="00D4606D"/>
    <w:rsid w:val="00D50B9C"/>
    <w:rsid w:val="00D52D73"/>
    <w:rsid w:val="00D52E58"/>
    <w:rsid w:val="00D56B20"/>
    <w:rsid w:val="00D578B3"/>
    <w:rsid w:val="00D613FC"/>
    <w:rsid w:val="00D618F4"/>
    <w:rsid w:val="00D630EE"/>
    <w:rsid w:val="00D714CC"/>
    <w:rsid w:val="00D754A0"/>
    <w:rsid w:val="00D75EA7"/>
    <w:rsid w:val="00D81ADF"/>
    <w:rsid w:val="00D81F21"/>
    <w:rsid w:val="00D864F2"/>
    <w:rsid w:val="00D943F8"/>
    <w:rsid w:val="00D95470"/>
    <w:rsid w:val="00D96B55"/>
    <w:rsid w:val="00DA2619"/>
    <w:rsid w:val="00DA2E57"/>
    <w:rsid w:val="00DA2FCA"/>
    <w:rsid w:val="00DA4239"/>
    <w:rsid w:val="00DA65DE"/>
    <w:rsid w:val="00DB0B61"/>
    <w:rsid w:val="00DB1474"/>
    <w:rsid w:val="00DB2962"/>
    <w:rsid w:val="00DB3E86"/>
    <w:rsid w:val="00DB52FB"/>
    <w:rsid w:val="00DC013B"/>
    <w:rsid w:val="00DC090B"/>
    <w:rsid w:val="00DC1679"/>
    <w:rsid w:val="00DC219B"/>
    <w:rsid w:val="00DC2CF1"/>
    <w:rsid w:val="00DC3A7C"/>
    <w:rsid w:val="00DC3CE1"/>
    <w:rsid w:val="00DC4878"/>
    <w:rsid w:val="00DC4FCF"/>
    <w:rsid w:val="00DC50E0"/>
    <w:rsid w:val="00DC6386"/>
    <w:rsid w:val="00DC722B"/>
    <w:rsid w:val="00DD1130"/>
    <w:rsid w:val="00DD1951"/>
    <w:rsid w:val="00DD487D"/>
    <w:rsid w:val="00DD4E83"/>
    <w:rsid w:val="00DD6628"/>
    <w:rsid w:val="00DD6945"/>
    <w:rsid w:val="00DE0E12"/>
    <w:rsid w:val="00DE2D04"/>
    <w:rsid w:val="00DE3250"/>
    <w:rsid w:val="00DE6028"/>
    <w:rsid w:val="00DE6C85"/>
    <w:rsid w:val="00DE78A3"/>
    <w:rsid w:val="00DF016E"/>
    <w:rsid w:val="00DF1A71"/>
    <w:rsid w:val="00DF50FC"/>
    <w:rsid w:val="00DF53EA"/>
    <w:rsid w:val="00DF68C7"/>
    <w:rsid w:val="00DF731A"/>
    <w:rsid w:val="00E043E2"/>
    <w:rsid w:val="00E06B75"/>
    <w:rsid w:val="00E1068F"/>
    <w:rsid w:val="00E11332"/>
    <w:rsid w:val="00E11352"/>
    <w:rsid w:val="00E170DC"/>
    <w:rsid w:val="00E17546"/>
    <w:rsid w:val="00E210B5"/>
    <w:rsid w:val="00E261B3"/>
    <w:rsid w:val="00E26818"/>
    <w:rsid w:val="00E27FFC"/>
    <w:rsid w:val="00E30B15"/>
    <w:rsid w:val="00E33237"/>
    <w:rsid w:val="00E40181"/>
    <w:rsid w:val="00E43499"/>
    <w:rsid w:val="00E46D75"/>
    <w:rsid w:val="00E51C29"/>
    <w:rsid w:val="00E54950"/>
    <w:rsid w:val="00E55FB3"/>
    <w:rsid w:val="00E56A01"/>
    <w:rsid w:val="00E629A1"/>
    <w:rsid w:val="00E66DFA"/>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C70C5"/>
    <w:rsid w:val="00ED5B9B"/>
    <w:rsid w:val="00ED6BAD"/>
    <w:rsid w:val="00ED7447"/>
    <w:rsid w:val="00EE00D6"/>
    <w:rsid w:val="00EE068D"/>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75CD"/>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4A86"/>
    <w:rsid w:val="00F55B21"/>
    <w:rsid w:val="00F56EF6"/>
    <w:rsid w:val="00F60082"/>
    <w:rsid w:val="00F61A9F"/>
    <w:rsid w:val="00F61B5F"/>
    <w:rsid w:val="00F64696"/>
    <w:rsid w:val="00F65AA9"/>
    <w:rsid w:val="00F6768F"/>
    <w:rsid w:val="00F72C2C"/>
    <w:rsid w:val="00F741F2"/>
    <w:rsid w:val="00F76CAB"/>
    <w:rsid w:val="00F772C6"/>
    <w:rsid w:val="00F77E8F"/>
    <w:rsid w:val="00F815B5"/>
    <w:rsid w:val="00F85195"/>
    <w:rsid w:val="00F868E3"/>
    <w:rsid w:val="00F9268C"/>
    <w:rsid w:val="00F938BA"/>
    <w:rsid w:val="00F97919"/>
    <w:rsid w:val="00FA2C46"/>
    <w:rsid w:val="00FA3525"/>
    <w:rsid w:val="00FA5A53"/>
    <w:rsid w:val="00FA6B82"/>
    <w:rsid w:val="00FB3501"/>
    <w:rsid w:val="00FB4769"/>
    <w:rsid w:val="00FB4AB5"/>
    <w:rsid w:val="00FB4CDA"/>
    <w:rsid w:val="00FB6481"/>
    <w:rsid w:val="00FB6D36"/>
    <w:rsid w:val="00FC0965"/>
    <w:rsid w:val="00FC0F81"/>
    <w:rsid w:val="00FC252F"/>
    <w:rsid w:val="00FC395C"/>
    <w:rsid w:val="00FC5E8E"/>
    <w:rsid w:val="00FD3766"/>
    <w:rsid w:val="00FD47C4"/>
    <w:rsid w:val="00FD7A6B"/>
    <w:rsid w:val="00FE2DCF"/>
    <w:rsid w:val="00FE3FA7"/>
    <w:rsid w:val="00FF2A4E"/>
    <w:rsid w:val="00FF2FCE"/>
    <w:rsid w:val="00FF4F7D"/>
    <w:rsid w:val="00FF6D9D"/>
    <w:rsid w:val="00FF7DD5"/>
    <w:rsid w:val="0D129EC6"/>
    <w:rsid w:val="194FD34D"/>
    <w:rsid w:val="1A8D7EF5"/>
    <w:rsid w:val="1BE33C5A"/>
    <w:rsid w:val="2C0692DC"/>
    <w:rsid w:val="335FDF92"/>
    <w:rsid w:val="38B022BD"/>
    <w:rsid w:val="4BCF46F4"/>
    <w:rsid w:val="570D1A2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92DA4"/>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5"/>
      </w:numPr>
    </w:pPr>
  </w:style>
  <w:style w:type="numbering" w:customStyle="1" w:styleId="ZZTablebullets">
    <w:name w:val="ZZ Table bullets"/>
    <w:basedOn w:val="NoList"/>
    <w:rsid w:val="00337339"/>
    <w:pPr>
      <w:numPr>
        <w:numId w:val="5"/>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4"/>
      </w:numPr>
    </w:pPr>
  </w:style>
  <w:style w:type="numbering" w:customStyle="1" w:styleId="ZZNumbersdigit0">
    <w:name w:val="ZZ Numbers digit"/>
    <w:rsid w:val="00337339"/>
    <w:pPr>
      <w:numPr>
        <w:numId w:val="3"/>
      </w:numPr>
    </w:pPr>
  </w:style>
  <w:style w:type="numbering" w:customStyle="1" w:styleId="ZZQuotebullets">
    <w:name w:val="ZZ Quote bullets"/>
    <w:basedOn w:val="ZZNumbersdigit0"/>
    <w:rsid w:val="00337339"/>
    <w:pPr>
      <w:numPr>
        <w:numId w:val="6"/>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7"/>
      </w:numPr>
    </w:pPr>
  </w:style>
  <w:style w:type="paragraph" w:customStyle="1" w:styleId="Numberlowerromanindent">
    <w:name w:val="Number lower roman indent"/>
    <w:basedOn w:val="Body"/>
    <w:uiPriority w:val="3"/>
    <w:rsid w:val="00337339"/>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7"/>
      </w:numPr>
    </w:pPr>
  </w:style>
  <w:style w:type="numbering" w:customStyle="1" w:styleId="ZZNumbersloweralpha">
    <w:name w:val="ZZ Numbers lower alpha"/>
    <w:basedOn w:val="NoList"/>
    <w:rsid w:val="00337339"/>
    <w:pPr>
      <w:numPr>
        <w:numId w:val="8"/>
      </w:numPr>
    </w:pPr>
  </w:style>
  <w:style w:type="paragraph" w:customStyle="1" w:styleId="Quotebullet1">
    <w:name w:val="Quote bullet 1"/>
    <w:basedOn w:val="Quotetext"/>
    <w:rsid w:val="00337339"/>
    <w:pPr>
      <w:numPr>
        <w:numId w:val="6"/>
      </w:numPr>
    </w:pPr>
  </w:style>
  <w:style w:type="paragraph" w:customStyle="1" w:styleId="Quotebullet2">
    <w:name w:val="Quote bullet 2"/>
    <w:basedOn w:val="Quotetext"/>
    <w:rsid w:val="00337339"/>
    <w:pPr>
      <w:numPr>
        <w:ilvl w:val="1"/>
        <w:numId w:val="6"/>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PlainTable4">
    <w:name w:val="Plain Table 4"/>
    <w:basedOn w:val="TableNormal"/>
    <w:uiPriority w:val="44"/>
    <w:rsid w:val="00B92D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Numbers">
    <w:name w:val="ZZ Numbers"/>
    <w:rsid w:val="00D11644"/>
    <w:pPr>
      <w:numPr>
        <w:numId w:val="9"/>
      </w:numPr>
    </w:pPr>
  </w:style>
  <w:style w:type="paragraph" w:customStyle="1" w:styleId="DHHSnumberdigit">
    <w:name w:val="DHHS number digit"/>
    <w:basedOn w:val="Normal"/>
    <w:uiPriority w:val="4"/>
    <w:rsid w:val="00D11644"/>
    <w:pPr>
      <w:numPr>
        <w:numId w:val="9"/>
      </w:numPr>
      <w:spacing w:line="270" w:lineRule="atLeast"/>
    </w:pPr>
    <w:rPr>
      <w:rFonts w:eastAsia="Times"/>
      <w:sz w:val="20"/>
    </w:rPr>
  </w:style>
  <w:style w:type="paragraph" w:customStyle="1" w:styleId="DHHSnumberloweralphaindent">
    <w:name w:val="DHHS number lower alpha indent"/>
    <w:basedOn w:val="Normal"/>
    <w:uiPriority w:val="4"/>
    <w:qFormat/>
    <w:rsid w:val="00D11644"/>
    <w:pPr>
      <w:numPr>
        <w:ilvl w:val="3"/>
        <w:numId w:val="9"/>
      </w:numPr>
      <w:spacing w:line="270" w:lineRule="atLeast"/>
    </w:pPr>
    <w:rPr>
      <w:rFonts w:eastAsia="Times"/>
      <w:sz w:val="20"/>
    </w:rPr>
  </w:style>
  <w:style w:type="paragraph" w:customStyle="1" w:styleId="DHHSnumberdigitindent">
    <w:name w:val="DHHS number digit indent"/>
    <w:basedOn w:val="DHHSnumberloweralphaindent"/>
    <w:uiPriority w:val="4"/>
    <w:qFormat/>
    <w:rsid w:val="00D11644"/>
    <w:pPr>
      <w:numPr>
        <w:ilvl w:val="1"/>
      </w:numPr>
    </w:pPr>
  </w:style>
  <w:style w:type="paragraph" w:customStyle="1" w:styleId="DHHSnumberloweralpha">
    <w:name w:val="DHHS number lower alpha"/>
    <w:basedOn w:val="Normal"/>
    <w:uiPriority w:val="4"/>
    <w:qFormat/>
    <w:rsid w:val="00D11644"/>
    <w:pPr>
      <w:numPr>
        <w:ilvl w:val="2"/>
        <w:numId w:val="9"/>
      </w:numPr>
      <w:spacing w:line="270" w:lineRule="atLeast"/>
    </w:pPr>
    <w:rPr>
      <w:rFonts w:eastAsia="Times"/>
      <w:sz w:val="20"/>
    </w:rPr>
  </w:style>
  <w:style w:type="paragraph" w:customStyle="1" w:styleId="DHHSnumberlowerroman">
    <w:name w:val="DHHS number lower roman"/>
    <w:basedOn w:val="Normal"/>
    <w:uiPriority w:val="4"/>
    <w:qFormat/>
    <w:rsid w:val="00D11644"/>
    <w:pPr>
      <w:numPr>
        <w:ilvl w:val="4"/>
        <w:numId w:val="9"/>
      </w:numPr>
      <w:spacing w:line="270" w:lineRule="atLeast"/>
    </w:pPr>
    <w:rPr>
      <w:rFonts w:eastAsia="Times"/>
      <w:sz w:val="20"/>
    </w:rPr>
  </w:style>
  <w:style w:type="paragraph" w:customStyle="1" w:styleId="DHHSnumberlowerromanindent">
    <w:name w:val="DHHS number lower roman indent"/>
    <w:basedOn w:val="Normal"/>
    <w:uiPriority w:val="4"/>
    <w:qFormat/>
    <w:rsid w:val="00D11644"/>
    <w:pPr>
      <w:numPr>
        <w:ilvl w:val="5"/>
        <w:numId w:val="9"/>
      </w:numPr>
      <w:spacing w:line="270" w:lineRule="atLeast"/>
    </w:pPr>
    <w:rPr>
      <w:rFonts w:eastAsia="Times"/>
      <w:sz w:val="20"/>
    </w:rPr>
  </w:style>
  <w:style w:type="paragraph" w:customStyle="1" w:styleId="DHSNumberingOutline">
    <w:name w:val="DHS Numbering Outline"/>
    <w:basedOn w:val="Normal"/>
    <w:next w:val="Normal"/>
    <w:link w:val="DHSNumberingOutlineChar"/>
    <w:rsid w:val="00D11644"/>
    <w:pPr>
      <w:widowControl w:val="0"/>
      <w:numPr>
        <w:numId w:val="10"/>
      </w:numPr>
      <w:overflowPunct w:val="0"/>
      <w:autoSpaceDE w:val="0"/>
      <w:autoSpaceDN w:val="0"/>
      <w:adjustRightInd w:val="0"/>
      <w:spacing w:before="120" w:line="240" w:lineRule="exact"/>
      <w:textAlignment w:val="baseline"/>
    </w:pPr>
    <w:rPr>
      <w:sz w:val="20"/>
    </w:rPr>
  </w:style>
  <w:style w:type="character" w:customStyle="1" w:styleId="DHSNumberingOutlineChar">
    <w:name w:val="DHS Numbering Outline Char"/>
    <w:link w:val="DHSNumberingOutline"/>
    <w:locked/>
    <w:rsid w:val="00D11644"/>
    <w:rPr>
      <w:rFonts w:ascii="Arial" w:hAnsi="Arial"/>
      <w:lang w:eastAsia="en-US"/>
    </w:rPr>
  </w:style>
  <w:style w:type="numbering" w:customStyle="1" w:styleId="Numbers">
    <w:name w:val="Numbers"/>
    <w:rsid w:val="00247736"/>
    <w:pPr>
      <w:numPr>
        <w:numId w:val="12"/>
      </w:numPr>
    </w:pPr>
  </w:style>
  <w:style w:type="paragraph" w:customStyle="1" w:styleId="DHHSbullet1">
    <w:name w:val="DHHS bullet 1"/>
    <w:basedOn w:val="Normal"/>
    <w:qFormat/>
    <w:rsid w:val="00386BFD"/>
    <w:pPr>
      <w:numPr>
        <w:numId w:val="13"/>
      </w:numPr>
      <w:spacing w:after="40" w:line="270" w:lineRule="atLeast"/>
    </w:pPr>
    <w:rPr>
      <w:sz w:val="20"/>
    </w:rPr>
  </w:style>
  <w:style w:type="numbering" w:customStyle="1" w:styleId="Bullets">
    <w:name w:val="Bullets"/>
    <w:rsid w:val="00386BFD"/>
    <w:pPr>
      <w:numPr>
        <w:numId w:val="13"/>
      </w:numPr>
    </w:pPr>
  </w:style>
  <w:style w:type="paragraph" w:customStyle="1" w:styleId="posinfoCharChar">
    <w:name w:val="pos_info Char Char"/>
    <w:basedOn w:val="Normal"/>
    <w:rsid w:val="003265C6"/>
    <w:pPr>
      <w:tabs>
        <w:tab w:val="left" w:pos="1683"/>
      </w:tabs>
      <w:spacing w:after="0" w:line="240" w:lineRule="auto"/>
      <w:ind w:left="-561" w:right="-106"/>
    </w:pPr>
    <w:rPr>
      <w:rFonts w:ascii="Verdana" w:hAnsi="Verdana"/>
      <w:color w:val="000000"/>
      <w:sz w:val="20"/>
      <w:lang w:eastAsia="zh-CN"/>
    </w:rPr>
  </w:style>
  <w:style w:type="paragraph" w:customStyle="1" w:styleId="paragraph">
    <w:name w:val="paragraph"/>
    <w:basedOn w:val="Normal"/>
    <w:rsid w:val="00DF53EA"/>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DF53EA"/>
  </w:style>
  <w:style w:type="character" w:customStyle="1" w:styleId="eop">
    <w:name w:val="eop"/>
    <w:basedOn w:val="DefaultParagraphFont"/>
    <w:rsid w:val="00DF53EA"/>
  </w:style>
  <w:style w:type="paragraph" w:customStyle="1" w:styleId="DHHSbody">
    <w:name w:val="DHHS body"/>
    <w:link w:val="DHHSbodyChar"/>
    <w:qFormat/>
    <w:rsid w:val="003E7686"/>
    <w:pPr>
      <w:spacing w:after="120" w:line="270" w:lineRule="atLeast"/>
    </w:pPr>
    <w:rPr>
      <w:rFonts w:ascii="Arial" w:hAnsi="Arial"/>
      <w:lang w:eastAsia="en-US"/>
    </w:rPr>
  </w:style>
  <w:style w:type="character" w:customStyle="1" w:styleId="DHHSbodyChar">
    <w:name w:val="DHHS body Char"/>
    <w:link w:val="DHHSbody"/>
    <w:locked/>
    <w:rsid w:val="003E7686"/>
    <w:rPr>
      <w:rFonts w:ascii="Arial" w:hAnsi="Arial"/>
      <w:lang w:eastAsia="en-US"/>
    </w:rPr>
  </w:style>
  <w:style w:type="paragraph" w:customStyle="1" w:styleId="DHHSbullet2">
    <w:name w:val="DHHS bullet 2"/>
    <w:basedOn w:val="DHHSbody"/>
    <w:uiPriority w:val="2"/>
    <w:qFormat/>
    <w:rsid w:val="00D630EE"/>
    <w:pPr>
      <w:spacing w:after="40"/>
      <w:ind w:left="567" w:hanging="283"/>
    </w:pPr>
    <w:rPr>
      <w:rFonts w:eastAsia="Times"/>
    </w:rPr>
  </w:style>
  <w:style w:type="paragraph" w:customStyle="1" w:styleId="DHHStablebullet">
    <w:name w:val="DHHS table bullet"/>
    <w:basedOn w:val="Normal"/>
    <w:uiPriority w:val="3"/>
    <w:qFormat/>
    <w:rsid w:val="00D630EE"/>
    <w:pPr>
      <w:spacing w:before="80" w:after="60" w:line="240" w:lineRule="auto"/>
      <w:ind w:left="227" w:hanging="227"/>
    </w:pPr>
    <w:rPr>
      <w:sz w:val="20"/>
    </w:rPr>
  </w:style>
  <w:style w:type="paragraph" w:customStyle="1" w:styleId="DHHSbulletindent">
    <w:name w:val="DHHS bullet indent"/>
    <w:basedOn w:val="DHHSbody"/>
    <w:rsid w:val="00D630EE"/>
    <w:pPr>
      <w:spacing w:after="40"/>
      <w:ind w:left="680" w:hanging="283"/>
    </w:pPr>
    <w:rPr>
      <w:rFonts w:eastAsia="Times"/>
    </w:rPr>
  </w:style>
  <w:style w:type="paragraph" w:customStyle="1" w:styleId="DHHSbullet1lastline">
    <w:name w:val="DHHS bullet 1 last line"/>
    <w:basedOn w:val="DHHSbullet1"/>
    <w:qFormat/>
    <w:rsid w:val="00D630EE"/>
    <w:pPr>
      <w:numPr>
        <w:numId w:val="0"/>
      </w:numPr>
      <w:spacing w:after="120"/>
      <w:ind w:left="284" w:hanging="284"/>
    </w:pPr>
    <w:rPr>
      <w:rFonts w:eastAsia="Times"/>
    </w:rPr>
  </w:style>
  <w:style w:type="paragraph" w:customStyle="1" w:styleId="DHHSbullet2lastline">
    <w:name w:val="DHHS bullet 2 last line"/>
    <w:basedOn w:val="DHHSbullet2"/>
    <w:uiPriority w:val="2"/>
    <w:qFormat/>
    <w:rsid w:val="00D630EE"/>
    <w:pPr>
      <w:spacing w:after="120"/>
    </w:pPr>
  </w:style>
  <w:style w:type="paragraph" w:customStyle="1" w:styleId="DHHSbulletindentlastline">
    <w:name w:val="DHHS bullet indent last line"/>
    <w:basedOn w:val="DHHSbody"/>
    <w:rsid w:val="00D630EE"/>
    <w:pPr>
      <w:ind w:left="680" w:hanging="283"/>
    </w:pPr>
    <w:rPr>
      <w:rFonts w:eastAsia="Times"/>
    </w:rPr>
  </w:style>
  <w:style w:type="paragraph" w:customStyle="1" w:styleId="infoheadings">
    <w:name w:val="info_headings"/>
    <w:basedOn w:val="BodyText2"/>
    <w:rsid w:val="004553CA"/>
    <w:pPr>
      <w:spacing w:after="0" w:line="240" w:lineRule="auto"/>
      <w:ind w:left="-561" w:right="-667"/>
    </w:pPr>
    <w:rPr>
      <w:rFonts w:ascii="Verdana" w:hAnsi="Verdana"/>
      <w:color w:val="333399"/>
      <w:sz w:val="20"/>
      <w:lang w:eastAsia="zh-CN"/>
    </w:rPr>
  </w:style>
  <w:style w:type="paragraph" w:styleId="BodyText2">
    <w:name w:val="Body Text 2"/>
    <w:basedOn w:val="Normal"/>
    <w:link w:val="BodyText2Char"/>
    <w:uiPriority w:val="99"/>
    <w:semiHidden/>
    <w:unhideWhenUsed/>
    <w:rsid w:val="004553CA"/>
    <w:pPr>
      <w:spacing w:line="480" w:lineRule="auto"/>
    </w:pPr>
  </w:style>
  <w:style w:type="character" w:customStyle="1" w:styleId="BodyText2Char">
    <w:name w:val="Body Text 2 Char"/>
    <w:basedOn w:val="DefaultParagraphFont"/>
    <w:link w:val="BodyText2"/>
    <w:uiPriority w:val="99"/>
    <w:semiHidden/>
    <w:rsid w:val="004553CA"/>
    <w:rPr>
      <w:rFonts w:ascii="Arial" w:hAnsi="Arial"/>
      <w:sz w:val="21"/>
      <w:lang w:eastAsia="en-US"/>
    </w:rPr>
  </w:style>
  <w:style w:type="numbering" w:customStyle="1" w:styleId="ZZNumbersDigit">
    <w:name w:val="ZZ Numbers Digit"/>
    <w:rsid w:val="006037C7"/>
    <w:pPr>
      <w:numPr>
        <w:numId w:val="26"/>
      </w:numPr>
    </w:pPr>
  </w:style>
  <w:style w:type="character" w:customStyle="1" w:styleId="ui-provider">
    <w:name w:val="ui-provider"/>
    <w:basedOn w:val="DefaultParagraphFont"/>
    <w:rsid w:val="00974EC7"/>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415050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71148148">
      <w:bodyDiv w:val="1"/>
      <w:marLeft w:val="0"/>
      <w:marRight w:val="0"/>
      <w:marTop w:val="0"/>
      <w:marBottom w:val="0"/>
      <w:divBdr>
        <w:top w:val="none" w:sz="0" w:space="0" w:color="auto"/>
        <w:left w:val="none" w:sz="0" w:space="0" w:color="auto"/>
        <w:bottom w:val="none" w:sz="0" w:space="0" w:color="auto"/>
        <w:right w:val="none" w:sz="0" w:space="0" w:color="auto"/>
      </w:divBdr>
      <w:divsChild>
        <w:div w:id="939993186">
          <w:marLeft w:val="0"/>
          <w:marRight w:val="0"/>
          <w:marTop w:val="0"/>
          <w:marBottom w:val="0"/>
          <w:divBdr>
            <w:top w:val="none" w:sz="0" w:space="0" w:color="auto"/>
            <w:left w:val="none" w:sz="0" w:space="0" w:color="auto"/>
            <w:bottom w:val="none" w:sz="0" w:space="0" w:color="auto"/>
            <w:right w:val="none" w:sz="0" w:space="0" w:color="auto"/>
          </w:divBdr>
        </w:div>
        <w:div w:id="1539195928">
          <w:marLeft w:val="0"/>
          <w:marRight w:val="0"/>
          <w:marTop w:val="0"/>
          <w:marBottom w:val="0"/>
          <w:divBdr>
            <w:top w:val="none" w:sz="0" w:space="0" w:color="auto"/>
            <w:left w:val="none" w:sz="0" w:space="0" w:color="auto"/>
            <w:bottom w:val="none" w:sz="0" w:space="0" w:color="auto"/>
            <w:right w:val="none" w:sz="0" w:space="0" w:color="auto"/>
          </w:divBdr>
        </w:div>
        <w:div w:id="1651594391">
          <w:marLeft w:val="0"/>
          <w:marRight w:val="0"/>
          <w:marTop w:val="0"/>
          <w:marBottom w:val="0"/>
          <w:divBdr>
            <w:top w:val="none" w:sz="0" w:space="0" w:color="auto"/>
            <w:left w:val="none" w:sz="0" w:space="0" w:color="auto"/>
            <w:bottom w:val="none" w:sz="0" w:space="0" w:color="auto"/>
            <w:right w:val="none" w:sz="0" w:space="0" w:color="auto"/>
          </w:divBdr>
        </w:div>
        <w:div w:id="1435051214">
          <w:marLeft w:val="0"/>
          <w:marRight w:val="0"/>
          <w:marTop w:val="0"/>
          <w:marBottom w:val="0"/>
          <w:divBdr>
            <w:top w:val="none" w:sz="0" w:space="0" w:color="auto"/>
            <w:left w:val="none" w:sz="0" w:space="0" w:color="auto"/>
            <w:bottom w:val="none" w:sz="0" w:space="0" w:color="auto"/>
            <w:right w:val="none" w:sz="0" w:space="0" w:color="auto"/>
          </w:divBdr>
        </w:div>
        <w:div w:id="180121863">
          <w:marLeft w:val="0"/>
          <w:marRight w:val="0"/>
          <w:marTop w:val="0"/>
          <w:marBottom w:val="0"/>
          <w:divBdr>
            <w:top w:val="none" w:sz="0" w:space="0" w:color="auto"/>
            <w:left w:val="none" w:sz="0" w:space="0" w:color="auto"/>
            <w:bottom w:val="none" w:sz="0" w:space="0" w:color="auto"/>
            <w:right w:val="none" w:sz="0" w:space="0" w:color="auto"/>
          </w:divBdr>
        </w:div>
        <w:div w:id="1217352658">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35769651">
      <w:bodyDiv w:val="1"/>
      <w:marLeft w:val="0"/>
      <w:marRight w:val="0"/>
      <w:marTop w:val="0"/>
      <w:marBottom w:val="0"/>
      <w:divBdr>
        <w:top w:val="none" w:sz="0" w:space="0" w:color="auto"/>
        <w:left w:val="none" w:sz="0" w:space="0" w:color="auto"/>
        <w:bottom w:val="none" w:sz="0" w:space="0" w:color="auto"/>
        <w:right w:val="none" w:sz="0" w:space="0" w:color="auto"/>
      </w:divBdr>
      <w:divsChild>
        <w:div w:id="1828591731">
          <w:marLeft w:val="0"/>
          <w:marRight w:val="0"/>
          <w:marTop w:val="0"/>
          <w:marBottom w:val="0"/>
          <w:divBdr>
            <w:top w:val="none" w:sz="0" w:space="0" w:color="auto"/>
            <w:left w:val="none" w:sz="0" w:space="0" w:color="auto"/>
            <w:bottom w:val="none" w:sz="0" w:space="0" w:color="auto"/>
            <w:right w:val="none" w:sz="0" w:space="0" w:color="auto"/>
          </w:divBdr>
        </w:div>
        <w:div w:id="1925531971">
          <w:marLeft w:val="0"/>
          <w:marRight w:val="0"/>
          <w:marTop w:val="0"/>
          <w:marBottom w:val="0"/>
          <w:divBdr>
            <w:top w:val="none" w:sz="0" w:space="0" w:color="auto"/>
            <w:left w:val="none" w:sz="0" w:space="0" w:color="auto"/>
            <w:bottom w:val="none" w:sz="0" w:space="0" w:color="auto"/>
            <w:right w:val="none" w:sz="0" w:space="0" w:color="auto"/>
          </w:divBdr>
        </w:div>
        <w:div w:id="465859536">
          <w:marLeft w:val="0"/>
          <w:marRight w:val="0"/>
          <w:marTop w:val="0"/>
          <w:marBottom w:val="0"/>
          <w:divBdr>
            <w:top w:val="none" w:sz="0" w:space="0" w:color="auto"/>
            <w:left w:val="none" w:sz="0" w:space="0" w:color="auto"/>
            <w:bottom w:val="none" w:sz="0" w:space="0" w:color="auto"/>
            <w:right w:val="none" w:sz="0" w:space="0" w:color="auto"/>
          </w:divBdr>
        </w:div>
        <w:div w:id="437257335">
          <w:marLeft w:val="0"/>
          <w:marRight w:val="0"/>
          <w:marTop w:val="0"/>
          <w:marBottom w:val="0"/>
          <w:divBdr>
            <w:top w:val="none" w:sz="0" w:space="0" w:color="auto"/>
            <w:left w:val="none" w:sz="0" w:space="0" w:color="auto"/>
            <w:bottom w:val="none" w:sz="0" w:space="0" w:color="auto"/>
            <w:right w:val="none" w:sz="0" w:space="0" w:color="auto"/>
          </w:divBdr>
        </w:div>
        <w:div w:id="1247497708">
          <w:marLeft w:val="0"/>
          <w:marRight w:val="0"/>
          <w:marTop w:val="0"/>
          <w:marBottom w:val="0"/>
          <w:divBdr>
            <w:top w:val="none" w:sz="0" w:space="0" w:color="auto"/>
            <w:left w:val="none" w:sz="0" w:space="0" w:color="auto"/>
            <w:bottom w:val="none" w:sz="0" w:space="0" w:color="auto"/>
            <w:right w:val="none" w:sz="0" w:space="0" w:color="auto"/>
          </w:divBdr>
        </w:div>
        <w:div w:id="2139100104">
          <w:marLeft w:val="0"/>
          <w:marRight w:val="0"/>
          <w:marTop w:val="0"/>
          <w:marBottom w:val="0"/>
          <w:divBdr>
            <w:top w:val="none" w:sz="0" w:space="0" w:color="auto"/>
            <w:left w:val="none" w:sz="0" w:space="0" w:color="auto"/>
            <w:bottom w:val="none" w:sz="0" w:space="0" w:color="auto"/>
            <w:right w:val="none" w:sz="0" w:space="0" w:color="auto"/>
          </w:divBdr>
        </w:div>
        <w:div w:id="2060743364">
          <w:marLeft w:val="0"/>
          <w:marRight w:val="0"/>
          <w:marTop w:val="0"/>
          <w:marBottom w:val="0"/>
          <w:divBdr>
            <w:top w:val="none" w:sz="0" w:space="0" w:color="auto"/>
            <w:left w:val="none" w:sz="0" w:space="0" w:color="auto"/>
            <w:bottom w:val="none" w:sz="0" w:space="0" w:color="auto"/>
            <w:right w:val="none" w:sz="0" w:space="0" w:color="auto"/>
          </w:divBdr>
        </w:div>
        <w:div w:id="1647277725">
          <w:marLeft w:val="0"/>
          <w:marRight w:val="0"/>
          <w:marTop w:val="0"/>
          <w:marBottom w:val="0"/>
          <w:divBdr>
            <w:top w:val="none" w:sz="0" w:space="0" w:color="auto"/>
            <w:left w:val="none" w:sz="0" w:space="0" w:color="auto"/>
            <w:bottom w:val="none" w:sz="0" w:space="0" w:color="auto"/>
            <w:right w:val="none" w:sz="0" w:space="0" w:color="auto"/>
          </w:divBdr>
        </w:div>
        <w:div w:id="284047824">
          <w:marLeft w:val="0"/>
          <w:marRight w:val="0"/>
          <w:marTop w:val="0"/>
          <w:marBottom w:val="0"/>
          <w:divBdr>
            <w:top w:val="none" w:sz="0" w:space="0" w:color="auto"/>
            <w:left w:val="none" w:sz="0" w:space="0" w:color="auto"/>
            <w:bottom w:val="none" w:sz="0" w:space="0" w:color="auto"/>
            <w:right w:val="none" w:sz="0" w:space="0" w:color="auto"/>
          </w:divBdr>
        </w:div>
        <w:div w:id="2146847510">
          <w:marLeft w:val="0"/>
          <w:marRight w:val="0"/>
          <w:marTop w:val="0"/>
          <w:marBottom w:val="0"/>
          <w:divBdr>
            <w:top w:val="none" w:sz="0" w:space="0" w:color="auto"/>
            <w:left w:val="none" w:sz="0" w:space="0" w:color="auto"/>
            <w:bottom w:val="none" w:sz="0" w:space="0" w:color="auto"/>
            <w:right w:val="none" w:sz="0" w:space="0" w:color="auto"/>
          </w:divBdr>
        </w:div>
        <w:div w:id="998919743">
          <w:marLeft w:val="0"/>
          <w:marRight w:val="0"/>
          <w:marTop w:val="0"/>
          <w:marBottom w:val="0"/>
          <w:divBdr>
            <w:top w:val="none" w:sz="0" w:space="0" w:color="auto"/>
            <w:left w:val="none" w:sz="0" w:space="0" w:color="auto"/>
            <w:bottom w:val="none" w:sz="0" w:space="0" w:color="auto"/>
            <w:right w:val="none" w:sz="0" w:space="0" w:color="auto"/>
          </w:divBdr>
        </w:div>
        <w:div w:id="1783377489">
          <w:marLeft w:val="0"/>
          <w:marRight w:val="0"/>
          <w:marTop w:val="0"/>
          <w:marBottom w:val="0"/>
          <w:divBdr>
            <w:top w:val="none" w:sz="0" w:space="0" w:color="auto"/>
            <w:left w:val="none" w:sz="0" w:space="0" w:color="auto"/>
            <w:bottom w:val="none" w:sz="0" w:space="0" w:color="auto"/>
            <w:right w:val="none" w:sz="0" w:space="0" w:color="auto"/>
          </w:divBdr>
        </w:div>
        <w:div w:id="1586497246">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PLWorkforceServices@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urldefense.com/v3/__https:/dffhinternalcomms.cmail20.com/t/y-l-pykfdk-idikkrlhur-y/__;!!C5rN6bSF!H6CXxDfLBvqg9rEgbXDpYWA3WTHZn2OnDJhKeq0kxH-ACrRChd8KszaSeb1LyWwAcRzC24ygBFEglV9-MxD2nlA3BC5C4uEEwWgG6qpjP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OPLWorkforceServices@dff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ffh.vic.gov.au/about" TargetMode="External"/><Relationship Id="rId10" Type="http://schemas.openxmlformats.org/officeDocument/2006/relationships/endnotes" Target="endnotes.xml"/><Relationship Id="rId19" Type="http://schemas.openxmlformats.org/officeDocument/2006/relationships/hyperlink" Target="https://www.dtf.vic.gov.au/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boriginaldiversityinclusion@dff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795DFDA93474EB685108001BB47C1" ma:contentTypeVersion="12" ma:contentTypeDescription="Create a new document." ma:contentTypeScope="" ma:versionID="bca3b53e97ebaa5b8125901c3131e49a">
  <xsd:schema xmlns:xsd="http://www.w3.org/2001/XMLSchema" xmlns:xs="http://www.w3.org/2001/XMLSchema" xmlns:p="http://schemas.microsoft.com/office/2006/metadata/properties" xmlns:ns2="e59ed1cb-aa89-4deb-848f-c9c1acb1d051" xmlns:ns3="a6dc0b82-978a-472d-a805-10febc876aba" xmlns:ns4="5ce0f2b5-5be5-4508-bce9-d7011ece0659" targetNamespace="http://schemas.microsoft.com/office/2006/metadata/properties" ma:root="true" ma:fieldsID="4e630fecf95a05e504fd2806997fda4d" ns2:_="" ns3:_="" ns4:_="">
    <xsd:import namespace="e59ed1cb-aa89-4deb-848f-c9c1acb1d051"/>
    <xsd:import namespace="a6dc0b82-978a-472d-a805-10febc876ab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ed1cb-aa89-4deb-848f-c9c1acb1d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c0b82-978a-472d-a805-10febc876a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7e9442-5af2-489f-aee8-af27ae57cb41}" ma:internalName="TaxCatchAll" ma:showField="CatchAllData" ma:web="a6dc0b82-978a-472d-a805-10febc876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9ed1cb-aa89-4deb-848f-c9c1acb1d051">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F918459C-5CE7-495D-9219-2C30556BBABD}"/>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8F672AEA-2054-4307-99EA-AD14BC37EAF6}">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e59ed1cb-aa89-4deb-848f-c9c1acb1d051"/>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1</TotalTime>
  <Pages>7</Pages>
  <Words>2666</Words>
  <Characters>15201</Characters>
  <Application>Microsoft Office Word</Application>
  <DocSecurity>0</DocSecurity>
  <Lines>126</Lines>
  <Paragraphs>35</Paragraphs>
  <ScaleCrop>false</ScaleCrop>
  <Company>Victoria State Government, Department of Familes, Fairness and Housing</Company>
  <LinksUpToDate>false</LinksUpToDate>
  <CharactersWithSpaces>17832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Department of Families, Fairness and Housing</dc:title>
  <dc:subject>DFFH position description</dc:subject>
  <dc:creator>People and Cutlure</dc:creator>
  <cp:keywords>DFFH; Department of Families, Fairness and Housing; position description; PD</cp:keywords>
  <cp:revision>3</cp:revision>
  <cp:lastPrinted>2021-01-29T05:27:00Z</cp:lastPrinted>
  <dcterms:created xsi:type="dcterms:W3CDTF">2023-09-22T05:05:00Z</dcterms:created>
  <dcterms:modified xsi:type="dcterms:W3CDTF">2023-09-22T05:13:00Z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0x010100F13795DFDA93474EB685108001BB47C1</vt:lpwstr>
  </property>
  <property fmtid="{D5CDD505-2E9C-101B-9397-08002B2CF9AE}" pid="4" name="version">
    <vt:lpwstr>22 October 2020</vt:lpwstr>
  </property>
  <property fmtid="{D5CDD505-2E9C-101B-9397-08002B2CF9AE}" pid="5" name="TemplateVersion">
    <vt:i4>1</vt:i4>
  </property>
  <property fmtid="{D5CDD505-2E9C-101B-9397-08002B2CF9AE}" pid="6" name="GrammarlyDocumentId">
    <vt:lpwstr>389e232d16022802ecbb65d1066125e2ba1effd8ad142aedf152f180e051963a</vt:lpwstr>
  </property>
  <property fmtid="{D5CDD505-2E9C-101B-9397-08002B2CF9AE}" pid="7" name="MediaServiceImageTags">
    <vt:lpwstr/>
  </property>
  <property fmtid="{D5CDD505-2E9C-101B-9397-08002B2CF9AE}" pid="8" name="MSIP_Label_43e64453-338c-4f93-8a4d-0039a0a41f2a_Enabled">
    <vt:lpwstr>true</vt:lpwstr>
  </property>
  <property fmtid="{D5CDD505-2E9C-101B-9397-08002B2CF9AE}" pid="9" name="MSIP_Label_43e64453-338c-4f93-8a4d-0039a0a41f2a_SetDate">
    <vt:lpwstr>2023-09-22T05:05:35Z</vt:lpwstr>
  </property>
  <property fmtid="{D5CDD505-2E9C-101B-9397-08002B2CF9AE}" pid="10" name="MSIP_Label_43e64453-338c-4f93-8a4d-0039a0a41f2a_Method">
    <vt:lpwstr>Privileged</vt:lpwstr>
  </property>
  <property fmtid="{D5CDD505-2E9C-101B-9397-08002B2CF9AE}" pid="11" name="MSIP_Label_43e64453-338c-4f93-8a4d-0039a0a41f2a_Name">
    <vt:lpwstr>43e64453-338c-4f93-8a4d-0039a0a41f2a</vt:lpwstr>
  </property>
  <property fmtid="{D5CDD505-2E9C-101B-9397-08002B2CF9AE}" pid="12" name="MSIP_Label_43e64453-338c-4f93-8a4d-0039a0a41f2a_SiteId">
    <vt:lpwstr>c0e0601f-0fac-449c-9c88-a104c4eb9f28</vt:lpwstr>
  </property>
  <property fmtid="{D5CDD505-2E9C-101B-9397-08002B2CF9AE}" pid="13" name="MSIP_Label_43e64453-338c-4f93-8a4d-0039a0a41f2a_ActionId">
    <vt:lpwstr>0da614e9-d34a-41b8-8d95-fb956ac271bd</vt:lpwstr>
  </property>
  <property fmtid="{D5CDD505-2E9C-101B-9397-08002B2CF9AE}" pid="14" name="MSIP_Label_43e64453-338c-4f93-8a4d-0039a0a41f2a_ContentBits">
    <vt:lpwstr>2</vt:lpwstr>
  </property>
</Properties>
</file>