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9B500" w14:textId="50194D8B" w:rsidR="00056EC4" w:rsidRDefault="00A01FB1" w:rsidP="00056EC4">
      <w:pPr>
        <w:pStyle w:val="Body"/>
      </w:pPr>
      <w:r>
        <w:rPr>
          <w:noProof/>
        </w:rPr>
        <w:drawing>
          <wp:anchor distT="0" distB="0" distL="114300" distR="114300" simplePos="0" relativeHeight="251658240" behindDoc="1" locked="1" layoutInCell="1" allowOverlap="1" wp14:anchorId="21966DC4" wp14:editId="774DC1B4">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574CCEA9" w14:textId="78D08634" w:rsidR="00FA1BB9" w:rsidRPr="00431F42" w:rsidRDefault="00FA1BB9" w:rsidP="00431F42">
      <w:pPr>
        <w:pStyle w:val="Documenttitle"/>
      </w:pPr>
      <w:r>
        <w:t>Disability action plan 202</w:t>
      </w:r>
      <w:r w:rsidR="54D4105A">
        <w:t>4</w:t>
      </w:r>
      <w:r>
        <w:t>–25</w:t>
      </w:r>
    </w:p>
    <w:p w14:paraId="38A11AC3" w14:textId="77777777" w:rsidR="00FA1BB9" w:rsidRPr="00A1389F" w:rsidRDefault="00FA1BB9" w:rsidP="00C12B05">
      <w:pPr>
        <w:pStyle w:val="Documentsubtitle"/>
      </w:pPr>
      <w:r>
        <w:t>Department of Families, Fairness and Housing</w:t>
      </w:r>
    </w:p>
    <w:p w14:paraId="178C7DDD" w14:textId="77777777" w:rsidR="00FA1BB9" w:rsidRDefault="00846243" w:rsidP="00430393">
      <w:pPr>
        <w:pStyle w:val="Bannermarking"/>
      </w:pPr>
      <w:r>
        <w:fldChar w:fldCharType="begin"/>
      </w:r>
      <w:r>
        <w:instrText>FILLIN  "Type the protective marking" \d OFFICIAL \o  \* MERGEFORMAT</w:instrText>
      </w:r>
      <w:r>
        <w:fldChar w:fldCharType="separate"/>
      </w:r>
      <w:r w:rsidR="00FA1BB9">
        <w:t>OFFICIAL</w:t>
      </w:r>
      <w:r>
        <w:fldChar w:fldCharType="end"/>
      </w:r>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D24474">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p>
    <w:p w14:paraId="3A60E59B" w14:textId="2949B6C9" w:rsidR="002356FB" w:rsidRDefault="002356FB" w:rsidP="009F2182">
      <w:pPr>
        <w:pStyle w:val="Accessibilitypara"/>
      </w:pPr>
      <w:r w:rsidRPr="0055119B">
        <w:t xml:space="preserve">To receive this document in </w:t>
      </w:r>
      <w:r w:rsidR="00487D6A">
        <w:rPr>
          <w:bdr w:val="none" w:sz="0" w:space="0" w:color="auto" w:frame="1"/>
        </w:rPr>
        <w:t xml:space="preserve">an accessible </w:t>
      </w:r>
      <w:r w:rsidRPr="0055119B">
        <w:t>format</w:t>
      </w:r>
      <w:r>
        <w:t>,</w:t>
      </w:r>
      <w:r w:rsidRPr="0055119B">
        <w:t xml:space="preserve"> phone </w:t>
      </w:r>
      <w:r w:rsidRPr="00AB547E">
        <w:t>1300 880 043</w:t>
      </w:r>
      <w:r w:rsidR="00487D6A">
        <w:t xml:space="preserve"> </w:t>
      </w:r>
      <w:r w:rsidRPr="0055119B">
        <w:t xml:space="preserve">or </w:t>
      </w:r>
      <w:r w:rsidRPr="00487D6A">
        <w:t>email the Office for Disability</w:t>
      </w:r>
      <w:r w:rsidRPr="0055119B">
        <w:rPr>
          <w:color w:val="004C97"/>
        </w:rPr>
        <w:t xml:space="preserve"> </w:t>
      </w:r>
      <w:hyperlink r:id="rId17" w:history="1">
        <w:r w:rsidRPr="00487D6A">
          <w:rPr>
            <w:rStyle w:val="Hyperlink"/>
          </w:rPr>
          <w:t>ofd@dffh.vic.gov.au</w:t>
        </w:r>
      </w:hyperlink>
      <w:r w:rsidRPr="0055119B">
        <w:t>.</w:t>
      </w:r>
    </w:p>
    <w:p w14:paraId="6CE34474" w14:textId="77777777" w:rsidR="00487D6A" w:rsidRDefault="00487D6A" w:rsidP="00487D6A">
      <w:pPr>
        <w:pStyle w:val="xaccessibilitypara"/>
        <w:shd w:val="clear" w:color="auto" w:fill="FFFFFF"/>
        <w:spacing w:before="120" w:beforeAutospacing="0" w:after="200" w:afterAutospacing="0" w:line="300" w:lineRule="atLeast"/>
        <w:rPr>
          <w:rFonts w:ascii="Arial" w:hAnsi="Arial" w:cs="Arial"/>
          <w:color w:val="242424"/>
        </w:rPr>
      </w:pPr>
      <w:r>
        <w:rPr>
          <w:rFonts w:ascii="Arial" w:hAnsi="Arial" w:cs="Arial"/>
          <w:b/>
          <w:bCs/>
          <w:color w:val="242424"/>
        </w:rPr>
        <w:t>Help for people with hearing or speech communication difficulties</w:t>
      </w:r>
    </w:p>
    <w:p w14:paraId="65C60183" w14:textId="77777777" w:rsidR="00487D6A" w:rsidRDefault="00487D6A" w:rsidP="00487D6A">
      <w:pPr>
        <w:pStyle w:val="Accessibilitypara"/>
      </w:pPr>
      <w:r>
        <w:t>Contact us through the National Relay Service (NRS). For more information, visit </w:t>
      </w:r>
      <w:hyperlink r:id="rId18" w:tgtFrame="_blank" w:history="1">
        <w:r>
          <w:rPr>
            <w:rStyle w:val="Hyperlink"/>
            <w:rFonts w:cs="Arial"/>
            <w:color w:val="0563C1"/>
            <w:bdr w:val="none" w:sz="0" w:space="0" w:color="auto" w:frame="1"/>
          </w:rPr>
          <w:t>National Relay Service</w:t>
        </w:r>
      </w:hyperlink>
      <w:r>
        <w:t> (https://www.accesshub.gov.au/about-the-nrs) to choose your preferred access point or call the NRS Helpdesk on 1800 555 660.</w:t>
      </w:r>
    </w:p>
    <w:p w14:paraId="32553C3B" w14:textId="77777777" w:rsidR="002356FB" w:rsidRPr="0055119B" w:rsidRDefault="002356FB" w:rsidP="009F2182">
      <w:pPr>
        <w:pStyle w:val="Imprint"/>
      </w:pPr>
      <w:r w:rsidRPr="0055119B">
        <w:t>Authorised and published by the Victorian Government, 1 Treasury Place, Melbourne.</w:t>
      </w:r>
    </w:p>
    <w:p w14:paraId="0AF483DF" w14:textId="657851BE" w:rsidR="002356FB" w:rsidRPr="0055119B" w:rsidRDefault="002356FB" w:rsidP="009F2182">
      <w:pPr>
        <w:pStyle w:val="Imprint"/>
      </w:pPr>
      <w:r w:rsidRPr="0055119B">
        <w:t xml:space="preserve">© State of Victoria, Australia, Department </w:t>
      </w:r>
      <w:r w:rsidRPr="001B058F">
        <w:t xml:space="preserve">of </w:t>
      </w:r>
      <w:r>
        <w:t>Families, Fairness and Housing</w:t>
      </w:r>
      <w:r w:rsidRPr="0055119B">
        <w:t xml:space="preserve">, </w:t>
      </w:r>
      <w:r w:rsidR="00134FBD">
        <w:t>February</w:t>
      </w:r>
      <w:r>
        <w:t xml:space="preserve"> 202</w:t>
      </w:r>
      <w:r w:rsidR="00C73469">
        <w:t>4</w:t>
      </w:r>
      <w:r w:rsidRPr="0055119B">
        <w:t>.</w:t>
      </w:r>
    </w:p>
    <w:p w14:paraId="6173ACB8" w14:textId="13E1DF56" w:rsidR="002356FB" w:rsidRPr="00B73959" w:rsidRDefault="002356FB" w:rsidP="009F2182">
      <w:pPr>
        <w:pStyle w:val="Imprint"/>
      </w:pPr>
      <w:bookmarkStart w:id="0" w:name="_Hlk62746129"/>
      <w:r w:rsidRPr="00B73959">
        <w:t>In this document, ‘Aboriginal’ refers to both Aboriginal and Torres Strait Islander people.</w:t>
      </w:r>
    </w:p>
    <w:p w14:paraId="2DB5FD37" w14:textId="77777777" w:rsidR="002356FB" w:rsidRPr="0055119B" w:rsidRDefault="002356FB" w:rsidP="009F2182">
      <w:pPr>
        <w:pStyle w:val="Imprint"/>
      </w:pPr>
      <w:r>
        <w:rPr>
          <w:rFonts w:cs="Arial"/>
          <w:b/>
          <w:bCs/>
          <w:color w:val="000000"/>
        </w:rPr>
        <w:t xml:space="preserve">ISBN </w:t>
      </w:r>
      <w:r>
        <w:rPr>
          <w:rFonts w:cs="Arial"/>
          <w:color w:val="000000"/>
        </w:rPr>
        <w:t xml:space="preserve">978-1-76130-393-7 </w:t>
      </w:r>
      <w:r>
        <w:rPr>
          <w:rFonts w:cs="Arial"/>
          <w:b/>
          <w:bCs/>
          <w:color w:val="000000"/>
        </w:rPr>
        <w:t>(pdf/online/MS word)</w:t>
      </w:r>
    </w:p>
    <w:bookmarkEnd w:id="0"/>
    <w:p w14:paraId="39BFEFD0" w14:textId="20817EB5" w:rsidR="002356FB" w:rsidRPr="0055119B" w:rsidRDefault="002356FB" w:rsidP="004C01ED">
      <w:pPr>
        <w:pStyle w:val="Imprint"/>
      </w:pPr>
      <w:r w:rsidRPr="0055119B">
        <w:t xml:space="preserve">Available </w:t>
      </w:r>
      <w:hyperlink r:id="rId19" w:history="1">
        <w:r w:rsidR="00526205" w:rsidRPr="003979AA">
          <w:rPr>
            <w:rStyle w:val="Hyperlink"/>
          </w:rPr>
          <w:t>Department of Families, Fairness and Housing – Disability action plan 2024–25</w:t>
        </w:r>
      </w:hyperlink>
      <w:r w:rsidR="003979AA">
        <w:t xml:space="preserve"> </w:t>
      </w:r>
      <w:r w:rsidR="003979AA" w:rsidRPr="00F05AF1">
        <w:rPr>
          <w:rStyle w:val="ui-provider"/>
        </w:rPr>
        <w:t>https://www.dffh.vic.gov.au/disability-action-plan</w:t>
      </w:r>
    </w:p>
    <w:p w14:paraId="0A182FBD" w14:textId="180E2E67" w:rsidR="00482981" w:rsidRDefault="0008204A" w:rsidP="00533289">
      <w:pPr>
        <w:pStyle w:val="Body"/>
      </w:pPr>
      <w:r w:rsidRPr="0008204A">
        <w:br w:type="page"/>
      </w:r>
    </w:p>
    <w:p w14:paraId="4BE64336" w14:textId="14CE38BD" w:rsidR="00482981" w:rsidRPr="006A2764" w:rsidRDefault="00482981" w:rsidP="00482981">
      <w:pPr>
        <w:pStyle w:val="Heading1"/>
      </w:pPr>
      <w:bookmarkStart w:id="1" w:name="_Toc147834206"/>
      <w:bookmarkStart w:id="2" w:name="_Toc147834495"/>
      <w:bookmarkStart w:id="3" w:name="_Toc158889401"/>
      <w:r w:rsidRPr="006A2764">
        <w:t>Foreword</w:t>
      </w:r>
      <w:bookmarkEnd w:id="1"/>
      <w:bookmarkEnd w:id="2"/>
      <w:bookmarkEnd w:id="3"/>
    </w:p>
    <w:p w14:paraId="5BAD45FB" w14:textId="641E553E" w:rsidR="00482981" w:rsidRPr="00690CCD" w:rsidRDefault="00482981" w:rsidP="00482981">
      <w:pPr>
        <w:pStyle w:val="Body"/>
      </w:pPr>
      <w:r>
        <w:t>I am pleased to present the Department of Families, Fairness and Housing</w:t>
      </w:r>
      <w:r w:rsidR="00ED29FB">
        <w:t>’s</w:t>
      </w:r>
      <w:r>
        <w:t xml:space="preserve"> </w:t>
      </w:r>
      <w:r w:rsidRPr="0AF54A44">
        <w:rPr>
          <w:b/>
          <w:bCs/>
        </w:rPr>
        <w:t xml:space="preserve">Disability </w:t>
      </w:r>
      <w:r w:rsidR="1513E277" w:rsidRPr="0AF54A44">
        <w:rPr>
          <w:b/>
          <w:bCs/>
        </w:rPr>
        <w:t>A</w:t>
      </w:r>
      <w:r w:rsidRPr="0AF54A44">
        <w:rPr>
          <w:b/>
          <w:bCs/>
        </w:rPr>
        <w:t xml:space="preserve">ction </w:t>
      </w:r>
      <w:r w:rsidR="3157C2D4" w:rsidRPr="0AF54A44">
        <w:rPr>
          <w:b/>
          <w:bCs/>
        </w:rPr>
        <w:t>P</w:t>
      </w:r>
      <w:r w:rsidRPr="0AF54A44">
        <w:rPr>
          <w:b/>
          <w:bCs/>
        </w:rPr>
        <w:t>lan 202</w:t>
      </w:r>
      <w:r w:rsidR="3AAD2EE3" w:rsidRPr="0AF54A44">
        <w:rPr>
          <w:b/>
          <w:bCs/>
        </w:rPr>
        <w:t>4</w:t>
      </w:r>
      <w:r w:rsidR="00ED29FB" w:rsidRPr="0AF54A44">
        <w:rPr>
          <w:b/>
          <w:bCs/>
        </w:rPr>
        <w:t>–</w:t>
      </w:r>
      <w:r w:rsidRPr="0AF54A44">
        <w:rPr>
          <w:b/>
          <w:bCs/>
        </w:rPr>
        <w:t>25</w:t>
      </w:r>
      <w:r w:rsidR="0030390F">
        <w:t xml:space="preserve">. The plan is </w:t>
      </w:r>
      <w:r>
        <w:t xml:space="preserve">a </w:t>
      </w:r>
      <w:r w:rsidR="004D3D23">
        <w:t>thorough</w:t>
      </w:r>
      <w:r>
        <w:t xml:space="preserve"> and strategic approach to empowering communities to build a fairer, safer and more inclusive Victoria that upholds the rights of people with disability.</w:t>
      </w:r>
    </w:p>
    <w:p w14:paraId="2162A672" w14:textId="01CEE8F5" w:rsidR="00482981" w:rsidRPr="00690CCD" w:rsidRDefault="00482981" w:rsidP="00482981">
      <w:pPr>
        <w:pStyle w:val="Body"/>
      </w:pPr>
      <w:r w:rsidRPr="00690CCD">
        <w:t xml:space="preserve">As a department, we commit to reducing barriers, promoting inclusion and fostering a culture of respect and dignity for all Victorians. This </w:t>
      </w:r>
      <w:r w:rsidR="0030390F">
        <w:t>plan</w:t>
      </w:r>
      <w:r w:rsidR="0030390F" w:rsidRPr="00690CCD">
        <w:t xml:space="preserve"> </w:t>
      </w:r>
      <w:r w:rsidRPr="00690CCD">
        <w:t>reflects our dedication to achieving tangible change</w:t>
      </w:r>
      <w:r w:rsidR="0030390F">
        <w:t>. It</w:t>
      </w:r>
      <w:r w:rsidRPr="00690CCD">
        <w:t xml:space="preserve"> align</w:t>
      </w:r>
      <w:r w:rsidR="0030390F">
        <w:t>s</w:t>
      </w:r>
      <w:r w:rsidRPr="00690CCD">
        <w:t xml:space="preserve"> with </w:t>
      </w:r>
      <w:r w:rsidRPr="000F622B">
        <w:rPr>
          <w:b/>
          <w:bCs/>
          <w:iCs/>
        </w:rPr>
        <w:t xml:space="preserve">Inclusive Victoria: </w:t>
      </w:r>
      <w:r w:rsidR="00ED29FB" w:rsidRPr="000F622B">
        <w:rPr>
          <w:b/>
          <w:bCs/>
          <w:iCs/>
        </w:rPr>
        <w:t>s</w:t>
      </w:r>
      <w:r w:rsidRPr="000F622B">
        <w:rPr>
          <w:b/>
          <w:bCs/>
          <w:iCs/>
        </w:rPr>
        <w:t xml:space="preserve">tate </w:t>
      </w:r>
      <w:r w:rsidR="00ED29FB" w:rsidRPr="000F622B">
        <w:rPr>
          <w:b/>
          <w:bCs/>
          <w:iCs/>
        </w:rPr>
        <w:t>d</w:t>
      </w:r>
      <w:r w:rsidRPr="000F622B">
        <w:rPr>
          <w:b/>
          <w:bCs/>
          <w:iCs/>
        </w:rPr>
        <w:t xml:space="preserve">isability </w:t>
      </w:r>
      <w:r w:rsidR="00ED29FB" w:rsidRPr="000F622B">
        <w:rPr>
          <w:b/>
          <w:bCs/>
          <w:iCs/>
        </w:rPr>
        <w:t>p</w:t>
      </w:r>
      <w:r w:rsidRPr="000F622B">
        <w:rPr>
          <w:b/>
          <w:bCs/>
          <w:iCs/>
        </w:rPr>
        <w:t>lan 2022</w:t>
      </w:r>
      <w:r w:rsidR="00ED29FB" w:rsidRPr="000F622B">
        <w:rPr>
          <w:b/>
          <w:bCs/>
          <w:iCs/>
        </w:rPr>
        <w:t>–</w:t>
      </w:r>
      <w:r w:rsidRPr="000F622B">
        <w:rPr>
          <w:b/>
          <w:bCs/>
          <w:iCs/>
        </w:rPr>
        <w:t>2026</w:t>
      </w:r>
      <w:r w:rsidRPr="00690CCD">
        <w:t xml:space="preserve"> and our obligations under the </w:t>
      </w:r>
      <w:r w:rsidRPr="000F622B">
        <w:rPr>
          <w:b/>
          <w:bCs/>
          <w:iCs/>
        </w:rPr>
        <w:t>Disability Act 2006</w:t>
      </w:r>
      <w:r w:rsidR="0030390F">
        <w:rPr>
          <w:iCs/>
        </w:rPr>
        <w:t>. It also</w:t>
      </w:r>
      <w:r w:rsidRPr="00690CCD">
        <w:t xml:space="preserve"> recognis</w:t>
      </w:r>
      <w:r w:rsidR="0030390F">
        <w:t>es</w:t>
      </w:r>
      <w:r w:rsidRPr="00690CCD">
        <w:t xml:space="preserve"> the social and human rights model of disability in the U</w:t>
      </w:r>
      <w:r w:rsidR="00B07446">
        <w:t xml:space="preserve">nited </w:t>
      </w:r>
      <w:r w:rsidRPr="00690CCD">
        <w:t>N</w:t>
      </w:r>
      <w:r w:rsidR="00B07446">
        <w:t>ations</w:t>
      </w:r>
      <w:r w:rsidRPr="00690CCD">
        <w:t xml:space="preserve"> Convention on the Rights of Persons with Disabilities. </w:t>
      </w:r>
    </w:p>
    <w:p w14:paraId="60982B58" w14:textId="7DCC39E2" w:rsidR="00482981" w:rsidRPr="00690CCD" w:rsidRDefault="00482981" w:rsidP="00482981">
      <w:pPr>
        <w:pStyle w:val="Body"/>
      </w:pPr>
      <w:r w:rsidRPr="00690CCD">
        <w:t xml:space="preserve">This plan outlines key actions and priorities across the department’s nine divisions. By adopting a whole-of-community approach, </w:t>
      </w:r>
      <w:r w:rsidR="004D3D23">
        <w:t>we</w:t>
      </w:r>
      <w:r w:rsidR="00ED29FB" w:rsidRPr="00690CCD">
        <w:t xml:space="preserve"> </w:t>
      </w:r>
      <w:r w:rsidRPr="00690CCD">
        <w:t xml:space="preserve">aim to create lasting change for people with disability across various aspects of life including housing, </w:t>
      </w:r>
      <w:r w:rsidR="00EF5527">
        <w:t>work</w:t>
      </w:r>
      <w:r w:rsidRPr="00690CCD">
        <w:t xml:space="preserve"> and community participation.</w:t>
      </w:r>
    </w:p>
    <w:p w14:paraId="48C3B732" w14:textId="380A58C5" w:rsidR="00482981" w:rsidRPr="00690CCD" w:rsidRDefault="00482981" w:rsidP="00482981">
      <w:pPr>
        <w:pStyle w:val="Body"/>
      </w:pPr>
      <w:r w:rsidRPr="00690CCD">
        <w:t>We recognise that achieving real and meaningful change requires ongoing effort and commitment</w:t>
      </w:r>
      <w:r w:rsidR="0030390F">
        <w:t>. We do this</w:t>
      </w:r>
      <w:r>
        <w:t xml:space="preserve"> in partnership with people with disability including </w:t>
      </w:r>
      <w:r w:rsidR="0030390F">
        <w:t xml:space="preserve">departmental </w:t>
      </w:r>
      <w:r>
        <w:t>staff with lived experience.</w:t>
      </w:r>
      <w:r w:rsidRPr="00690CCD">
        <w:t xml:space="preserve"> To ensure the effective implementation and monitoring of this plan, we will be transparent </w:t>
      </w:r>
      <w:r w:rsidR="00863876">
        <w:t>about our achievements</w:t>
      </w:r>
      <w:r w:rsidR="0030390F">
        <w:t>.</w:t>
      </w:r>
      <w:r w:rsidRPr="00690CCD">
        <w:t xml:space="preserve"> </w:t>
      </w:r>
      <w:r w:rsidR="0030390F">
        <w:t xml:space="preserve">We will </w:t>
      </w:r>
      <w:r w:rsidRPr="00690CCD">
        <w:t xml:space="preserve">communicate </w:t>
      </w:r>
      <w:r w:rsidR="0030390F">
        <w:t>our progress to</w:t>
      </w:r>
      <w:r w:rsidRPr="00690CCD">
        <w:t xml:space="preserve"> people with disability, their families and carers, the disability sector and other stakeholders.</w:t>
      </w:r>
    </w:p>
    <w:p w14:paraId="1757C60B" w14:textId="3A344160" w:rsidR="00482981" w:rsidRPr="00690CCD" w:rsidRDefault="00482981" w:rsidP="00482981">
      <w:pPr>
        <w:pStyle w:val="Body"/>
      </w:pPr>
      <w:r w:rsidRPr="00690CCD">
        <w:t xml:space="preserve">As Secretary, I am proud of the work our department has </w:t>
      </w:r>
      <w:r w:rsidR="00120D3C">
        <w:t xml:space="preserve">done </w:t>
      </w:r>
      <w:r w:rsidRPr="00690CCD">
        <w:t>in developing this plan</w:t>
      </w:r>
      <w:r w:rsidR="00120D3C">
        <w:t>.</w:t>
      </w:r>
      <w:r w:rsidRPr="00690CCD">
        <w:t xml:space="preserve"> I am committed to driving its implementation. Together, we will make Victoria a more inclusive, accessible and equal place for all.</w:t>
      </w:r>
    </w:p>
    <w:p w14:paraId="22FDEF8B" w14:textId="77777777" w:rsidR="00482981" w:rsidRDefault="00482981" w:rsidP="00482981">
      <w:pPr>
        <w:pStyle w:val="Body"/>
      </w:pPr>
    </w:p>
    <w:p w14:paraId="02DB6EC2" w14:textId="77777777" w:rsidR="00482981" w:rsidRPr="00BE7E96" w:rsidRDefault="00482981" w:rsidP="00482981">
      <w:pPr>
        <w:pStyle w:val="Bodynospace"/>
        <w:rPr>
          <w:b/>
          <w:bCs/>
        </w:rPr>
      </w:pPr>
      <w:r w:rsidRPr="00BE7E96">
        <w:rPr>
          <w:b/>
          <w:bCs/>
        </w:rPr>
        <w:t>Peta McCammon</w:t>
      </w:r>
    </w:p>
    <w:p w14:paraId="3734B1FD" w14:textId="77777777" w:rsidR="00482981" w:rsidRPr="00690CCD" w:rsidRDefault="00482981" w:rsidP="00482981">
      <w:pPr>
        <w:pStyle w:val="Bodynospace"/>
      </w:pPr>
      <w:r w:rsidRPr="00690CCD">
        <w:t>Secretary, Department of Families, Fairness and Housing</w:t>
      </w:r>
    </w:p>
    <w:p w14:paraId="7B9D0283" w14:textId="77777777" w:rsidR="00482981" w:rsidRDefault="00482981" w:rsidP="00482981">
      <w:pPr>
        <w:pStyle w:val="Body"/>
        <w:rPr>
          <w:rFonts w:eastAsia="MS Gothic" w:cs="Arial"/>
          <w:color w:val="201547"/>
          <w:kern w:val="32"/>
          <w:sz w:val="44"/>
          <w:szCs w:val="44"/>
        </w:rPr>
      </w:pPr>
      <w:r>
        <w:br w:type="page"/>
      </w:r>
    </w:p>
    <w:sdt>
      <w:sdtPr>
        <w:rPr>
          <w:rFonts w:eastAsia="Times New Roman" w:cs="Times New Roman"/>
          <w:bCs w:val="0"/>
          <w:color w:val="auto"/>
          <w:kern w:val="0"/>
          <w:sz w:val="21"/>
          <w:szCs w:val="20"/>
        </w:rPr>
        <w:id w:val="-1994324265"/>
        <w:docPartObj>
          <w:docPartGallery w:val="Table of Contents"/>
          <w:docPartUnique/>
        </w:docPartObj>
      </w:sdtPr>
      <w:sdtEndPr>
        <w:rPr>
          <w:rFonts w:eastAsia="Times"/>
          <w:noProof/>
          <w:sz w:val="24"/>
        </w:rPr>
      </w:sdtEndPr>
      <w:sdtContent>
        <w:p w14:paraId="506216FE" w14:textId="5538365F" w:rsidR="00A74233" w:rsidRPr="00482981" w:rsidRDefault="00A74233" w:rsidP="00482981">
          <w:pPr>
            <w:pStyle w:val="TOCheadingreport"/>
            <w:rPr>
              <w:rStyle w:val="Heading1Char"/>
            </w:rPr>
          </w:pPr>
          <w:r w:rsidRPr="00482981">
            <w:rPr>
              <w:rStyle w:val="Heading1Char"/>
              <w:bCs/>
            </w:rPr>
            <w:t>Contents</w:t>
          </w:r>
        </w:p>
        <w:p w14:paraId="202033A3" w14:textId="5990B746" w:rsidR="00733273" w:rsidRDefault="000F622B">
          <w:pPr>
            <w:pStyle w:val="TOC1"/>
            <w:rPr>
              <w:rFonts w:asciiTheme="minorHAnsi" w:eastAsiaTheme="minorEastAsia" w:hAnsiTheme="minorHAnsi" w:cstheme="minorBidi"/>
              <w:b w:val="0"/>
              <w:kern w:val="2"/>
              <w:sz w:val="22"/>
              <w:szCs w:val="22"/>
              <w:lang w:eastAsia="en-AU"/>
              <w14:ligatures w14:val="standardContextual"/>
            </w:rPr>
          </w:pPr>
          <w:r>
            <w:rPr>
              <w:b w:val="0"/>
            </w:rPr>
            <w:fldChar w:fldCharType="begin"/>
          </w:r>
          <w:r>
            <w:rPr>
              <w:b w:val="0"/>
            </w:rPr>
            <w:instrText xml:space="preserve"> TOC \o "1-2" \h \z \u </w:instrText>
          </w:r>
          <w:r>
            <w:rPr>
              <w:b w:val="0"/>
            </w:rPr>
            <w:fldChar w:fldCharType="separate"/>
          </w:r>
          <w:hyperlink w:anchor="_Toc158889401" w:history="1">
            <w:r w:rsidR="00733273" w:rsidRPr="0073112C">
              <w:rPr>
                <w:rStyle w:val="Hyperlink"/>
              </w:rPr>
              <w:t>Foreword</w:t>
            </w:r>
            <w:r w:rsidR="00733273">
              <w:rPr>
                <w:webHidden/>
              </w:rPr>
              <w:tab/>
            </w:r>
            <w:r w:rsidR="00733273">
              <w:rPr>
                <w:webHidden/>
              </w:rPr>
              <w:fldChar w:fldCharType="begin"/>
            </w:r>
            <w:r w:rsidR="00733273">
              <w:rPr>
                <w:webHidden/>
              </w:rPr>
              <w:instrText xml:space="preserve"> PAGEREF _Toc158889401 \h </w:instrText>
            </w:r>
            <w:r w:rsidR="00733273">
              <w:rPr>
                <w:webHidden/>
              </w:rPr>
            </w:r>
            <w:r w:rsidR="00733273">
              <w:rPr>
                <w:webHidden/>
              </w:rPr>
              <w:fldChar w:fldCharType="separate"/>
            </w:r>
            <w:r w:rsidR="00733273">
              <w:rPr>
                <w:webHidden/>
              </w:rPr>
              <w:t>3</w:t>
            </w:r>
            <w:r w:rsidR="00733273">
              <w:rPr>
                <w:webHidden/>
              </w:rPr>
              <w:fldChar w:fldCharType="end"/>
            </w:r>
          </w:hyperlink>
        </w:p>
        <w:p w14:paraId="0E69BA34" w14:textId="714705AF" w:rsidR="00733273" w:rsidRDefault="00846243">
          <w:pPr>
            <w:pStyle w:val="TOC1"/>
            <w:rPr>
              <w:rFonts w:asciiTheme="minorHAnsi" w:eastAsiaTheme="minorEastAsia" w:hAnsiTheme="minorHAnsi" w:cstheme="minorBidi"/>
              <w:b w:val="0"/>
              <w:kern w:val="2"/>
              <w:sz w:val="22"/>
              <w:szCs w:val="22"/>
              <w:lang w:eastAsia="en-AU"/>
              <w14:ligatures w14:val="standardContextual"/>
            </w:rPr>
          </w:pPr>
          <w:hyperlink w:anchor="_Toc158889402" w:history="1">
            <w:r w:rsidR="00733273" w:rsidRPr="0073112C">
              <w:rPr>
                <w:rStyle w:val="Hyperlink"/>
              </w:rPr>
              <w:t>Introduction</w:t>
            </w:r>
            <w:r w:rsidR="00733273">
              <w:rPr>
                <w:webHidden/>
              </w:rPr>
              <w:tab/>
            </w:r>
            <w:r w:rsidR="00733273">
              <w:rPr>
                <w:webHidden/>
              </w:rPr>
              <w:fldChar w:fldCharType="begin"/>
            </w:r>
            <w:r w:rsidR="00733273">
              <w:rPr>
                <w:webHidden/>
              </w:rPr>
              <w:instrText xml:space="preserve"> PAGEREF _Toc158889402 \h </w:instrText>
            </w:r>
            <w:r w:rsidR="00733273">
              <w:rPr>
                <w:webHidden/>
              </w:rPr>
            </w:r>
            <w:r w:rsidR="00733273">
              <w:rPr>
                <w:webHidden/>
              </w:rPr>
              <w:fldChar w:fldCharType="separate"/>
            </w:r>
            <w:r w:rsidR="00733273">
              <w:rPr>
                <w:webHidden/>
              </w:rPr>
              <w:t>5</w:t>
            </w:r>
            <w:r w:rsidR="00733273">
              <w:rPr>
                <w:webHidden/>
              </w:rPr>
              <w:fldChar w:fldCharType="end"/>
            </w:r>
          </w:hyperlink>
        </w:p>
        <w:p w14:paraId="09190308" w14:textId="0903A732" w:rsidR="00733273" w:rsidRDefault="00846243">
          <w:pPr>
            <w:pStyle w:val="TOC1"/>
            <w:rPr>
              <w:rFonts w:asciiTheme="minorHAnsi" w:eastAsiaTheme="minorEastAsia" w:hAnsiTheme="minorHAnsi" w:cstheme="minorBidi"/>
              <w:b w:val="0"/>
              <w:kern w:val="2"/>
              <w:sz w:val="22"/>
              <w:szCs w:val="22"/>
              <w:lang w:eastAsia="en-AU"/>
              <w14:ligatures w14:val="standardContextual"/>
            </w:rPr>
          </w:pPr>
          <w:hyperlink w:anchor="_Toc158889403" w:history="1">
            <w:r w:rsidR="00733273" w:rsidRPr="0073112C">
              <w:rPr>
                <w:rStyle w:val="Hyperlink"/>
              </w:rPr>
              <w:t>Purpose and objectives</w:t>
            </w:r>
            <w:r w:rsidR="00733273">
              <w:rPr>
                <w:webHidden/>
              </w:rPr>
              <w:tab/>
            </w:r>
            <w:r w:rsidR="00733273">
              <w:rPr>
                <w:webHidden/>
              </w:rPr>
              <w:fldChar w:fldCharType="begin"/>
            </w:r>
            <w:r w:rsidR="00733273">
              <w:rPr>
                <w:webHidden/>
              </w:rPr>
              <w:instrText xml:space="preserve"> PAGEREF _Toc158889403 \h </w:instrText>
            </w:r>
            <w:r w:rsidR="00733273">
              <w:rPr>
                <w:webHidden/>
              </w:rPr>
            </w:r>
            <w:r w:rsidR="00733273">
              <w:rPr>
                <w:webHidden/>
              </w:rPr>
              <w:fldChar w:fldCharType="separate"/>
            </w:r>
            <w:r w:rsidR="00733273">
              <w:rPr>
                <w:webHidden/>
              </w:rPr>
              <w:t>6</w:t>
            </w:r>
            <w:r w:rsidR="00733273">
              <w:rPr>
                <w:webHidden/>
              </w:rPr>
              <w:fldChar w:fldCharType="end"/>
            </w:r>
          </w:hyperlink>
        </w:p>
        <w:p w14:paraId="1F960ED8" w14:textId="4C12EDFA" w:rsidR="00733273" w:rsidRDefault="00846243">
          <w:pPr>
            <w:pStyle w:val="TOC1"/>
            <w:rPr>
              <w:rFonts w:asciiTheme="minorHAnsi" w:eastAsiaTheme="minorEastAsia" w:hAnsiTheme="minorHAnsi" w:cstheme="minorBidi"/>
              <w:b w:val="0"/>
              <w:kern w:val="2"/>
              <w:sz w:val="22"/>
              <w:szCs w:val="22"/>
              <w:lang w:eastAsia="en-AU"/>
              <w14:ligatures w14:val="standardContextual"/>
            </w:rPr>
          </w:pPr>
          <w:hyperlink w:anchor="_Toc158889404" w:history="1">
            <w:r w:rsidR="00733273" w:rsidRPr="0073112C">
              <w:rPr>
                <w:rStyle w:val="Hyperlink"/>
              </w:rPr>
              <w:t>Legal and policy context</w:t>
            </w:r>
            <w:r w:rsidR="00733273">
              <w:rPr>
                <w:webHidden/>
              </w:rPr>
              <w:tab/>
            </w:r>
            <w:r w:rsidR="00733273">
              <w:rPr>
                <w:webHidden/>
              </w:rPr>
              <w:fldChar w:fldCharType="begin"/>
            </w:r>
            <w:r w:rsidR="00733273">
              <w:rPr>
                <w:webHidden/>
              </w:rPr>
              <w:instrText xml:space="preserve"> PAGEREF _Toc158889404 \h </w:instrText>
            </w:r>
            <w:r w:rsidR="00733273">
              <w:rPr>
                <w:webHidden/>
              </w:rPr>
            </w:r>
            <w:r w:rsidR="00733273">
              <w:rPr>
                <w:webHidden/>
              </w:rPr>
              <w:fldChar w:fldCharType="separate"/>
            </w:r>
            <w:r w:rsidR="00733273">
              <w:rPr>
                <w:webHidden/>
              </w:rPr>
              <w:t>7</w:t>
            </w:r>
            <w:r w:rsidR="00733273">
              <w:rPr>
                <w:webHidden/>
              </w:rPr>
              <w:fldChar w:fldCharType="end"/>
            </w:r>
          </w:hyperlink>
        </w:p>
        <w:p w14:paraId="5AC42C24" w14:textId="26B90C3D"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05" w:history="1">
            <w:r w:rsidR="00733273" w:rsidRPr="0073112C">
              <w:rPr>
                <w:rStyle w:val="Hyperlink"/>
              </w:rPr>
              <w:t>Victorian legislation and policies</w:t>
            </w:r>
            <w:r w:rsidR="00733273">
              <w:rPr>
                <w:webHidden/>
              </w:rPr>
              <w:tab/>
            </w:r>
            <w:r w:rsidR="00733273">
              <w:rPr>
                <w:webHidden/>
              </w:rPr>
              <w:fldChar w:fldCharType="begin"/>
            </w:r>
            <w:r w:rsidR="00733273">
              <w:rPr>
                <w:webHidden/>
              </w:rPr>
              <w:instrText xml:space="preserve"> PAGEREF _Toc158889405 \h </w:instrText>
            </w:r>
            <w:r w:rsidR="00733273">
              <w:rPr>
                <w:webHidden/>
              </w:rPr>
            </w:r>
            <w:r w:rsidR="00733273">
              <w:rPr>
                <w:webHidden/>
              </w:rPr>
              <w:fldChar w:fldCharType="separate"/>
            </w:r>
            <w:r w:rsidR="00733273">
              <w:rPr>
                <w:webHidden/>
              </w:rPr>
              <w:t>7</w:t>
            </w:r>
            <w:r w:rsidR="00733273">
              <w:rPr>
                <w:webHidden/>
              </w:rPr>
              <w:fldChar w:fldCharType="end"/>
            </w:r>
          </w:hyperlink>
        </w:p>
        <w:p w14:paraId="32DE3958" w14:textId="6915F12B"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06" w:history="1">
            <w:r w:rsidR="00733273" w:rsidRPr="0073112C">
              <w:rPr>
                <w:rStyle w:val="Hyperlink"/>
              </w:rPr>
              <w:t>International and national legislation and policies</w:t>
            </w:r>
            <w:r w:rsidR="00733273">
              <w:rPr>
                <w:webHidden/>
              </w:rPr>
              <w:tab/>
            </w:r>
            <w:r w:rsidR="00733273">
              <w:rPr>
                <w:webHidden/>
              </w:rPr>
              <w:fldChar w:fldCharType="begin"/>
            </w:r>
            <w:r w:rsidR="00733273">
              <w:rPr>
                <w:webHidden/>
              </w:rPr>
              <w:instrText xml:space="preserve"> PAGEREF _Toc158889406 \h </w:instrText>
            </w:r>
            <w:r w:rsidR="00733273">
              <w:rPr>
                <w:webHidden/>
              </w:rPr>
            </w:r>
            <w:r w:rsidR="00733273">
              <w:rPr>
                <w:webHidden/>
              </w:rPr>
              <w:fldChar w:fldCharType="separate"/>
            </w:r>
            <w:r w:rsidR="00733273">
              <w:rPr>
                <w:webHidden/>
              </w:rPr>
              <w:t>7</w:t>
            </w:r>
            <w:r w:rsidR="00733273">
              <w:rPr>
                <w:webHidden/>
              </w:rPr>
              <w:fldChar w:fldCharType="end"/>
            </w:r>
          </w:hyperlink>
        </w:p>
        <w:p w14:paraId="124ABDC3" w14:textId="01520E0C"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07" w:history="1">
            <w:r w:rsidR="00733273" w:rsidRPr="0073112C">
              <w:rPr>
                <w:rStyle w:val="Hyperlink"/>
              </w:rPr>
              <w:t>Alignment with the department’s strategic plan and frameworks</w:t>
            </w:r>
            <w:r w:rsidR="00733273">
              <w:rPr>
                <w:webHidden/>
              </w:rPr>
              <w:tab/>
            </w:r>
            <w:r w:rsidR="00733273">
              <w:rPr>
                <w:webHidden/>
              </w:rPr>
              <w:fldChar w:fldCharType="begin"/>
            </w:r>
            <w:r w:rsidR="00733273">
              <w:rPr>
                <w:webHidden/>
              </w:rPr>
              <w:instrText xml:space="preserve"> PAGEREF _Toc158889407 \h </w:instrText>
            </w:r>
            <w:r w:rsidR="00733273">
              <w:rPr>
                <w:webHidden/>
              </w:rPr>
            </w:r>
            <w:r w:rsidR="00733273">
              <w:rPr>
                <w:webHidden/>
              </w:rPr>
              <w:fldChar w:fldCharType="separate"/>
            </w:r>
            <w:r w:rsidR="00733273">
              <w:rPr>
                <w:webHidden/>
              </w:rPr>
              <w:t>8</w:t>
            </w:r>
            <w:r w:rsidR="00733273">
              <w:rPr>
                <w:webHidden/>
              </w:rPr>
              <w:fldChar w:fldCharType="end"/>
            </w:r>
          </w:hyperlink>
        </w:p>
        <w:p w14:paraId="585E9EAE" w14:textId="57BD7EE3" w:rsidR="00733273" w:rsidRDefault="00846243">
          <w:pPr>
            <w:pStyle w:val="TOC1"/>
            <w:rPr>
              <w:rFonts w:asciiTheme="minorHAnsi" w:eastAsiaTheme="minorEastAsia" w:hAnsiTheme="minorHAnsi" w:cstheme="minorBidi"/>
              <w:b w:val="0"/>
              <w:kern w:val="2"/>
              <w:sz w:val="22"/>
              <w:szCs w:val="22"/>
              <w:lang w:eastAsia="en-AU"/>
              <w14:ligatures w14:val="standardContextual"/>
            </w:rPr>
          </w:pPr>
          <w:hyperlink w:anchor="_Toc158889408" w:history="1">
            <w:r w:rsidR="00733273" w:rsidRPr="0073112C">
              <w:rPr>
                <w:rStyle w:val="Hyperlink"/>
              </w:rPr>
              <w:t>Disability employment commitments</w:t>
            </w:r>
            <w:r w:rsidR="00733273">
              <w:rPr>
                <w:webHidden/>
              </w:rPr>
              <w:tab/>
            </w:r>
            <w:r w:rsidR="00733273">
              <w:rPr>
                <w:webHidden/>
              </w:rPr>
              <w:fldChar w:fldCharType="begin"/>
            </w:r>
            <w:r w:rsidR="00733273">
              <w:rPr>
                <w:webHidden/>
              </w:rPr>
              <w:instrText xml:space="preserve"> PAGEREF _Toc158889408 \h </w:instrText>
            </w:r>
            <w:r w:rsidR="00733273">
              <w:rPr>
                <w:webHidden/>
              </w:rPr>
            </w:r>
            <w:r w:rsidR="00733273">
              <w:rPr>
                <w:webHidden/>
              </w:rPr>
              <w:fldChar w:fldCharType="separate"/>
            </w:r>
            <w:r w:rsidR="00733273">
              <w:rPr>
                <w:webHidden/>
              </w:rPr>
              <w:t>9</w:t>
            </w:r>
            <w:r w:rsidR="00733273">
              <w:rPr>
                <w:webHidden/>
              </w:rPr>
              <w:fldChar w:fldCharType="end"/>
            </w:r>
          </w:hyperlink>
        </w:p>
        <w:p w14:paraId="40FA65EF" w14:textId="2B63A66F"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09" w:history="1">
            <w:r w:rsidR="00733273" w:rsidRPr="0073112C">
              <w:rPr>
                <w:rStyle w:val="Hyperlink"/>
              </w:rPr>
              <w:t>Diversity and inclusion framework 2022–2027</w:t>
            </w:r>
            <w:r w:rsidR="00733273">
              <w:rPr>
                <w:webHidden/>
              </w:rPr>
              <w:tab/>
            </w:r>
            <w:r w:rsidR="00733273">
              <w:rPr>
                <w:webHidden/>
              </w:rPr>
              <w:fldChar w:fldCharType="begin"/>
            </w:r>
            <w:r w:rsidR="00733273">
              <w:rPr>
                <w:webHidden/>
              </w:rPr>
              <w:instrText xml:space="preserve"> PAGEREF _Toc158889409 \h </w:instrText>
            </w:r>
            <w:r w:rsidR="00733273">
              <w:rPr>
                <w:webHidden/>
              </w:rPr>
            </w:r>
            <w:r w:rsidR="00733273">
              <w:rPr>
                <w:webHidden/>
              </w:rPr>
              <w:fldChar w:fldCharType="separate"/>
            </w:r>
            <w:r w:rsidR="00733273">
              <w:rPr>
                <w:webHidden/>
              </w:rPr>
              <w:t>9</w:t>
            </w:r>
            <w:r w:rsidR="00733273">
              <w:rPr>
                <w:webHidden/>
              </w:rPr>
              <w:fldChar w:fldCharType="end"/>
            </w:r>
          </w:hyperlink>
        </w:p>
        <w:p w14:paraId="61254ACD" w14:textId="0CABF05B" w:rsidR="00733273" w:rsidRDefault="00846243">
          <w:pPr>
            <w:pStyle w:val="TOC1"/>
            <w:rPr>
              <w:rFonts w:asciiTheme="minorHAnsi" w:eastAsiaTheme="minorEastAsia" w:hAnsiTheme="minorHAnsi" w:cstheme="minorBidi"/>
              <w:b w:val="0"/>
              <w:kern w:val="2"/>
              <w:sz w:val="22"/>
              <w:szCs w:val="22"/>
              <w:lang w:eastAsia="en-AU"/>
              <w14:ligatures w14:val="standardContextual"/>
            </w:rPr>
          </w:pPr>
          <w:hyperlink w:anchor="_Toc158889410" w:history="1">
            <w:r w:rsidR="00733273" w:rsidRPr="0073112C">
              <w:rPr>
                <w:rStyle w:val="Hyperlink"/>
              </w:rPr>
              <w:t>Actions</w:t>
            </w:r>
            <w:r w:rsidR="00733273">
              <w:rPr>
                <w:webHidden/>
              </w:rPr>
              <w:tab/>
            </w:r>
            <w:r w:rsidR="00733273">
              <w:rPr>
                <w:webHidden/>
              </w:rPr>
              <w:fldChar w:fldCharType="begin"/>
            </w:r>
            <w:r w:rsidR="00733273">
              <w:rPr>
                <w:webHidden/>
              </w:rPr>
              <w:instrText xml:space="preserve"> PAGEREF _Toc158889410 \h </w:instrText>
            </w:r>
            <w:r w:rsidR="00733273">
              <w:rPr>
                <w:webHidden/>
              </w:rPr>
            </w:r>
            <w:r w:rsidR="00733273">
              <w:rPr>
                <w:webHidden/>
              </w:rPr>
              <w:fldChar w:fldCharType="separate"/>
            </w:r>
            <w:r w:rsidR="00733273">
              <w:rPr>
                <w:webHidden/>
              </w:rPr>
              <w:t>11</w:t>
            </w:r>
            <w:r w:rsidR="00733273">
              <w:rPr>
                <w:webHidden/>
              </w:rPr>
              <w:fldChar w:fldCharType="end"/>
            </w:r>
          </w:hyperlink>
        </w:p>
        <w:p w14:paraId="6EB39787" w14:textId="046996F8"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11" w:history="1">
            <w:r w:rsidR="00733273" w:rsidRPr="0073112C">
              <w:rPr>
                <w:rStyle w:val="Hyperlink"/>
              </w:rPr>
              <w:t>Pillar 1: Inclusive communities</w:t>
            </w:r>
            <w:r w:rsidR="00733273">
              <w:rPr>
                <w:webHidden/>
              </w:rPr>
              <w:tab/>
            </w:r>
            <w:r w:rsidR="00733273">
              <w:rPr>
                <w:webHidden/>
              </w:rPr>
              <w:fldChar w:fldCharType="begin"/>
            </w:r>
            <w:r w:rsidR="00733273">
              <w:rPr>
                <w:webHidden/>
              </w:rPr>
              <w:instrText xml:space="preserve"> PAGEREF _Toc158889411 \h </w:instrText>
            </w:r>
            <w:r w:rsidR="00733273">
              <w:rPr>
                <w:webHidden/>
              </w:rPr>
            </w:r>
            <w:r w:rsidR="00733273">
              <w:rPr>
                <w:webHidden/>
              </w:rPr>
              <w:fldChar w:fldCharType="separate"/>
            </w:r>
            <w:r w:rsidR="00733273">
              <w:rPr>
                <w:webHidden/>
              </w:rPr>
              <w:t>12</w:t>
            </w:r>
            <w:r w:rsidR="00733273">
              <w:rPr>
                <w:webHidden/>
              </w:rPr>
              <w:fldChar w:fldCharType="end"/>
            </w:r>
          </w:hyperlink>
        </w:p>
        <w:p w14:paraId="7AC8F5F3" w14:textId="5D7A011F"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12" w:history="1">
            <w:r w:rsidR="00733273" w:rsidRPr="0073112C">
              <w:rPr>
                <w:rStyle w:val="Hyperlink"/>
              </w:rPr>
              <w:t>Pillar 2: Health, housing and wellbeing</w:t>
            </w:r>
            <w:r w:rsidR="00733273">
              <w:rPr>
                <w:webHidden/>
              </w:rPr>
              <w:tab/>
            </w:r>
            <w:r w:rsidR="00733273">
              <w:rPr>
                <w:webHidden/>
              </w:rPr>
              <w:fldChar w:fldCharType="begin"/>
            </w:r>
            <w:r w:rsidR="00733273">
              <w:rPr>
                <w:webHidden/>
              </w:rPr>
              <w:instrText xml:space="preserve"> PAGEREF _Toc158889412 \h </w:instrText>
            </w:r>
            <w:r w:rsidR="00733273">
              <w:rPr>
                <w:webHidden/>
              </w:rPr>
            </w:r>
            <w:r w:rsidR="00733273">
              <w:rPr>
                <w:webHidden/>
              </w:rPr>
              <w:fldChar w:fldCharType="separate"/>
            </w:r>
            <w:r w:rsidR="00733273">
              <w:rPr>
                <w:webHidden/>
              </w:rPr>
              <w:t>14</w:t>
            </w:r>
            <w:r w:rsidR="00733273">
              <w:rPr>
                <w:webHidden/>
              </w:rPr>
              <w:fldChar w:fldCharType="end"/>
            </w:r>
          </w:hyperlink>
        </w:p>
        <w:p w14:paraId="0A90584D" w14:textId="722C814A"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13" w:history="1">
            <w:r w:rsidR="00733273" w:rsidRPr="0073112C">
              <w:rPr>
                <w:rStyle w:val="Hyperlink"/>
              </w:rPr>
              <w:t>Pillar 3: Fairness and safety</w:t>
            </w:r>
            <w:r w:rsidR="00733273">
              <w:rPr>
                <w:webHidden/>
              </w:rPr>
              <w:tab/>
            </w:r>
            <w:r w:rsidR="00733273">
              <w:rPr>
                <w:webHidden/>
              </w:rPr>
              <w:fldChar w:fldCharType="begin"/>
            </w:r>
            <w:r w:rsidR="00733273">
              <w:rPr>
                <w:webHidden/>
              </w:rPr>
              <w:instrText xml:space="preserve"> PAGEREF _Toc158889413 \h </w:instrText>
            </w:r>
            <w:r w:rsidR="00733273">
              <w:rPr>
                <w:webHidden/>
              </w:rPr>
            </w:r>
            <w:r w:rsidR="00733273">
              <w:rPr>
                <w:webHidden/>
              </w:rPr>
              <w:fldChar w:fldCharType="separate"/>
            </w:r>
            <w:r w:rsidR="00733273">
              <w:rPr>
                <w:webHidden/>
              </w:rPr>
              <w:t>21</w:t>
            </w:r>
            <w:r w:rsidR="00733273">
              <w:rPr>
                <w:webHidden/>
              </w:rPr>
              <w:fldChar w:fldCharType="end"/>
            </w:r>
          </w:hyperlink>
        </w:p>
        <w:p w14:paraId="5E984089" w14:textId="3D6D451A"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14" w:history="1">
            <w:r w:rsidR="00733273" w:rsidRPr="0073112C">
              <w:rPr>
                <w:rStyle w:val="Hyperlink"/>
              </w:rPr>
              <w:t>Pillar 4: Opportunity and pride</w:t>
            </w:r>
            <w:r w:rsidR="00733273">
              <w:rPr>
                <w:webHidden/>
              </w:rPr>
              <w:tab/>
            </w:r>
            <w:r w:rsidR="00733273">
              <w:rPr>
                <w:webHidden/>
              </w:rPr>
              <w:fldChar w:fldCharType="begin"/>
            </w:r>
            <w:r w:rsidR="00733273">
              <w:rPr>
                <w:webHidden/>
              </w:rPr>
              <w:instrText xml:space="preserve"> PAGEREF _Toc158889414 \h </w:instrText>
            </w:r>
            <w:r w:rsidR="00733273">
              <w:rPr>
                <w:webHidden/>
              </w:rPr>
            </w:r>
            <w:r w:rsidR="00733273">
              <w:rPr>
                <w:webHidden/>
              </w:rPr>
              <w:fldChar w:fldCharType="separate"/>
            </w:r>
            <w:r w:rsidR="00733273">
              <w:rPr>
                <w:webHidden/>
              </w:rPr>
              <w:t>28</w:t>
            </w:r>
            <w:r w:rsidR="00733273">
              <w:rPr>
                <w:webHidden/>
              </w:rPr>
              <w:fldChar w:fldCharType="end"/>
            </w:r>
          </w:hyperlink>
        </w:p>
        <w:p w14:paraId="11F0BB50" w14:textId="1BF106E7"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15" w:history="1">
            <w:r w:rsidR="00733273" w:rsidRPr="0073112C">
              <w:rPr>
                <w:rStyle w:val="Hyperlink"/>
              </w:rPr>
              <w:t>Implementation and monitoring</w:t>
            </w:r>
            <w:r w:rsidR="00733273">
              <w:rPr>
                <w:webHidden/>
              </w:rPr>
              <w:tab/>
            </w:r>
            <w:r w:rsidR="00733273">
              <w:rPr>
                <w:webHidden/>
              </w:rPr>
              <w:fldChar w:fldCharType="begin"/>
            </w:r>
            <w:r w:rsidR="00733273">
              <w:rPr>
                <w:webHidden/>
              </w:rPr>
              <w:instrText xml:space="preserve"> PAGEREF _Toc158889415 \h </w:instrText>
            </w:r>
            <w:r w:rsidR="00733273">
              <w:rPr>
                <w:webHidden/>
              </w:rPr>
            </w:r>
            <w:r w:rsidR="00733273">
              <w:rPr>
                <w:webHidden/>
              </w:rPr>
              <w:fldChar w:fldCharType="separate"/>
            </w:r>
            <w:r w:rsidR="00733273">
              <w:rPr>
                <w:webHidden/>
              </w:rPr>
              <w:t>30</w:t>
            </w:r>
            <w:r w:rsidR="00733273">
              <w:rPr>
                <w:webHidden/>
              </w:rPr>
              <w:fldChar w:fldCharType="end"/>
            </w:r>
          </w:hyperlink>
        </w:p>
        <w:p w14:paraId="5B4EA2FC" w14:textId="61D899B8"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16" w:history="1">
            <w:r w:rsidR="00733273" w:rsidRPr="0073112C">
              <w:rPr>
                <w:rStyle w:val="Hyperlink"/>
              </w:rPr>
              <w:t>Governance and accountability</w:t>
            </w:r>
            <w:r w:rsidR="00733273">
              <w:rPr>
                <w:webHidden/>
              </w:rPr>
              <w:tab/>
            </w:r>
            <w:r w:rsidR="00733273">
              <w:rPr>
                <w:webHidden/>
              </w:rPr>
              <w:fldChar w:fldCharType="begin"/>
            </w:r>
            <w:r w:rsidR="00733273">
              <w:rPr>
                <w:webHidden/>
              </w:rPr>
              <w:instrText xml:space="preserve"> PAGEREF _Toc158889416 \h </w:instrText>
            </w:r>
            <w:r w:rsidR="00733273">
              <w:rPr>
                <w:webHidden/>
              </w:rPr>
            </w:r>
            <w:r w:rsidR="00733273">
              <w:rPr>
                <w:webHidden/>
              </w:rPr>
              <w:fldChar w:fldCharType="separate"/>
            </w:r>
            <w:r w:rsidR="00733273">
              <w:rPr>
                <w:webHidden/>
              </w:rPr>
              <w:t>30</w:t>
            </w:r>
            <w:r w:rsidR="00733273">
              <w:rPr>
                <w:webHidden/>
              </w:rPr>
              <w:fldChar w:fldCharType="end"/>
            </w:r>
          </w:hyperlink>
        </w:p>
        <w:p w14:paraId="72CF7CDA" w14:textId="697008F6"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17" w:history="1">
            <w:r w:rsidR="00733273" w:rsidRPr="0073112C">
              <w:rPr>
                <w:rStyle w:val="Hyperlink"/>
              </w:rPr>
              <w:t>Communication and engagement</w:t>
            </w:r>
            <w:r w:rsidR="00733273">
              <w:rPr>
                <w:webHidden/>
              </w:rPr>
              <w:tab/>
            </w:r>
            <w:r w:rsidR="00733273">
              <w:rPr>
                <w:webHidden/>
              </w:rPr>
              <w:fldChar w:fldCharType="begin"/>
            </w:r>
            <w:r w:rsidR="00733273">
              <w:rPr>
                <w:webHidden/>
              </w:rPr>
              <w:instrText xml:space="preserve"> PAGEREF _Toc158889417 \h </w:instrText>
            </w:r>
            <w:r w:rsidR="00733273">
              <w:rPr>
                <w:webHidden/>
              </w:rPr>
            </w:r>
            <w:r w:rsidR="00733273">
              <w:rPr>
                <w:webHidden/>
              </w:rPr>
              <w:fldChar w:fldCharType="separate"/>
            </w:r>
            <w:r w:rsidR="00733273">
              <w:rPr>
                <w:webHidden/>
              </w:rPr>
              <w:t>30</w:t>
            </w:r>
            <w:r w:rsidR="00733273">
              <w:rPr>
                <w:webHidden/>
              </w:rPr>
              <w:fldChar w:fldCharType="end"/>
            </w:r>
          </w:hyperlink>
        </w:p>
        <w:p w14:paraId="1CF5B933" w14:textId="6BCD2AE4"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18" w:history="1">
            <w:r w:rsidR="00733273" w:rsidRPr="0073112C">
              <w:rPr>
                <w:rStyle w:val="Hyperlink"/>
              </w:rPr>
              <w:t>Collaboration and partnership</w:t>
            </w:r>
            <w:r w:rsidR="00733273">
              <w:rPr>
                <w:webHidden/>
              </w:rPr>
              <w:tab/>
            </w:r>
            <w:r w:rsidR="00733273">
              <w:rPr>
                <w:webHidden/>
              </w:rPr>
              <w:fldChar w:fldCharType="begin"/>
            </w:r>
            <w:r w:rsidR="00733273">
              <w:rPr>
                <w:webHidden/>
              </w:rPr>
              <w:instrText xml:space="preserve"> PAGEREF _Toc158889418 \h </w:instrText>
            </w:r>
            <w:r w:rsidR="00733273">
              <w:rPr>
                <w:webHidden/>
              </w:rPr>
            </w:r>
            <w:r w:rsidR="00733273">
              <w:rPr>
                <w:webHidden/>
              </w:rPr>
              <w:fldChar w:fldCharType="separate"/>
            </w:r>
            <w:r w:rsidR="00733273">
              <w:rPr>
                <w:webHidden/>
              </w:rPr>
              <w:t>30</w:t>
            </w:r>
            <w:r w:rsidR="00733273">
              <w:rPr>
                <w:webHidden/>
              </w:rPr>
              <w:fldChar w:fldCharType="end"/>
            </w:r>
          </w:hyperlink>
        </w:p>
        <w:p w14:paraId="19CE92B3" w14:textId="70FA20ED" w:rsidR="00733273" w:rsidRDefault="00846243">
          <w:pPr>
            <w:pStyle w:val="TOC2"/>
            <w:rPr>
              <w:rFonts w:asciiTheme="minorHAnsi" w:eastAsiaTheme="minorEastAsia" w:hAnsiTheme="minorHAnsi" w:cstheme="minorBidi"/>
              <w:kern w:val="2"/>
              <w:sz w:val="22"/>
              <w:szCs w:val="22"/>
              <w:lang w:eastAsia="en-AU"/>
              <w14:ligatures w14:val="standardContextual"/>
            </w:rPr>
          </w:pPr>
          <w:hyperlink w:anchor="_Toc158889419" w:history="1">
            <w:r w:rsidR="00733273" w:rsidRPr="0073112C">
              <w:rPr>
                <w:rStyle w:val="Hyperlink"/>
              </w:rPr>
              <w:t>Reporting and evaluation</w:t>
            </w:r>
            <w:r w:rsidR="00733273">
              <w:rPr>
                <w:webHidden/>
              </w:rPr>
              <w:tab/>
            </w:r>
            <w:r w:rsidR="00733273">
              <w:rPr>
                <w:webHidden/>
              </w:rPr>
              <w:fldChar w:fldCharType="begin"/>
            </w:r>
            <w:r w:rsidR="00733273">
              <w:rPr>
                <w:webHidden/>
              </w:rPr>
              <w:instrText xml:space="preserve"> PAGEREF _Toc158889419 \h </w:instrText>
            </w:r>
            <w:r w:rsidR="00733273">
              <w:rPr>
                <w:webHidden/>
              </w:rPr>
            </w:r>
            <w:r w:rsidR="00733273">
              <w:rPr>
                <w:webHidden/>
              </w:rPr>
              <w:fldChar w:fldCharType="separate"/>
            </w:r>
            <w:r w:rsidR="00733273">
              <w:rPr>
                <w:webHidden/>
              </w:rPr>
              <w:t>31</w:t>
            </w:r>
            <w:r w:rsidR="00733273">
              <w:rPr>
                <w:webHidden/>
              </w:rPr>
              <w:fldChar w:fldCharType="end"/>
            </w:r>
          </w:hyperlink>
        </w:p>
        <w:p w14:paraId="24DEA735" w14:textId="25BAA5B1" w:rsidR="00733273" w:rsidRDefault="00846243">
          <w:pPr>
            <w:pStyle w:val="TOC1"/>
            <w:rPr>
              <w:rFonts w:asciiTheme="minorHAnsi" w:eastAsiaTheme="minorEastAsia" w:hAnsiTheme="minorHAnsi" w:cstheme="minorBidi"/>
              <w:b w:val="0"/>
              <w:kern w:val="2"/>
              <w:sz w:val="22"/>
              <w:szCs w:val="22"/>
              <w:lang w:eastAsia="en-AU"/>
              <w14:ligatures w14:val="standardContextual"/>
            </w:rPr>
          </w:pPr>
          <w:hyperlink w:anchor="_Toc158889420" w:history="1">
            <w:r w:rsidR="00733273" w:rsidRPr="0073112C">
              <w:rPr>
                <w:rStyle w:val="Hyperlink"/>
              </w:rPr>
              <w:t>Conclusion</w:t>
            </w:r>
            <w:r w:rsidR="00733273">
              <w:rPr>
                <w:webHidden/>
              </w:rPr>
              <w:tab/>
            </w:r>
            <w:r w:rsidR="00733273">
              <w:rPr>
                <w:webHidden/>
              </w:rPr>
              <w:fldChar w:fldCharType="begin"/>
            </w:r>
            <w:r w:rsidR="00733273">
              <w:rPr>
                <w:webHidden/>
              </w:rPr>
              <w:instrText xml:space="preserve"> PAGEREF _Toc158889420 \h </w:instrText>
            </w:r>
            <w:r w:rsidR="00733273">
              <w:rPr>
                <w:webHidden/>
              </w:rPr>
            </w:r>
            <w:r w:rsidR="00733273">
              <w:rPr>
                <w:webHidden/>
              </w:rPr>
              <w:fldChar w:fldCharType="separate"/>
            </w:r>
            <w:r w:rsidR="00733273">
              <w:rPr>
                <w:webHidden/>
              </w:rPr>
              <w:t>32</w:t>
            </w:r>
            <w:r w:rsidR="00733273">
              <w:rPr>
                <w:webHidden/>
              </w:rPr>
              <w:fldChar w:fldCharType="end"/>
            </w:r>
          </w:hyperlink>
        </w:p>
        <w:p w14:paraId="3140520A" w14:textId="0CC16F5A" w:rsidR="006C157E" w:rsidRDefault="000F622B" w:rsidP="00BE7E96">
          <w:pPr>
            <w:pStyle w:val="Body"/>
          </w:pPr>
          <w:r>
            <w:rPr>
              <w:rFonts w:eastAsia="Times New Roman"/>
              <w:b/>
              <w:noProof/>
            </w:rPr>
            <w:fldChar w:fldCharType="end"/>
          </w:r>
        </w:p>
      </w:sdtContent>
    </w:sdt>
    <w:p w14:paraId="521D3080" w14:textId="0DCC5CD9" w:rsidR="00B31ED7" w:rsidRDefault="00B31ED7" w:rsidP="00BE7E96">
      <w:pPr>
        <w:pStyle w:val="Body"/>
      </w:pPr>
      <w:r>
        <w:br w:type="page"/>
      </w:r>
    </w:p>
    <w:p w14:paraId="3F94F5A4" w14:textId="210A9861" w:rsidR="00987D80" w:rsidRDefault="00DE4C40" w:rsidP="00DE4C40">
      <w:pPr>
        <w:pStyle w:val="Heading1"/>
      </w:pPr>
      <w:bookmarkStart w:id="4" w:name="_Toc147834496"/>
      <w:bookmarkStart w:id="5" w:name="_Toc158889402"/>
      <w:r>
        <w:t>Introduction</w:t>
      </w:r>
      <w:bookmarkEnd w:id="4"/>
      <w:bookmarkEnd w:id="5"/>
    </w:p>
    <w:p w14:paraId="217BAD8A" w14:textId="06BB82C7" w:rsidR="003E57B0" w:rsidRPr="003E57B0" w:rsidRDefault="003E57B0" w:rsidP="003E57B0">
      <w:pPr>
        <w:pStyle w:val="Body"/>
      </w:pPr>
      <w:r>
        <w:t>The Department of Families, Fairness and Housing commit</w:t>
      </w:r>
      <w:r w:rsidR="004D3D23">
        <w:t>s</w:t>
      </w:r>
      <w:r>
        <w:t xml:space="preserve"> to creating an inclusive, accessible and safe Victoria for people with disability. This</w:t>
      </w:r>
      <w:r w:rsidRPr="0AF54A44">
        <w:rPr>
          <w:b/>
          <w:bCs/>
        </w:rPr>
        <w:t xml:space="preserve"> Disability </w:t>
      </w:r>
      <w:r w:rsidR="21C334AB" w:rsidRPr="0AF54A44">
        <w:rPr>
          <w:b/>
          <w:bCs/>
        </w:rPr>
        <w:t>A</w:t>
      </w:r>
      <w:r w:rsidRPr="0AF54A44">
        <w:rPr>
          <w:b/>
          <w:bCs/>
        </w:rPr>
        <w:t xml:space="preserve">ction </w:t>
      </w:r>
      <w:r w:rsidR="582AFD27" w:rsidRPr="0AF54A44">
        <w:rPr>
          <w:b/>
          <w:bCs/>
        </w:rPr>
        <w:t>P</w:t>
      </w:r>
      <w:r w:rsidRPr="0AF54A44">
        <w:rPr>
          <w:b/>
          <w:bCs/>
        </w:rPr>
        <w:t xml:space="preserve">lan </w:t>
      </w:r>
      <w:r>
        <w:t xml:space="preserve">(DAP) outlines </w:t>
      </w:r>
      <w:r w:rsidR="004D3D23">
        <w:t>how we will</w:t>
      </w:r>
      <w:r>
        <w:t xml:space="preserve"> empower </w:t>
      </w:r>
      <w:r w:rsidR="00696DE5">
        <w:t xml:space="preserve">communities and </w:t>
      </w:r>
      <w:r w:rsidR="004D3D23">
        <w:t xml:space="preserve">people </w:t>
      </w:r>
      <w:r>
        <w:t>with disability</w:t>
      </w:r>
      <w:r w:rsidR="008A665B">
        <w:t>. It</w:t>
      </w:r>
      <w:r>
        <w:t xml:space="preserve"> align</w:t>
      </w:r>
      <w:r w:rsidR="008A665B">
        <w:t>s</w:t>
      </w:r>
      <w:r>
        <w:t xml:space="preserve"> with the department</w:t>
      </w:r>
      <w:r w:rsidR="008A665B">
        <w:t>’</w:t>
      </w:r>
      <w:r>
        <w:t>s vision, strategic priorities and leg</w:t>
      </w:r>
      <w:r w:rsidR="008A665B">
        <w:t>al</w:t>
      </w:r>
      <w:r>
        <w:t xml:space="preserve"> obligations.</w:t>
      </w:r>
    </w:p>
    <w:p w14:paraId="20BD3D3C" w14:textId="1A1D20D4" w:rsidR="003E57B0" w:rsidRPr="003E57B0" w:rsidRDefault="003E57B0" w:rsidP="003E57B0">
      <w:pPr>
        <w:pStyle w:val="Body"/>
      </w:pPr>
      <w:r w:rsidRPr="003E57B0">
        <w:t xml:space="preserve">The DAP is </w:t>
      </w:r>
      <w:r w:rsidRPr="003E57B0" w:rsidDel="008A665B">
        <w:t xml:space="preserve">designed </w:t>
      </w:r>
      <w:r w:rsidRPr="003E57B0">
        <w:t xml:space="preserve">in </w:t>
      </w:r>
      <w:r w:rsidR="008A665B">
        <w:t xml:space="preserve">keeping </w:t>
      </w:r>
      <w:r w:rsidRPr="003E57B0">
        <w:t xml:space="preserve">with </w:t>
      </w:r>
      <w:r w:rsidR="00ED29FB">
        <w:t xml:space="preserve">s </w:t>
      </w:r>
      <w:r w:rsidRPr="003E57B0">
        <w:t xml:space="preserve">38 of the </w:t>
      </w:r>
      <w:r w:rsidRPr="000F622B">
        <w:rPr>
          <w:b/>
          <w:bCs/>
          <w:iCs/>
        </w:rPr>
        <w:t>Disability Act 2006</w:t>
      </w:r>
      <w:r w:rsidRPr="003E57B0">
        <w:t>, focusing on:</w:t>
      </w:r>
    </w:p>
    <w:p w14:paraId="16E2DFD2" w14:textId="6A8115CB" w:rsidR="003E57B0" w:rsidRPr="003E57B0" w:rsidRDefault="00ED29FB" w:rsidP="00BE7E96">
      <w:pPr>
        <w:pStyle w:val="Bullet1"/>
      </w:pPr>
      <w:r>
        <w:t>r</w:t>
      </w:r>
      <w:r w:rsidR="003E57B0" w:rsidRPr="003E57B0">
        <w:t>educing barriers to accessibility</w:t>
      </w:r>
    </w:p>
    <w:p w14:paraId="18B13789" w14:textId="752DF019" w:rsidR="003E57B0" w:rsidRPr="003E57B0" w:rsidRDefault="00ED29FB" w:rsidP="00BE7E96">
      <w:pPr>
        <w:pStyle w:val="Bullet1"/>
      </w:pPr>
      <w:r>
        <w:t>r</w:t>
      </w:r>
      <w:r w:rsidR="003E57B0" w:rsidRPr="003E57B0">
        <w:t>educing barriers to employment</w:t>
      </w:r>
    </w:p>
    <w:p w14:paraId="61AC37BE" w14:textId="7E60E9BC" w:rsidR="003E57B0" w:rsidRPr="003E57B0" w:rsidRDefault="00ED29FB" w:rsidP="00BE7E96">
      <w:pPr>
        <w:pStyle w:val="Bullet1"/>
      </w:pPr>
      <w:r>
        <w:t>p</w:t>
      </w:r>
      <w:r w:rsidR="003E57B0" w:rsidRPr="003E57B0">
        <w:t>romoting inclusion</w:t>
      </w:r>
    </w:p>
    <w:p w14:paraId="26E35DF9" w14:textId="66F3DED6" w:rsidR="003E57B0" w:rsidRPr="003E57B0" w:rsidRDefault="00ED29FB" w:rsidP="00BE7E96">
      <w:pPr>
        <w:pStyle w:val="Bullet1"/>
      </w:pPr>
      <w:r>
        <w:t>c</w:t>
      </w:r>
      <w:r w:rsidR="003E57B0" w:rsidRPr="003E57B0">
        <w:t xml:space="preserve">hanging </w:t>
      </w:r>
      <w:r w:rsidR="00863876">
        <w:t xml:space="preserve">community </w:t>
      </w:r>
      <w:r w:rsidR="003E57B0" w:rsidRPr="003E57B0">
        <w:t>attitudes</w:t>
      </w:r>
      <w:r w:rsidR="00715413">
        <w:t>.</w:t>
      </w:r>
    </w:p>
    <w:p w14:paraId="7B98ED26" w14:textId="55CEE815" w:rsidR="003E57B0" w:rsidRPr="003E57B0" w:rsidRDefault="00863876" w:rsidP="00BE7E96">
      <w:pPr>
        <w:pStyle w:val="Bodyafterbullets"/>
      </w:pPr>
      <w:r>
        <w:t>T</w:t>
      </w:r>
      <w:r w:rsidR="003E57B0" w:rsidRPr="003E57B0">
        <w:t xml:space="preserve">he DAP </w:t>
      </w:r>
      <w:r>
        <w:t xml:space="preserve">also </w:t>
      </w:r>
      <w:r w:rsidR="003E57B0" w:rsidRPr="003E57B0">
        <w:t xml:space="preserve">aligns with the </w:t>
      </w:r>
      <w:r w:rsidR="003E57B0" w:rsidRPr="000F622B">
        <w:rPr>
          <w:b/>
          <w:bCs/>
        </w:rPr>
        <w:t xml:space="preserve">DFFH </w:t>
      </w:r>
      <w:r w:rsidR="00ED29FB" w:rsidRPr="000F622B">
        <w:rPr>
          <w:b/>
          <w:bCs/>
        </w:rPr>
        <w:t>s</w:t>
      </w:r>
      <w:r w:rsidR="003E57B0" w:rsidRPr="000F622B">
        <w:rPr>
          <w:b/>
          <w:bCs/>
        </w:rPr>
        <w:t xml:space="preserve">trategic </w:t>
      </w:r>
      <w:r w:rsidR="00ED29FB" w:rsidRPr="000F622B">
        <w:rPr>
          <w:b/>
          <w:bCs/>
        </w:rPr>
        <w:t>p</w:t>
      </w:r>
      <w:r w:rsidR="003E57B0" w:rsidRPr="000F622B">
        <w:rPr>
          <w:b/>
          <w:bCs/>
        </w:rPr>
        <w:t>lan</w:t>
      </w:r>
      <w:r w:rsidR="003E57B0" w:rsidRPr="003E57B0">
        <w:t>, which has five outcome areas:</w:t>
      </w:r>
    </w:p>
    <w:p w14:paraId="34CEC6E3" w14:textId="1B17B3E6" w:rsidR="003E57B0" w:rsidRPr="003E57B0" w:rsidRDefault="003E57B0" w:rsidP="00BE7E96">
      <w:pPr>
        <w:pStyle w:val="Bullet1"/>
      </w:pPr>
      <w:r w:rsidRPr="003E57B0">
        <w:t xml:space="preserve">Aboriginal voice, knowledge and cultural leadership drive Aboriginal policy, legislation and system </w:t>
      </w:r>
      <w:r w:rsidR="00526CD9" w:rsidRPr="003E57B0">
        <w:t>reform</w:t>
      </w:r>
      <w:r w:rsidR="00863876">
        <w:t>.</w:t>
      </w:r>
    </w:p>
    <w:p w14:paraId="64F5B5AC" w14:textId="218C54F4" w:rsidR="003E57B0" w:rsidRPr="003E57B0" w:rsidRDefault="00863876" w:rsidP="00BE7E96">
      <w:pPr>
        <w:pStyle w:val="Bullet1"/>
      </w:pPr>
      <w:r>
        <w:t>C</w:t>
      </w:r>
      <w:r w:rsidR="003E57B0" w:rsidRPr="003E57B0">
        <w:t xml:space="preserve">hildren, young people and families are safe, strong and </w:t>
      </w:r>
      <w:r w:rsidR="00526CD9" w:rsidRPr="003E57B0">
        <w:t>supported</w:t>
      </w:r>
      <w:r>
        <w:t>.</w:t>
      </w:r>
    </w:p>
    <w:p w14:paraId="41477FAB" w14:textId="1FA3CEB6" w:rsidR="003E57B0" w:rsidRPr="003E57B0" w:rsidRDefault="003E57B0" w:rsidP="00BE7E96">
      <w:pPr>
        <w:pStyle w:val="Bullet1"/>
      </w:pPr>
      <w:r w:rsidRPr="003E57B0">
        <w:t xml:space="preserve">Victorian communities are safe, fair, inclusive and </w:t>
      </w:r>
      <w:r w:rsidR="00526CD9" w:rsidRPr="003E57B0">
        <w:t>resilient</w:t>
      </w:r>
      <w:r w:rsidR="00863876">
        <w:t>.</w:t>
      </w:r>
    </w:p>
    <w:p w14:paraId="6EF9AA72" w14:textId="6A3DED30" w:rsidR="003E57B0" w:rsidRPr="003E57B0" w:rsidRDefault="003E57B0" w:rsidP="00BE7E96">
      <w:pPr>
        <w:pStyle w:val="Bullet1"/>
      </w:pPr>
      <w:r w:rsidRPr="003E57B0" w:rsidDel="00ED29FB">
        <w:t>A</w:t>
      </w:r>
      <w:r w:rsidRPr="003E57B0">
        <w:t xml:space="preserve">ll Victorians have stable, affordable and appropriate </w:t>
      </w:r>
      <w:r w:rsidR="00526CD9" w:rsidRPr="003E57B0">
        <w:t>housing</w:t>
      </w:r>
      <w:r w:rsidR="00863876">
        <w:t>.</w:t>
      </w:r>
    </w:p>
    <w:p w14:paraId="158D53C8" w14:textId="64C138CE" w:rsidR="003E57B0" w:rsidRPr="003E57B0" w:rsidRDefault="003E57B0" w:rsidP="00BE7E96">
      <w:pPr>
        <w:pStyle w:val="Bullet1"/>
      </w:pPr>
      <w:r w:rsidRPr="003E57B0" w:rsidDel="00A86A44">
        <w:t>O</w:t>
      </w:r>
      <w:r w:rsidRPr="003E57B0">
        <w:t>ur social services system is integrated, effective, person-centred and sustainable.</w:t>
      </w:r>
    </w:p>
    <w:p w14:paraId="2B28859E" w14:textId="23856D3A" w:rsidR="008A665B" w:rsidRDefault="003E57B0" w:rsidP="00BE7E96">
      <w:pPr>
        <w:pStyle w:val="Bodyafterbullets"/>
      </w:pPr>
      <w:r w:rsidRPr="003E57B0">
        <w:t xml:space="preserve">In developing this DAP, we also considered the policy landscape </w:t>
      </w:r>
      <w:r w:rsidRPr="00B13BA5">
        <w:t>including</w:t>
      </w:r>
      <w:r w:rsidR="008A665B">
        <w:t>:</w:t>
      </w:r>
      <w:r w:rsidR="0002193C" w:rsidRPr="00B13BA5">
        <w:t xml:space="preserve"> </w:t>
      </w:r>
    </w:p>
    <w:p w14:paraId="62993B39" w14:textId="0498C9AA" w:rsidR="008A665B" w:rsidRDefault="00BC619E" w:rsidP="008A665B">
      <w:pPr>
        <w:pStyle w:val="Bullet1"/>
      </w:pPr>
      <w:r w:rsidRPr="00B13BA5">
        <w:t xml:space="preserve">Victorian </w:t>
      </w:r>
      <w:r w:rsidR="008A665B">
        <w:t xml:space="preserve">law </w:t>
      </w:r>
      <w:r w:rsidR="00183D17" w:rsidRPr="00B13BA5">
        <w:t>and policies</w:t>
      </w:r>
    </w:p>
    <w:p w14:paraId="552DB149" w14:textId="23BBB1F8" w:rsidR="008A665B" w:rsidRDefault="00241921" w:rsidP="008A665B">
      <w:pPr>
        <w:pStyle w:val="Bullet1"/>
      </w:pPr>
      <w:r w:rsidRPr="00B13BA5">
        <w:t xml:space="preserve">Commonwealth </w:t>
      </w:r>
      <w:r w:rsidR="008A665B">
        <w:t xml:space="preserve">law </w:t>
      </w:r>
      <w:r w:rsidRPr="00B13BA5">
        <w:t>a</w:t>
      </w:r>
      <w:r w:rsidR="00E879A6" w:rsidRPr="00B13BA5">
        <w:t xml:space="preserve">nd </w:t>
      </w:r>
      <w:r w:rsidR="005F79E0" w:rsidRPr="00B13BA5">
        <w:t>p</w:t>
      </w:r>
      <w:r w:rsidR="00E879A6" w:rsidRPr="00B13BA5">
        <w:t xml:space="preserve">olicies </w:t>
      </w:r>
    </w:p>
    <w:p w14:paraId="60757F7D" w14:textId="523DAD0A" w:rsidR="00560851" w:rsidRPr="00B13BA5" w:rsidRDefault="00E879A6" w:rsidP="00093196">
      <w:pPr>
        <w:pStyle w:val="Bullet1"/>
      </w:pPr>
      <w:r w:rsidRPr="00B13BA5">
        <w:t xml:space="preserve">alignment with the </w:t>
      </w:r>
      <w:r w:rsidR="00A86A44">
        <w:t>department’s</w:t>
      </w:r>
      <w:r w:rsidR="00A86A44" w:rsidRPr="00B13BA5">
        <w:t xml:space="preserve"> </w:t>
      </w:r>
      <w:r w:rsidR="00A86A44">
        <w:t>s</w:t>
      </w:r>
      <w:r w:rsidRPr="00B13BA5">
        <w:t>trategic</w:t>
      </w:r>
      <w:r w:rsidR="00E82271" w:rsidRPr="00B13BA5">
        <w:t xml:space="preserve"> </w:t>
      </w:r>
      <w:r w:rsidR="00A86A44">
        <w:t>p</w:t>
      </w:r>
      <w:r w:rsidR="00E82271" w:rsidRPr="00B13BA5">
        <w:t xml:space="preserve">lan and </w:t>
      </w:r>
      <w:r w:rsidR="00A86A44">
        <w:t>f</w:t>
      </w:r>
      <w:r w:rsidR="00E82271" w:rsidRPr="00B13BA5">
        <w:t>rameworks</w:t>
      </w:r>
      <w:r w:rsidR="00560851" w:rsidRPr="00B13BA5">
        <w:t>.</w:t>
      </w:r>
    </w:p>
    <w:p w14:paraId="3FB56466" w14:textId="77777777" w:rsidR="00751D94" w:rsidRDefault="00586F6C" w:rsidP="008A665B">
      <w:pPr>
        <w:pStyle w:val="Bodyafterbullets"/>
      </w:pPr>
      <w:r w:rsidRPr="00B13BA5">
        <w:t xml:space="preserve">The DAP aligns with the </w:t>
      </w:r>
      <w:r w:rsidR="0C43E309">
        <w:t>s</w:t>
      </w:r>
      <w:r>
        <w:t>tate</w:t>
      </w:r>
      <w:r w:rsidRPr="00B13BA5">
        <w:t xml:space="preserve"> </w:t>
      </w:r>
      <w:r w:rsidR="00CC1FFF">
        <w:t>d</w:t>
      </w:r>
      <w:r w:rsidRPr="00B13BA5">
        <w:t xml:space="preserve">isability </w:t>
      </w:r>
      <w:r w:rsidR="00CC1FFF">
        <w:t>p</w:t>
      </w:r>
      <w:r w:rsidRPr="00B13BA5">
        <w:t>lan</w:t>
      </w:r>
      <w:r w:rsidR="008A665B">
        <w:t>’</w:t>
      </w:r>
      <w:r w:rsidRPr="00B13BA5">
        <w:t>s outcomes framework</w:t>
      </w:r>
      <w:r w:rsidR="008A665B">
        <w:t>. This</w:t>
      </w:r>
      <w:r w:rsidRPr="00B13BA5">
        <w:t xml:space="preserve"> ensur</w:t>
      </w:r>
      <w:r w:rsidR="008A665B">
        <w:t>es</w:t>
      </w:r>
      <w:r w:rsidRPr="00B13BA5" w:rsidDel="008A665B">
        <w:t xml:space="preserve"> </w:t>
      </w:r>
      <w:r w:rsidRPr="00B13BA5">
        <w:t xml:space="preserve">it </w:t>
      </w:r>
      <w:r w:rsidR="004D3D23">
        <w:t>helps</w:t>
      </w:r>
      <w:r w:rsidRPr="00B13BA5">
        <w:t xml:space="preserve"> creat</w:t>
      </w:r>
      <w:r w:rsidR="004D3D23">
        <w:t>e</w:t>
      </w:r>
      <w:r w:rsidRPr="00B13BA5">
        <w:t xml:space="preserve"> an inclusive and accessible Victoria for people with disability.</w:t>
      </w:r>
      <w:r w:rsidR="00160336" w:rsidRPr="00B13BA5">
        <w:t xml:space="preserve"> </w:t>
      </w:r>
      <w:r w:rsidR="003D4B91" w:rsidRPr="00B13BA5">
        <w:t xml:space="preserve">The DAP </w:t>
      </w:r>
      <w:r w:rsidR="004D3D23">
        <w:t xml:space="preserve">follows </w:t>
      </w:r>
      <w:r w:rsidR="009C554F" w:rsidRPr="00B13BA5">
        <w:t>the four</w:t>
      </w:r>
      <w:r w:rsidR="000B4419" w:rsidRPr="00B13BA5">
        <w:t xml:space="preserve"> priority</w:t>
      </w:r>
      <w:r w:rsidR="009C554F" w:rsidRPr="00B13BA5">
        <w:t xml:space="preserve"> pillars </w:t>
      </w:r>
      <w:r w:rsidR="00396EF1" w:rsidRPr="00B13BA5">
        <w:t>of</w:t>
      </w:r>
      <w:r w:rsidR="009C554F" w:rsidRPr="00B13BA5">
        <w:t xml:space="preserve"> the </w:t>
      </w:r>
      <w:r w:rsidR="00A86A44">
        <w:t>s</w:t>
      </w:r>
      <w:r w:rsidR="009C554F" w:rsidRPr="00B13BA5">
        <w:t xml:space="preserve">tate </w:t>
      </w:r>
      <w:r w:rsidR="00A86A44">
        <w:t>d</w:t>
      </w:r>
      <w:r w:rsidR="009C554F" w:rsidRPr="00B13BA5">
        <w:t xml:space="preserve">isability </w:t>
      </w:r>
      <w:r w:rsidR="00A86A44">
        <w:t>p</w:t>
      </w:r>
      <w:r w:rsidR="004D122A">
        <w:t>lan</w:t>
      </w:r>
      <w:r w:rsidR="008A665B">
        <w:t>. We have listed</w:t>
      </w:r>
      <w:r w:rsidR="00646BD6">
        <w:t xml:space="preserve"> </w:t>
      </w:r>
      <w:r w:rsidR="00AA6B4E" w:rsidRPr="00B13BA5">
        <w:t xml:space="preserve">commitments </w:t>
      </w:r>
      <w:r w:rsidR="00D37175" w:rsidRPr="00B13BA5">
        <w:t>and actions under each pillar</w:t>
      </w:r>
      <w:r w:rsidR="008B7FE2" w:rsidRPr="00B13BA5">
        <w:t xml:space="preserve"> where the department has lead</w:t>
      </w:r>
      <w:r w:rsidR="00F36DFF" w:rsidRPr="00B13BA5">
        <w:t xml:space="preserve"> responsibility</w:t>
      </w:r>
      <w:r w:rsidR="00FF55EC" w:rsidRPr="00B13BA5">
        <w:t xml:space="preserve">. </w:t>
      </w:r>
    </w:p>
    <w:p w14:paraId="505B0F76" w14:textId="5E1DFE65" w:rsidR="008A665B" w:rsidRDefault="001964CC" w:rsidP="008A665B">
      <w:pPr>
        <w:pStyle w:val="Bodyafterbullets"/>
      </w:pPr>
      <w:r w:rsidRPr="00B13BA5">
        <w:t xml:space="preserve">The </w:t>
      </w:r>
      <w:r w:rsidR="004363BD" w:rsidRPr="00B13BA5">
        <w:t xml:space="preserve">DAP </w:t>
      </w:r>
      <w:r w:rsidR="001D5839" w:rsidRPr="00B13BA5">
        <w:t xml:space="preserve">also </w:t>
      </w:r>
      <w:r w:rsidR="00C87AD4" w:rsidRPr="00B13BA5">
        <w:t>focuses on</w:t>
      </w:r>
      <w:r w:rsidR="008A665B">
        <w:t>:</w:t>
      </w:r>
      <w:r w:rsidR="00C87AD4" w:rsidRPr="00B13BA5">
        <w:t xml:space="preserve"> </w:t>
      </w:r>
    </w:p>
    <w:p w14:paraId="2A0CD356" w14:textId="7273D3A9" w:rsidR="008A665B" w:rsidRDefault="00A86A44" w:rsidP="008A665B">
      <w:pPr>
        <w:pStyle w:val="Bullet1"/>
      </w:pPr>
      <w:r>
        <w:t>d</w:t>
      </w:r>
      <w:r w:rsidR="00C87AD4" w:rsidRPr="00B13BA5">
        <w:t xml:space="preserve">isability </w:t>
      </w:r>
      <w:r>
        <w:t>e</w:t>
      </w:r>
      <w:r w:rsidR="00C87AD4" w:rsidRPr="00B13BA5">
        <w:t xml:space="preserve">mployment </w:t>
      </w:r>
      <w:r>
        <w:t>c</w:t>
      </w:r>
      <w:r w:rsidR="00C87AD4" w:rsidRPr="00B13BA5">
        <w:t xml:space="preserve">ommitments </w:t>
      </w:r>
      <w:r w:rsidR="000F08CC" w:rsidRPr="00B13BA5">
        <w:t xml:space="preserve">for </w:t>
      </w:r>
      <w:r>
        <w:t>the department</w:t>
      </w:r>
      <w:r w:rsidRPr="00690CCD">
        <w:t xml:space="preserve"> </w:t>
      </w:r>
    </w:p>
    <w:p w14:paraId="4C91B93D" w14:textId="608BEDC9" w:rsidR="00586F6C" w:rsidRDefault="000F08CC" w:rsidP="00093196">
      <w:pPr>
        <w:pStyle w:val="Bullet1"/>
      </w:pPr>
      <w:r w:rsidRPr="00B13BA5">
        <w:t>actions</w:t>
      </w:r>
      <w:r w:rsidR="00AC2F0C" w:rsidRPr="00B13BA5">
        <w:t xml:space="preserve"> to </w:t>
      </w:r>
      <w:r w:rsidR="00A0527C" w:rsidRPr="00B13BA5">
        <w:t xml:space="preserve">make </w:t>
      </w:r>
      <w:r w:rsidR="00A86A44">
        <w:t>the department</w:t>
      </w:r>
      <w:r w:rsidRPr="00B13BA5">
        <w:t xml:space="preserve"> a</w:t>
      </w:r>
      <w:r w:rsidR="00A0527C" w:rsidRPr="00B13BA5">
        <w:t xml:space="preserve"> </w:t>
      </w:r>
      <w:r w:rsidRPr="00B13BA5">
        <w:t>leading employer in diversity and inclusion</w:t>
      </w:r>
      <w:r w:rsidR="00427E19" w:rsidRPr="00B13BA5">
        <w:t>.</w:t>
      </w:r>
    </w:p>
    <w:p w14:paraId="4ACBCC1F" w14:textId="77777777" w:rsidR="003E57B0" w:rsidRPr="003E57B0" w:rsidRDefault="003E57B0" w:rsidP="003E57B0">
      <w:pPr>
        <w:pStyle w:val="Body"/>
      </w:pPr>
      <w:r w:rsidRPr="003E57B0">
        <w:br w:type="page"/>
      </w:r>
    </w:p>
    <w:p w14:paraId="5CF299DF" w14:textId="555022DE" w:rsidR="00035AAF" w:rsidRPr="003D64FC" w:rsidRDefault="00035AAF" w:rsidP="00F416FC">
      <w:pPr>
        <w:pStyle w:val="Heading1"/>
        <w:rPr>
          <w:rFonts w:eastAsia="Times"/>
          <w:b/>
        </w:rPr>
      </w:pPr>
      <w:bookmarkStart w:id="6" w:name="_Toc158889403"/>
      <w:r w:rsidRPr="003D64FC">
        <w:t xml:space="preserve">Purpose and </w:t>
      </w:r>
      <w:r w:rsidR="00482981">
        <w:t>o</w:t>
      </w:r>
      <w:r w:rsidRPr="003D64FC">
        <w:t>bjectives</w:t>
      </w:r>
      <w:bookmarkEnd w:id="6"/>
    </w:p>
    <w:p w14:paraId="5374AB13" w14:textId="38BAF32D" w:rsidR="0076171C" w:rsidRPr="0076171C" w:rsidRDefault="002D2512" w:rsidP="0076171C">
      <w:pPr>
        <w:pStyle w:val="Body"/>
        <w:rPr>
          <w:lang w:val="en-US"/>
        </w:rPr>
      </w:pPr>
      <w:r w:rsidRPr="002D2512">
        <w:t>The DAP</w:t>
      </w:r>
      <w:r w:rsidRPr="002D2512" w:rsidDel="00A86A44">
        <w:t xml:space="preserve"> </w:t>
      </w:r>
      <w:r w:rsidRPr="002D2512">
        <w:t>outline</w:t>
      </w:r>
      <w:r w:rsidR="00A86A44">
        <w:t>s</w:t>
      </w:r>
      <w:r w:rsidRPr="002D2512">
        <w:t xml:space="preserve"> the department</w:t>
      </w:r>
      <w:r w:rsidR="009D247A">
        <w:t>’</w:t>
      </w:r>
      <w:r w:rsidRPr="002D2512">
        <w:t>s commitments, actions and strategies to improve the lives of people with disability</w:t>
      </w:r>
      <w:r w:rsidRPr="002D2512" w:rsidDel="009D247A">
        <w:t xml:space="preserve"> in Victoria</w:t>
      </w:r>
      <w:r w:rsidRPr="002D2512">
        <w:t xml:space="preserve">. </w:t>
      </w:r>
      <w:r w:rsidR="0076171C" w:rsidRPr="0076171C">
        <w:t xml:space="preserve">Our </w:t>
      </w:r>
      <w:r w:rsidR="00482981">
        <w:t>a</w:t>
      </w:r>
      <w:r w:rsidR="0076171C" w:rsidRPr="0076171C">
        <w:t xml:space="preserve">ction </w:t>
      </w:r>
      <w:r w:rsidR="00482981">
        <w:t>p</w:t>
      </w:r>
      <w:r w:rsidR="0076171C" w:rsidRPr="0076171C">
        <w:t xml:space="preserve">lan </w:t>
      </w:r>
      <w:r w:rsidR="004D3D23">
        <w:t>works off</w:t>
      </w:r>
      <w:r w:rsidR="0076171C" w:rsidRPr="0076171C">
        <w:t xml:space="preserve"> a set of priorit</w:t>
      </w:r>
      <w:r w:rsidR="00A016C9">
        <w:t>y pillars</w:t>
      </w:r>
      <w:r w:rsidR="0076171C" w:rsidRPr="0076171C">
        <w:t xml:space="preserve"> set out below</w:t>
      </w:r>
      <w:r w:rsidR="009D247A">
        <w:t>.</w:t>
      </w:r>
    </w:p>
    <w:p w14:paraId="3DD3D770" w14:textId="3D6F76BA" w:rsidR="0076171C" w:rsidRPr="0076171C" w:rsidRDefault="0076171C" w:rsidP="0076171C">
      <w:pPr>
        <w:pStyle w:val="Body"/>
        <w:rPr>
          <w:b/>
          <w:bCs/>
        </w:rPr>
      </w:pPr>
      <w:bookmarkStart w:id="7" w:name="_Toc248993623"/>
      <w:bookmarkStart w:id="8" w:name="_Hlk150855811"/>
      <w:r w:rsidRPr="0076171C">
        <w:rPr>
          <w:b/>
          <w:bCs/>
        </w:rPr>
        <w:t>P</w:t>
      </w:r>
      <w:r w:rsidR="00A016C9">
        <w:rPr>
          <w:b/>
          <w:bCs/>
        </w:rPr>
        <w:t>illar</w:t>
      </w:r>
      <w:r w:rsidRPr="0076171C">
        <w:rPr>
          <w:b/>
          <w:bCs/>
        </w:rPr>
        <w:t xml:space="preserve"> </w:t>
      </w:r>
      <w:r w:rsidR="00482981">
        <w:rPr>
          <w:b/>
          <w:bCs/>
        </w:rPr>
        <w:t>1</w:t>
      </w:r>
      <w:r w:rsidRPr="0076171C">
        <w:rPr>
          <w:b/>
          <w:bCs/>
        </w:rPr>
        <w:t xml:space="preserve">: </w:t>
      </w:r>
      <w:bookmarkEnd w:id="7"/>
      <w:r w:rsidRPr="0076171C">
        <w:rPr>
          <w:b/>
          <w:bCs/>
        </w:rPr>
        <w:t xml:space="preserve">Inclusive </w:t>
      </w:r>
      <w:r w:rsidR="00482981">
        <w:rPr>
          <w:b/>
          <w:bCs/>
        </w:rPr>
        <w:t>c</w:t>
      </w:r>
      <w:r w:rsidRPr="0076171C">
        <w:rPr>
          <w:b/>
          <w:bCs/>
        </w:rPr>
        <w:t>ommunities</w:t>
      </w:r>
    </w:p>
    <w:p w14:paraId="02FCADDF" w14:textId="77777777" w:rsidR="0076171C" w:rsidRPr="0076171C" w:rsidRDefault="0076171C" w:rsidP="00482981">
      <w:pPr>
        <w:pStyle w:val="Bullet1"/>
      </w:pPr>
      <w:r w:rsidRPr="0076171C">
        <w:t>People with disability, including those from diverse and underserviced groups, are represented and actively participate in decision-making processes within the department.</w:t>
      </w:r>
    </w:p>
    <w:p w14:paraId="58C3D88C" w14:textId="35F0B8B0" w:rsidR="00A016C9" w:rsidRPr="00B064D6" w:rsidRDefault="00861FC1" w:rsidP="00B064D6">
      <w:pPr>
        <w:pStyle w:val="Bodyafterbullets"/>
        <w:rPr>
          <w:b/>
        </w:rPr>
      </w:pPr>
      <w:r w:rsidRPr="00B064D6">
        <w:rPr>
          <w:b/>
        </w:rPr>
        <w:t xml:space="preserve">Pillar </w:t>
      </w:r>
      <w:r w:rsidR="00482981" w:rsidRPr="00B064D6">
        <w:rPr>
          <w:b/>
          <w:bCs/>
        </w:rPr>
        <w:t>2</w:t>
      </w:r>
      <w:r w:rsidR="00D81956" w:rsidRPr="00B064D6">
        <w:rPr>
          <w:b/>
        </w:rPr>
        <w:t>: Health</w:t>
      </w:r>
      <w:r w:rsidR="00482981" w:rsidRPr="00B064D6">
        <w:rPr>
          <w:b/>
        </w:rPr>
        <w:t>,</w:t>
      </w:r>
      <w:r w:rsidR="00D81956" w:rsidRPr="00B064D6">
        <w:rPr>
          <w:b/>
        </w:rPr>
        <w:t xml:space="preserve"> </w:t>
      </w:r>
      <w:r w:rsidR="00482981" w:rsidRPr="00B064D6">
        <w:rPr>
          <w:b/>
          <w:bCs/>
        </w:rPr>
        <w:t>h</w:t>
      </w:r>
      <w:r w:rsidR="00D81956" w:rsidRPr="00B064D6">
        <w:rPr>
          <w:b/>
          <w:bCs/>
        </w:rPr>
        <w:t>ousing</w:t>
      </w:r>
      <w:r w:rsidR="00D81956" w:rsidRPr="00B064D6">
        <w:rPr>
          <w:b/>
        </w:rPr>
        <w:t xml:space="preserve"> and </w:t>
      </w:r>
      <w:r w:rsidR="00482981" w:rsidRPr="00B064D6">
        <w:rPr>
          <w:b/>
          <w:bCs/>
        </w:rPr>
        <w:t>w</w:t>
      </w:r>
      <w:r w:rsidR="00D81956" w:rsidRPr="00B064D6">
        <w:rPr>
          <w:b/>
          <w:bCs/>
        </w:rPr>
        <w:t>ellbeing</w:t>
      </w:r>
    </w:p>
    <w:p w14:paraId="7E77F887" w14:textId="747D408B" w:rsidR="00CB7FA3" w:rsidRDefault="002D2512" w:rsidP="00482981">
      <w:pPr>
        <w:pStyle w:val="Bullet1"/>
      </w:pPr>
      <w:r w:rsidRPr="002D2512">
        <w:t>Foster inclusive and accessible environments, services and opportunities for people with disability in all aspects of community life.</w:t>
      </w:r>
    </w:p>
    <w:p w14:paraId="5B407112" w14:textId="2576886E" w:rsidR="00275EEE" w:rsidRPr="000F622B" w:rsidRDefault="00CB7FA3" w:rsidP="000F622B">
      <w:pPr>
        <w:pStyle w:val="Bodyafterbullets"/>
        <w:rPr>
          <w:b/>
          <w:bCs/>
        </w:rPr>
      </w:pPr>
      <w:r w:rsidRPr="000F622B">
        <w:rPr>
          <w:b/>
          <w:bCs/>
        </w:rPr>
        <w:t xml:space="preserve">Pillar </w:t>
      </w:r>
      <w:r w:rsidR="00482981" w:rsidRPr="000F622B">
        <w:rPr>
          <w:b/>
          <w:bCs/>
        </w:rPr>
        <w:t>3</w:t>
      </w:r>
      <w:r w:rsidRPr="000F622B">
        <w:rPr>
          <w:b/>
          <w:bCs/>
        </w:rPr>
        <w:t xml:space="preserve">: </w:t>
      </w:r>
      <w:r w:rsidR="00C87AA4" w:rsidRPr="000F622B">
        <w:rPr>
          <w:b/>
          <w:bCs/>
        </w:rPr>
        <w:t xml:space="preserve">Fairness and </w:t>
      </w:r>
      <w:r w:rsidR="00482981" w:rsidRPr="000F622B">
        <w:rPr>
          <w:b/>
          <w:bCs/>
        </w:rPr>
        <w:t>s</w:t>
      </w:r>
      <w:r w:rsidR="00C87AA4" w:rsidRPr="000F622B">
        <w:rPr>
          <w:b/>
          <w:bCs/>
        </w:rPr>
        <w:t>afety</w:t>
      </w:r>
    </w:p>
    <w:p w14:paraId="02A448AF" w14:textId="042200C5" w:rsidR="002D2512" w:rsidRDefault="002D2512" w:rsidP="00482981">
      <w:pPr>
        <w:pStyle w:val="Bullet1"/>
      </w:pPr>
      <w:bookmarkStart w:id="9" w:name="_Hlk148523446"/>
      <w:r w:rsidRPr="002D2512">
        <w:t>Promote the rights and dignity of people with disability, encouraging disability pride, recognition and respect for diversity.</w:t>
      </w:r>
    </w:p>
    <w:p w14:paraId="0EBEB58E" w14:textId="3354B9DF" w:rsidR="00BA1484" w:rsidRPr="000F622B" w:rsidRDefault="00BA1484" w:rsidP="000F622B">
      <w:pPr>
        <w:pStyle w:val="Bodyafterbullets"/>
        <w:rPr>
          <w:b/>
          <w:bCs/>
        </w:rPr>
      </w:pPr>
      <w:r w:rsidRPr="000F622B">
        <w:rPr>
          <w:b/>
          <w:bCs/>
        </w:rPr>
        <w:t xml:space="preserve">Pillar </w:t>
      </w:r>
      <w:r w:rsidR="00482981" w:rsidRPr="000F622B">
        <w:rPr>
          <w:b/>
          <w:bCs/>
        </w:rPr>
        <w:t>4</w:t>
      </w:r>
      <w:r w:rsidRPr="000F622B">
        <w:rPr>
          <w:b/>
          <w:bCs/>
        </w:rPr>
        <w:t xml:space="preserve">: </w:t>
      </w:r>
      <w:r w:rsidR="00F07733" w:rsidRPr="000F622B">
        <w:rPr>
          <w:b/>
          <w:bCs/>
        </w:rPr>
        <w:t xml:space="preserve">Opportunity and </w:t>
      </w:r>
      <w:r w:rsidR="00482981" w:rsidRPr="000F622B">
        <w:rPr>
          <w:b/>
          <w:bCs/>
        </w:rPr>
        <w:t>p</w:t>
      </w:r>
      <w:r w:rsidR="00F07733" w:rsidRPr="000F622B">
        <w:rPr>
          <w:b/>
          <w:bCs/>
        </w:rPr>
        <w:t>ride</w:t>
      </w:r>
    </w:p>
    <w:p w14:paraId="73851499" w14:textId="77777777" w:rsidR="002D2512" w:rsidRDefault="002D2512" w:rsidP="00482981">
      <w:pPr>
        <w:pStyle w:val="Bullet1"/>
      </w:pPr>
      <w:bookmarkStart w:id="10" w:name="_Hlk148523628"/>
      <w:bookmarkEnd w:id="9"/>
      <w:r w:rsidRPr="002D2512">
        <w:t>Support the development of more leaders with disability, focusing on providing opportunities for personal and professional growth.</w:t>
      </w:r>
    </w:p>
    <w:bookmarkEnd w:id="8"/>
    <w:p w14:paraId="38A9D827" w14:textId="430B9922" w:rsidR="00F53F3B" w:rsidRDefault="0085236C" w:rsidP="00482981">
      <w:pPr>
        <w:pStyle w:val="Bodyafterbullets"/>
      </w:pPr>
      <w:r>
        <w:t>T</w:t>
      </w:r>
      <w:r w:rsidR="00B6321E">
        <w:t xml:space="preserve">he department also sets out its </w:t>
      </w:r>
      <w:r w:rsidR="002F05F3">
        <w:t>d</w:t>
      </w:r>
      <w:r w:rsidR="00ED4526">
        <w:t xml:space="preserve">isability </w:t>
      </w:r>
      <w:r w:rsidR="002F05F3">
        <w:t>e</w:t>
      </w:r>
      <w:r w:rsidR="00ED4526">
        <w:t xml:space="preserve">mployment </w:t>
      </w:r>
      <w:r w:rsidR="002F05F3">
        <w:t>c</w:t>
      </w:r>
      <w:r w:rsidR="00ED4526">
        <w:t>ommitments and actions to</w:t>
      </w:r>
      <w:r w:rsidR="00F53F3B">
        <w:t>:</w:t>
      </w:r>
      <w:r w:rsidR="00ED4526">
        <w:t xml:space="preserve"> </w:t>
      </w:r>
    </w:p>
    <w:p w14:paraId="3AAEC727" w14:textId="0E0B88B7" w:rsidR="00F53F3B" w:rsidRDefault="002F05F3" w:rsidP="00F53F3B">
      <w:pPr>
        <w:pStyle w:val="Bullet1"/>
      </w:pPr>
      <w:r>
        <w:t xml:space="preserve">increase </w:t>
      </w:r>
      <w:r w:rsidR="00EF5527">
        <w:t xml:space="preserve">work </w:t>
      </w:r>
      <w:r>
        <w:t xml:space="preserve">opportunities for people with disability in the department </w:t>
      </w:r>
    </w:p>
    <w:p w14:paraId="7A727EBA" w14:textId="03825976" w:rsidR="005F613E" w:rsidRPr="002D2512" w:rsidRDefault="002F05F3" w:rsidP="00B240DF">
      <w:pPr>
        <w:pStyle w:val="Bullet1"/>
      </w:pPr>
      <w:r>
        <w:t xml:space="preserve">provide </w:t>
      </w:r>
      <w:r w:rsidR="00B6321E">
        <w:t>an accessible work environment for people with disability</w:t>
      </w:r>
      <w:r>
        <w:t>.</w:t>
      </w:r>
    </w:p>
    <w:bookmarkEnd w:id="10"/>
    <w:p w14:paraId="5374262C" w14:textId="6B0AB18A" w:rsidR="002D2512" w:rsidRPr="002D2512" w:rsidRDefault="002D2512" w:rsidP="00B240DF">
      <w:pPr>
        <w:pStyle w:val="Bodyafterbullets"/>
      </w:pPr>
      <w:r w:rsidRPr="002D2512">
        <w:t xml:space="preserve">This DAP </w:t>
      </w:r>
      <w:r w:rsidR="00F53F3B">
        <w:t>is</w:t>
      </w:r>
      <w:r w:rsidRPr="002D2512">
        <w:t xml:space="preserve"> a roadmap for the department to achieve its objectives</w:t>
      </w:r>
      <w:r w:rsidR="00F53F3B">
        <w:t>.</w:t>
      </w:r>
      <w:r w:rsidRPr="002D2512">
        <w:t xml:space="preserve"> </w:t>
      </w:r>
      <w:r w:rsidR="00F53F3B">
        <w:t>T</w:t>
      </w:r>
      <w:r w:rsidRPr="002D2512">
        <w:t>he values of collaboration, innovation, integrity and respect</w:t>
      </w:r>
      <w:r w:rsidR="00F53F3B">
        <w:t xml:space="preserve"> drive this plan</w:t>
      </w:r>
      <w:r w:rsidRPr="002D2512">
        <w:t>.</w:t>
      </w:r>
    </w:p>
    <w:p w14:paraId="29E948D1" w14:textId="77777777" w:rsidR="002D2512" w:rsidRPr="002D2512" w:rsidRDefault="002D2512" w:rsidP="002D2512">
      <w:pPr>
        <w:pStyle w:val="Body"/>
      </w:pPr>
      <w:r w:rsidRPr="002D2512">
        <w:br w:type="page"/>
      </w:r>
    </w:p>
    <w:p w14:paraId="50B4FD91" w14:textId="338D5E45" w:rsidR="00D2712E" w:rsidRDefault="00F53F3B" w:rsidP="00D2712E">
      <w:pPr>
        <w:pStyle w:val="Heading1"/>
      </w:pPr>
      <w:bookmarkStart w:id="11" w:name="_Toc147834208"/>
      <w:bookmarkStart w:id="12" w:name="_Toc147834497"/>
      <w:bookmarkStart w:id="13" w:name="_Toc158889404"/>
      <w:r>
        <w:t xml:space="preserve">Legal </w:t>
      </w:r>
      <w:r w:rsidR="00D2712E">
        <w:t xml:space="preserve">and </w:t>
      </w:r>
      <w:r w:rsidR="00482981">
        <w:t>p</w:t>
      </w:r>
      <w:r w:rsidR="00D2712E">
        <w:t xml:space="preserve">olicy </w:t>
      </w:r>
      <w:r w:rsidR="00482981">
        <w:t>c</w:t>
      </w:r>
      <w:r w:rsidR="00D2712E">
        <w:t>ontext</w:t>
      </w:r>
      <w:bookmarkEnd w:id="11"/>
      <w:bookmarkEnd w:id="12"/>
      <w:bookmarkEnd w:id="13"/>
    </w:p>
    <w:p w14:paraId="7F983367" w14:textId="15A004A4" w:rsidR="008A4557" w:rsidRPr="008A4557" w:rsidRDefault="008A4557" w:rsidP="008A4557">
      <w:pPr>
        <w:pStyle w:val="Body"/>
      </w:pPr>
      <w:r w:rsidRPr="008A4557">
        <w:t xml:space="preserve">The DAP </w:t>
      </w:r>
      <w:r w:rsidR="004D3D23">
        <w:t>sits</w:t>
      </w:r>
      <w:r w:rsidRPr="008A4557">
        <w:t xml:space="preserve"> within the context of </w:t>
      </w:r>
      <w:r w:rsidR="00F53F3B">
        <w:t>legal</w:t>
      </w:r>
      <w:r w:rsidR="00F53F3B" w:rsidRPr="008A4557">
        <w:t xml:space="preserve"> </w:t>
      </w:r>
      <w:r w:rsidRPr="008A4557">
        <w:t>and policy frameworks at the state and federal levels. These frameworks guide and inform the actions and strategies outlined in the DAP</w:t>
      </w:r>
      <w:r w:rsidR="00F53F3B">
        <w:t>. This</w:t>
      </w:r>
      <w:r w:rsidRPr="008A4557" w:rsidDel="00F53F3B">
        <w:t xml:space="preserve"> </w:t>
      </w:r>
      <w:r w:rsidRPr="008A4557">
        <w:t>ensure</w:t>
      </w:r>
      <w:r w:rsidR="00F53F3B">
        <w:t>s they</w:t>
      </w:r>
      <w:r w:rsidRPr="008A4557">
        <w:t xml:space="preserve"> align with broader government priorities and obligations.</w:t>
      </w:r>
    </w:p>
    <w:p w14:paraId="1DCF3320" w14:textId="369BB8F0" w:rsidR="00035AAF" w:rsidRDefault="00035AAF" w:rsidP="00035AAF">
      <w:pPr>
        <w:pStyle w:val="Heading2"/>
      </w:pPr>
      <w:bookmarkStart w:id="14" w:name="_Toc147834209"/>
      <w:bookmarkStart w:id="15" w:name="_Toc147834498"/>
      <w:bookmarkStart w:id="16" w:name="_Toc158889405"/>
      <w:r>
        <w:t xml:space="preserve">Victorian </w:t>
      </w:r>
      <w:r w:rsidR="00A86A44">
        <w:t>l</w:t>
      </w:r>
      <w:r>
        <w:t xml:space="preserve">egislation and </w:t>
      </w:r>
      <w:bookmarkEnd w:id="14"/>
      <w:bookmarkEnd w:id="15"/>
      <w:r w:rsidR="00A86A44">
        <w:t>p</w:t>
      </w:r>
      <w:r>
        <w:t>olicies</w:t>
      </w:r>
      <w:bookmarkEnd w:id="16"/>
      <w:r>
        <w:t xml:space="preserve"> </w:t>
      </w:r>
    </w:p>
    <w:p w14:paraId="3EB2DED3" w14:textId="668F07AC" w:rsidR="000D3291" w:rsidRPr="000D3291" w:rsidRDefault="00A86A44" w:rsidP="000D3291">
      <w:pPr>
        <w:pStyle w:val="Body"/>
        <w:rPr>
          <w:i/>
        </w:rPr>
      </w:pPr>
      <w:r w:rsidRPr="005D67CD">
        <w:t xml:space="preserve">The </w:t>
      </w:r>
      <w:r w:rsidR="000D3291" w:rsidRPr="005D67CD">
        <w:t xml:space="preserve">Disability Act </w:t>
      </w:r>
      <w:r w:rsidR="000D3291" w:rsidRPr="000D3291">
        <w:rPr>
          <w:iCs/>
        </w:rPr>
        <w:t xml:space="preserve">provides a framework for enabling people with disability to fully </w:t>
      </w:r>
      <w:r w:rsidR="00B7371E">
        <w:rPr>
          <w:iCs/>
        </w:rPr>
        <w:t xml:space="preserve">take part </w:t>
      </w:r>
      <w:r w:rsidR="000D3291" w:rsidRPr="000D3291">
        <w:rPr>
          <w:iCs/>
        </w:rPr>
        <w:t>in the life of the community</w:t>
      </w:r>
      <w:r w:rsidR="00B7371E">
        <w:rPr>
          <w:iCs/>
        </w:rPr>
        <w:t>. The Act</w:t>
      </w:r>
      <w:r w:rsidR="000D3291" w:rsidRPr="000D3291">
        <w:rPr>
          <w:iCs/>
        </w:rPr>
        <w:t xml:space="preserve"> sets out the requirement for develop</w:t>
      </w:r>
      <w:r w:rsidR="00B7371E">
        <w:rPr>
          <w:iCs/>
        </w:rPr>
        <w:t>ing</w:t>
      </w:r>
      <w:r w:rsidR="000D3291" w:rsidRPr="000D3291">
        <w:rPr>
          <w:iCs/>
        </w:rPr>
        <w:t xml:space="preserve"> </w:t>
      </w:r>
      <w:r w:rsidR="00B7371E">
        <w:rPr>
          <w:iCs/>
        </w:rPr>
        <w:t>a</w:t>
      </w:r>
      <w:r w:rsidR="000D3291" w:rsidRPr="000D3291">
        <w:rPr>
          <w:iCs/>
        </w:rPr>
        <w:t xml:space="preserve"> DAP.</w:t>
      </w:r>
    </w:p>
    <w:p w14:paraId="4AA10713" w14:textId="067E2022" w:rsidR="004D3D23" w:rsidRDefault="000D3291" w:rsidP="005D67CD">
      <w:pPr>
        <w:pStyle w:val="Heading3"/>
      </w:pPr>
      <w:r w:rsidRPr="002356FB">
        <w:t xml:space="preserve">Inclusive Victoria: </w:t>
      </w:r>
      <w:r w:rsidR="00A86A44" w:rsidRPr="002356FB">
        <w:t>s</w:t>
      </w:r>
      <w:r w:rsidRPr="002356FB">
        <w:t xml:space="preserve">tate </w:t>
      </w:r>
      <w:r w:rsidR="00A86A44" w:rsidRPr="002356FB">
        <w:t>d</w:t>
      </w:r>
      <w:r w:rsidRPr="002356FB">
        <w:t xml:space="preserve">isability </w:t>
      </w:r>
      <w:r w:rsidR="00A86A44" w:rsidRPr="002356FB">
        <w:t>p</w:t>
      </w:r>
      <w:r w:rsidRPr="002356FB">
        <w:t>lan 2022</w:t>
      </w:r>
      <w:r w:rsidR="00A86A44" w:rsidRPr="002356FB">
        <w:t>–</w:t>
      </w:r>
      <w:r w:rsidRPr="002356FB">
        <w:t>2026</w:t>
      </w:r>
      <w:r w:rsidRPr="000D3291">
        <w:t xml:space="preserve"> </w:t>
      </w:r>
    </w:p>
    <w:p w14:paraId="6F1B1BDE" w14:textId="459FDAE4" w:rsidR="000D3291" w:rsidRPr="000D3291" w:rsidRDefault="004D3D23" w:rsidP="000D3291">
      <w:pPr>
        <w:pStyle w:val="Body"/>
        <w:rPr>
          <w:i/>
        </w:rPr>
      </w:pPr>
      <w:r>
        <w:rPr>
          <w:iCs/>
        </w:rPr>
        <w:t xml:space="preserve">This plan </w:t>
      </w:r>
      <w:r w:rsidR="000D3291" w:rsidRPr="000D3291">
        <w:rPr>
          <w:iCs/>
        </w:rPr>
        <w:t xml:space="preserve">outlines the </w:t>
      </w:r>
      <w:r>
        <w:rPr>
          <w:iCs/>
        </w:rPr>
        <w:t>g</w:t>
      </w:r>
      <w:r w:rsidR="000D3291" w:rsidRPr="000D3291">
        <w:rPr>
          <w:iCs/>
        </w:rPr>
        <w:t>overnment</w:t>
      </w:r>
      <w:r w:rsidR="00B7371E">
        <w:rPr>
          <w:iCs/>
        </w:rPr>
        <w:t>’</w:t>
      </w:r>
      <w:r w:rsidR="000D3291" w:rsidRPr="000D3291">
        <w:rPr>
          <w:iCs/>
        </w:rPr>
        <w:t>s commitments and actions to make the community inclusive and accessible for everyone</w:t>
      </w:r>
      <w:r w:rsidR="000D3291" w:rsidRPr="000D3291">
        <w:rPr>
          <w:i/>
        </w:rPr>
        <w:t>.</w:t>
      </w:r>
    </w:p>
    <w:p w14:paraId="5D07CE5C" w14:textId="4C5AD7DE" w:rsidR="004D3D23" w:rsidRDefault="000D3291" w:rsidP="005D67CD">
      <w:pPr>
        <w:pStyle w:val="Heading3"/>
        <w:rPr>
          <w:i/>
        </w:rPr>
      </w:pPr>
      <w:r w:rsidRPr="002356FB">
        <w:t>Equal Opportunity Act 2010</w:t>
      </w:r>
      <w:r w:rsidRPr="000D3291">
        <w:rPr>
          <w:i/>
        </w:rPr>
        <w:t xml:space="preserve"> </w:t>
      </w:r>
    </w:p>
    <w:p w14:paraId="7E08FDF8" w14:textId="3EB9A2C4" w:rsidR="000D3291" w:rsidRPr="000D3291" w:rsidRDefault="004D3D23" w:rsidP="000D3291">
      <w:pPr>
        <w:pStyle w:val="Body"/>
        <w:rPr>
          <w:i/>
        </w:rPr>
      </w:pPr>
      <w:r w:rsidRPr="005D67CD">
        <w:t>Thi</w:t>
      </w:r>
      <w:r>
        <w:rPr>
          <w:iCs/>
        </w:rPr>
        <w:t xml:space="preserve">s </w:t>
      </w:r>
      <w:r w:rsidRPr="005D67CD">
        <w:t>Act</w:t>
      </w:r>
      <w:r w:rsidR="000D3291" w:rsidRPr="000D3291" w:rsidDel="00A86A44">
        <w:rPr>
          <w:i/>
        </w:rPr>
        <w:t xml:space="preserve"> </w:t>
      </w:r>
      <w:r w:rsidR="000D3291" w:rsidRPr="000D3291">
        <w:rPr>
          <w:iCs/>
        </w:rPr>
        <w:t xml:space="preserve">aims to </w:t>
      </w:r>
      <w:r>
        <w:rPr>
          <w:iCs/>
        </w:rPr>
        <w:t>stamp out</w:t>
      </w:r>
      <w:r w:rsidRPr="000D3291">
        <w:rPr>
          <w:iCs/>
        </w:rPr>
        <w:t xml:space="preserve"> </w:t>
      </w:r>
      <w:r w:rsidR="000D3291" w:rsidRPr="000D3291">
        <w:rPr>
          <w:iCs/>
        </w:rPr>
        <w:t>discrimination and promote equal opportunity and protection of human rights in Victoria.</w:t>
      </w:r>
    </w:p>
    <w:p w14:paraId="65EDA6D7" w14:textId="16EB696F" w:rsidR="004D3D23" w:rsidRDefault="000D3291" w:rsidP="005D67CD">
      <w:pPr>
        <w:pStyle w:val="Heading3"/>
      </w:pPr>
      <w:r w:rsidRPr="002356FB">
        <w:t xml:space="preserve">Charter of Human Rights and Responsibilities Act 2006 </w:t>
      </w:r>
    </w:p>
    <w:p w14:paraId="5382AEBB" w14:textId="447CE5C5" w:rsidR="000D3291" w:rsidRDefault="004D3D23" w:rsidP="00F950B9">
      <w:pPr>
        <w:pStyle w:val="Body"/>
        <w:rPr>
          <w:i/>
        </w:rPr>
      </w:pPr>
      <w:r w:rsidRPr="005D67CD">
        <w:t>This Act</w:t>
      </w:r>
      <w:r>
        <w:rPr>
          <w:b/>
          <w:bCs/>
          <w:iCs/>
        </w:rPr>
        <w:t xml:space="preserve"> </w:t>
      </w:r>
      <w:r w:rsidR="000D3291" w:rsidRPr="000D3291">
        <w:rPr>
          <w:iCs/>
        </w:rPr>
        <w:t>sets out the rights, freedoms and responsibilities of all people in Victoria.</w:t>
      </w:r>
    </w:p>
    <w:p w14:paraId="58923265" w14:textId="585C9DB3" w:rsidR="00035AAF" w:rsidRDefault="00210703" w:rsidP="00035AAF">
      <w:pPr>
        <w:pStyle w:val="Heading2"/>
      </w:pPr>
      <w:bookmarkStart w:id="17" w:name="_Toc147834210"/>
      <w:bookmarkStart w:id="18" w:name="_Toc147834499"/>
      <w:bookmarkStart w:id="19" w:name="_Toc158889406"/>
      <w:r>
        <w:t xml:space="preserve">International and </w:t>
      </w:r>
      <w:r w:rsidR="00A86A44">
        <w:t>n</w:t>
      </w:r>
      <w:r>
        <w:t>ational</w:t>
      </w:r>
      <w:r w:rsidR="00035AAF">
        <w:t xml:space="preserve"> </w:t>
      </w:r>
      <w:r w:rsidR="00A86A44">
        <w:t>l</w:t>
      </w:r>
      <w:r w:rsidR="00035AAF">
        <w:t xml:space="preserve">egislation and </w:t>
      </w:r>
      <w:bookmarkEnd w:id="17"/>
      <w:bookmarkEnd w:id="18"/>
      <w:r w:rsidR="00A86A44">
        <w:t>p</w:t>
      </w:r>
      <w:r w:rsidR="00035AAF">
        <w:t>olicies</w:t>
      </w:r>
      <w:bookmarkEnd w:id="19"/>
    </w:p>
    <w:p w14:paraId="0E19DE6B" w14:textId="741AC2D3" w:rsidR="00454EB8" w:rsidRDefault="00271398" w:rsidP="006621DF">
      <w:pPr>
        <w:pStyle w:val="Heading3"/>
      </w:pPr>
      <w:r w:rsidRPr="00271398">
        <w:t>United Nations Convention on the Rights of Persons with Disabilities</w:t>
      </w:r>
    </w:p>
    <w:p w14:paraId="40EA1FB1" w14:textId="1470758B" w:rsidR="00271398" w:rsidRPr="00271398" w:rsidRDefault="00454EB8" w:rsidP="00271398">
      <w:pPr>
        <w:pStyle w:val="Body"/>
      </w:pPr>
      <w:r>
        <w:t>This is a</w:t>
      </w:r>
      <w:r w:rsidR="00271398" w:rsidRPr="00271398">
        <w:t>n international treaty</w:t>
      </w:r>
      <w:r w:rsidR="008366A8">
        <w:t>.</w:t>
      </w:r>
      <w:r w:rsidR="00271398" w:rsidRPr="00271398">
        <w:t xml:space="preserve"> </w:t>
      </w:r>
      <w:r w:rsidR="008366A8">
        <w:t>I</w:t>
      </w:r>
      <w:r w:rsidR="00271398" w:rsidRPr="00271398">
        <w:t>t promotes, protects and ensures the full and equal enjoyment of all human rights and fundamental freedoms by people with disability.</w:t>
      </w:r>
    </w:p>
    <w:p w14:paraId="24704EDA" w14:textId="50E2C9ED" w:rsidR="00454EB8" w:rsidRDefault="00271398" w:rsidP="006621DF">
      <w:pPr>
        <w:pStyle w:val="Heading3"/>
      </w:pPr>
      <w:r w:rsidRPr="002356FB">
        <w:t>National Disability Insurance Scheme Act 2013</w:t>
      </w:r>
    </w:p>
    <w:p w14:paraId="70CEB160" w14:textId="6A79273D" w:rsidR="00271398" w:rsidRPr="00271398" w:rsidRDefault="00454EB8" w:rsidP="00271398">
      <w:pPr>
        <w:pStyle w:val="Body"/>
      </w:pPr>
      <w:r>
        <w:t xml:space="preserve">This is </w:t>
      </w:r>
      <w:r w:rsidR="00271398" w:rsidRPr="00271398">
        <w:t>Australian legislation that establishes the National Disability Insurance Scheme (NDIS)</w:t>
      </w:r>
      <w:r w:rsidR="008366A8">
        <w:t>. The NDIS</w:t>
      </w:r>
      <w:r w:rsidR="00271398" w:rsidRPr="00271398">
        <w:t xml:space="preserve"> provide</w:t>
      </w:r>
      <w:r w:rsidR="008366A8">
        <w:t>s</w:t>
      </w:r>
      <w:r w:rsidR="00271398" w:rsidRPr="00271398">
        <w:t xml:space="preserve"> supports for people with disability, their families and carers.</w:t>
      </w:r>
    </w:p>
    <w:p w14:paraId="20AE6BDD" w14:textId="7499D92A" w:rsidR="00454EB8" w:rsidRDefault="00271398" w:rsidP="006621DF">
      <w:pPr>
        <w:pStyle w:val="Heading3"/>
      </w:pPr>
      <w:r w:rsidRPr="002356FB">
        <w:t>Australia</w:t>
      </w:r>
      <w:r w:rsidR="00A86A44" w:rsidRPr="002356FB">
        <w:t>’</w:t>
      </w:r>
      <w:r w:rsidRPr="002356FB">
        <w:t xml:space="preserve">s </w:t>
      </w:r>
      <w:r w:rsidR="00B80710">
        <w:t>D</w:t>
      </w:r>
      <w:r w:rsidRPr="002356FB">
        <w:t xml:space="preserve">isability </w:t>
      </w:r>
      <w:r w:rsidR="00B80710">
        <w:t>S</w:t>
      </w:r>
      <w:r w:rsidRPr="002356FB">
        <w:t>trategy 2021</w:t>
      </w:r>
      <w:r w:rsidR="00A86A44" w:rsidRPr="002356FB">
        <w:t>–</w:t>
      </w:r>
      <w:r w:rsidRPr="002356FB">
        <w:t>31</w:t>
      </w:r>
    </w:p>
    <w:p w14:paraId="4477952E" w14:textId="34CA07DE" w:rsidR="00271398" w:rsidRPr="00271398" w:rsidRDefault="00454EB8" w:rsidP="00271398">
      <w:pPr>
        <w:pStyle w:val="Body"/>
      </w:pPr>
      <w:r>
        <w:t>This is a</w:t>
      </w:r>
      <w:r w:rsidR="00271398" w:rsidRPr="00271398">
        <w:t xml:space="preserve"> national framework</w:t>
      </w:r>
      <w:r w:rsidR="00FD0209">
        <w:t>. It</w:t>
      </w:r>
      <w:r w:rsidR="00271398" w:rsidRPr="00271398">
        <w:t xml:space="preserve"> outlin</w:t>
      </w:r>
      <w:r w:rsidR="00FD0209">
        <w:t>es</w:t>
      </w:r>
      <w:r w:rsidR="00271398" w:rsidRPr="00271398">
        <w:t xml:space="preserve"> priorities for creating an inclusive Australian society that enables people with disability to fulfill their potential as equal members of the community.</w:t>
      </w:r>
    </w:p>
    <w:p w14:paraId="000BBDEB" w14:textId="24E7346A" w:rsidR="00454EB8" w:rsidRDefault="00271398" w:rsidP="0035140D">
      <w:pPr>
        <w:pStyle w:val="Heading3"/>
      </w:pPr>
      <w:r w:rsidRPr="0035140D">
        <w:t>Disability Discrimination Act 1992</w:t>
      </w:r>
      <w:r w:rsidRPr="00271398">
        <w:rPr>
          <w:i/>
        </w:rPr>
        <w:t xml:space="preserve"> </w:t>
      </w:r>
      <w:r w:rsidRPr="00271398">
        <w:t>and associated standards and regulations</w:t>
      </w:r>
    </w:p>
    <w:p w14:paraId="3AA2CF5E" w14:textId="0E87C1E3" w:rsidR="00271398" w:rsidRPr="00271398" w:rsidRDefault="00454EB8" w:rsidP="00271398">
      <w:pPr>
        <w:pStyle w:val="Body"/>
      </w:pPr>
      <w:r>
        <w:t>This is</w:t>
      </w:r>
      <w:r w:rsidR="00271398" w:rsidRPr="00271398">
        <w:t xml:space="preserve"> federal legislation that </w:t>
      </w:r>
      <w:r w:rsidR="00FD0209">
        <w:t>looks</w:t>
      </w:r>
      <w:r w:rsidR="00FD0209" w:rsidRPr="00271398">
        <w:t xml:space="preserve"> </w:t>
      </w:r>
      <w:r w:rsidR="00271398" w:rsidRPr="00271398">
        <w:t xml:space="preserve">to </w:t>
      </w:r>
      <w:r w:rsidR="00FD0209">
        <w:t>stamp out</w:t>
      </w:r>
      <w:r w:rsidR="00FD0209" w:rsidRPr="00271398">
        <w:t xml:space="preserve"> </w:t>
      </w:r>
      <w:r w:rsidR="00271398" w:rsidRPr="00271398">
        <w:t>discrimination against people with disability</w:t>
      </w:r>
      <w:r w:rsidR="00FD0209">
        <w:t>. It</w:t>
      </w:r>
      <w:r w:rsidR="00271398" w:rsidRPr="00271398" w:rsidDel="00FD0209">
        <w:t xml:space="preserve"> </w:t>
      </w:r>
      <w:r w:rsidR="00271398" w:rsidRPr="00271398">
        <w:t>promotes equal rights, opportunities and access to goods, services and facilities.</w:t>
      </w:r>
    </w:p>
    <w:p w14:paraId="01431A78" w14:textId="00C65A7B" w:rsidR="00035AAF" w:rsidRDefault="00035AAF" w:rsidP="00035AAF">
      <w:pPr>
        <w:pStyle w:val="Heading2"/>
      </w:pPr>
      <w:bookmarkStart w:id="20" w:name="_Toc147834211"/>
      <w:bookmarkStart w:id="21" w:name="_Toc147834500"/>
      <w:bookmarkStart w:id="22" w:name="_Toc158889407"/>
      <w:r>
        <w:t xml:space="preserve">Alignment with </w:t>
      </w:r>
      <w:r w:rsidR="00BE7E96">
        <w:t>the department’s s</w:t>
      </w:r>
      <w:r>
        <w:t xml:space="preserve">trategic </w:t>
      </w:r>
      <w:r w:rsidR="00BE7E96">
        <w:t>p</w:t>
      </w:r>
      <w:r>
        <w:t xml:space="preserve">lan and </w:t>
      </w:r>
      <w:bookmarkEnd w:id="20"/>
      <w:bookmarkEnd w:id="21"/>
      <w:r w:rsidR="00BE7E96">
        <w:t>f</w:t>
      </w:r>
      <w:r>
        <w:t>rameworks</w:t>
      </w:r>
      <w:bookmarkEnd w:id="22"/>
    </w:p>
    <w:p w14:paraId="65E4D906" w14:textId="5FEAF340" w:rsidR="00454EB8" w:rsidRDefault="00BE5DBE" w:rsidP="00BE5DBE">
      <w:pPr>
        <w:pStyle w:val="Body"/>
      </w:pPr>
      <w:r w:rsidRPr="00BE5DBE">
        <w:t xml:space="preserve">The DAP references the </w:t>
      </w:r>
      <w:r w:rsidRPr="002356FB">
        <w:rPr>
          <w:b/>
        </w:rPr>
        <w:t xml:space="preserve">DFFH </w:t>
      </w:r>
      <w:r w:rsidR="00A86A44" w:rsidRPr="002356FB">
        <w:rPr>
          <w:b/>
        </w:rPr>
        <w:t>s</w:t>
      </w:r>
      <w:r w:rsidRPr="002356FB">
        <w:rPr>
          <w:b/>
        </w:rPr>
        <w:t xml:space="preserve">trategic </w:t>
      </w:r>
      <w:r w:rsidR="00A86A44" w:rsidRPr="002356FB">
        <w:rPr>
          <w:b/>
        </w:rPr>
        <w:t>p</w:t>
      </w:r>
      <w:r w:rsidRPr="002356FB">
        <w:rPr>
          <w:b/>
        </w:rPr>
        <w:t>lan</w:t>
      </w:r>
      <w:r w:rsidR="00454EB8">
        <w:t xml:space="preserve">. The strategic plan </w:t>
      </w:r>
      <w:r w:rsidRPr="00BE5DBE">
        <w:t>outlines the department</w:t>
      </w:r>
      <w:r w:rsidR="00F97822">
        <w:t>’</w:t>
      </w:r>
      <w:r w:rsidRPr="00BE5DBE">
        <w:t xml:space="preserve">s vision to empower communities to build a fairer and safer Victoria. The DAP also considers other </w:t>
      </w:r>
      <w:r w:rsidR="006502F1">
        <w:t xml:space="preserve">departmental </w:t>
      </w:r>
      <w:r w:rsidRPr="00BE5DBE">
        <w:t>policy frameworks such as</w:t>
      </w:r>
      <w:r w:rsidR="00454EB8">
        <w:t>:</w:t>
      </w:r>
      <w:r w:rsidRPr="00BE5DBE">
        <w:t xml:space="preserve"> </w:t>
      </w:r>
    </w:p>
    <w:p w14:paraId="21D68136" w14:textId="0925E521" w:rsidR="00454EB8" w:rsidRDefault="00BE5DBE" w:rsidP="00454EB8">
      <w:pPr>
        <w:pStyle w:val="Bullet1"/>
      </w:pPr>
      <w:r w:rsidRPr="00BE5DBE">
        <w:t xml:space="preserve">the </w:t>
      </w:r>
      <w:r w:rsidRPr="0035140D">
        <w:rPr>
          <w:b/>
        </w:rPr>
        <w:t xml:space="preserve">Diversity and </w:t>
      </w:r>
      <w:r w:rsidR="00A86A44" w:rsidRPr="0035140D">
        <w:rPr>
          <w:b/>
          <w:bCs/>
        </w:rPr>
        <w:t>i</w:t>
      </w:r>
      <w:r w:rsidRPr="0035140D">
        <w:rPr>
          <w:b/>
          <w:bCs/>
        </w:rPr>
        <w:t xml:space="preserve">nclusion </w:t>
      </w:r>
      <w:r w:rsidR="00A86A44" w:rsidRPr="0035140D">
        <w:rPr>
          <w:b/>
          <w:bCs/>
        </w:rPr>
        <w:t>f</w:t>
      </w:r>
      <w:r w:rsidRPr="0035140D">
        <w:rPr>
          <w:b/>
          <w:bCs/>
        </w:rPr>
        <w:t>ramework</w:t>
      </w:r>
      <w:r w:rsidRPr="0035140D">
        <w:rPr>
          <w:b/>
        </w:rPr>
        <w:t xml:space="preserve"> 2022</w:t>
      </w:r>
      <w:r w:rsidR="00A86A44" w:rsidRPr="0035140D">
        <w:rPr>
          <w:b/>
        </w:rPr>
        <w:t>–</w:t>
      </w:r>
      <w:r w:rsidRPr="0035140D">
        <w:rPr>
          <w:b/>
        </w:rPr>
        <w:t>2027</w:t>
      </w:r>
      <w:r w:rsidRPr="002356FB">
        <w:t xml:space="preserve"> </w:t>
      </w:r>
    </w:p>
    <w:p w14:paraId="234B49E2" w14:textId="6781F119" w:rsidR="00BE5DBE" w:rsidRPr="00BE5DBE" w:rsidRDefault="00BE5DBE" w:rsidP="0035140D">
      <w:pPr>
        <w:pStyle w:val="Bullet1"/>
      </w:pPr>
      <w:r w:rsidRPr="00BE5DBE">
        <w:t xml:space="preserve">the </w:t>
      </w:r>
      <w:r w:rsidRPr="0035140D">
        <w:rPr>
          <w:b/>
          <w:bCs/>
        </w:rPr>
        <w:t xml:space="preserve">Community </w:t>
      </w:r>
      <w:r w:rsidR="00BE7E96" w:rsidRPr="0035140D">
        <w:rPr>
          <w:b/>
          <w:bCs/>
        </w:rPr>
        <w:t>s</w:t>
      </w:r>
      <w:r w:rsidRPr="0035140D">
        <w:rPr>
          <w:b/>
          <w:bCs/>
        </w:rPr>
        <w:t xml:space="preserve">ervices </w:t>
      </w:r>
      <w:r w:rsidR="00BE7E96" w:rsidRPr="0035140D">
        <w:rPr>
          <w:b/>
          <w:bCs/>
        </w:rPr>
        <w:t>q</w:t>
      </w:r>
      <w:r w:rsidRPr="0035140D">
        <w:rPr>
          <w:b/>
          <w:bCs/>
        </w:rPr>
        <w:t xml:space="preserve">uality </w:t>
      </w:r>
      <w:r w:rsidR="00BE7E96" w:rsidRPr="0035140D">
        <w:rPr>
          <w:b/>
          <w:bCs/>
        </w:rPr>
        <w:t>g</w:t>
      </w:r>
      <w:r w:rsidRPr="0035140D">
        <w:rPr>
          <w:b/>
          <w:bCs/>
        </w:rPr>
        <w:t xml:space="preserve">overnance </w:t>
      </w:r>
      <w:r w:rsidR="00BE7E96" w:rsidRPr="0035140D">
        <w:rPr>
          <w:b/>
          <w:bCs/>
        </w:rPr>
        <w:t>f</w:t>
      </w:r>
      <w:r w:rsidRPr="0035140D">
        <w:rPr>
          <w:b/>
          <w:bCs/>
        </w:rPr>
        <w:t>ramework</w:t>
      </w:r>
      <w:r w:rsidRPr="00BE5DBE">
        <w:t>.</w:t>
      </w:r>
    </w:p>
    <w:p w14:paraId="6B01DF2B" w14:textId="77777777" w:rsidR="00F95F09" w:rsidRDefault="00F95F09" w:rsidP="00482981">
      <w:pPr>
        <w:pStyle w:val="Body"/>
      </w:pPr>
      <w:r>
        <w:br w:type="page"/>
      </w:r>
    </w:p>
    <w:p w14:paraId="02C21413" w14:textId="380B07BA" w:rsidR="002E7BB3" w:rsidRPr="003C0416" w:rsidRDefault="00846243" w:rsidP="005546A4">
      <w:pPr>
        <w:pStyle w:val="Heading1"/>
      </w:pPr>
      <w:hyperlink w:anchor="_Alignment_with_DFFH" w:history="1">
        <w:bookmarkStart w:id="23" w:name="_Toc147834212"/>
        <w:bookmarkStart w:id="24" w:name="_Toc147834501"/>
        <w:bookmarkStart w:id="25" w:name="_Toc158889408"/>
        <w:r w:rsidR="0048338B" w:rsidRPr="00732221">
          <w:rPr>
            <w:rStyle w:val="Hyperlink"/>
            <w:color w:val="0F243E" w:themeColor="text2" w:themeShade="80"/>
            <w:u w:val="none"/>
          </w:rPr>
          <w:t xml:space="preserve">Disability </w:t>
        </w:r>
        <w:r w:rsidR="00BE7E96">
          <w:rPr>
            <w:rStyle w:val="Hyperlink"/>
            <w:color w:val="0F243E" w:themeColor="text2" w:themeShade="80"/>
            <w:u w:val="none"/>
          </w:rPr>
          <w:t>e</w:t>
        </w:r>
        <w:r w:rsidR="0048338B" w:rsidRPr="00732221">
          <w:rPr>
            <w:rStyle w:val="Hyperlink"/>
            <w:color w:val="0F243E" w:themeColor="text2" w:themeShade="80"/>
            <w:u w:val="none"/>
          </w:rPr>
          <w:t xml:space="preserve">mployment </w:t>
        </w:r>
        <w:r w:rsidR="00BE7E96">
          <w:rPr>
            <w:rStyle w:val="Hyperlink"/>
            <w:color w:val="0F243E" w:themeColor="text2" w:themeShade="80"/>
            <w:u w:val="none"/>
          </w:rPr>
          <w:t>c</w:t>
        </w:r>
        <w:r w:rsidR="0048338B" w:rsidRPr="00732221">
          <w:rPr>
            <w:rStyle w:val="Hyperlink"/>
            <w:color w:val="0F243E" w:themeColor="text2" w:themeShade="80"/>
            <w:u w:val="none"/>
          </w:rPr>
          <w:t>ommitments</w:t>
        </w:r>
        <w:bookmarkEnd w:id="23"/>
        <w:bookmarkEnd w:id="24"/>
        <w:bookmarkEnd w:id="25"/>
      </w:hyperlink>
      <w:r w:rsidR="002E7BB3" w:rsidRPr="00732221">
        <w:t xml:space="preserve"> </w:t>
      </w:r>
    </w:p>
    <w:p w14:paraId="012E44D5" w14:textId="34562B3D" w:rsidR="00046DD7" w:rsidRPr="00046DD7" w:rsidRDefault="00923CD0" w:rsidP="00482981">
      <w:pPr>
        <w:pStyle w:val="Heading2"/>
      </w:pPr>
      <w:bookmarkStart w:id="26" w:name="_Toc147834502"/>
      <w:bookmarkStart w:id="27" w:name="_Toc158889409"/>
      <w:r w:rsidRPr="00923CD0">
        <w:t xml:space="preserve">Diversity and </w:t>
      </w:r>
      <w:r w:rsidR="00482981">
        <w:t>i</w:t>
      </w:r>
      <w:r w:rsidRPr="00923CD0">
        <w:t xml:space="preserve">nclusion </w:t>
      </w:r>
      <w:r w:rsidR="00482981">
        <w:t>f</w:t>
      </w:r>
      <w:r w:rsidRPr="00923CD0">
        <w:t>ramework 2022</w:t>
      </w:r>
      <w:r w:rsidR="00BE7E96">
        <w:t>–</w:t>
      </w:r>
      <w:r w:rsidRPr="00923CD0">
        <w:t>2027</w:t>
      </w:r>
      <w:bookmarkEnd w:id="26"/>
      <w:bookmarkEnd w:id="27"/>
    </w:p>
    <w:p w14:paraId="67135134" w14:textId="77777777" w:rsidR="00046DD7" w:rsidRPr="00046DD7" w:rsidRDefault="00046DD7" w:rsidP="00046DD7">
      <w:pPr>
        <w:pStyle w:val="Body"/>
      </w:pPr>
      <w:r w:rsidRPr="00046DD7">
        <w:t>The framework complements our vision of empowering communities to build a fairer, safer and more inclusive Victoria.</w:t>
      </w:r>
    </w:p>
    <w:p w14:paraId="6B1F3013" w14:textId="7BE08BD0" w:rsidR="00046DD7" w:rsidRPr="00046DD7" w:rsidRDefault="00046DD7" w:rsidP="00046DD7">
      <w:pPr>
        <w:pStyle w:val="Body"/>
      </w:pPr>
      <w:r w:rsidRPr="00046DD7">
        <w:t xml:space="preserve">The </w:t>
      </w:r>
      <w:r w:rsidRPr="002356FB">
        <w:rPr>
          <w:b/>
          <w:bCs/>
        </w:rPr>
        <w:t xml:space="preserve">Diversity and </w:t>
      </w:r>
      <w:r w:rsidR="00482981" w:rsidRPr="002356FB">
        <w:rPr>
          <w:b/>
          <w:bCs/>
        </w:rPr>
        <w:t>i</w:t>
      </w:r>
      <w:r w:rsidRPr="002356FB">
        <w:rPr>
          <w:b/>
          <w:bCs/>
        </w:rPr>
        <w:t xml:space="preserve">nclusion </w:t>
      </w:r>
      <w:r w:rsidR="00482981" w:rsidRPr="002356FB">
        <w:rPr>
          <w:b/>
          <w:bCs/>
        </w:rPr>
        <w:t>f</w:t>
      </w:r>
      <w:r w:rsidRPr="002356FB">
        <w:rPr>
          <w:b/>
          <w:bCs/>
        </w:rPr>
        <w:t>ramework</w:t>
      </w:r>
      <w:r w:rsidRPr="00374E94">
        <w:rPr>
          <w:i/>
        </w:rPr>
        <w:t xml:space="preserve"> </w:t>
      </w:r>
      <w:r w:rsidRPr="00046DD7">
        <w:t>supports our aim to become a leading employer in diversity and inclusion.</w:t>
      </w:r>
    </w:p>
    <w:p w14:paraId="26843BB2" w14:textId="7060A36B" w:rsidR="00046DD7" w:rsidRPr="00046DD7" w:rsidRDefault="00046DD7" w:rsidP="00046DD7">
      <w:pPr>
        <w:pStyle w:val="Body"/>
      </w:pPr>
      <w:r w:rsidRPr="00046DD7">
        <w:t xml:space="preserve">As we work to create a more inclusive and </w:t>
      </w:r>
      <w:r w:rsidR="0012588E">
        <w:t>fair</w:t>
      </w:r>
      <w:r w:rsidR="0012588E" w:rsidRPr="00046DD7">
        <w:t xml:space="preserve"> </w:t>
      </w:r>
      <w:r w:rsidRPr="00046DD7">
        <w:t>society, we commit to:</w:t>
      </w:r>
    </w:p>
    <w:p w14:paraId="39F2D9A1" w14:textId="0DD3D74B" w:rsidR="00046DD7" w:rsidRPr="00046DD7" w:rsidRDefault="00046DD7" w:rsidP="00BE7E96">
      <w:pPr>
        <w:pStyle w:val="Bullet1"/>
      </w:pPr>
      <w:r w:rsidRPr="00046DD7">
        <w:t>employing a workforce that reflects Victoria</w:t>
      </w:r>
      <w:r w:rsidR="00BE7E96">
        <w:t>’</w:t>
      </w:r>
      <w:r w:rsidRPr="00046DD7">
        <w:t>s diverse communities to better meet community needs</w:t>
      </w:r>
    </w:p>
    <w:p w14:paraId="3493D7A5" w14:textId="77777777" w:rsidR="00046DD7" w:rsidRPr="00046DD7" w:rsidRDefault="00046DD7" w:rsidP="00BE7E96">
      <w:pPr>
        <w:pStyle w:val="Bullet1"/>
      </w:pPr>
      <w:r w:rsidRPr="00046DD7">
        <w:t>building workplaces that are culturally safe and inclusive for diverse staff.</w:t>
      </w:r>
    </w:p>
    <w:p w14:paraId="3D52C3D0" w14:textId="32843DE7" w:rsidR="007F5664" w:rsidRDefault="00046DD7" w:rsidP="00482981">
      <w:pPr>
        <w:pStyle w:val="Bodyafterbullets"/>
      </w:pPr>
      <w:r w:rsidRPr="00046DD7">
        <w:t>We will be a proactive leader in diversity and inclusion</w:t>
      </w:r>
      <w:r w:rsidR="007F5664">
        <w:t>. We will</w:t>
      </w:r>
      <w:r w:rsidRPr="00046DD7" w:rsidDel="007F5664">
        <w:t xml:space="preserve"> </w:t>
      </w:r>
      <w:r w:rsidRPr="00046DD7">
        <w:t>empower people to express their identity and belong. We will remove structural and systemic barriers</w:t>
      </w:r>
      <w:r w:rsidR="0012588E">
        <w:t>. This will help</w:t>
      </w:r>
      <w:r w:rsidRPr="00046DD7">
        <w:t xml:space="preserve"> </w:t>
      </w:r>
      <w:r w:rsidR="0012588E">
        <w:t xml:space="preserve">ensure </w:t>
      </w:r>
      <w:r w:rsidRPr="00046DD7">
        <w:t xml:space="preserve">everyone can reach their full potential in a safe, </w:t>
      </w:r>
      <w:r w:rsidR="0012588E">
        <w:t>fair</w:t>
      </w:r>
      <w:r w:rsidR="0012588E" w:rsidRPr="00046DD7">
        <w:t xml:space="preserve"> </w:t>
      </w:r>
      <w:r w:rsidRPr="00046DD7">
        <w:t xml:space="preserve">and respectful workplace. Our vision through this </w:t>
      </w:r>
      <w:r w:rsidR="00DD563E">
        <w:t>f</w:t>
      </w:r>
      <w:r w:rsidRPr="00046DD7">
        <w:t>ramework is to create an organisation that</w:t>
      </w:r>
      <w:r w:rsidR="007F5664">
        <w:t>:</w:t>
      </w:r>
      <w:r w:rsidRPr="00046DD7">
        <w:t xml:space="preserve"> </w:t>
      </w:r>
    </w:p>
    <w:p w14:paraId="70237A9C" w14:textId="4EFD05B9" w:rsidR="007F5664" w:rsidRDefault="00046DD7" w:rsidP="007F5664">
      <w:pPr>
        <w:pStyle w:val="Bullet1"/>
      </w:pPr>
      <w:r w:rsidRPr="00046DD7">
        <w:t>embodies inclusive leadership</w:t>
      </w:r>
    </w:p>
    <w:p w14:paraId="722945D4" w14:textId="183C67F9" w:rsidR="007F5664" w:rsidRDefault="00046DD7" w:rsidP="007F5664">
      <w:pPr>
        <w:pStyle w:val="Bullet1"/>
      </w:pPr>
      <w:r w:rsidRPr="00046DD7">
        <w:t>celebrates diversity of thought</w:t>
      </w:r>
      <w:r w:rsidRPr="00046DD7" w:rsidDel="007F5664">
        <w:t xml:space="preserve"> </w:t>
      </w:r>
    </w:p>
    <w:p w14:paraId="093C9819" w14:textId="77777777" w:rsidR="007F5664" w:rsidRDefault="00046DD7" w:rsidP="007F5664">
      <w:pPr>
        <w:pStyle w:val="Bullet1"/>
      </w:pPr>
      <w:r w:rsidRPr="00046DD7">
        <w:t>reflects the diversity of the communities we serve so we can better support them.</w:t>
      </w:r>
    </w:p>
    <w:p w14:paraId="26C4ACD6" w14:textId="5D8C2532" w:rsidR="00046DD7" w:rsidRPr="00046DD7" w:rsidRDefault="00EA0A65" w:rsidP="007F5664">
      <w:pPr>
        <w:pStyle w:val="Bodyafterbullets"/>
      </w:pPr>
      <w:r>
        <w:t>We commit to the goals of</w:t>
      </w:r>
      <w:r w:rsidR="00046DD7" w:rsidRPr="00046DD7">
        <w:t xml:space="preserve"> the </w:t>
      </w:r>
      <w:r w:rsidR="00046DD7" w:rsidRPr="004D5F4F">
        <w:rPr>
          <w:b/>
          <w:bCs/>
        </w:rPr>
        <w:t xml:space="preserve">Diversity and </w:t>
      </w:r>
      <w:r w:rsidR="00482981" w:rsidRPr="004D5F4F">
        <w:rPr>
          <w:b/>
          <w:bCs/>
        </w:rPr>
        <w:t>i</w:t>
      </w:r>
      <w:r w:rsidR="00046DD7" w:rsidRPr="004D5F4F">
        <w:rPr>
          <w:b/>
          <w:bCs/>
        </w:rPr>
        <w:t xml:space="preserve">nclusion </w:t>
      </w:r>
      <w:r w:rsidR="00482981" w:rsidRPr="004D5F4F">
        <w:rPr>
          <w:b/>
          <w:bCs/>
        </w:rPr>
        <w:t>f</w:t>
      </w:r>
      <w:r w:rsidR="00046DD7" w:rsidRPr="004D5F4F">
        <w:rPr>
          <w:b/>
          <w:bCs/>
        </w:rPr>
        <w:t>ramework</w:t>
      </w:r>
      <w:r>
        <w:t>.</w:t>
      </w:r>
      <w:r w:rsidR="00046DD7" w:rsidRPr="00046DD7">
        <w:t xml:space="preserve"> </w:t>
      </w:r>
      <w:r>
        <w:t xml:space="preserve">These include </w:t>
      </w:r>
      <w:r w:rsidR="00046DD7" w:rsidRPr="00046DD7">
        <w:t>a 14</w:t>
      </w:r>
      <w:r w:rsidR="00BE7E96">
        <w:t xml:space="preserve"> per cent</w:t>
      </w:r>
      <w:r w:rsidR="00046DD7" w:rsidRPr="00046DD7">
        <w:t xml:space="preserve"> increase in the number of people with disability in our workforce by 2024</w:t>
      </w:r>
      <w:r w:rsidR="007F5664">
        <w:t xml:space="preserve">. We aim for </w:t>
      </w:r>
      <w:r w:rsidR="00046DD7" w:rsidRPr="00046DD7">
        <w:t>a 17</w:t>
      </w:r>
      <w:r w:rsidR="00BE7E96">
        <w:t xml:space="preserve"> per cent</w:t>
      </w:r>
      <w:r w:rsidR="00046DD7" w:rsidRPr="00046DD7">
        <w:t xml:space="preserve"> increase by 2027. We also commit to have a 50</w:t>
      </w:r>
      <w:r w:rsidR="00BE7E96">
        <w:t xml:space="preserve"> per cent</w:t>
      </w:r>
      <w:r w:rsidR="00046DD7" w:rsidRPr="00046DD7">
        <w:t xml:space="preserve"> increase of people with disability in our leadership roles by 2024</w:t>
      </w:r>
      <w:r w:rsidR="007F5664">
        <w:t>. This will rise to</w:t>
      </w:r>
      <w:r w:rsidR="00046DD7" w:rsidRPr="00046DD7">
        <w:t xml:space="preserve"> </w:t>
      </w:r>
      <w:r w:rsidR="007F5664">
        <w:t xml:space="preserve">a </w:t>
      </w:r>
      <w:r w:rsidR="00046DD7" w:rsidRPr="00046DD7">
        <w:t>100</w:t>
      </w:r>
      <w:r w:rsidR="00BE7E96">
        <w:t xml:space="preserve"> per cent</w:t>
      </w:r>
      <w:r w:rsidR="00046DD7" w:rsidRPr="00046DD7">
        <w:t xml:space="preserve"> increase by 2027.</w:t>
      </w:r>
    </w:p>
    <w:p w14:paraId="622743B0" w14:textId="48BE4CBB" w:rsidR="00046DD7" w:rsidRPr="00046DD7" w:rsidRDefault="00046DD7" w:rsidP="00046DD7">
      <w:pPr>
        <w:pStyle w:val="Body"/>
      </w:pPr>
      <w:r w:rsidRPr="00046DD7">
        <w:t xml:space="preserve">The department and the </w:t>
      </w:r>
      <w:r w:rsidRPr="004D5F4F">
        <w:rPr>
          <w:b/>
          <w:bCs/>
        </w:rPr>
        <w:t xml:space="preserve">Diversity and </w:t>
      </w:r>
      <w:r w:rsidR="00DD563E" w:rsidRPr="004D5F4F">
        <w:rPr>
          <w:b/>
          <w:bCs/>
        </w:rPr>
        <w:t>i</w:t>
      </w:r>
      <w:r w:rsidRPr="004D5F4F">
        <w:rPr>
          <w:b/>
          <w:bCs/>
        </w:rPr>
        <w:t xml:space="preserve">nclusion </w:t>
      </w:r>
      <w:r w:rsidR="00DD563E" w:rsidRPr="004D5F4F">
        <w:rPr>
          <w:b/>
          <w:bCs/>
        </w:rPr>
        <w:t>f</w:t>
      </w:r>
      <w:r w:rsidRPr="004D5F4F">
        <w:rPr>
          <w:b/>
          <w:bCs/>
        </w:rPr>
        <w:t>ramework</w:t>
      </w:r>
      <w:r w:rsidRPr="00046DD7">
        <w:t xml:space="preserve"> also align with the </w:t>
      </w:r>
      <w:r w:rsidRPr="004D5F4F">
        <w:rPr>
          <w:b/>
          <w:bCs/>
        </w:rPr>
        <w:t xml:space="preserve">Getting to work: VPS </w:t>
      </w:r>
      <w:r w:rsidR="00482981" w:rsidRPr="004D5F4F">
        <w:rPr>
          <w:b/>
          <w:bCs/>
        </w:rPr>
        <w:t>d</w:t>
      </w:r>
      <w:r w:rsidRPr="004D5F4F">
        <w:rPr>
          <w:b/>
          <w:bCs/>
        </w:rPr>
        <w:t xml:space="preserve">isability </w:t>
      </w:r>
      <w:r w:rsidR="00482981" w:rsidRPr="004D5F4F">
        <w:rPr>
          <w:b/>
          <w:bCs/>
        </w:rPr>
        <w:t>e</w:t>
      </w:r>
      <w:r w:rsidRPr="004D5F4F">
        <w:rPr>
          <w:b/>
          <w:bCs/>
        </w:rPr>
        <w:t xml:space="preserve">mployment </w:t>
      </w:r>
      <w:r w:rsidR="00482981" w:rsidRPr="004D5F4F">
        <w:rPr>
          <w:b/>
          <w:bCs/>
        </w:rPr>
        <w:t>a</w:t>
      </w:r>
      <w:r w:rsidRPr="004D5F4F">
        <w:rPr>
          <w:b/>
          <w:bCs/>
        </w:rPr>
        <w:t xml:space="preserve">ction </w:t>
      </w:r>
      <w:r w:rsidR="00482981" w:rsidRPr="004D5F4F">
        <w:rPr>
          <w:b/>
          <w:bCs/>
        </w:rPr>
        <w:t>p</w:t>
      </w:r>
      <w:r w:rsidRPr="004D5F4F">
        <w:rPr>
          <w:b/>
          <w:bCs/>
        </w:rPr>
        <w:t>lan 2018</w:t>
      </w:r>
      <w:r w:rsidR="00482981" w:rsidRPr="004D5F4F">
        <w:rPr>
          <w:b/>
          <w:bCs/>
        </w:rPr>
        <w:t>–</w:t>
      </w:r>
      <w:r w:rsidRPr="004D5F4F">
        <w:rPr>
          <w:b/>
          <w:bCs/>
        </w:rPr>
        <w:t>2025</w:t>
      </w:r>
      <w:r w:rsidRPr="00046DD7">
        <w:t xml:space="preserve">. </w:t>
      </w:r>
      <w:r w:rsidRPr="00ED6C27">
        <w:rPr>
          <w:b/>
        </w:rPr>
        <w:t>Getting to work</w:t>
      </w:r>
      <w:r w:rsidRPr="00046DD7">
        <w:t xml:space="preserve"> is Victoria’s long-term </w:t>
      </w:r>
      <w:r w:rsidR="007F5664">
        <w:t xml:space="preserve">jobs </w:t>
      </w:r>
      <w:r w:rsidRPr="00046DD7">
        <w:t>plan for people with disability in the public sector.</w:t>
      </w:r>
    </w:p>
    <w:p w14:paraId="175CAEC0" w14:textId="06BFCF31" w:rsidR="00046DD7" w:rsidRPr="00046DD7" w:rsidRDefault="00046DD7" w:rsidP="00046DD7">
      <w:pPr>
        <w:pStyle w:val="Body"/>
      </w:pPr>
      <w:r w:rsidRPr="00046DD7">
        <w:t xml:space="preserve">The Victorian Government has committed to increasing the number of people with disability in the public sector. </w:t>
      </w:r>
      <w:r w:rsidRPr="00ED6C27">
        <w:rPr>
          <w:b/>
        </w:rPr>
        <w:t>Getting to work</w:t>
      </w:r>
      <w:r w:rsidRPr="00046DD7">
        <w:t xml:space="preserve"> sets a target of 12</w:t>
      </w:r>
      <w:r w:rsidR="00BE7E96">
        <w:t xml:space="preserve"> per cent</w:t>
      </w:r>
      <w:r w:rsidRPr="00046DD7">
        <w:t xml:space="preserve"> representation by 2025. These targets apply to the Victorian </w:t>
      </w:r>
      <w:r w:rsidR="00482981">
        <w:t>p</w:t>
      </w:r>
      <w:r w:rsidRPr="00046DD7">
        <w:t xml:space="preserve">ublic </w:t>
      </w:r>
      <w:r w:rsidR="00482981">
        <w:t>s</w:t>
      </w:r>
      <w:r w:rsidRPr="00046DD7">
        <w:t>ervice</w:t>
      </w:r>
      <w:r w:rsidR="007F5664">
        <w:t>. They</w:t>
      </w:r>
      <w:r w:rsidRPr="00046DD7">
        <w:t xml:space="preserve"> will expand to the broader public sector over time.</w:t>
      </w:r>
    </w:p>
    <w:p w14:paraId="59A8C03C" w14:textId="77777777" w:rsidR="00046DD7" w:rsidRPr="00046DD7" w:rsidRDefault="00046DD7" w:rsidP="002F4820">
      <w:pPr>
        <w:pStyle w:val="Heading3"/>
      </w:pPr>
      <w:r w:rsidRPr="00046DD7">
        <w:t>Capacity building and workforce development</w:t>
      </w:r>
    </w:p>
    <w:p w14:paraId="33FF8A6A" w14:textId="66FEC99C" w:rsidR="007F5664" w:rsidRDefault="00EA0A65" w:rsidP="00046DD7">
      <w:pPr>
        <w:pStyle w:val="Body"/>
      </w:pPr>
      <w:r>
        <w:t>We</w:t>
      </w:r>
      <w:r w:rsidR="00046DD7" w:rsidRPr="00046DD7">
        <w:t xml:space="preserve"> will continue to improve disability confidence, knowledge and skills across </w:t>
      </w:r>
      <w:r>
        <w:t>our</w:t>
      </w:r>
      <w:r w:rsidR="00046DD7" w:rsidRPr="00046DD7">
        <w:t xml:space="preserve"> workforce. We will review and update </w:t>
      </w:r>
      <w:r w:rsidR="007F5664">
        <w:t>our</w:t>
      </w:r>
      <w:r w:rsidR="00A86A44" w:rsidRPr="00690CCD">
        <w:t xml:space="preserve"> </w:t>
      </w:r>
      <w:r w:rsidR="00046DD7" w:rsidRPr="00046DD7">
        <w:t xml:space="preserve">learning and career development programs to ensure opportunities and access for diverse staff. </w:t>
      </w:r>
      <w:r w:rsidR="007F5664">
        <w:t xml:space="preserve">We </w:t>
      </w:r>
      <w:r w:rsidR="00046DD7" w:rsidRPr="00046DD7">
        <w:t>will</w:t>
      </w:r>
      <w:r w:rsidR="00046DD7" w:rsidRPr="00046DD7" w:rsidDel="007F5664">
        <w:t xml:space="preserve"> </w:t>
      </w:r>
      <w:r w:rsidR="007F5664">
        <w:t xml:space="preserve">offer </w:t>
      </w:r>
      <w:r w:rsidR="00046DD7" w:rsidRPr="00046DD7">
        <w:t xml:space="preserve">ongoing training and professional development opportunities </w:t>
      </w:r>
      <w:r w:rsidR="007F5664">
        <w:t xml:space="preserve">to </w:t>
      </w:r>
      <w:r w:rsidR="00046DD7" w:rsidRPr="00046DD7">
        <w:t>staff</w:t>
      </w:r>
      <w:r>
        <w:t>. This training</w:t>
      </w:r>
      <w:r w:rsidR="00046DD7" w:rsidRPr="00046DD7">
        <w:t xml:space="preserve"> </w:t>
      </w:r>
      <w:r>
        <w:t>will</w:t>
      </w:r>
      <w:r w:rsidR="00046DD7" w:rsidRPr="00046DD7" w:rsidDel="00EA0A65">
        <w:t xml:space="preserve"> </w:t>
      </w:r>
      <w:r>
        <w:t>improve</w:t>
      </w:r>
      <w:r w:rsidRPr="00046DD7">
        <w:t xml:space="preserve"> </w:t>
      </w:r>
      <w:r w:rsidR="008011A5">
        <w:t xml:space="preserve">our </w:t>
      </w:r>
      <w:r w:rsidR="006C5EE5">
        <w:t>staff</w:t>
      </w:r>
      <w:r w:rsidR="008011A5">
        <w:t>’s</w:t>
      </w:r>
      <w:r w:rsidR="006C5EE5" w:rsidRPr="00046DD7">
        <w:t xml:space="preserve"> </w:t>
      </w:r>
      <w:r w:rsidR="00046DD7" w:rsidRPr="00046DD7">
        <w:t>understanding of</w:t>
      </w:r>
      <w:r w:rsidR="007F5664">
        <w:t>:</w:t>
      </w:r>
      <w:r w:rsidR="00046DD7" w:rsidRPr="00046DD7">
        <w:t xml:space="preserve"> </w:t>
      </w:r>
    </w:p>
    <w:p w14:paraId="5B9896C7" w14:textId="4969E852" w:rsidR="007F5664" w:rsidRDefault="00046DD7" w:rsidP="007F5664">
      <w:pPr>
        <w:pStyle w:val="Bullet1"/>
      </w:pPr>
      <w:r w:rsidRPr="00046DD7">
        <w:t>disability</w:t>
      </w:r>
    </w:p>
    <w:p w14:paraId="1EC9924D" w14:textId="18EDE7ED" w:rsidR="007F5664" w:rsidRDefault="00046DD7" w:rsidP="007F5664">
      <w:pPr>
        <w:pStyle w:val="Bullet1"/>
      </w:pPr>
      <w:r w:rsidRPr="00046DD7">
        <w:t>disability inclusion</w:t>
      </w:r>
      <w:r w:rsidRPr="00046DD7" w:rsidDel="007F5664">
        <w:t xml:space="preserve"> </w:t>
      </w:r>
    </w:p>
    <w:p w14:paraId="39E39863" w14:textId="79E71EAD" w:rsidR="00046DD7" w:rsidRPr="00046DD7" w:rsidRDefault="00046DD7" w:rsidP="00F919AB">
      <w:pPr>
        <w:pStyle w:val="Bullet1"/>
      </w:pPr>
      <w:r w:rsidRPr="00046DD7">
        <w:t>the DAP</w:t>
      </w:r>
      <w:r w:rsidR="00A86A44">
        <w:t>’</w:t>
      </w:r>
      <w:r w:rsidRPr="00046DD7">
        <w:t>s priorities and actions.</w:t>
      </w:r>
    </w:p>
    <w:p w14:paraId="6B59D897" w14:textId="263ECAE6" w:rsidR="00046DD7" w:rsidRPr="00046DD7" w:rsidRDefault="00046DD7" w:rsidP="00F919AB">
      <w:pPr>
        <w:pStyle w:val="Bodyafterbullets"/>
      </w:pPr>
      <w:r w:rsidRPr="00046DD7">
        <w:t xml:space="preserve">We will </w:t>
      </w:r>
      <w:r w:rsidRPr="00046DD7" w:rsidDel="00EA0A65">
        <w:t xml:space="preserve">implement </w:t>
      </w:r>
      <w:r w:rsidRPr="00046DD7">
        <w:t xml:space="preserve">a recruitment plan to address inequalities in </w:t>
      </w:r>
      <w:r w:rsidR="00EA0A65">
        <w:t xml:space="preserve">roles </w:t>
      </w:r>
      <w:r w:rsidRPr="00046DD7">
        <w:t>that show a diversity and inclusion imbalance</w:t>
      </w:r>
      <w:r w:rsidR="007F5664">
        <w:t>. This</w:t>
      </w:r>
      <w:r w:rsidRPr="00046DD7">
        <w:t xml:space="preserve"> includ</w:t>
      </w:r>
      <w:r w:rsidR="007F5664">
        <w:t>es</w:t>
      </w:r>
      <w:r w:rsidRPr="00046DD7">
        <w:t xml:space="preserve"> external representation on diverse recruitment panels. </w:t>
      </w:r>
    </w:p>
    <w:p w14:paraId="080CF178" w14:textId="77777777" w:rsidR="007F5664" w:rsidRDefault="00046DD7" w:rsidP="00046DD7">
      <w:pPr>
        <w:pStyle w:val="Body"/>
      </w:pPr>
      <w:r w:rsidRPr="00046DD7">
        <w:t>The department will ensure leadership and manager development programs</w:t>
      </w:r>
      <w:r w:rsidR="007F5664">
        <w:t>:</w:t>
      </w:r>
      <w:r w:rsidRPr="00046DD7">
        <w:t xml:space="preserve"> </w:t>
      </w:r>
    </w:p>
    <w:p w14:paraId="769110FD" w14:textId="5F59EE63" w:rsidR="007F5664" w:rsidRDefault="00046DD7" w:rsidP="007F5664">
      <w:pPr>
        <w:pStyle w:val="Bullet1"/>
      </w:pPr>
      <w:r w:rsidRPr="00046DD7">
        <w:t>are accessible to all</w:t>
      </w:r>
    </w:p>
    <w:p w14:paraId="271C949C" w14:textId="181B426E" w:rsidR="007F5664" w:rsidRDefault="00046DD7" w:rsidP="007F5664">
      <w:pPr>
        <w:pStyle w:val="Bullet1"/>
      </w:pPr>
      <w:r w:rsidRPr="00046DD7">
        <w:t xml:space="preserve">reflect diverse people </w:t>
      </w:r>
    </w:p>
    <w:p w14:paraId="70D715C2" w14:textId="176C0C32" w:rsidR="00046DD7" w:rsidRDefault="00046DD7" w:rsidP="004B7E87">
      <w:pPr>
        <w:pStyle w:val="Bullet1"/>
      </w:pPr>
      <w:r w:rsidRPr="00046DD7">
        <w:t>have processes and resources to address newly identified access barriers quickly and effectively.</w:t>
      </w:r>
    </w:p>
    <w:p w14:paraId="2FCBFF2A" w14:textId="395A4EC3" w:rsidR="00310317" w:rsidRDefault="00310317" w:rsidP="004B7E87">
      <w:pPr>
        <w:pStyle w:val="Bodyafterbullets"/>
      </w:pPr>
      <w:r>
        <w:t>Our priorities under disability employment commitments are as follows:</w:t>
      </w:r>
    </w:p>
    <w:tbl>
      <w:tblPr>
        <w:tblStyle w:val="TableGrid"/>
        <w:tblW w:w="9524" w:type="dxa"/>
        <w:tblLook w:val="04A0" w:firstRow="1" w:lastRow="0" w:firstColumn="1" w:lastColumn="0" w:noHBand="0" w:noVBand="1"/>
      </w:tblPr>
      <w:tblGrid>
        <w:gridCol w:w="1696"/>
        <w:gridCol w:w="5623"/>
        <w:gridCol w:w="2205"/>
      </w:tblGrid>
      <w:tr w:rsidR="005926D9" w14:paraId="598AF54C" w14:textId="337BDF98" w:rsidTr="004B7E87">
        <w:trPr>
          <w:tblHeader/>
        </w:trPr>
        <w:tc>
          <w:tcPr>
            <w:tcW w:w="1696" w:type="dxa"/>
          </w:tcPr>
          <w:p w14:paraId="4F397D1B" w14:textId="4313356A" w:rsidR="005926D9" w:rsidRPr="00310317" w:rsidRDefault="005926D9" w:rsidP="00F05D03">
            <w:pPr>
              <w:pStyle w:val="Tablecolhead"/>
              <w:rPr>
                <w:b w:val="0"/>
                <w:bCs/>
              </w:rPr>
            </w:pPr>
            <w:r w:rsidRPr="00310317">
              <w:t>Priority</w:t>
            </w:r>
          </w:p>
        </w:tc>
        <w:tc>
          <w:tcPr>
            <w:tcW w:w="5623" w:type="dxa"/>
          </w:tcPr>
          <w:p w14:paraId="6B8146ED" w14:textId="68D0301A" w:rsidR="005926D9" w:rsidRPr="00310317" w:rsidRDefault="005926D9" w:rsidP="00F05D03">
            <w:pPr>
              <w:pStyle w:val="Tablecolhead"/>
              <w:rPr>
                <w:b w:val="0"/>
                <w:bCs/>
              </w:rPr>
            </w:pPr>
            <w:r w:rsidRPr="00310317">
              <w:t>Acti</w:t>
            </w:r>
            <w:r w:rsidR="00DA3C28">
              <w:rPr>
                <w:bCs/>
              </w:rPr>
              <w:t xml:space="preserve">vity or </w:t>
            </w:r>
            <w:r w:rsidR="00D14C04">
              <w:rPr>
                <w:bCs/>
              </w:rPr>
              <w:t>i</w:t>
            </w:r>
            <w:r w:rsidR="00DA3C28">
              <w:rPr>
                <w:bCs/>
              </w:rPr>
              <w:t>nitiative</w:t>
            </w:r>
          </w:p>
        </w:tc>
        <w:tc>
          <w:tcPr>
            <w:tcW w:w="2205" w:type="dxa"/>
          </w:tcPr>
          <w:p w14:paraId="323D8EB4" w14:textId="15D253DA" w:rsidR="005926D9" w:rsidRPr="00310317" w:rsidRDefault="005926D9" w:rsidP="00F05D03">
            <w:pPr>
              <w:pStyle w:val="Tablecolhead"/>
              <w:rPr>
                <w:b w:val="0"/>
                <w:bCs/>
              </w:rPr>
            </w:pPr>
            <w:r>
              <w:t xml:space="preserve">Lead </w:t>
            </w:r>
            <w:r w:rsidR="00D14C04">
              <w:rPr>
                <w:bCs/>
              </w:rPr>
              <w:t>d</w:t>
            </w:r>
            <w:r>
              <w:rPr>
                <w:bCs/>
              </w:rPr>
              <w:t>ivision</w:t>
            </w:r>
          </w:p>
        </w:tc>
      </w:tr>
      <w:tr w:rsidR="005926D9" w14:paraId="66DA111A" w14:textId="39F4DE1B" w:rsidTr="00B05267">
        <w:tc>
          <w:tcPr>
            <w:tcW w:w="1696" w:type="dxa"/>
          </w:tcPr>
          <w:p w14:paraId="42F1408C" w14:textId="0F756CD6" w:rsidR="005926D9" w:rsidRPr="00310317" w:rsidRDefault="005926D9" w:rsidP="00454EB8">
            <w:pPr>
              <w:pStyle w:val="Tabletext"/>
            </w:pPr>
            <w:r w:rsidRPr="00310317">
              <w:t xml:space="preserve">Strategy and </w:t>
            </w:r>
            <w:r w:rsidR="00A86A44">
              <w:t>b</w:t>
            </w:r>
            <w:r w:rsidRPr="00310317">
              <w:t xml:space="preserve">usiness </w:t>
            </w:r>
            <w:r w:rsidR="00A86A44">
              <w:t>a</w:t>
            </w:r>
            <w:r w:rsidRPr="00310317">
              <w:t>lignment</w:t>
            </w:r>
          </w:p>
        </w:tc>
        <w:tc>
          <w:tcPr>
            <w:tcW w:w="5623" w:type="dxa"/>
          </w:tcPr>
          <w:p w14:paraId="58985D80" w14:textId="77777777" w:rsidR="00B05267" w:rsidRDefault="00E638DE" w:rsidP="00454EB8">
            <w:pPr>
              <w:pStyle w:val="Tabletext"/>
            </w:pPr>
            <w:r>
              <w:t>What we are doing and continue to do</w:t>
            </w:r>
            <w:r w:rsidR="00B05267">
              <w:t>:</w:t>
            </w:r>
          </w:p>
          <w:p w14:paraId="3C460FD4" w14:textId="704041BF" w:rsidR="005926D9" w:rsidRDefault="005926D9" w:rsidP="00454EB8">
            <w:pPr>
              <w:pStyle w:val="Tablebullet1"/>
            </w:pPr>
            <w:r>
              <w:t>Ensure t</w:t>
            </w:r>
            <w:r w:rsidRPr="005755D9">
              <w:t xml:space="preserve">he lived experience of </w:t>
            </w:r>
            <w:r w:rsidR="00EF5527">
              <w:t>staff</w:t>
            </w:r>
            <w:r w:rsidR="00EF5527" w:rsidRPr="005755D9">
              <w:t xml:space="preserve"> </w:t>
            </w:r>
            <w:r w:rsidRPr="005755D9">
              <w:t>with disability is core to policy programs and services</w:t>
            </w:r>
            <w:r w:rsidR="007F5664">
              <w:t>. This will</w:t>
            </w:r>
            <w:r w:rsidRPr="005755D9" w:rsidDel="007F5664">
              <w:t xml:space="preserve"> </w:t>
            </w:r>
            <w:r w:rsidRPr="005755D9">
              <w:t>improve business practices for the communities we serve</w:t>
            </w:r>
            <w:r w:rsidR="00D14C04">
              <w:t>.</w:t>
            </w:r>
          </w:p>
        </w:tc>
        <w:tc>
          <w:tcPr>
            <w:tcW w:w="2205" w:type="dxa"/>
          </w:tcPr>
          <w:p w14:paraId="01F983C9" w14:textId="3D0CCC15" w:rsidR="005926D9" w:rsidRDefault="001F4E45" w:rsidP="00454EB8">
            <w:pPr>
              <w:pStyle w:val="Tabletext"/>
            </w:pPr>
            <w:r w:rsidRPr="001F4E45">
              <w:t>Corporate and Delivery Service Division</w:t>
            </w:r>
          </w:p>
        </w:tc>
      </w:tr>
      <w:tr w:rsidR="005926D9" w14:paraId="10E88ADA" w14:textId="5CABD78E" w:rsidTr="00B05267">
        <w:tc>
          <w:tcPr>
            <w:tcW w:w="1696" w:type="dxa"/>
          </w:tcPr>
          <w:p w14:paraId="56CF1186" w14:textId="6C2737DE" w:rsidR="005926D9" w:rsidRPr="00B540C5" w:rsidRDefault="005926D9" w:rsidP="00454EB8">
            <w:pPr>
              <w:pStyle w:val="Tabletext"/>
            </w:pPr>
            <w:r w:rsidRPr="00B540C5">
              <w:t xml:space="preserve">Leadership and </w:t>
            </w:r>
            <w:r w:rsidR="00A86A44">
              <w:t>a</w:t>
            </w:r>
            <w:r w:rsidRPr="00B540C5">
              <w:t>ccountability</w:t>
            </w:r>
          </w:p>
        </w:tc>
        <w:tc>
          <w:tcPr>
            <w:tcW w:w="5623" w:type="dxa"/>
          </w:tcPr>
          <w:p w14:paraId="5F8664E5" w14:textId="77777777" w:rsidR="00B05267" w:rsidRDefault="00B05267" w:rsidP="00454EB8">
            <w:pPr>
              <w:pStyle w:val="Tabletext"/>
            </w:pPr>
            <w:r>
              <w:t>What we are doing and continue to do:</w:t>
            </w:r>
          </w:p>
          <w:p w14:paraId="60E01DEA" w14:textId="0CC9ACEF" w:rsidR="005926D9" w:rsidRDefault="005926D9" w:rsidP="00454EB8">
            <w:pPr>
              <w:pStyle w:val="Tablebullet1"/>
            </w:pPr>
            <w:r>
              <w:t xml:space="preserve">Ensure </w:t>
            </w:r>
            <w:r w:rsidR="00A86A44">
              <w:t>the department</w:t>
            </w:r>
            <w:r w:rsidR="007F5664">
              <w:t>’</w:t>
            </w:r>
            <w:r w:rsidR="00A86A44">
              <w:t>s</w:t>
            </w:r>
            <w:r w:rsidR="00A86A44" w:rsidRPr="00690CCD">
              <w:t xml:space="preserve"> </w:t>
            </w:r>
            <w:r w:rsidRPr="00367C23">
              <w:t>leadership profile, governance structures and workforce reflect the diversity of the community</w:t>
            </w:r>
            <w:r w:rsidR="007F5664">
              <w:t>.</w:t>
            </w:r>
            <w:r w:rsidRPr="00367C23">
              <w:t xml:space="preserve"> </w:t>
            </w:r>
            <w:r w:rsidR="007F5664">
              <w:t>A</w:t>
            </w:r>
            <w:r w:rsidRPr="00367C23">
              <w:t>ll</w:t>
            </w:r>
            <w:r w:rsidRPr="00367C23" w:rsidDel="007F5664">
              <w:t xml:space="preserve"> </w:t>
            </w:r>
            <w:r w:rsidR="007F5664">
              <w:t xml:space="preserve">staff will be </w:t>
            </w:r>
            <w:r w:rsidRPr="00367C23">
              <w:t xml:space="preserve">accountable for creating an inclusive workplace. </w:t>
            </w:r>
          </w:p>
        </w:tc>
        <w:tc>
          <w:tcPr>
            <w:tcW w:w="2205" w:type="dxa"/>
          </w:tcPr>
          <w:p w14:paraId="47793DC6" w14:textId="048D9FD2" w:rsidR="005926D9" w:rsidRDefault="001F4E45" w:rsidP="00454EB8">
            <w:pPr>
              <w:pStyle w:val="Tabletext"/>
            </w:pPr>
            <w:r w:rsidRPr="001F4E45">
              <w:t>Corporate and Delivery Service Division</w:t>
            </w:r>
          </w:p>
        </w:tc>
      </w:tr>
      <w:tr w:rsidR="005926D9" w14:paraId="61983516" w14:textId="17F53562" w:rsidTr="00B05267">
        <w:tc>
          <w:tcPr>
            <w:tcW w:w="1696" w:type="dxa"/>
          </w:tcPr>
          <w:p w14:paraId="442395CD" w14:textId="664F8414" w:rsidR="005926D9" w:rsidRPr="00B540C5" w:rsidRDefault="005926D9" w:rsidP="00454EB8">
            <w:pPr>
              <w:pStyle w:val="Tabletext"/>
            </w:pPr>
            <w:r w:rsidRPr="00B540C5">
              <w:t xml:space="preserve">Employment and </w:t>
            </w:r>
            <w:r w:rsidR="00A86A44">
              <w:t>c</w:t>
            </w:r>
            <w:r w:rsidRPr="00B540C5">
              <w:t>are</w:t>
            </w:r>
            <w:r w:rsidR="0049284A">
              <w:t>e</w:t>
            </w:r>
            <w:r w:rsidRPr="00B540C5">
              <w:t>rs</w:t>
            </w:r>
          </w:p>
        </w:tc>
        <w:tc>
          <w:tcPr>
            <w:tcW w:w="5623" w:type="dxa"/>
          </w:tcPr>
          <w:p w14:paraId="476B3CA9" w14:textId="77777777" w:rsidR="00EE3945" w:rsidRDefault="00B05267" w:rsidP="00454EB8">
            <w:pPr>
              <w:pStyle w:val="Tabletext"/>
            </w:pPr>
            <w:r>
              <w:t>What we are doing and continue to do</w:t>
            </w:r>
            <w:r w:rsidR="00EE3945">
              <w:t>:</w:t>
            </w:r>
          </w:p>
          <w:p w14:paraId="2436B3B0" w14:textId="6CA7F05A" w:rsidR="005926D9" w:rsidRDefault="005926D9" w:rsidP="00454EB8">
            <w:pPr>
              <w:pStyle w:val="Tablebullet1"/>
            </w:pPr>
            <w:r>
              <w:t>E</w:t>
            </w:r>
            <w:r w:rsidRPr="002A3CE6">
              <w:t>mpower the voices of our diverse workforce</w:t>
            </w:r>
            <w:r w:rsidR="008011A5">
              <w:t xml:space="preserve"> and</w:t>
            </w:r>
            <w:r w:rsidRPr="002A3CE6">
              <w:t xml:space="preserve"> value diversity of thought</w:t>
            </w:r>
            <w:r w:rsidR="008011A5">
              <w:t>.</w:t>
            </w:r>
            <w:r w:rsidRPr="002A3CE6">
              <w:t xml:space="preserve"> </w:t>
            </w:r>
            <w:r w:rsidR="008011A5">
              <w:t>C</w:t>
            </w:r>
            <w:r w:rsidRPr="002A3CE6">
              <w:t xml:space="preserve">reate a workplace where all </w:t>
            </w:r>
            <w:r w:rsidR="00C706DB">
              <w:t xml:space="preserve">staff </w:t>
            </w:r>
            <w:r w:rsidRPr="002A3CE6">
              <w:t>are supported to develop and progress their careers.</w:t>
            </w:r>
          </w:p>
        </w:tc>
        <w:tc>
          <w:tcPr>
            <w:tcW w:w="2205" w:type="dxa"/>
          </w:tcPr>
          <w:p w14:paraId="350DA37B" w14:textId="71FE994B" w:rsidR="005926D9" w:rsidRDefault="001F4E45" w:rsidP="00454EB8">
            <w:pPr>
              <w:pStyle w:val="Tabletext"/>
            </w:pPr>
            <w:r w:rsidRPr="001F4E45">
              <w:t>Corporate and Delivery Service Division</w:t>
            </w:r>
          </w:p>
        </w:tc>
      </w:tr>
      <w:tr w:rsidR="005926D9" w14:paraId="664617DA" w14:textId="19BA8E5F" w:rsidTr="00B05267">
        <w:tc>
          <w:tcPr>
            <w:tcW w:w="1696" w:type="dxa"/>
          </w:tcPr>
          <w:p w14:paraId="27397824" w14:textId="01BCA94E" w:rsidR="005926D9" w:rsidRPr="00B540C5" w:rsidRDefault="005926D9" w:rsidP="00454EB8">
            <w:pPr>
              <w:pStyle w:val="Tabletext"/>
            </w:pPr>
            <w:r w:rsidRPr="00B540C5">
              <w:t xml:space="preserve">Culture and </w:t>
            </w:r>
            <w:r w:rsidR="00A86A44">
              <w:t>s</w:t>
            </w:r>
            <w:r w:rsidRPr="00B540C5">
              <w:t>afety</w:t>
            </w:r>
          </w:p>
        </w:tc>
        <w:tc>
          <w:tcPr>
            <w:tcW w:w="5623" w:type="dxa"/>
          </w:tcPr>
          <w:p w14:paraId="41FB0E7E" w14:textId="77777777" w:rsidR="00EE3945" w:rsidRDefault="00EE3945" w:rsidP="00454EB8">
            <w:pPr>
              <w:pStyle w:val="Tabletext"/>
            </w:pPr>
            <w:r>
              <w:t>What we are doing and continue to do:</w:t>
            </w:r>
          </w:p>
          <w:p w14:paraId="62C2CD2D" w14:textId="62824C9C" w:rsidR="005926D9" w:rsidRDefault="005926D9" w:rsidP="00454EB8">
            <w:pPr>
              <w:pStyle w:val="Tablebullet1"/>
            </w:pPr>
            <w:r>
              <w:t>E</w:t>
            </w:r>
            <w:r w:rsidR="008671FB">
              <w:t>mbed</w:t>
            </w:r>
            <w:r>
              <w:t xml:space="preserve"> c</w:t>
            </w:r>
            <w:r w:rsidRPr="00310317">
              <w:t>ulturally</w:t>
            </w:r>
            <w:r w:rsidR="008E0E36">
              <w:t xml:space="preserve"> </w:t>
            </w:r>
            <w:r w:rsidRPr="00310317">
              <w:t>safe actions into systems and practices as the norm</w:t>
            </w:r>
            <w:r w:rsidR="00C706DB">
              <w:t xml:space="preserve">. We will make sure </w:t>
            </w:r>
            <w:r w:rsidRPr="00310317">
              <w:t>work environments are accessible and safe</w:t>
            </w:r>
            <w:r w:rsidR="008011A5">
              <w:t>. This includes</w:t>
            </w:r>
            <w:r w:rsidRPr="00310317" w:rsidDel="008011A5">
              <w:t xml:space="preserve"> </w:t>
            </w:r>
            <w:r w:rsidRPr="00310317">
              <w:t>prevention, early intervention and suitable response</w:t>
            </w:r>
            <w:r w:rsidR="008011A5">
              <w:t>s</w:t>
            </w:r>
            <w:r w:rsidRPr="00310317">
              <w:t xml:space="preserve"> to discrimination and </w:t>
            </w:r>
            <w:r w:rsidRPr="00310317" w:rsidDel="008011A5">
              <w:t>inappropriate</w:t>
            </w:r>
            <w:r w:rsidRPr="00310317">
              <w:t xml:space="preserve"> behaviours</w:t>
            </w:r>
            <w:r w:rsidR="00D14C04">
              <w:t>.</w:t>
            </w:r>
          </w:p>
        </w:tc>
        <w:tc>
          <w:tcPr>
            <w:tcW w:w="2205" w:type="dxa"/>
          </w:tcPr>
          <w:p w14:paraId="24F49413" w14:textId="79214C94" w:rsidR="005926D9" w:rsidRDefault="001F4E45" w:rsidP="00454EB8">
            <w:pPr>
              <w:pStyle w:val="Tabletext"/>
            </w:pPr>
            <w:r w:rsidRPr="001F4E45">
              <w:t>Corporate and Delivery Service Division</w:t>
            </w:r>
          </w:p>
        </w:tc>
      </w:tr>
    </w:tbl>
    <w:p w14:paraId="71FFFD94" w14:textId="4EAF4CF0" w:rsidR="00035AAF" w:rsidRPr="0044794B" w:rsidRDefault="00035AAF" w:rsidP="00035AAF">
      <w:pPr>
        <w:pStyle w:val="Heading1"/>
      </w:pPr>
      <w:bookmarkStart w:id="28" w:name="_Toc158889410"/>
      <w:r w:rsidRPr="0044794B">
        <w:t>A</w:t>
      </w:r>
      <w:r w:rsidR="00723583">
        <w:t>ctions</w:t>
      </w:r>
      <w:bookmarkEnd w:id="28"/>
    </w:p>
    <w:p w14:paraId="4B30AD25" w14:textId="34AF034D" w:rsidR="00561EC5" w:rsidRDefault="008E6BE8" w:rsidP="008E6BE8">
      <w:pPr>
        <w:pStyle w:val="Body"/>
      </w:pPr>
      <w:r w:rsidRPr="008E6BE8">
        <w:t>The DAP sets out the department</w:t>
      </w:r>
      <w:r w:rsidR="00A86A44">
        <w:t>’</w:t>
      </w:r>
      <w:r w:rsidRPr="008E6BE8">
        <w:t>s priorities and actions to advance disability inclusion</w:t>
      </w:r>
      <w:r w:rsidR="00C706DB">
        <w:t>. This includes</w:t>
      </w:r>
      <w:r w:rsidRPr="008E6BE8">
        <w:t xml:space="preserve"> address</w:t>
      </w:r>
      <w:r w:rsidR="00C706DB">
        <w:t>ing</w:t>
      </w:r>
      <w:r w:rsidRPr="008E6BE8">
        <w:t xml:space="preserve"> the barriers people with disability </w:t>
      </w:r>
      <w:r w:rsidR="00C706DB">
        <w:t xml:space="preserve">face </w:t>
      </w:r>
      <w:r w:rsidRPr="008E6BE8">
        <w:t>in accessing</w:t>
      </w:r>
      <w:r w:rsidR="00561EC5">
        <w:t>:</w:t>
      </w:r>
      <w:r w:rsidRPr="008E6BE8">
        <w:t xml:space="preserve"> </w:t>
      </w:r>
    </w:p>
    <w:p w14:paraId="7378F320" w14:textId="391E7F62" w:rsidR="00561EC5" w:rsidRDefault="008E6BE8" w:rsidP="00561EC5">
      <w:pPr>
        <w:pStyle w:val="Bullet1"/>
      </w:pPr>
      <w:r w:rsidRPr="008E6BE8">
        <w:t>goods</w:t>
      </w:r>
    </w:p>
    <w:p w14:paraId="1F058810" w14:textId="6209A758" w:rsidR="00561EC5" w:rsidRDefault="008E6BE8" w:rsidP="00561EC5">
      <w:pPr>
        <w:pStyle w:val="Bullet1"/>
      </w:pPr>
      <w:r w:rsidRPr="008E6BE8">
        <w:t>services</w:t>
      </w:r>
    </w:p>
    <w:p w14:paraId="06CBD7B1" w14:textId="06573E09" w:rsidR="00561EC5" w:rsidRDefault="008E6BE8" w:rsidP="00561EC5">
      <w:pPr>
        <w:pStyle w:val="Bullet1"/>
      </w:pPr>
      <w:r w:rsidRPr="008E6BE8">
        <w:t>facilities</w:t>
      </w:r>
      <w:r w:rsidRPr="008E6BE8" w:rsidDel="00561EC5">
        <w:t xml:space="preserve"> </w:t>
      </w:r>
    </w:p>
    <w:p w14:paraId="5EB52CBB" w14:textId="5BF39405" w:rsidR="00561EC5" w:rsidRDefault="00C706DB" w:rsidP="004C1756">
      <w:pPr>
        <w:pStyle w:val="Bullet1"/>
      </w:pPr>
      <w:r>
        <w:t xml:space="preserve">work </w:t>
      </w:r>
      <w:r w:rsidR="008E6BE8" w:rsidRPr="008E6BE8">
        <w:t xml:space="preserve">opportunities. </w:t>
      </w:r>
    </w:p>
    <w:p w14:paraId="0B0B25E6" w14:textId="22DEF6F7" w:rsidR="00C706DB" w:rsidRDefault="008E6BE8" w:rsidP="004C1756">
      <w:pPr>
        <w:pStyle w:val="Bodyafterbullets"/>
      </w:pPr>
      <w:r w:rsidRPr="008E6BE8">
        <w:t>The DAP also aims to</w:t>
      </w:r>
      <w:r w:rsidR="00C706DB">
        <w:t>:</w:t>
      </w:r>
      <w:r w:rsidRPr="008E6BE8">
        <w:t xml:space="preserve"> </w:t>
      </w:r>
    </w:p>
    <w:p w14:paraId="3A39CAEE" w14:textId="3F8F085C" w:rsidR="00C706DB" w:rsidRDefault="008E6BE8" w:rsidP="00C706DB">
      <w:pPr>
        <w:pStyle w:val="Bullet1"/>
      </w:pPr>
      <w:r w:rsidRPr="008E6BE8">
        <w:t xml:space="preserve">promote inclusion and participation in the community </w:t>
      </w:r>
    </w:p>
    <w:p w14:paraId="5122DC2D" w14:textId="113BB274" w:rsidR="008E6BE8" w:rsidRPr="008E6BE8" w:rsidRDefault="008E6BE8" w:rsidP="00A16E21">
      <w:pPr>
        <w:pStyle w:val="Bullet1"/>
      </w:pPr>
      <w:r w:rsidRPr="008E6BE8">
        <w:t>achieve tangible changes in attitudes and practices that discriminate against people with disability.</w:t>
      </w:r>
    </w:p>
    <w:p w14:paraId="57738FEC" w14:textId="6D407621" w:rsidR="007C4BA2" w:rsidRDefault="008E6BE8" w:rsidP="00C706DB">
      <w:pPr>
        <w:pStyle w:val="Bodyafterbullets"/>
      </w:pPr>
      <w:r w:rsidRPr="008E6BE8">
        <w:t>The</w:t>
      </w:r>
      <w:r w:rsidRPr="008E6BE8" w:rsidDel="005A2734">
        <w:t xml:space="preserve"> </w:t>
      </w:r>
      <w:r w:rsidRPr="008E6BE8">
        <w:t>priorities and actions align with</w:t>
      </w:r>
      <w:r w:rsidR="007C4BA2">
        <w:t>:</w:t>
      </w:r>
      <w:r w:rsidRPr="008E6BE8">
        <w:t xml:space="preserve"> </w:t>
      </w:r>
    </w:p>
    <w:p w14:paraId="626C5A35" w14:textId="4D75915F" w:rsidR="007C4BA2" w:rsidRDefault="008E6BE8" w:rsidP="007C4BA2">
      <w:pPr>
        <w:pStyle w:val="Bullet1"/>
      </w:pPr>
      <w:r w:rsidRPr="008E6BE8">
        <w:t xml:space="preserve">the </w:t>
      </w:r>
      <w:r w:rsidR="51D3E6D7">
        <w:t>s</w:t>
      </w:r>
      <w:r>
        <w:t xml:space="preserve">tate </w:t>
      </w:r>
      <w:r w:rsidR="1ABE8B13">
        <w:t>d</w:t>
      </w:r>
      <w:r>
        <w:t xml:space="preserve">isability </w:t>
      </w:r>
      <w:r w:rsidR="7765D2E1">
        <w:t>p</w:t>
      </w:r>
      <w:r>
        <w:t>lan</w:t>
      </w:r>
      <w:r w:rsidR="00C706DB">
        <w:t>’</w:t>
      </w:r>
      <w:r>
        <w:t>s</w:t>
      </w:r>
      <w:r w:rsidRPr="008E6BE8">
        <w:t xml:space="preserve"> outcomes framework</w:t>
      </w:r>
    </w:p>
    <w:p w14:paraId="55FC97E6" w14:textId="005DD4C0" w:rsidR="001A4348" w:rsidRDefault="008E6BE8" w:rsidP="00374E94">
      <w:pPr>
        <w:pStyle w:val="Bullet1"/>
      </w:pPr>
      <w:r w:rsidRPr="008E6BE8">
        <w:t xml:space="preserve">the </w:t>
      </w:r>
      <w:r w:rsidRPr="004D5F4F">
        <w:rPr>
          <w:b/>
          <w:bCs/>
        </w:rPr>
        <w:t xml:space="preserve">Diversity and </w:t>
      </w:r>
      <w:r w:rsidR="00D14C04" w:rsidRPr="004D5F4F">
        <w:rPr>
          <w:b/>
          <w:bCs/>
        </w:rPr>
        <w:t>i</w:t>
      </w:r>
      <w:r w:rsidRPr="004D5F4F">
        <w:rPr>
          <w:b/>
          <w:bCs/>
        </w:rPr>
        <w:t xml:space="preserve">nclusion </w:t>
      </w:r>
      <w:r w:rsidR="00D14C04" w:rsidRPr="004D5F4F">
        <w:rPr>
          <w:b/>
          <w:bCs/>
        </w:rPr>
        <w:t>f</w:t>
      </w:r>
      <w:r w:rsidRPr="004D5F4F">
        <w:rPr>
          <w:b/>
          <w:bCs/>
        </w:rPr>
        <w:t>ramework</w:t>
      </w:r>
      <w:r w:rsidR="001A4348">
        <w:t>.</w:t>
      </w:r>
    </w:p>
    <w:p w14:paraId="5987D1F0" w14:textId="67FD065D" w:rsidR="008E6BE8" w:rsidRPr="008E6BE8" w:rsidRDefault="00C706DB" w:rsidP="00374E94">
      <w:pPr>
        <w:pStyle w:val="Bodyafterbullets"/>
        <w:sectPr w:rsidR="008E6BE8" w:rsidRPr="008E6BE8" w:rsidSect="00D24474">
          <w:headerReference w:type="even" r:id="rId20"/>
          <w:headerReference w:type="default" r:id="rId21"/>
          <w:footerReference w:type="even" r:id="rId22"/>
          <w:footerReference w:type="default" r:id="rId23"/>
          <w:headerReference w:type="first" r:id="rId24"/>
          <w:pgSz w:w="11906" w:h="16838" w:code="9"/>
          <w:pgMar w:top="1418" w:right="1304" w:bottom="851" w:left="1304" w:header="680" w:footer="567" w:gutter="0"/>
          <w:cols w:space="340"/>
          <w:docGrid w:linePitch="360"/>
        </w:sectPr>
      </w:pPr>
      <w:r>
        <w:t xml:space="preserve">Other </w:t>
      </w:r>
      <w:r w:rsidR="00656FE5">
        <w:t>w</w:t>
      </w:r>
      <w:r w:rsidR="00656FE5" w:rsidRPr="0069772D">
        <w:t xml:space="preserve">ork is </w:t>
      </w:r>
      <w:r>
        <w:t xml:space="preserve">also </w:t>
      </w:r>
      <w:r w:rsidR="00656FE5" w:rsidRPr="0069772D">
        <w:t>underway to identify outcomes and measures</w:t>
      </w:r>
      <w:r w:rsidR="002F07A6" w:rsidRPr="0069772D">
        <w:t xml:space="preserve"> that will </w:t>
      </w:r>
      <w:r w:rsidR="007C4BA2">
        <w:t>help</w:t>
      </w:r>
      <w:r w:rsidR="007C4BA2" w:rsidRPr="0069772D">
        <w:t xml:space="preserve"> </w:t>
      </w:r>
      <w:r w:rsidR="002F07A6" w:rsidRPr="0069772D">
        <w:t>us</w:t>
      </w:r>
      <w:r w:rsidR="002F07A6" w:rsidRPr="0069772D" w:rsidDel="007C4BA2">
        <w:t xml:space="preserve"> </w:t>
      </w:r>
      <w:r w:rsidR="002F07A6" w:rsidRPr="0069772D">
        <w:t xml:space="preserve">track </w:t>
      </w:r>
      <w:r w:rsidR="007C4BA2">
        <w:t xml:space="preserve">our </w:t>
      </w:r>
      <w:r w:rsidR="00067A8E" w:rsidRPr="0069772D">
        <w:t>achievements</w:t>
      </w:r>
      <w:r>
        <w:t xml:space="preserve">. </w:t>
      </w:r>
      <w:r w:rsidR="007C4BA2">
        <w:t xml:space="preserve">We will include </w:t>
      </w:r>
      <w:r w:rsidR="00BB784F" w:rsidRPr="0069772D">
        <w:t xml:space="preserve">outcomes and measures </w:t>
      </w:r>
      <w:r>
        <w:t xml:space="preserve">in </w:t>
      </w:r>
      <w:r w:rsidR="008C2088" w:rsidRPr="0069772D" w:rsidDel="00C706DB">
        <w:t>an implementation plan</w:t>
      </w:r>
      <w:r w:rsidR="62D4E8A7" w:rsidRPr="0069772D">
        <w:t xml:space="preserve"> to </w:t>
      </w:r>
      <w:r>
        <w:t>go with</w:t>
      </w:r>
      <w:r w:rsidRPr="0069772D">
        <w:t xml:space="preserve"> </w:t>
      </w:r>
      <w:r w:rsidR="62D4E8A7" w:rsidRPr="0069772D">
        <w:t>the DAP.</w:t>
      </w:r>
    </w:p>
    <w:p w14:paraId="44202DD7" w14:textId="1488F307" w:rsidR="00A86520" w:rsidRDefault="00A86520" w:rsidP="00273C9C">
      <w:pPr>
        <w:pStyle w:val="Heading2"/>
      </w:pPr>
      <w:bookmarkStart w:id="29" w:name="_Toc158889411"/>
      <w:r>
        <w:t xml:space="preserve">Pillar </w:t>
      </w:r>
      <w:r w:rsidR="00BE7E96">
        <w:t>1</w:t>
      </w:r>
      <w:r>
        <w:t xml:space="preserve">: </w:t>
      </w:r>
      <w:r w:rsidR="001C0D25">
        <w:t xml:space="preserve">Inclusive </w:t>
      </w:r>
      <w:r w:rsidR="00BE7E96">
        <w:t>c</w:t>
      </w:r>
      <w:r w:rsidR="001C0D25">
        <w:t>ommunities</w:t>
      </w:r>
      <w:bookmarkEnd w:id="29"/>
    </w:p>
    <w:p w14:paraId="7B15430B" w14:textId="77777777" w:rsidR="0084220C" w:rsidRDefault="00994FDF" w:rsidP="00411CDB">
      <w:pPr>
        <w:pStyle w:val="Body"/>
      </w:pPr>
      <w:r w:rsidRPr="00994FDF">
        <w:t>People with disability, including those from diverse and underserviced groups, are represented and actively participate in decision-making processes within the department.</w:t>
      </w:r>
    </w:p>
    <w:p w14:paraId="4A5278A1" w14:textId="2FEE2904" w:rsidR="001650C2" w:rsidRPr="001650C2" w:rsidRDefault="001C0D25" w:rsidP="00396D3F">
      <w:pPr>
        <w:pStyle w:val="Heading3"/>
      </w:pPr>
      <w:r>
        <w:t xml:space="preserve">Community </w:t>
      </w:r>
      <w:r w:rsidR="00BE7E96">
        <w:t>a</w:t>
      </w:r>
      <w:r>
        <w:t>ttitudes</w:t>
      </w:r>
    </w:p>
    <w:tbl>
      <w:tblPr>
        <w:tblStyle w:val="TableGrid"/>
        <w:tblpPr w:leftFromText="180" w:rightFromText="180" w:vertAnchor="page" w:horzAnchor="margin" w:tblpY="3521"/>
        <w:tblW w:w="14596" w:type="dxa"/>
        <w:tblLook w:val="06A0" w:firstRow="1" w:lastRow="0" w:firstColumn="1" w:lastColumn="0" w:noHBand="1" w:noVBand="1"/>
      </w:tblPr>
      <w:tblGrid>
        <w:gridCol w:w="3170"/>
        <w:gridCol w:w="8732"/>
        <w:gridCol w:w="2694"/>
      </w:tblGrid>
      <w:tr w:rsidR="003C6CAB" w14:paraId="7D502E89" w14:textId="70CA7D30" w:rsidTr="00837A15">
        <w:trPr>
          <w:trHeight w:val="386"/>
          <w:tblHeader/>
        </w:trPr>
        <w:tc>
          <w:tcPr>
            <w:tcW w:w="3170" w:type="dxa"/>
          </w:tcPr>
          <w:p w14:paraId="28E13D4E" w14:textId="77777777" w:rsidR="003C6CAB" w:rsidRDefault="003C6CAB">
            <w:pPr>
              <w:pStyle w:val="Tablecolhead"/>
            </w:pPr>
            <w:bookmarkStart w:id="30" w:name="_Hlk147779547"/>
            <w:r w:rsidRPr="00CA7D72">
              <w:t xml:space="preserve">Priority </w:t>
            </w:r>
          </w:p>
        </w:tc>
        <w:tc>
          <w:tcPr>
            <w:tcW w:w="8732" w:type="dxa"/>
          </w:tcPr>
          <w:p w14:paraId="63F9B2E0" w14:textId="77777777" w:rsidR="003C6CAB" w:rsidRDefault="003C6CAB">
            <w:pPr>
              <w:pStyle w:val="Tablecolhead"/>
            </w:pPr>
            <w:r w:rsidRPr="00793934">
              <w:rPr>
                <w:bCs/>
              </w:rPr>
              <w:t>Activity or</w:t>
            </w:r>
            <w:r w:rsidRPr="00720FFB">
              <w:t xml:space="preserve"> </w:t>
            </w:r>
            <w:r w:rsidRPr="00793934">
              <w:t>initiative</w:t>
            </w:r>
            <w:r w:rsidRPr="00720FFB">
              <w:t xml:space="preserve"> </w:t>
            </w:r>
          </w:p>
        </w:tc>
        <w:tc>
          <w:tcPr>
            <w:tcW w:w="2694" w:type="dxa"/>
          </w:tcPr>
          <w:p w14:paraId="4544A361" w14:textId="5EA85DC3" w:rsidR="005F2391" w:rsidRDefault="005F2391">
            <w:pPr>
              <w:pStyle w:val="Tablecolhead"/>
              <w:rPr>
                <w:bCs/>
              </w:rPr>
            </w:pPr>
            <w:r>
              <w:rPr>
                <w:bCs/>
              </w:rPr>
              <w:t xml:space="preserve">Lead </w:t>
            </w:r>
            <w:r w:rsidR="00D14C04">
              <w:rPr>
                <w:bCs/>
              </w:rPr>
              <w:t>d</w:t>
            </w:r>
            <w:r>
              <w:rPr>
                <w:bCs/>
              </w:rPr>
              <w:t>ivision</w:t>
            </w:r>
          </w:p>
        </w:tc>
      </w:tr>
      <w:bookmarkEnd w:id="30"/>
      <w:tr w:rsidR="003C6CAB" w14:paraId="54DA7ED2" w14:textId="1DE0DB01" w:rsidTr="00654D95">
        <w:tc>
          <w:tcPr>
            <w:tcW w:w="3170" w:type="dxa"/>
          </w:tcPr>
          <w:p w14:paraId="081644F2" w14:textId="33F609B7" w:rsidR="003C6CAB" w:rsidRDefault="003C6CAB">
            <w:pPr>
              <w:pStyle w:val="Tabletext"/>
            </w:pPr>
            <w:r w:rsidRPr="00AD09CC">
              <w:t>Identify and shar</w:t>
            </w:r>
            <w:r>
              <w:t>e</w:t>
            </w:r>
            <w:r w:rsidRPr="00AD09CC">
              <w:t xml:space="preserve"> evidence-informed approaches to shifting community attitudes</w:t>
            </w:r>
            <w:r w:rsidR="006F608B">
              <w:t>.</w:t>
            </w:r>
          </w:p>
        </w:tc>
        <w:tc>
          <w:tcPr>
            <w:tcW w:w="8732" w:type="dxa"/>
          </w:tcPr>
          <w:p w14:paraId="595F9F1A" w14:textId="77777777" w:rsidR="003C6CAB" w:rsidRPr="00AD09CC" w:rsidRDefault="003C6CAB">
            <w:pPr>
              <w:pStyle w:val="Tabletext"/>
            </w:pPr>
            <w:r w:rsidRPr="2290F29C">
              <w:t>What we have done</w:t>
            </w:r>
            <w:r>
              <w:t xml:space="preserve"> and continue to do</w:t>
            </w:r>
            <w:r w:rsidRPr="2290F29C">
              <w:t>:</w:t>
            </w:r>
          </w:p>
          <w:p w14:paraId="297A534D" w14:textId="00DF760B" w:rsidR="003C6CAB" w:rsidRDefault="003C6CAB" w:rsidP="008746A9">
            <w:pPr>
              <w:pStyle w:val="Tablebullet1"/>
            </w:pPr>
            <w:r w:rsidRPr="2290F29C">
              <w:t>Funded and guided two waves of the ‘Change Your Reactions’ multimedia campaign</w:t>
            </w:r>
            <w:r w:rsidR="00EF5527">
              <w:t>. This campaign</w:t>
            </w:r>
            <w:r w:rsidRPr="2290F29C">
              <w:t xml:space="preserve"> build</w:t>
            </w:r>
            <w:r w:rsidR="00EF5527">
              <w:t>s</w:t>
            </w:r>
            <w:r w:rsidRPr="2290F29C">
              <w:t xml:space="preserve"> helpful attitudes and behaviours towards autistic people and their families.</w:t>
            </w:r>
            <w:r>
              <w:t xml:space="preserve"> We will deliver </w:t>
            </w:r>
            <w:r w:rsidR="00EF5527">
              <w:t xml:space="preserve">more </w:t>
            </w:r>
            <w:r>
              <w:t xml:space="preserve">waves of </w:t>
            </w:r>
            <w:r w:rsidR="008011A5">
              <w:t xml:space="preserve">this </w:t>
            </w:r>
            <w:r w:rsidRPr="003876F6">
              <w:t>campaign in 2023 and 2024</w:t>
            </w:r>
            <w:r w:rsidR="00EF5527">
              <w:t>. M</w:t>
            </w:r>
            <w:r w:rsidRPr="003876F6">
              <w:t xml:space="preserve">essaging </w:t>
            </w:r>
            <w:r w:rsidR="00EF5527">
              <w:t xml:space="preserve">will focus </w:t>
            </w:r>
            <w:r w:rsidRPr="003876F6">
              <w:t xml:space="preserve">on areas where autistic people particularly miss out, such as </w:t>
            </w:r>
            <w:r w:rsidR="00EF5527">
              <w:t>work</w:t>
            </w:r>
            <w:r w:rsidRPr="003876F6">
              <w:t>.</w:t>
            </w:r>
          </w:p>
        </w:tc>
        <w:tc>
          <w:tcPr>
            <w:tcW w:w="2694" w:type="dxa"/>
          </w:tcPr>
          <w:p w14:paraId="6A14EEB0" w14:textId="2C7EE93A" w:rsidR="005F2391" w:rsidRPr="2290F29C" w:rsidRDefault="00A15475">
            <w:pPr>
              <w:pStyle w:val="Tabletext"/>
            </w:pPr>
            <w:r>
              <w:t>Disability</w:t>
            </w:r>
            <w:r w:rsidR="00032F64">
              <w:t>,</w:t>
            </w:r>
            <w:r>
              <w:t xml:space="preserve"> Co</w:t>
            </w:r>
            <w:r w:rsidR="007C369E">
              <w:t xml:space="preserve">mplex Needs </w:t>
            </w:r>
            <w:r w:rsidR="68F84673">
              <w:t>and Emergency Management</w:t>
            </w:r>
          </w:p>
        </w:tc>
      </w:tr>
      <w:tr w:rsidR="003C6CAB" w14:paraId="53157D8A" w14:textId="1BF7D422" w:rsidTr="00837A15">
        <w:trPr>
          <w:trHeight w:val="1937"/>
        </w:trPr>
        <w:tc>
          <w:tcPr>
            <w:tcW w:w="3170" w:type="dxa"/>
          </w:tcPr>
          <w:p w14:paraId="5D4033ED" w14:textId="166C2086" w:rsidR="003C6CAB" w:rsidRPr="00EC3B61" w:rsidRDefault="002C2E25" w:rsidP="004D5F4F">
            <w:pPr>
              <w:pStyle w:val="Tabletext"/>
            </w:pPr>
            <w:r>
              <w:t>Facilitate a</w:t>
            </w:r>
            <w:r w:rsidR="003C6CAB" w:rsidRPr="004F5D90">
              <w:t>ctivities to change community attitudes including efforts to build disability-confident and inclusive workforces</w:t>
            </w:r>
            <w:r w:rsidR="006F608B">
              <w:t>.</w:t>
            </w:r>
          </w:p>
        </w:tc>
        <w:tc>
          <w:tcPr>
            <w:tcW w:w="8732" w:type="dxa"/>
          </w:tcPr>
          <w:p w14:paraId="0314EBAF" w14:textId="77777777" w:rsidR="003C6CAB" w:rsidRPr="00C61504" w:rsidRDefault="003C6CAB">
            <w:pPr>
              <w:pStyle w:val="Tabletext"/>
            </w:pPr>
            <w:r>
              <w:t>What we have done and continue to do:</w:t>
            </w:r>
          </w:p>
          <w:p w14:paraId="54A25138" w14:textId="57F6ED3A" w:rsidR="003C6CAB" w:rsidRDefault="003C6CAB">
            <w:pPr>
              <w:pStyle w:val="Tablebullet1"/>
            </w:pPr>
            <w:r w:rsidRPr="00C61504">
              <w:t>The</w:t>
            </w:r>
            <w:r w:rsidRPr="00C61504" w:rsidDel="00157EB5">
              <w:t xml:space="preserve"> </w:t>
            </w:r>
            <w:r w:rsidR="00157EB5">
              <w:t>d</w:t>
            </w:r>
            <w:r w:rsidRPr="00C61504">
              <w:t>epartment</w:t>
            </w:r>
            <w:r w:rsidR="00157EB5">
              <w:t>s</w:t>
            </w:r>
            <w:r w:rsidRPr="00C61504">
              <w:t xml:space="preserve"> of Health</w:t>
            </w:r>
            <w:r>
              <w:t xml:space="preserve"> and </w:t>
            </w:r>
            <w:r w:rsidR="00157EB5">
              <w:t xml:space="preserve">of Families, Fairness and Housing lead the </w:t>
            </w:r>
            <w:r w:rsidR="00157EB5" w:rsidRPr="00C61504">
              <w:t>Disability Liaison Officer program</w:t>
            </w:r>
            <w:r w:rsidR="00157EB5">
              <w:t>.</w:t>
            </w:r>
            <w:r w:rsidRPr="00C61504">
              <w:t xml:space="preserve"> </w:t>
            </w:r>
            <w:r w:rsidR="00157EB5">
              <w:t xml:space="preserve">The program </w:t>
            </w:r>
            <w:r w:rsidRPr="00C61504">
              <w:t xml:space="preserve">works in </w:t>
            </w:r>
            <w:r w:rsidRPr="00C61504" w:rsidDel="00157EB5">
              <w:t xml:space="preserve">Victorian </w:t>
            </w:r>
            <w:r w:rsidRPr="00C61504">
              <w:t xml:space="preserve">health services to </w:t>
            </w:r>
            <w:r w:rsidR="00157EB5">
              <w:t>help</w:t>
            </w:r>
            <w:r w:rsidR="00157EB5" w:rsidRPr="00C61504">
              <w:t xml:space="preserve"> </w:t>
            </w:r>
            <w:r w:rsidRPr="00C61504">
              <w:t xml:space="preserve">people with disability </w:t>
            </w:r>
            <w:r w:rsidRPr="00C61504" w:rsidDel="00157EB5">
              <w:t xml:space="preserve">to </w:t>
            </w:r>
            <w:r w:rsidRPr="00C61504">
              <w:t>navigate the health system</w:t>
            </w:r>
            <w:r w:rsidR="005466D1">
              <w:t xml:space="preserve"> and access care and treatment</w:t>
            </w:r>
            <w:r w:rsidR="00157EB5">
              <w:t xml:space="preserve">. </w:t>
            </w:r>
          </w:p>
          <w:p w14:paraId="7212B778" w14:textId="1A1452B8" w:rsidR="003C6CAB" w:rsidRDefault="003C6CAB">
            <w:pPr>
              <w:pStyle w:val="Tablebullet1"/>
            </w:pPr>
            <w:r>
              <w:t>L</w:t>
            </w:r>
            <w:r w:rsidRPr="00A103FA">
              <w:t>everage good practice across government in capacity building and work</w:t>
            </w:r>
            <w:r>
              <w:t>ing</w:t>
            </w:r>
            <w:r w:rsidRPr="00A103FA">
              <w:t xml:space="preserve"> </w:t>
            </w:r>
            <w:r w:rsidR="00DB5390">
              <w:t>well</w:t>
            </w:r>
            <w:r w:rsidR="00DB5390" w:rsidRPr="00A103FA">
              <w:t xml:space="preserve"> </w:t>
            </w:r>
            <w:r w:rsidRPr="00A103FA">
              <w:t>with people with disability.</w:t>
            </w:r>
          </w:p>
        </w:tc>
        <w:tc>
          <w:tcPr>
            <w:tcW w:w="2694" w:type="dxa"/>
          </w:tcPr>
          <w:p w14:paraId="740CCCB2" w14:textId="47AF3ADD" w:rsidR="005F2391" w:rsidRDefault="00F43C4C">
            <w:pPr>
              <w:pStyle w:val="Tabletext"/>
            </w:pPr>
            <w:r>
              <w:t>Disability</w:t>
            </w:r>
            <w:r w:rsidR="00A42E56" w:rsidDel="007C369E">
              <w:t>,</w:t>
            </w:r>
            <w:r>
              <w:t xml:space="preserve"> </w:t>
            </w:r>
            <w:r w:rsidR="007C369E">
              <w:t xml:space="preserve">Complex </w:t>
            </w:r>
            <w:r w:rsidR="00032F64">
              <w:t>Needs</w:t>
            </w:r>
            <w:r>
              <w:t xml:space="preserve"> and Emergency Manage</w:t>
            </w:r>
            <w:r w:rsidR="008F377F">
              <w:t>ment</w:t>
            </w:r>
          </w:p>
        </w:tc>
      </w:tr>
      <w:tr w:rsidR="003C6CAB" w14:paraId="4EFE66A8" w14:textId="598BC321" w:rsidTr="00837A15">
        <w:trPr>
          <w:trHeight w:val="1743"/>
        </w:trPr>
        <w:tc>
          <w:tcPr>
            <w:tcW w:w="3170" w:type="dxa"/>
          </w:tcPr>
          <w:p w14:paraId="7A7DF637" w14:textId="7F4EA362" w:rsidR="003C6CAB" w:rsidRPr="00A86A44" w:rsidRDefault="003C6CAB" w:rsidP="004D5F4F">
            <w:pPr>
              <w:pStyle w:val="Tabletext"/>
            </w:pPr>
            <w:r w:rsidRPr="004F5D90">
              <w:t>Deliver a state</w:t>
            </w:r>
            <w:r w:rsidRPr="004F5D90" w:rsidDel="00A86A44">
              <w:t>-</w:t>
            </w:r>
            <w:r w:rsidRPr="004F5D90">
              <w:t xml:space="preserve">wide </w:t>
            </w:r>
            <w:r w:rsidRPr="00A75FE7">
              <w:t>campaign to celebrate and support LGBTIQ</w:t>
            </w:r>
            <w:r w:rsidR="00157EB5">
              <w:t>A</w:t>
            </w:r>
            <w:r w:rsidRPr="004F5D90">
              <w:t>+ communities, including LGBTIQ</w:t>
            </w:r>
            <w:r w:rsidR="00157EB5">
              <w:t>A</w:t>
            </w:r>
            <w:r w:rsidRPr="004F5D90">
              <w:t>+ people with disability</w:t>
            </w:r>
            <w:r w:rsidDel="006C165D">
              <w:t>.</w:t>
            </w:r>
          </w:p>
        </w:tc>
        <w:tc>
          <w:tcPr>
            <w:tcW w:w="8732" w:type="dxa"/>
          </w:tcPr>
          <w:p w14:paraId="4D5B8913" w14:textId="77777777" w:rsidR="003C6CAB" w:rsidRDefault="003C6CAB">
            <w:pPr>
              <w:pStyle w:val="Tabletext"/>
            </w:pPr>
            <w:r>
              <w:t>What we have done and continue to do:</w:t>
            </w:r>
          </w:p>
          <w:p w14:paraId="4BA689B9" w14:textId="1F116A45" w:rsidR="003C6CAB" w:rsidRDefault="003C6CAB">
            <w:pPr>
              <w:pStyle w:val="Tablebullet1"/>
            </w:pPr>
            <w:r w:rsidRPr="24246D3C">
              <w:t>Ensure visibility of LGBTIQ</w:t>
            </w:r>
            <w:r w:rsidR="00F5426D">
              <w:t>A</w:t>
            </w:r>
            <w:r w:rsidRPr="24246D3C">
              <w:t>+ people with disabilities in public-facing products, campaigns and documents. Pilot an LGBTIQ</w:t>
            </w:r>
            <w:r w:rsidR="00157EB5">
              <w:t>A</w:t>
            </w:r>
            <w:r w:rsidRPr="24246D3C">
              <w:t>+ Disability Expert Advisory Group to ensure the voices of people with disabilities inform LGBTIQ</w:t>
            </w:r>
            <w:r w:rsidR="00157EB5">
              <w:t>A</w:t>
            </w:r>
            <w:r w:rsidRPr="24246D3C">
              <w:t>+ policy in the Equality portfolio.</w:t>
            </w:r>
          </w:p>
        </w:tc>
        <w:tc>
          <w:tcPr>
            <w:tcW w:w="2694" w:type="dxa"/>
          </w:tcPr>
          <w:p w14:paraId="4E25A57A" w14:textId="2358DAD4" w:rsidR="005F2391" w:rsidRDefault="00F42010">
            <w:pPr>
              <w:pStyle w:val="Tabletext"/>
            </w:pPr>
            <w:r>
              <w:t>Fairer Vic</w:t>
            </w:r>
            <w:r w:rsidR="00592A15">
              <w:t>toria</w:t>
            </w:r>
            <w:r w:rsidR="00461B99">
              <w:t xml:space="preserve"> Engagement </w:t>
            </w:r>
          </w:p>
        </w:tc>
      </w:tr>
    </w:tbl>
    <w:p w14:paraId="55BC4C6D" w14:textId="7A9667A2" w:rsidR="000E1162" w:rsidRDefault="006C6A6B" w:rsidP="006C6A6B">
      <w:pPr>
        <w:pStyle w:val="Heading3"/>
      </w:pPr>
      <w:r>
        <w:t xml:space="preserve">Digital </w:t>
      </w:r>
      <w:r w:rsidR="00D14C04">
        <w:t>i</w:t>
      </w:r>
      <w:r>
        <w:t>nclusion</w:t>
      </w:r>
    </w:p>
    <w:tbl>
      <w:tblPr>
        <w:tblStyle w:val="TableGrid"/>
        <w:tblW w:w="0" w:type="auto"/>
        <w:tblLook w:val="04A0" w:firstRow="1" w:lastRow="0" w:firstColumn="1" w:lastColumn="0" w:noHBand="0" w:noVBand="1"/>
      </w:tblPr>
      <w:tblGrid>
        <w:gridCol w:w="3101"/>
        <w:gridCol w:w="8801"/>
        <w:gridCol w:w="2657"/>
      </w:tblGrid>
      <w:tr w:rsidR="000E1162" w14:paraId="00E06B1A" w14:textId="00E4CB59" w:rsidTr="004D5F4F">
        <w:trPr>
          <w:tblHeader/>
        </w:trPr>
        <w:tc>
          <w:tcPr>
            <w:tcW w:w="3101" w:type="dxa"/>
          </w:tcPr>
          <w:p w14:paraId="63C197BD" w14:textId="5AD3AE92" w:rsidR="000E1162" w:rsidRPr="00851D3E" w:rsidRDefault="00A06ACD" w:rsidP="007627A7">
            <w:pPr>
              <w:pStyle w:val="Tablecolhead"/>
            </w:pPr>
            <w:r w:rsidRPr="00851D3E">
              <w:t>Priority</w:t>
            </w:r>
          </w:p>
        </w:tc>
        <w:tc>
          <w:tcPr>
            <w:tcW w:w="8801" w:type="dxa"/>
          </w:tcPr>
          <w:p w14:paraId="14E71A16" w14:textId="6A9248C9" w:rsidR="000E1162" w:rsidRPr="00851D3E" w:rsidRDefault="00955DBE" w:rsidP="007627A7">
            <w:pPr>
              <w:pStyle w:val="Tablecolhead"/>
            </w:pPr>
            <w:r w:rsidRPr="00851D3E">
              <w:t>Activity or initiative</w:t>
            </w:r>
          </w:p>
        </w:tc>
        <w:tc>
          <w:tcPr>
            <w:tcW w:w="2657" w:type="dxa"/>
          </w:tcPr>
          <w:p w14:paraId="580AB5F0" w14:textId="50503E19" w:rsidR="00360855" w:rsidRPr="00851D3E" w:rsidRDefault="0083128A" w:rsidP="007627A7">
            <w:pPr>
              <w:pStyle w:val="Tablecolhead"/>
            </w:pPr>
            <w:r>
              <w:t xml:space="preserve">Lead </w:t>
            </w:r>
            <w:r w:rsidR="00D14C04">
              <w:t>d</w:t>
            </w:r>
            <w:r>
              <w:t>ivision</w:t>
            </w:r>
          </w:p>
        </w:tc>
      </w:tr>
      <w:tr w:rsidR="000E1162" w14:paraId="40C69D2C" w14:textId="2718CB79" w:rsidTr="00A42E56">
        <w:tc>
          <w:tcPr>
            <w:tcW w:w="3101" w:type="dxa"/>
          </w:tcPr>
          <w:p w14:paraId="3C798542" w14:textId="1E648E88" w:rsidR="000E1162" w:rsidRDefault="00D27374" w:rsidP="00F05D03">
            <w:pPr>
              <w:pStyle w:val="Tabletext"/>
            </w:pPr>
            <w:r>
              <w:t>Create a</w:t>
            </w:r>
            <w:r w:rsidR="00AF7740">
              <w:t>ccessible digital platforms</w:t>
            </w:r>
            <w:r w:rsidR="006F608B">
              <w:t>.</w:t>
            </w:r>
          </w:p>
        </w:tc>
        <w:tc>
          <w:tcPr>
            <w:tcW w:w="8801" w:type="dxa"/>
          </w:tcPr>
          <w:p w14:paraId="2E87C3BE" w14:textId="4E81B947" w:rsidR="00571482" w:rsidRDefault="00571482" w:rsidP="004D5F4F">
            <w:pPr>
              <w:pStyle w:val="Tabletext"/>
            </w:pPr>
            <w:r>
              <w:t>What we will do</w:t>
            </w:r>
            <w:r w:rsidR="005A4749">
              <w:t>:</w:t>
            </w:r>
          </w:p>
          <w:p w14:paraId="1CFA1364" w14:textId="22E726BA" w:rsidR="000E1162" w:rsidRPr="00571482" w:rsidRDefault="005A4749" w:rsidP="00435E61">
            <w:pPr>
              <w:pStyle w:val="Tablebullet1"/>
            </w:pPr>
            <w:r>
              <w:t>R</w:t>
            </w:r>
            <w:r w:rsidR="00571482" w:rsidRPr="00DD6E99">
              <w:t>eview and update internal and public records to be accessible and ensure language and imagery is inclusive.</w:t>
            </w:r>
            <w:r w:rsidR="00510223">
              <w:t xml:space="preserve"> This will include </w:t>
            </w:r>
            <w:r w:rsidR="00510223" w:rsidRPr="00DD6E99">
              <w:t xml:space="preserve">published strategies, plans, guidelines and the </w:t>
            </w:r>
            <w:r w:rsidR="00510223">
              <w:t>department’s</w:t>
            </w:r>
            <w:r w:rsidR="00510223" w:rsidRPr="00DD6E99">
              <w:t xml:space="preserve"> website, intranet and SharePoint sites</w:t>
            </w:r>
            <w:r w:rsidR="00510223">
              <w:t>.</w:t>
            </w:r>
          </w:p>
        </w:tc>
        <w:tc>
          <w:tcPr>
            <w:tcW w:w="2657" w:type="dxa"/>
          </w:tcPr>
          <w:p w14:paraId="6B8D74AF" w14:textId="3AEE25F3" w:rsidR="00360855" w:rsidRDefault="002561F9" w:rsidP="004D5F4F">
            <w:pPr>
              <w:pStyle w:val="Tabletext"/>
            </w:pPr>
            <w:r w:rsidRPr="002561F9">
              <w:t xml:space="preserve">Fairer Victoria Engagement </w:t>
            </w:r>
          </w:p>
        </w:tc>
      </w:tr>
      <w:tr w:rsidR="009E0D6F" w14:paraId="4DDEC678" w14:textId="3838E760" w:rsidTr="00A42E56">
        <w:tc>
          <w:tcPr>
            <w:tcW w:w="3101" w:type="dxa"/>
          </w:tcPr>
          <w:p w14:paraId="765CA6EA" w14:textId="5B90599E" w:rsidR="009E0D6F" w:rsidRDefault="00D27374" w:rsidP="00F05D03">
            <w:pPr>
              <w:pStyle w:val="Tabletext"/>
            </w:pPr>
            <w:r>
              <w:t>Develop</w:t>
            </w:r>
            <w:r w:rsidR="009E0D6F">
              <w:t xml:space="preserve"> an </w:t>
            </w:r>
            <w:r w:rsidR="006C165D">
              <w:t>a</w:t>
            </w:r>
            <w:r w:rsidR="009E0D6F">
              <w:t xml:space="preserve">ccessible </w:t>
            </w:r>
            <w:r w:rsidR="006C165D">
              <w:t>c</w:t>
            </w:r>
            <w:r w:rsidR="009E0D6F">
              <w:t xml:space="preserve">ommunication </w:t>
            </w:r>
            <w:r w:rsidR="006C165D">
              <w:t>p</w:t>
            </w:r>
            <w:r w:rsidR="009E0D6F">
              <w:t>olicy</w:t>
            </w:r>
            <w:r w:rsidR="006F608B">
              <w:t>.</w:t>
            </w:r>
          </w:p>
        </w:tc>
        <w:tc>
          <w:tcPr>
            <w:tcW w:w="8801" w:type="dxa"/>
          </w:tcPr>
          <w:p w14:paraId="30E70AF8" w14:textId="77777777" w:rsidR="009E0D6F" w:rsidRDefault="009E0D6F" w:rsidP="004D5F4F">
            <w:pPr>
              <w:pStyle w:val="Tabletext"/>
            </w:pPr>
            <w:r w:rsidRPr="009E0D6F">
              <w:t>What we have done and continue to do:</w:t>
            </w:r>
          </w:p>
          <w:p w14:paraId="5C92A60A" w14:textId="03D6AE84" w:rsidR="009E0D6F" w:rsidRPr="00C91ED6" w:rsidRDefault="009E0D6F" w:rsidP="00435E61">
            <w:pPr>
              <w:pStyle w:val="Tablebullet1"/>
            </w:pPr>
            <w:r w:rsidRPr="00C91ED6">
              <w:t xml:space="preserve">Funded dedicated </w:t>
            </w:r>
            <w:r w:rsidR="00510223">
              <w:t>a</w:t>
            </w:r>
            <w:r w:rsidRPr="00C91ED6">
              <w:t xml:space="preserve">ccessible </w:t>
            </w:r>
            <w:r w:rsidR="00510223">
              <w:t>c</w:t>
            </w:r>
            <w:r w:rsidRPr="00C91ED6">
              <w:t xml:space="preserve">ommunications roles at </w:t>
            </w:r>
            <w:r w:rsidR="00DB5390">
              <w:t xml:space="preserve">the </w:t>
            </w:r>
            <w:r w:rsidRPr="00C91ED6">
              <w:t>Department of Premier and Cabinet and Emergency Management Victoria.</w:t>
            </w:r>
          </w:p>
          <w:p w14:paraId="68226A68" w14:textId="7F61DC16" w:rsidR="009E0D6F" w:rsidRPr="009E0D6F" w:rsidRDefault="008E4818" w:rsidP="00435E61">
            <w:pPr>
              <w:pStyle w:val="Tablebullet1"/>
            </w:pPr>
            <w:r>
              <w:t>E</w:t>
            </w:r>
            <w:r w:rsidR="009E0D6F" w:rsidRPr="00C91ED6">
              <w:t xml:space="preserve">stablished a </w:t>
            </w:r>
            <w:r w:rsidR="001B5B6A">
              <w:t>whole of Victorian</w:t>
            </w:r>
            <w:r w:rsidR="009E0D6F" w:rsidRPr="00C91ED6" w:rsidDel="00510223">
              <w:t xml:space="preserve"> </w:t>
            </w:r>
            <w:r w:rsidR="00510223">
              <w:t xml:space="preserve">government </w:t>
            </w:r>
            <w:r w:rsidR="009E0D6F" w:rsidRPr="00C91ED6">
              <w:t xml:space="preserve">Accessible Communications Working Group to share initiatives for </w:t>
            </w:r>
            <w:r w:rsidR="009E0D6F" w:rsidRPr="00C91ED6" w:rsidDel="006F608B">
              <w:t xml:space="preserve">embedding </w:t>
            </w:r>
            <w:r w:rsidR="009E0D6F" w:rsidRPr="00C91ED6">
              <w:t>accessible communications in all our work.</w:t>
            </w:r>
          </w:p>
          <w:p w14:paraId="0B590508" w14:textId="77777777" w:rsidR="009E0D6F" w:rsidRPr="009E0D6F" w:rsidRDefault="009E0D6F" w:rsidP="004D5F4F">
            <w:pPr>
              <w:pStyle w:val="Tabletext"/>
            </w:pPr>
            <w:r w:rsidRPr="009E0D6F">
              <w:t>What we will do:</w:t>
            </w:r>
          </w:p>
          <w:p w14:paraId="5B7C6295" w14:textId="034CED06" w:rsidR="009E0D6F" w:rsidRPr="00C91ED6" w:rsidRDefault="009E0D6F" w:rsidP="00435E61">
            <w:pPr>
              <w:pStyle w:val="Tablebullet1"/>
            </w:pPr>
            <w:r w:rsidRPr="00C91ED6">
              <w:t>Build on P</w:t>
            </w:r>
            <w:r w:rsidR="00510223">
              <w:t xml:space="preserve">remier and </w:t>
            </w:r>
            <w:r w:rsidRPr="00C91ED6">
              <w:t>C</w:t>
            </w:r>
            <w:r w:rsidR="00510223">
              <w:t>abinet</w:t>
            </w:r>
            <w:r w:rsidRPr="00C91ED6">
              <w:t xml:space="preserve">’s accessible communications work to </w:t>
            </w:r>
            <w:r w:rsidR="00DB5390">
              <w:t>inform</w:t>
            </w:r>
            <w:r w:rsidR="00DB5390" w:rsidRPr="00C91ED6">
              <w:t xml:space="preserve"> </w:t>
            </w:r>
            <w:r w:rsidRPr="00C91ED6">
              <w:t>a</w:t>
            </w:r>
            <w:r w:rsidR="00A86A44">
              <w:t>n</w:t>
            </w:r>
            <w:r w:rsidRPr="00C91ED6">
              <w:t xml:space="preserve"> </w:t>
            </w:r>
            <w:r w:rsidR="00A86A44">
              <w:t>a</w:t>
            </w:r>
            <w:r w:rsidRPr="00C91ED6">
              <w:t xml:space="preserve">ccessible </w:t>
            </w:r>
            <w:r w:rsidR="00A86A44">
              <w:t>c</w:t>
            </w:r>
            <w:r w:rsidRPr="00C91ED6">
              <w:t xml:space="preserve">ommunication </w:t>
            </w:r>
            <w:r w:rsidR="00A86A44">
              <w:t>p</w:t>
            </w:r>
            <w:r w:rsidRPr="00C91ED6">
              <w:t xml:space="preserve">olicy. This </w:t>
            </w:r>
            <w:r w:rsidR="00DB5390">
              <w:t xml:space="preserve">policy </w:t>
            </w:r>
            <w:r w:rsidRPr="00C91ED6">
              <w:t xml:space="preserve">will set out rules and guidelines for communicating </w:t>
            </w:r>
            <w:r w:rsidR="0080386F" w:rsidRPr="00C91ED6">
              <w:t>clearly</w:t>
            </w:r>
            <w:r w:rsidRPr="00C91ED6">
              <w:t>, direct</w:t>
            </w:r>
            <w:r w:rsidR="00C3246C">
              <w:t>ly</w:t>
            </w:r>
            <w:r w:rsidRPr="00C91ED6">
              <w:t xml:space="preserve"> and</w:t>
            </w:r>
            <w:r w:rsidR="00C3246C">
              <w:t xml:space="preserve"> in a manner that is</w:t>
            </w:r>
            <w:r w:rsidRPr="00C91ED6">
              <w:t xml:space="preserve"> eas</w:t>
            </w:r>
            <w:r w:rsidR="00BC2D80">
              <w:t>ily</w:t>
            </w:r>
            <w:r w:rsidRPr="00C91ED6">
              <w:t xml:space="preserve"> underst</w:t>
            </w:r>
            <w:r w:rsidR="00BC2D80">
              <w:t>oo</w:t>
            </w:r>
            <w:r w:rsidRPr="00C91ED6">
              <w:t>d. This is so Victorians</w:t>
            </w:r>
            <w:r w:rsidRPr="00C91ED6" w:rsidDel="006F608B">
              <w:t xml:space="preserve"> </w:t>
            </w:r>
            <w:r w:rsidRPr="00C91ED6">
              <w:t xml:space="preserve">of all abilities have equal access to </w:t>
            </w:r>
            <w:r w:rsidRPr="00C91ED6" w:rsidDel="00510223">
              <w:t xml:space="preserve">Victorian </w:t>
            </w:r>
            <w:r w:rsidR="00510223">
              <w:t>g</w:t>
            </w:r>
            <w:r w:rsidRPr="00C91ED6">
              <w:t>overnment information.</w:t>
            </w:r>
          </w:p>
        </w:tc>
        <w:tc>
          <w:tcPr>
            <w:tcW w:w="2657" w:type="dxa"/>
          </w:tcPr>
          <w:p w14:paraId="6E8B32EB" w14:textId="7557CC0C" w:rsidR="00360855" w:rsidRPr="009E0D6F" w:rsidRDefault="00461B99" w:rsidP="004D5F4F">
            <w:pPr>
              <w:pStyle w:val="Tabletext"/>
            </w:pPr>
            <w:r>
              <w:t xml:space="preserve">Fairer Victoria Engagement </w:t>
            </w:r>
          </w:p>
        </w:tc>
      </w:tr>
    </w:tbl>
    <w:p w14:paraId="00BF14CA" w14:textId="77777777" w:rsidR="00837A15" w:rsidRDefault="00837A15" w:rsidP="00837A15">
      <w:pPr>
        <w:pStyle w:val="Body"/>
      </w:pPr>
      <w:bookmarkStart w:id="31" w:name="_Toc147762681"/>
      <w:bookmarkStart w:id="32" w:name="_Toc147834214"/>
      <w:bookmarkStart w:id="33" w:name="_Toc147834504"/>
      <w:bookmarkStart w:id="34" w:name="_Hlk147838471"/>
    </w:p>
    <w:p w14:paraId="6F086E39" w14:textId="77777777" w:rsidR="00837A15" w:rsidRDefault="00837A15">
      <w:pPr>
        <w:spacing w:after="0" w:line="240" w:lineRule="auto"/>
        <w:rPr>
          <w:b/>
          <w:color w:val="201547"/>
          <w:sz w:val="32"/>
          <w:szCs w:val="28"/>
        </w:rPr>
      </w:pPr>
      <w:r>
        <w:br w:type="page"/>
      </w:r>
    </w:p>
    <w:p w14:paraId="76C99DAA" w14:textId="3D8D4121" w:rsidR="00A0435F" w:rsidRDefault="00EF600F" w:rsidP="006A0DCD">
      <w:pPr>
        <w:pStyle w:val="Heading2"/>
      </w:pPr>
      <w:bookmarkStart w:id="35" w:name="_Toc158889412"/>
      <w:r>
        <w:t xml:space="preserve">Pillar </w:t>
      </w:r>
      <w:r w:rsidR="00BE7E96">
        <w:t>2</w:t>
      </w:r>
      <w:r>
        <w:t>: Health, h</w:t>
      </w:r>
      <w:r w:rsidRPr="006823A2">
        <w:t>ousing</w:t>
      </w:r>
      <w:r>
        <w:t xml:space="preserve"> and </w:t>
      </w:r>
      <w:bookmarkEnd w:id="31"/>
      <w:bookmarkEnd w:id="32"/>
      <w:bookmarkEnd w:id="33"/>
      <w:r>
        <w:t>wellbeing</w:t>
      </w:r>
      <w:bookmarkEnd w:id="35"/>
    </w:p>
    <w:p w14:paraId="5646E09A" w14:textId="0350161F" w:rsidR="006A0DCD" w:rsidRPr="00A0435F" w:rsidRDefault="006A0DCD" w:rsidP="006A0DCD">
      <w:pPr>
        <w:pStyle w:val="Body"/>
        <w:rPr>
          <w:rFonts w:eastAsia="Times New Roman"/>
        </w:rPr>
      </w:pPr>
      <w:r w:rsidRPr="006A0DCD">
        <w:t>People with disability will have increased access to inclusive and accessible environments, services and opportunities in all aspects of community life.</w:t>
      </w:r>
    </w:p>
    <w:p w14:paraId="5A559A6A" w14:textId="7DF561E4" w:rsidR="00EF600F" w:rsidRPr="00EF600F" w:rsidRDefault="00EF600F" w:rsidP="00EF600F">
      <w:pPr>
        <w:pStyle w:val="Heading3"/>
      </w:pPr>
      <w:bookmarkStart w:id="36" w:name="_Toc147762682"/>
      <w:bookmarkStart w:id="37" w:name="_Toc147834505"/>
      <w:r>
        <w:t>Housing</w:t>
      </w:r>
      <w:bookmarkEnd w:id="36"/>
      <w:bookmarkEnd w:id="37"/>
    </w:p>
    <w:tbl>
      <w:tblPr>
        <w:tblStyle w:val="TableGrid"/>
        <w:tblW w:w="0" w:type="auto"/>
        <w:tblLook w:val="04A0" w:firstRow="1" w:lastRow="0" w:firstColumn="1" w:lastColumn="0" w:noHBand="0" w:noVBand="1"/>
      </w:tblPr>
      <w:tblGrid>
        <w:gridCol w:w="2982"/>
        <w:gridCol w:w="8920"/>
        <w:gridCol w:w="2657"/>
      </w:tblGrid>
      <w:tr w:rsidR="00712A68" w14:paraId="762CCCC2" w14:textId="324EC769" w:rsidTr="00F95E0D">
        <w:trPr>
          <w:tblHeader/>
        </w:trPr>
        <w:tc>
          <w:tcPr>
            <w:tcW w:w="2982" w:type="dxa"/>
          </w:tcPr>
          <w:bookmarkEnd w:id="34"/>
          <w:p w14:paraId="2DBC158C" w14:textId="130F3E1E" w:rsidR="00747AA0" w:rsidRPr="00A3301F" w:rsidRDefault="00747AA0" w:rsidP="00CA7D72">
            <w:pPr>
              <w:pStyle w:val="Tablecolhead"/>
            </w:pPr>
            <w:r w:rsidRPr="00A3301F">
              <w:t xml:space="preserve">Priority </w:t>
            </w:r>
          </w:p>
        </w:tc>
        <w:tc>
          <w:tcPr>
            <w:tcW w:w="8920" w:type="dxa"/>
          </w:tcPr>
          <w:p w14:paraId="23935DE0" w14:textId="7CEA45FF" w:rsidR="00747AA0" w:rsidRPr="00A3301F" w:rsidRDefault="00747AA0" w:rsidP="00CA7D72">
            <w:pPr>
              <w:pStyle w:val="Tablecolhead"/>
            </w:pPr>
            <w:r w:rsidRPr="00A3301F">
              <w:t xml:space="preserve">Activity or initiative </w:t>
            </w:r>
          </w:p>
        </w:tc>
        <w:tc>
          <w:tcPr>
            <w:tcW w:w="2657" w:type="dxa"/>
          </w:tcPr>
          <w:p w14:paraId="36523192" w14:textId="60F9888E" w:rsidR="00360855" w:rsidRPr="00A3301F" w:rsidRDefault="00A42E56" w:rsidP="00CA7D72">
            <w:pPr>
              <w:pStyle w:val="Tablecolhead"/>
            </w:pPr>
            <w:r>
              <w:t xml:space="preserve">Lead </w:t>
            </w:r>
            <w:r w:rsidR="00D14C04">
              <w:t>d</w:t>
            </w:r>
            <w:r>
              <w:t>ivision</w:t>
            </w:r>
          </w:p>
        </w:tc>
      </w:tr>
      <w:tr w:rsidR="00712A68" w14:paraId="56E1DBF3" w14:textId="2AFBC6FE" w:rsidTr="24771829">
        <w:tc>
          <w:tcPr>
            <w:tcW w:w="2982" w:type="dxa"/>
          </w:tcPr>
          <w:p w14:paraId="7696942F" w14:textId="676F7934" w:rsidR="000C05D4" w:rsidRDefault="00747AA0" w:rsidP="00CA7D72">
            <w:pPr>
              <w:pStyle w:val="Tabletext"/>
            </w:pPr>
            <w:r>
              <w:t>Ensure we design and build new social housing that deliver</w:t>
            </w:r>
            <w:r w:rsidR="00C94817">
              <w:t>s</w:t>
            </w:r>
            <w:r w:rsidR="00761789">
              <w:t xml:space="preserve"> </w:t>
            </w:r>
            <w:r>
              <w:t xml:space="preserve">more accessible and better-quality homes that meet the needs of </w:t>
            </w:r>
            <w:r w:rsidR="007B2467">
              <w:t xml:space="preserve">people with </w:t>
            </w:r>
            <w:r w:rsidR="00761789">
              <w:t>disability</w:t>
            </w:r>
            <w:r w:rsidR="00761789" w:rsidDel="00C33727">
              <w:t>.</w:t>
            </w:r>
          </w:p>
        </w:tc>
        <w:tc>
          <w:tcPr>
            <w:tcW w:w="8920" w:type="dxa"/>
          </w:tcPr>
          <w:p w14:paraId="69AFD889" w14:textId="77777777" w:rsidR="00747AA0" w:rsidRDefault="00747AA0" w:rsidP="00CA7D72">
            <w:pPr>
              <w:pStyle w:val="Tabletext"/>
            </w:pPr>
            <w:r>
              <w:t>What we have done and continue to do:</w:t>
            </w:r>
          </w:p>
          <w:p w14:paraId="1A12E287" w14:textId="53BD6D41" w:rsidR="00747AA0" w:rsidRDefault="00747AA0" w:rsidP="00CA7D72">
            <w:pPr>
              <w:pStyle w:val="Tablebullet1"/>
            </w:pPr>
            <w:r>
              <w:t>Championed changes to the National Construction Code</w:t>
            </w:r>
            <w:r w:rsidR="00DB5390">
              <w:t>. Changes</w:t>
            </w:r>
            <w:r w:rsidDel="00DB5390">
              <w:t xml:space="preserve"> </w:t>
            </w:r>
            <w:r>
              <w:t>include accessibility standards of a minimum silver level of the Liveable Housing Australia design guidelines</w:t>
            </w:r>
            <w:r w:rsidR="0007379F">
              <w:t>.</w:t>
            </w:r>
            <w:r>
              <w:t xml:space="preserve"> </w:t>
            </w:r>
          </w:p>
          <w:p w14:paraId="618917F4" w14:textId="67FE7CC5" w:rsidR="00747AA0" w:rsidRDefault="00747AA0" w:rsidP="00CA7D72">
            <w:pPr>
              <w:pStyle w:val="Tablebullet1"/>
            </w:pPr>
            <w:r>
              <w:t>Increas</w:t>
            </w:r>
            <w:r w:rsidR="6570A9A9">
              <w:t>e</w:t>
            </w:r>
            <w:r w:rsidR="006F608B">
              <w:t>d</w:t>
            </w:r>
            <w:r>
              <w:t xml:space="preserve"> the supply of accessible social housing for people with disability</w:t>
            </w:r>
            <w:r w:rsidR="00DB5390">
              <w:t>. This is via</w:t>
            </w:r>
            <w:r>
              <w:t xml:space="preserve"> the Big Housing Build</w:t>
            </w:r>
            <w:r w:rsidR="00FF4D59">
              <w:t xml:space="preserve"> and new social housing programs</w:t>
            </w:r>
            <w:r w:rsidR="00542F17">
              <w:t>.</w:t>
            </w:r>
          </w:p>
          <w:p w14:paraId="09BFBF9F" w14:textId="0F4F083B" w:rsidR="00747AA0" w:rsidRDefault="00747AA0" w:rsidP="00761789">
            <w:pPr>
              <w:pStyle w:val="Tablebullet1"/>
            </w:pPr>
            <w:r>
              <w:t>Ensur</w:t>
            </w:r>
            <w:r w:rsidR="3B5F314D">
              <w:t>e</w:t>
            </w:r>
            <w:r w:rsidDel="001B5ABE">
              <w:t xml:space="preserve"> </w:t>
            </w:r>
            <w:r w:rsidR="0088047D">
              <w:t>five</w:t>
            </w:r>
            <w:r w:rsidR="001B5ABE">
              <w:t xml:space="preserve"> </w:t>
            </w:r>
            <w:r>
              <w:t xml:space="preserve">per cent of </w:t>
            </w:r>
            <w:r w:rsidDel="001B5ABE">
              <w:t xml:space="preserve">the social housing constructed by Homes Victoria as part of </w:t>
            </w:r>
            <w:r>
              <w:t xml:space="preserve">the Big Housing Build </w:t>
            </w:r>
            <w:r w:rsidDel="001B5ABE">
              <w:t xml:space="preserve">will have </w:t>
            </w:r>
            <w:r>
              <w:t>a high level of physical accessibility</w:t>
            </w:r>
            <w:r w:rsidR="00DB5390">
              <w:t>. This will help</w:t>
            </w:r>
            <w:r>
              <w:t xml:space="preserve"> meet the needs of Victorians with significant disability</w:t>
            </w:r>
            <w:r w:rsidR="034ABA84">
              <w:t>.</w:t>
            </w:r>
            <w:r>
              <w:t xml:space="preserve"> </w:t>
            </w:r>
          </w:p>
        </w:tc>
        <w:tc>
          <w:tcPr>
            <w:tcW w:w="2657" w:type="dxa"/>
          </w:tcPr>
          <w:p w14:paraId="41C5E552" w14:textId="2F74F955" w:rsidR="00360855" w:rsidRDefault="00E04369" w:rsidP="00CA7D72">
            <w:pPr>
              <w:pStyle w:val="Tabletext"/>
            </w:pPr>
            <w:r>
              <w:t>Homes Victoria</w:t>
            </w:r>
          </w:p>
        </w:tc>
      </w:tr>
      <w:tr w:rsidR="00712A68" w14:paraId="0968A69B" w14:textId="4223A6B1" w:rsidTr="24771829">
        <w:tc>
          <w:tcPr>
            <w:tcW w:w="2982" w:type="dxa"/>
          </w:tcPr>
          <w:p w14:paraId="1AF80337" w14:textId="5912B3D5" w:rsidR="00747AA0" w:rsidRDefault="00747AA0" w:rsidP="00FA6152">
            <w:pPr>
              <w:pStyle w:val="Tabletext"/>
            </w:pPr>
            <w:r w:rsidRPr="00747AA0">
              <w:t>Ensure availability of appropriate supported homes for adults living with mental illness</w:t>
            </w:r>
            <w:r w:rsidR="006F608B">
              <w:t xml:space="preserve">. This </w:t>
            </w:r>
            <w:r w:rsidRPr="00747AA0">
              <w:t>includ</w:t>
            </w:r>
            <w:r w:rsidR="006F608B">
              <w:t>es</w:t>
            </w:r>
            <w:r w:rsidRPr="00747AA0">
              <w:t xml:space="preserve"> psychosocial disability</w:t>
            </w:r>
            <w:r w:rsidR="006F608B">
              <w:t>.</w:t>
            </w:r>
          </w:p>
        </w:tc>
        <w:tc>
          <w:tcPr>
            <w:tcW w:w="8920" w:type="dxa"/>
          </w:tcPr>
          <w:p w14:paraId="48D1EA0D" w14:textId="64627E4D" w:rsidR="00747AA0" w:rsidRDefault="00747AA0" w:rsidP="00CA7D72">
            <w:pPr>
              <w:pStyle w:val="Tabletext"/>
            </w:pPr>
            <w:r>
              <w:t>What we have done</w:t>
            </w:r>
            <w:r w:rsidR="00793E90">
              <w:t xml:space="preserve"> and continue to do</w:t>
            </w:r>
            <w:r>
              <w:t xml:space="preserve">: </w:t>
            </w:r>
          </w:p>
          <w:p w14:paraId="380CD049" w14:textId="6A669246" w:rsidR="00747AA0" w:rsidRDefault="001B5ABE" w:rsidP="00CA7D72">
            <w:pPr>
              <w:pStyle w:val="Tablebullet1"/>
            </w:pPr>
            <w:bookmarkStart w:id="38" w:name="_Hlk151724833"/>
            <w:r>
              <w:t>C</w:t>
            </w:r>
            <w:r w:rsidR="00747AA0">
              <w:t xml:space="preserve">ompleted </w:t>
            </w:r>
            <w:r>
              <w:t xml:space="preserve">a co-design process </w:t>
            </w:r>
            <w:r w:rsidR="00747AA0">
              <w:t>to inform the Social Housing Growth Fund Mental Health Supported Housing rounds.</w:t>
            </w:r>
            <w:r w:rsidR="006C165D">
              <w:t xml:space="preserve"> </w:t>
            </w:r>
          </w:p>
          <w:p w14:paraId="5E9F5902" w14:textId="37097B0E" w:rsidR="00747AA0" w:rsidRDefault="001B5ABE" w:rsidP="00CA7D72">
            <w:pPr>
              <w:pStyle w:val="Tablebullet1"/>
            </w:pPr>
            <w:r>
              <w:t>Changed t</w:t>
            </w:r>
            <w:r w:rsidR="00747AA0">
              <w:t xml:space="preserve">he Victorian Housing Register to better prioritise adults living with mental illness who </w:t>
            </w:r>
            <w:r>
              <w:t xml:space="preserve">need </w:t>
            </w:r>
            <w:r w:rsidR="00747AA0">
              <w:t>ongoing intensive treatment, care and support</w:t>
            </w:r>
            <w:r>
              <w:t>. This</w:t>
            </w:r>
            <w:r w:rsidR="00747AA0">
              <w:t xml:space="preserve"> includ</w:t>
            </w:r>
            <w:r>
              <w:t>es</w:t>
            </w:r>
            <w:r w:rsidR="00747AA0">
              <w:t xml:space="preserve"> NDIS recipients.</w:t>
            </w:r>
          </w:p>
          <w:p w14:paraId="3C58F914" w14:textId="2A996D8B" w:rsidR="00747AA0" w:rsidRDefault="00BC2351" w:rsidP="00CA7D72">
            <w:pPr>
              <w:pStyle w:val="Tablebullet1"/>
            </w:pPr>
            <w:r>
              <w:t xml:space="preserve">Set up a </w:t>
            </w:r>
            <w:r w:rsidR="00747AA0">
              <w:t xml:space="preserve">partnership </w:t>
            </w:r>
            <w:r w:rsidR="00B021B7">
              <w:t xml:space="preserve">with </w:t>
            </w:r>
            <w:r w:rsidR="00747AA0">
              <w:t xml:space="preserve">the Department of Health </w:t>
            </w:r>
            <w:r w:rsidR="00B021B7">
              <w:t>for</w:t>
            </w:r>
            <w:r w:rsidR="00747AA0" w:rsidDel="00B021B7">
              <w:t xml:space="preserve"> </w:t>
            </w:r>
            <w:r w:rsidR="00747AA0">
              <w:t>service coordination between housing and support providers</w:t>
            </w:r>
            <w:r w:rsidR="00E1039B">
              <w:t>.</w:t>
            </w:r>
          </w:p>
          <w:p w14:paraId="37A01964" w14:textId="2B75E205" w:rsidR="00747AA0" w:rsidRDefault="00747AA0" w:rsidP="00CA7D72">
            <w:pPr>
              <w:pStyle w:val="Tablebullet1"/>
            </w:pPr>
            <w:r>
              <w:t>Deliver</w:t>
            </w:r>
            <w:r w:rsidR="00BC2351">
              <w:t>ed</w:t>
            </w:r>
            <w:r>
              <w:t xml:space="preserve"> 2</w:t>
            </w:r>
            <w:r w:rsidR="00266CFC">
              <w:t>,</w:t>
            </w:r>
            <w:r>
              <w:t xml:space="preserve">000 </w:t>
            </w:r>
            <w:r w:rsidR="00E533F1">
              <w:t xml:space="preserve">supported </w:t>
            </w:r>
            <w:r>
              <w:t>homes for people living with mental illness</w:t>
            </w:r>
            <w:r w:rsidR="38CFE10A">
              <w:t>.</w:t>
            </w:r>
            <w:r>
              <w:t xml:space="preserve"> </w:t>
            </w:r>
            <w:bookmarkEnd w:id="38"/>
          </w:p>
        </w:tc>
        <w:tc>
          <w:tcPr>
            <w:tcW w:w="2657" w:type="dxa"/>
          </w:tcPr>
          <w:p w14:paraId="0FCB0645" w14:textId="719AD604" w:rsidR="00360855" w:rsidRDefault="00605EAB" w:rsidP="00CA7D72">
            <w:pPr>
              <w:pStyle w:val="Tabletext"/>
            </w:pPr>
            <w:r w:rsidRPr="00605EAB">
              <w:t>Homes Victoria</w:t>
            </w:r>
          </w:p>
        </w:tc>
      </w:tr>
    </w:tbl>
    <w:p w14:paraId="6C2F99E7" w14:textId="026F1A80" w:rsidR="00283179" w:rsidRDefault="00283179" w:rsidP="00283179">
      <w:pPr>
        <w:pStyle w:val="Heading3"/>
      </w:pPr>
      <w:bookmarkStart w:id="39" w:name="_Toc147762683"/>
      <w:bookmarkStart w:id="40" w:name="_Toc147834506"/>
      <w:r w:rsidRPr="00B932AC">
        <w:t xml:space="preserve">Supporting </w:t>
      </w:r>
      <w:r>
        <w:t xml:space="preserve">a </w:t>
      </w:r>
      <w:r w:rsidR="00515EE0" w:rsidRPr="00B932AC">
        <w:t>high-quality</w:t>
      </w:r>
      <w:r w:rsidRPr="00B932AC">
        <w:t xml:space="preserve"> NDIS</w:t>
      </w:r>
      <w:bookmarkEnd w:id="39"/>
      <w:bookmarkEnd w:id="40"/>
    </w:p>
    <w:tbl>
      <w:tblPr>
        <w:tblStyle w:val="TableGrid"/>
        <w:tblW w:w="14559" w:type="dxa"/>
        <w:tblLook w:val="04A0" w:firstRow="1" w:lastRow="0" w:firstColumn="1" w:lastColumn="0" w:noHBand="0" w:noVBand="1"/>
      </w:tblPr>
      <w:tblGrid>
        <w:gridCol w:w="2972"/>
        <w:gridCol w:w="8789"/>
        <w:gridCol w:w="2798"/>
      </w:tblGrid>
      <w:tr w:rsidR="00605EAB" w14:paraId="1F43158B" w14:textId="435DE020" w:rsidTr="00354B7F">
        <w:trPr>
          <w:tblHeader/>
        </w:trPr>
        <w:tc>
          <w:tcPr>
            <w:tcW w:w="2972" w:type="dxa"/>
          </w:tcPr>
          <w:p w14:paraId="5CEEE6E8" w14:textId="25B2E67E" w:rsidR="00605EAB" w:rsidRDefault="00605EAB" w:rsidP="00CA7D72">
            <w:pPr>
              <w:pStyle w:val="Tablecolhead"/>
            </w:pPr>
            <w:r w:rsidRPr="00FE7DAE">
              <w:t xml:space="preserve">Priority </w:t>
            </w:r>
          </w:p>
        </w:tc>
        <w:tc>
          <w:tcPr>
            <w:tcW w:w="8789" w:type="dxa"/>
          </w:tcPr>
          <w:p w14:paraId="541D46CB" w14:textId="3792F929" w:rsidR="00605EAB" w:rsidRDefault="00605EAB" w:rsidP="00CA7D72">
            <w:pPr>
              <w:pStyle w:val="Tablecolhead"/>
            </w:pPr>
            <w:r w:rsidRPr="00FE7DAE">
              <w:t xml:space="preserve">Activity or initiative </w:t>
            </w:r>
          </w:p>
        </w:tc>
        <w:tc>
          <w:tcPr>
            <w:tcW w:w="2798" w:type="dxa"/>
          </w:tcPr>
          <w:p w14:paraId="036BF4C2" w14:textId="0CB5E7D6" w:rsidR="00605EAB" w:rsidRPr="00FE7DAE" w:rsidRDefault="00605EAB" w:rsidP="00CA7D72">
            <w:pPr>
              <w:pStyle w:val="Tablecolhead"/>
            </w:pPr>
            <w:r>
              <w:t xml:space="preserve">Lead </w:t>
            </w:r>
            <w:r w:rsidR="00D14C04">
              <w:t>d</w:t>
            </w:r>
            <w:r>
              <w:t>ivision</w:t>
            </w:r>
          </w:p>
        </w:tc>
      </w:tr>
      <w:tr w:rsidR="00605EAB" w14:paraId="25FC1EF1" w14:textId="012971B6" w:rsidTr="00354B7F">
        <w:tc>
          <w:tcPr>
            <w:tcW w:w="2972" w:type="dxa"/>
          </w:tcPr>
          <w:p w14:paraId="73AF2F5B" w14:textId="48E32817" w:rsidR="00605EAB" w:rsidRDefault="00605EAB" w:rsidP="003F4BBD">
            <w:pPr>
              <w:pStyle w:val="Tabletext"/>
            </w:pPr>
            <w:r w:rsidRPr="00037FF2">
              <w:t xml:space="preserve">Support the Victorian NDIS Community Advisory Council </w:t>
            </w:r>
            <w:r w:rsidR="00B021B7">
              <w:t xml:space="preserve"> </w:t>
            </w:r>
            <w:r w:rsidR="00AD7A1D">
              <w:t xml:space="preserve"> to provide </w:t>
            </w:r>
            <w:r w:rsidRPr="00037FF2">
              <w:t>advice about the operation and implementation of the NDIS</w:t>
            </w:r>
            <w:r w:rsidRPr="00037FF2" w:rsidDel="00BC2351">
              <w:t xml:space="preserve"> in Victoria</w:t>
            </w:r>
            <w:r w:rsidRPr="00037FF2" w:rsidDel="00C33727">
              <w:t>.</w:t>
            </w:r>
          </w:p>
          <w:p w14:paraId="1D72E07F" w14:textId="77777777" w:rsidR="00605EAB" w:rsidRDefault="00605EAB" w:rsidP="00CA7D72">
            <w:pPr>
              <w:pStyle w:val="Tabletext"/>
            </w:pPr>
          </w:p>
        </w:tc>
        <w:tc>
          <w:tcPr>
            <w:tcW w:w="8789" w:type="dxa"/>
          </w:tcPr>
          <w:p w14:paraId="2260F81E" w14:textId="77777777" w:rsidR="00605EAB" w:rsidRPr="002567FF" w:rsidRDefault="00605EAB" w:rsidP="002567FF">
            <w:pPr>
              <w:pStyle w:val="Tabletext"/>
            </w:pPr>
            <w:r w:rsidRPr="002567FF">
              <w:t>What we have done and continue to do:</w:t>
            </w:r>
          </w:p>
          <w:p w14:paraId="40354903" w14:textId="27F177A2" w:rsidR="00F5174E" w:rsidRDefault="00605EAB" w:rsidP="00CA7D72">
            <w:pPr>
              <w:pStyle w:val="Tablebullet1"/>
            </w:pPr>
            <w:r>
              <w:t>Support quarterly Victorian NDIS Community Advisory Council and Victorian Executive Steering Committee (ESC) meetings.</w:t>
            </w:r>
            <w:r w:rsidRPr="00351362">
              <w:t xml:space="preserve"> </w:t>
            </w:r>
            <w:r w:rsidR="00F5174E">
              <w:t xml:space="preserve">The council </w:t>
            </w:r>
            <w:r>
              <w:t xml:space="preserve">is an advisory committee to the </w:t>
            </w:r>
            <w:r w:rsidR="00B021B7">
              <w:t>ESC</w:t>
            </w:r>
            <w:r w:rsidRPr="007A553E">
              <w:t xml:space="preserve"> </w:t>
            </w:r>
            <w:r w:rsidRPr="006660B7">
              <w:t>made up of</w:t>
            </w:r>
            <w:r w:rsidR="00F5174E">
              <w:t>:</w:t>
            </w:r>
            <w:r w:rsidRPr="006660B7">
              <w:t xml:space="preserve"> </w:t>
            </w:r>
          </w:p>
          <w:p w14:paraId="422CC0DE" w14:textId="3A899DA0" w:rsidR="00F5174E" w:rsidRDefault="00605EAB" w:rsidP="00F5174E">
            <w:pPr>
              <w:pStyle w:val="Tablebullet2"/>
            </w:pPr>
            <w:r w:rsidRPr="006660B7">
              <w:t>people with disability</w:t>
            </w:r>
          </w:p>
          <w:p w14:paraId="3BA1A2B0" w14:textId="4C70E5E1" w:rsidR="00F5174E" w:rsidRDefault="00605EAB" w:rsidP="00F5174E">
            <w:pPr>
              <w:pStyle w:val="Tablebullet2"/>
            </w:pPr>
            <w:r w:rsidRPr="006660B7">
              <w:t>NDIS participants</w:t>
            </w:r>
          </w:p>
          <w:p w14:paraId="428F817A" w14:textId="2697F3B3" w:rsidR="00F5174E" w:rsidRDefault="00605EAB" w:rsidP="00F5174E">
            <w:pPr>
              <w:pStyle w:val="Tablebullet2"/>
            </w:pPr>
            <w:r w:rsidRPr="006660B7">
              <w:t>peak bodies</w:t>
            </w:r>
          </w:p>
          <w:p w14:paraId="2390BC9F" w14:textId="7087D8E0" w:rsidR="00F5174E" w:rsidRDefault="00605EAB" w:rsidP="00F5174E">
            <w:pPr>
              <w:pStyle w:val="Tablebullet2"/>
            </w:pPr>
            <w:r w:rsidRPr="006660B7">
              <w:t xml:space="preserve">service providers </w:t>
            </w:r>
          </w:p>
          <w:p w14:paraId="71A97529" w14:textId="1B97A48F" w:rsidR="00F5174E" w:rsidRDefault="00605EAB" w:rsidP="004972FA">
            <w:pPr>
              <w:pStyle w:val="Tablebullet2"/>
            </w:pPr>
            <w:r w:rsidRPr="006660B7">
              <w:t xml:space="preserve">people holding statutory positions. </w:t>
            </w:r>
          </w:p>
          <w:p w14:paraId="7D1B68CB" w14:textId="2EC5A73F" w:rsidR="00605EAB" w:rsidRDefault="009108CF" w:rsidP="00DB795B">
            <w:pPr>
              <w:pStyle w:val="Tabletext"/>
              <w:ind w:left="174"/>
            </w:pPr>
            <w:r w:rsidRPr="00AE4571">
              <w:t>The</w:t>
            </w:r>
            <w:r w:rsidR="00853F63" w:rsidRPr="00AE4571">
              <w:t xml:space="preserve"> council</w:t>
            </w:r>
            <w:r w:rsidR="5A42918C" w:rsidRPr="00AE4571">
              <w:t>’s</w:t>
            </w:r>
            <w:r w:rsidR="00853F63" w:rsidRPr="00AE4571">
              <w:t xml:space="preserve"> a</w:t>
            </w:r>
            <w:r w:rsidR="00605EAB" w:rsidRPr="00AE4571">
              <w:t>dvice</w:t>
            </w:r>
            <w:r w:rsidR="00605EAB" w:rsidRPr="00351362">
              <w:t xml:space="preserve"> centres on improving people’s experience with the NDIS</w:t>
            </w:r>
            <w:r w:rsidR="00F5174E">
              <w:t xml:space="preserve">. </w:t>
            </w:r>
            <w:r w:rsidR="000B7505">
              <w:t xml:space="preserve">The council </w:t>
            </w:r>
            <w:r w:rsidR="00F5174E">
              <w:t>also</w:t>
            </w:r>
            <w:r w:rsidR="00605EAB" w:rsidRPr="00351362" w:rsidDel="00F5174E">
              <w:t xml:space="preserve"> </w:t>
            </w:r>
            <w:r w:rsidR="00605EAB">
              <w:t xml:space="preserve">advocates </w:t>
            </w:r>
            <w:r w:rsidR="00605EAB" w:rsidRPr="00351362">
              <w:t>for people with disability having a central role in the design and operation of the NDIS.</w:t>
            </w:r>
            <w:r w:rsidR="00BE7E96">
              <w:t xml:space="preserve"> </w:t>
            </w:r>
          </w:p>
          <w:p w14:paraId="68A44E14" w14:textId="60FACFDA" w:rsidR="00F5174E" w:rsidRDefault="00605EAB" w:rsidP="00CA7D72">
            <w:pPr>
              <w:pStyle w:val="Tablebullet1"/>
            </w:pPr>
            <w:r>
              <w:t xml:space="preserve">The ESC </w:t>
            </w:r>
            <w:r w:rsidDel="00F5174E">
              <w:t xml:space="preserve">is comprised of </w:t>
            </w:r>
            <w:r>
              <w:t>senior executives from</w:t>
            </w:r>
            <w:r w:rsidR="00F5174E">
              <w:t>:</w:t>
            </w:r>
            <w:r>
              <w:t xml:space="preserve"> </w:t>
            </w:r>
          </w:p>
          <w:p w14:paraId="77CB876A" w14:textId="1104D2B6" w:rsidR="00F5174E" w:rsidRDefault="00605EAB" w:rsidP="00F5174E">
            <w:pPr>
              <w:pStyle w:val="Tablebullet2"/>
            </w:pPr>
            <w:r>
              <w:t>the</w:t>
            </w:r>
            <w:r w:rsidRPr="00CA7D72">
              <w:t xml:space="preserve"> </w:t>
            </w:r>
            <w:r w:rsidR="00F5174E" w:rsidRPr="00F5174E">
              <w:t xml:space="preserve">National Disability Insurance Agency </w:t>
            </w:r>
            <w:r w:rsidR="00F5174E">
              <w:t>(</w:t>
            </w:r>
            <w:r w:rsidRPr="00932FD0">
              <w:t>NDIA</w:t>
            </w:r>
            <w:r w:rsidR="00F5174E">
              <w:t xml:space="preserve">) </w:t>
            </w:r>
          </w:p>
          <w:p w14:paraId="7CD7A80E" w14:textId="222FD204" w:rsidR="00F5174E" w:rsidRDefault="00605EAB" w:rsidP="00F5174E">
            <w:pPr>
              <w:pStyle w:val="Tablebullet2"/>
            </w:pPr>
            <w:r w:rsidRPr="00932FD0">
              <w:t xml:space="preserve">Victorian government agencies </w:t>
            </w:r>
          </w:p>
          <w:p w14:paraId="5B1B36BC" w14:textId="6F14679B" w:rsidR="00605EAB" w:rsidRDefault="00605EAB" w:rsidP="00043376">
            <w:pPr>
              <w:pStyle w:val="Tablebullet2"/>
            </w:pPr>
            <w:r w:rsidRPr="00932FD0">
              <w:t>Commonwealth government agencies</w:t>
            </w:r>
            <w:r>
              <w:t>.</w:t>
            </w:r>
          </w:p>
        </w:tc>
        <w:tc>
          <w:tcPr>
            <w:tcW w:w="2798" w:type="dxa"/>
          </w:tcPr>
          <w:p w14:paraId="2DFC0A91" w14:textId="0ACA1FB4" w:rsidR="00605EAB" w:rsidRPr="002567FF" w:rsidRDefault="006C5EB9" w:rsidP="002567FF">
            <w:pPr>
              <w:pStyle w:val="Tabletext"/>
            </w:pPr>
            <w:r>
              <w:t>Disability</w:t>
            </w:r>
            <w:r w:rsidR="00A42E56" w:rsidDel="00436155">
              <w:t>,</w:t>
            </w:r>
            <w:r w:rsidR="004A546A">
              <w:t xml:space="preserve"> </w:t>
            </w:r>
            <w:r w:rsidR="009B642D">
              <w:t>Complex</w:t>
            </w:r>
            <w:r w:rsidR="00D210F5">
              <w:t xml:space="preserve"> </w:t>
            </w:r>
            <w:r w:rsidR="009B642D">
              <w:t xml:space="preserve"> Needs</w:t>
            </w:r>
            <w:r>
              <w:t xml:space="preserve"> and</w:t>
            </w:r>
            <w:r w:rsidR="004A546A">
              <w:t xml:space="preserve"> </w:t>
            </w:r>
            <w:r>
              <w:t>Emerge</w:t>
            </w:r>
            <w:r w:rsidR="006A146A">
              <w:t>ncy Management</w:t>
            </w:r>
          </w:p>
        </w:tc>
      </w:tr>
      <w:tr w:rsidR="00605EAB" w14:paraId="64C71915" w14:textId="610DF36D" w:rsidTr="00354B7F">
        <w:tc>
          <w:tcPr>
            <w:tcW w:w="2972" w:type="dxa"/>
          </w:tcPr>
          <w:p w14:paraId="4A5B554A" w14:textId="476655A9" w:rsidR="00605EAB" w:rsidRDefault="00605EAB" w:rsidP="00CA7D72">
            <w:pPr>
              <w:pStyle w:val="Tabletext"/>
            </w:pPr>
            <w:r w:rsidRPr="003A04D7">
              <w:t>Represent and advocat</w:t>
            </w:r>
            <w:r>
              <w:t>e</w:t>
            </w:r>
            <w:r w:rsidRPr="003A04D7">
              <w:t xml:space="preserve"> for the needs of Victorians with disability in all forums</w:t>
            </w:r>
            <w:r w:rsidR="00C46414">
              <w:t>. These</w:t>
            </w:r>
            <w:r w:rsidRPr="003A04D7">
              <w:t xml:space="preserve"> includ</w:t>
            </w:r>
            <w:r w:rsidR="00C46414">
              <w:t>e</w:t>
            </w:r>
            <w:r w:rsidRPr="003A04D7">
              <w:t xml:space="preserve"> the Disability Reform Ministers meetings and the Victorian Executive Steering Committee</w:t>
            </w:r>
            <w:r w:rsidRPr="003A04D7" w:rsidDel="00C33727">
              <w:t>.</w:t>
            </w:r>
          </w:p>
        </w:tc>
        <w:tc>
          <w:tcPr>
            <w:tcW w:w="8789" w:type="dxa"/>
          </w:tcPr>
          <w:p w14:paraId="4924B00C" w14:textId="77777777" w:rsidR="00605EAB" w:rsidRDefault="00605EAB" w:rsidP="00CA7D72">
            <w:pPr>
              <w:pStyle w:val="Tabletext"/>
            </w:pPr>
            <w:r>
              <w:t>What we have done and continue to do:</w:t>
            </w:r>
          </w:p>
          <w:p w14:paraId="2CE3D865" w14:textId="1F989ECC" w:rsidR="00605EAB" w:rsidRDefault="00605EAB" w:rsidP="00CA7D72">
            <w:pPr>
              <w:pStyle w:val="Tablebullet1"/>
            </w:pPr>
            <w:r>
              <w:t>Represent and advocate for the needs of Victorians with disability through providing policy advice, analysis and key points of advocacy</w:t>
            </w:r>
            <w:r w:rsidR="00C46414">
              <w:t>. This</w:t>
            </w:r>
            <w:r w:rsidDel="00C46414">
              <w:t xml:space="preserve"> </w:t>
            </w:r>
            <w:r>
              <w:t>support</w:t>
            </w:r>
            <w:r w:rsidR="00C46414">
              <w:t>s</w:t>
            </w:r>
            <w:r>
              <w:t xml:space="preserve"> the </w:t>
            </w:r>
            <w:r w:rsidR="00C46414">
              <w:t>m</w:t>
            </w:r>
            <w:r>
              <w:t>inister’s</w:t>
            </w:r>
            <w:r w:rsidDel="00C46414">
              <w:t xml:space="preserve"> </w:t>
            </w:r>
            <w:r w:rsidR="00C46414">
              <w:t xml:space="preserve">role with </w:t>
            </w:r>
            <w:r>
              <w:t>Disability Reform Ministerial Council (DRMC) meetings and the governance groups that report to</w:t>
            </w:r>
            <w:r w:rsidR="00B021B7">
              <w:t xml:space="preserve"> the</w:t>
            </w:r>
            <w:r>
              <w:t xml:space="preserve"> DRMC.</w:t>
            </w:r>
          </w:p>
        </w:tc>
        <w:tc>
          <w:tcPr>
            <w:tcW w:w="2798" w:type="dxa"/>
          </w:tcPr>
          <w:p w14:paraId="6F407DA1" w14:textId="1DE1AF0A" w:rsidR="00605EAB" w:rsidRDefault="007F7587" w:rsidP="00CA7D72">
            <w:pPr>
              <w:pStyle w:val="Tabletext"/>
            </w:pPr>
            <w:r>
              <w:t>Disability</w:t>
            </w:r>
            <w:r w:rsidDel="009B642D">
              <w:t>,</w:t>
            </w:r>
            <w:r w:rsidR="00FA60E6">
              <w:t xml:space="preserve"> Complex Needs</w:t>
            </w:r>
            <w:r>
              <w:t xml:space="preserve"> and Emergency Management</w:t>
            </w:r>
          </w:p>
        </w:tc>
      </w:tr>
      <w:tr w:rsidR="00605EAB" w14:paraId="63CD5BF6" w14:textId="79EADEFE" w:rsidTr="00354B7F">
        <w:tc>
          <w:tcPr>
            <w:tcW w:w="2972" w:type="dxa"/>
          </w:tcPr>
          <w:p w14:paraId="367E14B2" w14:textId="19E70D59" w:rsidR="00605EAB" w:rsidRDefault="00605EAB" w:rsidP="00CA7D72">
            <w:pPr>
              <w:pStyle w:val="Tabletext"/>
            </w:pPr>
            <w:r w:rsidRPr="00C62D04">
              <w:t>Work with the NDIA on our shared responsibility to support more coordinated and person-centred responses for people accessing support across and within service systems</w:t>
            </w:r>
            <w:r w:rsidRPr="00C62D04" w:rsidDel="00C33727">
              <w:t>.</w:t>
            </w:r>
          </w:p>
        </w:tc>
        <w:tc>
          <w:tcPr>
            <w:tcW w:w="8789" w:type="dxa"/>
          </w:tcPr>
          <w:p w14:paraId="29931D5C" w14:textId="77777777" w:rsidR="00605EAB" w:rsidRDefault="00605EAB" w:rsidP="00CA7D72">
            <w:pPr>
              <w:pStyle w:val="Tabletext"/>
            </w:pPr>
            <w:r>
              <w:t>What we have done and continue to do:</w:t>
            </w:r>
          </w:p>
          <w:p w14:paraId="0BDA096C" w14:textId="364AB215" w:rsidR="00605EAB" w:rsidRDefault="00605EAB" w:rsidP="00CA7D72">
            <w:pPr>
              <w:pStyle w:val="Tablebullet1"/>
            </w:pPr>
            <w:r>
              <w:t>Engage with the NDIA through the ESC workplan</w:t>
            </w:r>
            <w:r w:rsidR="00DB5390">
              <w:t>. The workplan</w:t>
            </w:r>
            <w:r>
              <w:t xml:space="preserve"> includes joint work to improve the experience with the NDIS by Victorian participants. This </w:t>
            </w:r>
            <w:r w:rsidR="00DB5390">
              <w:t>involves</w:t>
            </w:r>
            <w:r>
              <w:t>:</w:t>
            </w:r>
          </w:p>
          <w:p w14:paraId="46A83426" w14:textId="63BA6BA2" w:rsidR="00605EAB" w:rsidRDefault="00605EAB" w:rsidP="00CA7D72">
            <w:pPr>
              <w:pStyle w:val="Tablebullet2"/>
            </w:pPr>
            <w:r>
              <w:t>u</w:t>
            </w:r>
            <w:r w:rsidR="001E681E">
              <w:t>sing</w:t>
            </w:r>
            <w:r>
              <w:t xml:space="preserve"> the Critical Services Issues Response to </w:t>
            </w:r>
            <w:r w:rsidR="001E681E">
              <w:t xml:space="preserve">help </w:t>
            </w:r>
            <w:r>
              <w:t>escalat</w:t>
            </w:r>
            <w:r w:rsidR="001E681E">
              <w:t>e</w:t>
            </w:r>
            <w:r>
              <w:t xml:space="preserve"> urgent, unresolved matters between the NDIA and Victorian Government</w:t>
            </w:r>
            <w:r w:rsidR="00DA6F5E">
              <w:t>.</w:t>
            </w:r>
            <w:r>
              <w:t xml:space="preserve"> </w:t>
            </w:r>
          </w:p>
          <w:p w14:paraId="3DE56D52" w14:textId="4979E105" w:rsidR="00605EAB" w:rsidRDefault="00605EAB" w:rsidP="00CA7D72">
            <w:pPr>
              <w:pStyle w:val="Tablebullet2"/>
            </w:pPr>
            <w:r>
              <w:t xml:space="preserve">regular meetings between </w:t>
            </w:r>
            <w:r w:rsidR="001E681E">
              <w:t>the Department of Health</w:t>
            </w:r>
            <w:r>
              <w:t xml:space="preserve"> and </w:t>
            </w:r>
            <w:r w:rsidR="001E681E">
              <w:t xml:space="preserve">the </w:t>
            </w:r>
            <w:r>
              <w:t xml:space="preserve">NDIA to </w:t>
            </w:r>
            <w:r w:rsidR="001E681E">
              <w:t>speed up</w:t>
            </w:r>
            <w:r>
              <w:t xml:space="preserve"> plans for people awaiting hospital discharge</w:t>
            </w:r>
            <w:r w:rsidR="00DA6F5E">
              <w:t>.</w:t>
            </w:r>
          </w:p>
          <w:p w14:paraId="1DECBAB2" w14:textId="16838FDB" w:rsidR="00605EAB" w:rsidRDefault="00605EAB" w:rsidP="00CA7D72">
            <w:pPr>
              <w:pStyle w:val="Tablebullet2"/>
            </w:pPr>
            <w:r>
              <w:t xml:space="preserve">capacity building to </w:t>
            </w:r>
            <w:r w:rsidR="001E681E">
              <w:t>improve</w:t>
            </w:r>
            <w:r>
              <w:t xml:space="preserve"> operations between the NDIS and the </w:t>
            </w:r>
            <w:r w:rsidDel="00315540">
              <w:t xml:space="preserve">mainstream service systems of </w:t>
            </w:r>
            <w:r>
              <w:t>Child Protection, Justice, Education and Health.</w:t>
            </w:r>
          </w:p>
        </w:tc>
        <w:tc>
          <w:tcPr>
            <w:tcW w:w="2798" w:type="dxa"/>
          </w:tcPr>
          <w:p w14:paraId="4279A757" w14:textId="31B7E042" w:rsidR="00605EAB" w:rsidRDefault="008A244B" w:rsidP="00CA7D72">
            <w:pPr>
              <w:pStyle w:val="Tabletext"/>
            </w:pPr>
            <w:r>
              <w:t>Disability</w:t>
            </w:r>
            <w:r w:rsidR="00A15912" w:rsidDel="00FA60E6">
              <w:t>,</w:t>
            </w:r>
            <w:r w:rsidR="00FA60E6">
              <w:t xml:space="preserve"> Complex Needs</w:t>
            </w:r>
            <w:r w:rsidR="00A15912">
              <w:t xml:space="preserve"> and Emergency Management</w:t>
            </w:r>
          </w:p>
        </w:tc>
      </w:tr>
      <w:tr w:rsidR="00605EAB" w14:paraId="69F9AD9A" w14:textId="2BBA3CEB" w:rsidTr="00354B7F">
        <w:tc>
          <w:tcPr>
            <w:tcW w:w="2972" w:type="dxa"/>
          </w:tcPr>
          <w:p w14:paraId="5D76823A" w14:textId="3D10CC8E" w:rsidR="00605EAB" w:rsidRDefault="00605EAB" w:rsidP="00CA7D72">
            <w:pPr>
              <w:pStyle w:val="Tabletext"/>
            </w:pPr>
            <w:r w:rsidRPr="00D63A9F">
              <w:t>Work with the Commonwealth and other states and territories to ensure the NDIS continues to be based on lifetime insurance</w:t>
            </w:r>
            <w:r w:rsidRPr="00D63A9F" w:rsidDel="009C29DB">
              <w:t xml:space="preserve"> principles and provides equ</w:t>
            </w:r>
            <w:r w:rsidRPr="00D63A9F" w:rsidDel="00315540">
              <w:t>itable</w:t>
            </w:r>
            <w:r w:rsidRPr="00D63A9F" w:rsidDel="009C29DB">
              <w:t xml:space="preserve"> access for all eligible Victorians with disability</w:t>
            </w:r>
            <w:r w:rsidRPr="00D63A9F" w:rsidDel="00C33727">
              <w:t>.</w:t>
            </w:r>
          </w:p>
        </w:tc>
        <w:tc>
          <w:tcPr>
            <w:tcW w:w="8789" w:type="dxa"/>
          </w:tcPr>
          <w:p w14:paraId="21C4507D" w14:textId="77777777" w:rsidR="00605EAB" w:rsidRDefault="00605EAB" w:rsidP="00CA7D72">
            <w:pPr>
              <w:pStyle w:val="Tabletext"/>
            </w:pPr>
            <w:r>
              <w:t>What we have done and continue to do:</w:t>
            </w:r>
          </w:p>
          <w:p w14:paraId="035084A9" w14:textId="74DDB5D1" w:rsidR="00605EAB" w:rsidRDefault="00605EAB" w:rsidP="00CA7D72">
            <w:pPr>
              <w:pStyle w:val="Tablebullet1"/>
            </w:pPr>
            <w:r>
              <w:t>Advocate to the Commonwealth for the NDIS to be equitable for all eligible Victorians and based on lifetime insurance principles.</w:t>
            </w:r>
          </w:p>
          <w:p w14:paraId="266EDD56" w14:textId="4FE98F0A" w:rsidR="00605EAB" w:rsidRDefault="00605EAB" w:rsidP="00CA7D72">
            <w:pPr>
              <w:pStyle w:val="Tablebullet1"/>
            </w:pPr>
            <w:r>
              <w:t xml:space="preserve">Advocate for </w:t>
            </w:r>
            <w:r w:rsidR="001E681E">
              <w:t>using</w:t>
            </w:r>
            <w:r>
              <w:t xml:space="preserve"> outcome frameworks through relevant forums</w:t>
            </w:r>
            <w:r w:rsidR="001E681E">
              <w:t xml:space="preserve">. These </w:t>
            </w:r>
            <w:r>
              <w:t>includ</w:t>
            </w:r>
            <w:r w:rsidR="001E681E">
              <w:t>e</w:t>
            </w:r>
            <w:r>
              <w:t xml:space="preserve"> the DRMC, ESC and other multilateral and bilateral for</w:t>
            </w:r>
            <w:r w:rsidR="001E681E">
              <w:t>ums such as</w:t>
            </w:r>
            <w:r w:rsidDel="001E681E">
              <w:t xml:space="preserve"> </w:t>
            </w:r>
            <w:r>
              <w:t>working groups.</w:t>
            </w:r>
          </w:p>
        </w:tc>
        <w:tc>
          <w:tcPr>
            <w:tcW w:w="2798" w:type="dxa"/>
          </w:tcPr>
          <w:p w14:paraId="22BFBDF8" w14:textId="38AF5577" w:rsidR="00605EAB" w:rsidRDefault="009B6035" w:rsidP="00CA7D72">
            <w:pPr>
              <w:pStyle w:val="Tabletext"/>
            </w:pPr>
            <w:r>
              <w:t>Disability</w:t>
            </w:r>
            <w:r w:rsidDel="00FA60E6">
              <w:t>,</w:t>
            </w:r>
            <w:r w:rsidR="00FA60E6">
              <w:t xml:space="preserve"> Complex Needs</w:t>
            </w:r>
            <w:r>
              <w:t xml:space="preserve"> and </w:t>
            </w:r>
            <w:r w:rsidR="00381D6A">
              <w:t>Emergency</w:t>
            </w:r>
            <w:r>
              <w:t xml:space="preserve"> Management</w:t>
            </w:r>
          </w:p>
        </w:tc>
      </w:tr>
      <w:tr w:rsidR="00605EAB" w14:paraId="57E01B5A" w14:textId="64F21919" w:rsidTr="00354B7F">
        <w:tc>
          <w:tcPr>
            <w:tcW w:w="2972" w:type="dxa"/>
          </w:tcPr>
          <w:p w14:paraId="2EAF052C" w14:textId="1F230D3F" w:rsidR="00605EAB" w:rsidRDefault="00605EAB" w:rsidP="00CA7D72">
            <w:pPr>
              <w:pStyle w:val="Tabletext"/>
            </w:pPr>
            <w:r w:rsidRPr="00154CA1">
              <w:t xml:space="preserve">Support groups of at-risk Victorians with disability who are </w:t>
            </w:r>
            <w:r w:rsidR="009C29DB">
              <w:t xml:space="preserve">not </w:t>
            </w:r>
            <w:r w:rsidRPr="00154CA1">
              <w:t>eligible for the NDIS</w:t>
            </w:r>
            <w:r w:rsidR="006F608B">
              <w:t>.</w:t>
            </w:r>
          </w:p>
        </w:tc>
        <w:tc>
          <w:tcPr>
            <w:tcW w:w="8789" w:type="dxa"/>
          </w:tcPr>
          <w:p w14:paraId="45158C60" w14:textId="77777777" w:rsidR="00605EAB" w:rsidRDefault="00605EAB" w:rsidP="00CA7D72">
            <w:pPr>
              <w:pStyle w:val="Tabletext"/>
            </w:pPr>
            <w:r>
              <w:t>What we have done and continue to do:</w:t>
            </w:r>
          </w:p>
          <w:p w14:paraId="66B7157D" w14:textId="274B064B" w:rsidR="00605EAB" w:rsidRDefault="00605EAB" w:rsidP="00CA7D72">
            <w:pPr>
              <w:pStyle w:val="Tablebullet1"/>
            </w:pPr>
            <w:r>
              <w:t>Fund the HACC</w:t>
            </w:r>
            <w:r w:rsidR="001E681E">
              <w:t xml:space="preserve"> </w:t>
            </w:r>
            <w:r w:rsidR="001E681E" w:rsidRPr="00EE1F83">
              <w:t>Program for Younger People</w:t>
            </w:r>
            <w:r w:rsidR="001E681E">
              <w:rPr>
                <w:rFonts w:cs="Arial"/>
                <w:color w:val="4D5156"/>
                <w:sz w:val="21"/>
                <w:szCs w:val="21"/>
                <w:shd w:val="clear" w:color="auto" w:fill="FFFFFF"/>
              </w:rPr>
              <w:t> </w:t>
            </w:r>
            <w:r>
              <w:t xml:space="preserve">for people with disability </w:t>
            </w:r>
            <w:r w:rsidR="001B5ABE">
              <w:t>who do not qualify</w:t>
            </w:r>
            <w:r>
              <w:t xml:space="preserve"> for the NDIS.</w:t>
            </w:r>
            <w:r w:rsidR="00BE7E96">
              <w:t xml:space="preserve"> </w:t>
            </w:r>
            <w:r>
              <w:t xml:space="preserve">At-risk Victorians who are eligible but face barriers accessing the NDIS </w:t>
            </w:r>
            <w:r w:rsidR="001E681E">
              <w:t>can ask for help to</w:t>
            </w:r>
            <w:r>
              <w:t xml:space="preserve"> navigat</w:t>
            </w:r>
            <w:r w:rsidR="001E681E">
              <w:t>e</w:t>
            </w:r>
            <w:r>
              <w:t xml:space="preserve"> the NDIS from the </w:t>
            </w:r>
            <w:r w:rsidR="00A86A44">
              <w:t xml:space="preserve">department’s </w:t>
            </w:r>
            <w:r>
              <w:t>Intensive Support Team.</w:t>
            </w:r>
            <w:r w:rsidR="006C165D">
              <w:t xml:space="preserve"> </w:t>
            </w:r>
          </w:p>
          <w:p w14:paraId="18C05BB7" w14:textId="77777777" w:rsidR="00605EAB" w:rsidRDefault="00605EAB" w:rsidP="00CA7D72">
            <w:pPr>
              <w:pStyle w:val="Tabletext"/>
            </w:pPr>
            <w:r>
              <w:t>What we will do:</w:t>
            </w:r>
          </w:p>
          <w:p w14:paraId="0B663E42" w14:textId="48843243" w:rsidR="00605EAB" w:rsidRDefault="0087561E" w:rsidP="00CA7D72">
            <w:pPr>
              <w:pStyle w:val="Tablebullet1"/>
            </w:pPr>
            <w:r>
              <w:t xml:space="preserve">Changes to immigration policy mean permanent residency, and therefore NDIS eligibility, is available to </w:t>
            </w:r>
            <w:r w:rsidR="005428A7">
              <w:t>additional cohorts in</w:t>
            </w:r>
            <w:r>
              <w:t xml:space="preserve"> Victoria. </w:t>
            </w:r>
            <w:r w:rsidR="00605EAB">
              <w:t xml:space="preserve">Intensive work will transition a </w:t>
            </w:r>
            <w:r w:rsidR="0078635C">
              <w:t xml:space="preserve">large </w:t>
            </w:r>
            <w:r w:rsidR="00605EAB">
              <w:t>number of people previously ineligible for the NDIS due to their residency status into the NDIS.</w:t>
            </w:r>
          </w:p>
        </w:tc>
        <w:tc>
          <w:tcPr>
            <w:tcW w:w="2798" w:type="dxa"/>
          </w:tcPr>
          <w:p w14:paraId="36B9D0EA" w14:textId="613DD859" w:rsidR="00605EAB" w:rsidRDefault="003A741D" w:rsidP="00CA7D72">
            <w:pPr>
              <w:pStyle w:val="Tabletext"/>
            </w:pPr>
            <w:r>
              <w:t>Disability</w:t>
            </w:r>
            <w:r w:rsidDel="00AE72BD">
              <w:t>,</w:t>
            </w:r>
            <w:r w:rsidR="00AE72BD">
              <w:t xml:space="preserve"> Complex Needs</w:t>
            </w:r>
            <w:r>
              <w:t xml:space="preserve"> and Emerge</w:t>
            </w:r>
            <w:r w:rsidR="007C7864">
              <w:t>ncy Management</w:t>
            </w:r>
          </w:p>
        </w:tc>
      </w:tr>
      <w:tr w:rsidR="00605EAB" w14:paraId="08D01A77" w14:textId="65684FE6" w:rsidTr="00354B7F">
        <w:tc>
          <w:tcPr>
            <w:tcW w:w="2972" w:type="dxa"/>
          </w:tcPr>
          <w:p w14:paraId="7C1A9035" w14:textId="3F2065D3" w:rsidR="00605EAB" w:rsidRDefault="00605EAB" w:rsidP="00CA7D72">
            <w:pPr>
              <w:pStyle w:val="Tabletext"/>
            </w:pPr>
            <w:r w:rsidRPr="00101768">
              <w:t>Work across the Victorian Government to ensure jobs and skills initiatives result in positive outcomes for the disability workforce</w:t>
            </w:r>
            <w:r w:rsidRPr="00101768" w:rsidDel="00C33727">
              <w:t>.</w:t>
            </w:r>
          </w:p>
        </w:tc>
        <w:tc>
          <w:tcPr>
            <w:tcW w:w="8789" w:type="dxa"/>
          </w:tcPr>
          <w:p w14:paraId="33341B35" w14:textId="77777777" w:rsidR="00605EAB" w:rsidRDefault="00605EAB" w:rsidP="00CA7D72">
            <w:pPr>
              <w:pStyle w:val="Tabletext"/>
            </w:pPr>
            <w:r>
              <w:t xml:space="preserve">What we have done and continue to do: </w:t>
            </w:r>
          </w:p>
          <w:p w14:paraId="027F6013" w14:textId="69308C14" w:rsidR="0078635C" w:rsidRDefault="00605EAB" w:rsidP="00CA7D72">
            <w:pPr>
              <w:pStyle w:val="Tablebullet1"/>
            </w:pPr>
            <w:r>
              <w:t xml:space="preserve">Initiated </w:t>
            </w:r>
            <w:r w:rsidR="009C29DB">
              <w:t>the</w:t>
            </w:r>
            <w:r>
              <w:t xml:space="preserve"> Jobs that Matter awareness campaign that aims to</w:t>
            </w:r>
            <w:r w:rsidR="0078635C">
              <w:t>:</w:t>
            </w:r>
            <w:r>
              <w:t xml:space="preserve"> </w:t>
            </w:r>
          </w:p>
          <w:p w14:paraId="0059765F" w14:textId="01C0187F" w:rsidR="0078635C" w:rsidRDefault="00605EAB" w:rsidP="0078635C">
            <w:pPr>
              <w:pStyle w:val="Tablebullet2"/>
            </w:pPr>
            <w:r>
              <w:t>increase the number of community services workers in Victoria, including disability workers</w:t>
            </w:r>
            <w:r w:rsidR="00DA6F5E">
              <w:t>.</w:t>
            </w:r>
          </w:p>
          <w:p w14:paraId="2BD61D8C" w14:textId="77777777" w:rsidR="0078635C" w:rsidRDefault="00605EAB" w:rsidP="0078635C">
            <w:pPr>
              <w:pStyle w:val="Tablebullet2"/>
            </w:pPr>
            <w:r>
              <w:t xml:space="preserve">help existing workers feel more valued for the work they do. </w:t>
            </w:r>
          </w:p>
          <w:p w14:paraId="71047C45" w14:textId="413C85EC" w:rsidR="00605EAB" w:rsidRDefault="002A5886" w:rsidP="0078635C">
            <w:pPr>
              <w:pStyle w:val="Tablebullet1"/>
            </w:pPr>
            <w:r>
              <w:t>The</w:t>
            </w:r>
            <w:r w:rsidR="00605EAB">
              <w:t xml:space="preserve"> Jobs that Matter campaign is </w:t>
            </w:r>
            <w:r>
              <w:t xml:space="preserve">now </w:t>
            </w:r>
            <w:r w:rsidR="00605EAB">
              <w:t>underway</w:t>
            </w:r>
            <w:r>
              <w:t>,</w:t>
            </w:r>
            <w:r w:rsidR="00605EAB">
              <w:t xml:space="preserve"> with planning for </w:t>
            </w:r>
            <w:r>
              <w:t xml:space="preserve">more </w:t>
            </w:r>
            <w:r w:rsidR="00605EAB">
              <w:t>phases</w:t>
            </w:r>
            <w:r w:rsidR="0078635C">
              <w:t>. This</w:t>
            </w:r>
            <w:r w:rsidR="00605EAB">
              <w:t xml:space="preserve"> </w:t>
            </w:r>
            <w:r w:rsidR="0078635C">
              <w:t xml:space="preserve">will </w:t>
            </w:r>
            <w:r w:rsidR="00605EAB">
              <w:t xml:space="preserve">continue </w:t>
            </w:r>
            <w:r w:rsidR="0078635C">
              <w:t xml:space="preserve">to </w:t>
            </w:r>
            <w:r w:rsidR="00605EAB">
              <w:t>build awareness of career opportunities in community services.</w:t>
            </w:r>
          </w:p>
          <w:p w14:paraId="54204FDD" w14:textId="77777777" w:rsidR="00605EAB" w:rsidRDefault="00605EAB" w:rsidP="00CA7D72">
            <w:pPr>
              <w:pStyle w:val="Tabletext"/>
            </w:pPr>
            <w:r>
              <w:t>What we will do:</w:t>
            </w:r>
          </w:p>
          <w:p w14:paraId="76A4A13B" w14:textId="312628EE" w:rsidR="00605EAB" w:rsidRDefault="00605EAB" w:rsidP="00CA7D72">
            <w:pPr>
              <w:pStyle w:val="Tablebullet1"/>
            </w:pPr>
            <w:r>
              <w:t xml:space="preserve">Develop a Certificate (III/IV) scholarship program to upskill the </w:t>
            </w:r>
            <w:r w:rsidDel="0078635C">
              <w:t xml:space="preserve">existing </w:t>
            </w:r>
            <w:r>
              <w:t>disability workforce in regional areas</w:t>
            </w:r>
            <w:r w:rsidR="00315540">
              <w:t>. This will also</w:t>
            </w:r>
            <w:r>
              <w:t xml:space="preserve"> encourage new workers into the sector. </w:t>
            </w:r>
          </w:p>
          <w:p w14:paraId="221B455B" w14:textId="7366859A" w:rsidR="00605EAB" w:rsidRDefault="00605EAB" w:rsidP="007A7DDC">
            <w:pPr>
              <w:pStyle w:val="Tablebullet1"/>
            </w:pPr>
            <w:r>
              <w:t>Under Jobs Victoria’s ‘Priority Workforce Projects’ initiative, work with a range of employers to recruit non-tertiary-qualified workers into entry-level community services and disability roles</w:t>
            </w:r>
            <w:r w:rsidR="0078635C">
              <w:t>. This</w:t>
            </w:r>
            <w:r w:rsidDel="0078635C">
              <w:t xml:space="preserve"> </w:t>
            </w:r>
            <w:r w:rsidR="0078635C">
              <w:t xml:space="preserve">will </w:t>
            </w:r>
            <w:r>
              <w:t xml:space="preserve">focus on people who face barriers to </w:t>
            </w:r>
            <w:r w:rsidR="00EF5527">
              <w:t>finding work</w:t>
            </w:r>
            <w:r>
              <w:t>.</w:t>
            </w:r>
          </w:p>
        </w:tc>
        <w:tc>
          <w:tcPr>
            <w:tcW w:w="2798" w:type="dxa"/>
          </w:tcPr>
          <w:p w14:paraId="6DCE21C3" w14:textId="427BE8A4" w:rsidR="00605EAB" w:rsidRDefault="004B1067" w:rsidP="00CA7D72">
            <w:pPr>
              <w:pStyle w:val="Tabletext"/>
            </w:pPr>
            <w:r>
              <w:t>System Reform and Workforce</w:t>
            </w:r>
          </w:p>
        </w:tc>
      </w:tr>
      <w:tr w:rsidR="00605EAB" w14:paraId="6DEDD7AD" w14:textId="56C1C8CC" w:rsidTr="00354B7F">
        <w:tc>
          <w:tcPr>
            <w:tcW w:w="2972" w:type="dxa"/>
          </w:tcPr>
          <w:p w14:paraId="42CD860C" w14:textId="71B99368" w:rsidR="005A7B71" w:rsidRDefault="00605EAB" w:rsidP="00CA7D72">
            <w:pPr>
              <w:pStyle w:val="Tabletext"/>
            </w:pPr>
            <w:r w:rsidRPr="00101768">
              <w:t>Support skills and training authorities to design and deliver educational programs and resources tailored to the needs of disability workers</w:t>
            </w:r>
            <w:r w:rsidR="006F608B">
              <w:t>.</w:t>
            </w:r>
            <w:r w:rsidRPr="00101768">
              <w:t xml:space="preserve"> </w:t>
            </w:r>
          </w:p>
          <w:p w14:paraId="4229B4EC" w14:textId="58EF1350" w:rsidR="00605EAB" w:rsidRDefault="005A7B71" w:rsidP="00CA7D72">
            <w:pPr>
              <w:pStyle w:val="Tabletext"/>
            </w:pPr>
            <w:r>
              <w:t>P</w:t>
            </w:r>
            <w:r w:rsidR="00605EAB" w:rsidRPr="00101768">
              <w:t xml:space="preserve">romote best practice and culturally responsive service </w:t>
            </w:r>
            <w:r w:rsidR="00605EAB" w:rsidRPr="00101768" w:rsidDel="005A7B71">
              <w:t xml:space="preserve">delivery </w:t>
            </w:r>
            <w:r w:rsidR="00605EAB" w:rsidRPr="00101768">
              <w:t>outcomes for people with disability</w:t>
            </w:r>
            <w:r w:rsidR="006F608B">
              <w:t>.</w:t>
            </w:r>
          </w:p>
        </w:tc>
        <w:tc>
          <w:tcPr>
            <w:tcW w:w="8789" w:type="dxa"/>
          </w:tcPr>
          <w:p w14:paraId="3A146825" w14:textId="77777777" w:rsidR="00605EAB" w:rsidRDefault="00605EAB" w:rsidP="00CA7D72">
            <w:pPr>
              <w:pStyle w:val="Tabletext"/>
            </w:pPr>
            <w:r>
              <w:t>What we have done and will continue to do:</w:t>
            </w:r>
          </w:p>
          <w:p w14:paraId="77981DD2" w14:textId="6BAA6F15" w:rsidR="005A7B71" w:rsidRDefault="00605EAB" w:rsidP="00CA7D72">
            <w:pPr>
              <w:pStyle w:val="Tablebullet1"/>
            </w:pPr>
            <w:r>
              <w:t>Work with key stakeholders including peak bodies</w:t>
            </w:r>
            <w:r w:rsidR="005A7B71">
              <w:t>,</w:t>
            </w:r>
            <w:r>
              <w:t xml:space="preserve"> </w:t>
            </w:r>
            <w:r w:rsidR="005A7B71">
              <w:t>the C</w:t>
            </w:r>
            <w:r>
              <w:t xml:space="preserve">ommonwealth government and unions to </w:t>
            </w:r>
            <w:r w:rsidR="005A7B71">
              <w:t xml:space="preserve">develop solutions to </w:t>
            </w:r>
            <w:r>
              <w:t>barriers to</w:t>
            </w:r>
            <w:r w:rsidR="005A7B71">
              <w:t>:</w:t>
            </w:r>
            <w:r>
              <w:t xml:space="preserve"> </w:t>
            </w:r>
          </w:p>
          <w:p w14:paraId="69D07A6F" w14:textId="1289038B" w:rsidR="005A7B71" w:rsidRDefault="00605EAB" w:rsidP="005A7B71">
            <w:pPr>
              <w:pStyle w:val="Tablebullet2"/>
            </w:pPr>
            <w:r>
              <w:t>professional development</w:t>
            </w:r>
          </w:p>
          <w:p w14:paraId="550E9F52" w14:textId="04745E63" w:rsidR="00605EAB" w:rsidRDefault="00605EAB" w:rsidP="00FA7F07">
            <w:pPr>
              <w:pStyle w:val="Tablebullet2"/>
            </w:pPr>
            <w:r>
              <w:t>training and learning for disability services workforces.</w:t>
            </w:r>
          </w:p>
        </w:tc>
        <w:tc>
          <w:tcPr>
            <w:tcW w:w="2798" w:type="dxa"/>
          </w:tcPr>
          <w:p w14:paraId="63412495" w14:textId="4726883D" w:rsidR="00605EAB" w:rsidRDefault="004B1067" w:rsidP="00CA7D72">
            <w:pPr>
              <w:pStyle w:val="Tabletext"/>
            </w:pPr>
            <w:r>
              <w:t>System Reform and Workforce</w:t>
            </w:r>
          </w:p>
        </w:tc>
      </w:tr>
      <w:tr w:rsidR="00605EAB" w14:paraId="7D63F8B8" w14:textId="4F7F045C" w:rsidTr="00354B7F">
        <w:tc>
          <w:tcPr>
            <w:tcW w:w="2972" w:type="dxa"/>
          </w:tcPr>
          <w:p w14:paraId="6295E8D3" w14:textId="3F24699F" w:rsidR="00605EAB" w:rsidRDefault="00605EAB" w:rsidP="00CA7D72">
            <w:pPr>
              <w:pStyle w:val="Tabletext"/>
            </w:pPr>
            <w:r w:rsidRPr="003F4BBD">
              <w:t xml:space="preserve">Advocate to ensure NDIS pricing is adequate to provide disability employers and workers with </w:t>
            </w:r>
            <w:r w:rsidR="00315540">
              <w:t>better</w:t>
            </w:r>
            <w:r w:rsidR="00315540" w:rsidRPr="003F4BBD">
              <w:t xml:space="preserve"> </w:t>
            </w:r>
            <w:r w:rsidRPr="003F4BBD">
              <w:t>conditions</w:t>
            </w:r>
            <w:r w:rsidR="00315540">
              <w:t>. This will help</w:t>
            </w:r>
            <w:r w:rsidRPr="003F4BBD">
              <w:t xml:space="preserve"> attract, train and retain a quality NDIS workforce, including in regional and rural areas</w:t>
            </w:r>
            <w:r w:rsidR="006F608B">
              <w:t>.</w:t>
            </w:r>
          </w:p>
        </w:tc>
        <w:tc>
          <w:tcPr>
            <w:tcW w:w="8789" w:type="dxa"/>
          </w:tcPr>
          <w:p w14:paraId="2987F03B" w14:textId="77777777" w:rsidR="00605EAB" w:rsidRPr="004F61EE" w:rsidRDefault="00605EAB" w:rsidP="00CA7D72">
            <w:pPr>
              <w:pStyle w:val="Tabletext"/>
            </w:pPr>
            <w:r w:rsidRPr="004F61EE">
              <w:t>What we have done and continue to do:</w:t>
            </w:r>
          </w:p>
          <w:p w14:paraId="6E535DD0" w14:textId="2AA5C132" w:rsidR="00DD30F0" w:rsidRDefault="00605EAB" w:rsidP="00CA7D72">
            <w:pPr>
              <w:pStyle w:val="Tablebullet1"/>
            </w:pPr>
            <w:r>
              <w:t xml:space="preserve">Advocate for pricing </w:t>
            </w:r>
            <w:r w:rsidR="005A7B71">
              <w:t xml:space="preserve">that </w:t>
            </w:r>
            <w:r>
              <w:t>reflects provider costs including administration, compliance and workforce training</w:t>
            </w:r>
            <w:r w:rsidR="005A7B71">
              <w:t>. Better pricing will</w:t>
            </w:r>
            <w:r>
              <w:t xml:space="preserve"> incenti</w:t>
            </w:r>
            <w:r w:rsidR="005A7B71">
              <w:t>vise</w:t>
            </w:r>
            <w:r>
              <w:t xml:space="preserve"> providers to increase supply and offer innovative, high-quality supports to participants through</w:t>
            </w:r>
            <w:r w:rsidR="00DD30F0">
              <w:t>:</w:t>
            </w:r>
            <w:r>
              <w:t xml:space="preserve"> </w:t>
            </w:r>
          </w:p>
          <w:p w14:paraId="1B7E5467" w14:textId="33F15A41" w:rsidR="00DD30F0" w:rsidRDefault="00605EAB" w:rsidP="00DD30F0">
            <w:pPr>
              <w:pStyle w:val="Tablebullet2"/>
            </w:pPr>
            <w:r>
              <w:t xml:space="preserve">DRMC meetings </w:t>
            </w:r>
          </w:p>
          <w:p w14:paraId="2C11C79C" w14:textId="6987D835" w:rsidR="00605EAB" w:rsidRDefault="00605EAB" w:rsidP="00CB6CC5">
            <w:pPr>
              <w:pStyle w:val="Tablebullet2"/>
            </w:pPr>
            <w:r>
              <w:t>input to the NDIA Annual Pricing Review.</w:t>
            </w:r>
          </w:p>
        </w:tc>
        <w:tc>
          <w:tcPr>
            <w:tcW w:w="2798" w:type="dxa"/>
          </w:tcPr>
          <w:p w14:paraId="56D72100" w14:textId="03301578" w:rsidR="00605EAB" w:rsidRPr="004F61EE" w:rsidRDefault="00720F77" w:rsidP="00CA7D72">
            <w:pPr>
              <w:pStyle w:val="Tabletext"/>
            </w:pPr>
            <w:r>
              <w:t>Disability</w:t>
            </w:r>
            <w:r w:rsidDel="00FE399A">
              <w:t>,</w:t>
            </w:r>
            <w:r w:rsidR="00FE399A">
              <w:t xml:space="preserve"> Co</w:t>
            </w:r>
            <w:r w:rsidR="00C93E91">
              <w:t>mplex Needs</w:t>
            </w:r>
            <w:r>
              <w:t xml:space="preserve"> </w:t>
            </w:r>
            <w:r w:rsidR="00F81B0F">
              <w:t>and Emergency Management</w:t>
            </w:r>
          </w:p>
        </w:tc>
      </w:tr>
      <w:tr w:rsidR="00605EAB" w14:paraId="0F48EA0D" w14:textId="0F86C246" w:rsidTr="00354B7F">
        <w:tc>
          <w:tcPr>
            <w:tcW w:w="2972" w:type="dxa"/>
          </w:tcPr>
          <w:p w14:paraId="7532A8DC" w14:textId="14176372" w:rsidR="00605EAB" w:rsidRPr="003F4BBD" w:rsidRDefault="00605EAB" w:rsidP="003F4BBD">
            <w:pPr>
              <w:pStyle w:val="Tabletext"/>
            </w:pPr>
            <w:r w:rsidRPr="003F4BBD">
              <w:t>Identify service gaps and service system interface issues</w:t>
            </w:r>
            <w:r w:rsidR="00315540">
              <w:t>. This</w:t>
            </w:r>
            <w:r w:rsidRPr="003F4BBD">
              <w:t xml:space="preserve"> </w:t>
            </w:r>
            <w:r w:rsidR="00315540">
              <w:t>will</w:t>
            </w:r>
            <w:r w:rsidRPr="003F4BBD">
              <w:t xml:space="preserve"> inform strategies </w:t>
            </w:r>
            <w:r w:rsidR="00315540">
              <w:t>to</w:t>
            </w:r>
            <w:r w:rsidRPr="003F4BBD">
              <w:t xml:space="preserve"> support a thriving disability workforce and market</w:t>
            </w:r>
            <w:r w:rsidRPr="003F4BBD" w:rsidDel="00C33727">
              <w:t>.</w:t>
            </w:r>
          </w:p>
        </w:tc>
        <w:tc>
          <w:tcPr>
            <w:tcW w:w="8789" w:type="dxa"/>
          </w:tcPr>
          <w:p w14:paraId="41B3BA96" w14:textId="77777777" w:rsidR="00605EAB" w:rsidRDefault="00605EAB" w:rsidP="00CA7D72">
            <w:pPr>
              <w:pStyle w:val="Tabletext"/>
            </w:pPr>
            <w:r>
              <w:t>What we have done and continue to do:</w:t>
            </w:r>
          </w:p>
          <w:p w14:paraId="00A01B3A" w14:textId="48975A54" w:rsidR="00DD30F0" w:rsidRDefault="00605EAB" w:rsidP="00CA7D72">
            <w:pPr>
              <w:pStyle w:val="Tablebullet1"/>
            </w:pPr>
            <w:r>
              <w:t xml:space="preserve">Collect and analyse </w:t>
            </w:r>
            <w:r w:rsidR="00DD30F0">
              <w:t>information about</w:t>
            </w:r>
            <w:r>
              <w:t xml:space="preserve"> the disability market from a range of sources including</w:t>
            </w:r>
            <w:r w:rsidR="00DD30F0">
              <w:t>:</w:t>
            </w:r>
            <w:r>
              <w:t xml:space="preserve"> </w:t>
            </w:r>
          </w:p>
          <w:p w14:paraId="2FB493C7" w14:textId="71711683" w:rsidR="00DD30F0" w:rsidRDefault="00605EAB" w:rsidP="00DD30F0">
            <w:pPr>
              <w:pStyle w:val="Tablebullet2"/>
            </w:pPr>
            <w:r>
              <w:t>the NDIA</w:t>
            </w:r>
          </w:p>
          <w:p w14:paraId="7C5B55A6" w14:textId="2D599EC0" w:rsidR="00DD30F0" w:rsidRDefault="00DD30F0" w:rsidP="00DD30F0">
            <w:pPr>
              <w:pStyle w:val="Tablebullet2"/>
            </w:pPr>
            <w:r>
              <w:t xml:space="preserve">the </w:t>
            </w:r>
            <w:r w:rsidRPr="00DD30F0">
              <w:t>Department of Social Services</w:t>
            </w:r>
          </w:p>
          <w:p w14:paraId="7C2BA680" w14:textId="7C217F56" w:rsidR="00DD30F0" w:rsidRDefault="00605EAB" w:rsidP="00DD30F0">
            <w:pPr>
              <w:pStyle w:val="Tablebullet2"/>
            </w:pPr>
            <w:r>
              <w:t xml:space="preserve">other parts of </w:t>
            </w:r>
            <w:r w:rsidR="00A86A44">
              <w:t>the department</w:t>
            </w:r>
          </w:p>
          <w:p w14:paraId="2A9E29D4" w14:textId="2C1F0BB1" w:rsidR="00DD30F0" w:rsidRDefault="00605EAB" w:rsidP="00DD30F0">
            <w:pPr>
              <w:pStyle w:val="Tablebullet2"/>
            </w:pPr>
            <w:r>
              <w:t xml:space="preserve">Victorian Government agencies </w:t>
            </w:r>
          </w:p>
          <w:p w14:paraId="14758E4C" w14:textId="3BF11422" w:rsidR="00DD30F0" w:rsidRDefault="00605EAB" w:rsidP="00F345A2">
            <w:pPr>
              <w:pStyle w:val="Tablebullet2"/>
            </w:pPr>
            <w:r>
              <w:t>National Disability Services Victoria</w:t>
            </w:r>
            <w:r w:rsidR="00DD30F0">
              <w:t>.</w:t>
            </w:r>
            <w:r>
              <w:t xml:space="preserve"> </w:t>
            </w:r>
          </w:p>
          <w:p w14:paraId="3384F8C8" w14:textId="5169D6D6" w:rsidR="00605EAB" w:rsidRDefault="00DD30F0" w:rsidP="00CA7D72">
            <w:pPr>
              <w:pStyle w:val="Tablebullet1"/>
            </w:pPr>
            <w:r>
              <w:t>This</w:t>
            </w:r>
            <w:r w:rsidR="00605EAB">
              <w:t xml:space="preserve"> will contribute to key </w:t>
            </w:r>
            <w:r>
              <w:t>d</w:t>
            </w:r>
            <w:r w:rsidR="00605EAB">
              <w:t xml:space="preserve">isability reform work and support the </w:t>
            </w:r>
            <w:r>
              <w:t>d</w:t>
            </w:r>
            <w:r w:rsidR="00605EAB">
              <w:t xml:space="preserve">isability </w:t>
            </w:r>
            <w:r>
              <w:t>m</w:t>
            </w:r>
            <w:r w:rsidR="00605EAB">
              <w:t>inister at DRMC meetings</w:t>
            </w:r>
            <w:r>
              <w:t>.</w:t>
            </w:r>
          </w:p>
        </w:tc>
        <w:tc>
          <w:tcPr>
            <w:tcW w:w="2798" w:type="dxa"/>
          </w:tcPr>
          <w:p w14:paraId="3FD79F84" w14:textId="2BF830AB" w:rsidR="00605EAB" w:rsidRDefault="00900517" w:rsidP="00CA7D72">
            <w:pPr>
              <w:pStyle w:val="Tabletext"/>
            </w:pPr>
            <w:r>
              <w:t>Disability</w:t>
            </w:r>
            <w:r w:rsidDel="00C93E91">
              <w:t>,</w:t>
            </w:r>
            <w:r w:rsidR="00C93E91">
              <w:t xml:space="preserve"> Complex Needs</w:t>
            </w:r>
            <w:r>
              <w:t xml:space="preserve"> </w:t>
            </w:r>
            <w:r w:rsidR="00DD73FB">
              <w:t>and Emergency Management</w:t>
            </w:r>
          </w:p>
        </w:tc>
      </w:tr>
    </w:tbl>
    <w:p w14:paraId="36393CE2" w14:textId="622BE884" w:rsidR="00B53941" w:rsidRDefault="00892007" w:rsidP="006D668A">
      <w:pPr>
        <w:pStyle w:val="Heading3"/>
      </w:pPr>
      <w:bookmarkStart w:id="41" w:name="_Toc147834507"/>
      <w:r>
        <w:t xml:space="preserve">Children and </w:t>
      </w:r>
      <w:bookmarkEnd w:id="41"/>
      <w:r w:rsidR="00482981">
        <w:t>f</w:t>
      </w:r>
      <w:r>
        <w:t>amilies</w:t>
      </w:r>
    </w:p>
    <w:tbl>
      <w:tblPr>
        <w:tblStyle w:val="TableGrid"/>
        <w:tblW w:w="14559" w:type="dxa"/>
        <w:tblLook w:val="04A0" w:firstRow="1" w:lastRow="0" w:firstColumn="1" w:lastColumn="0" w:noHBand="0" w:noVBand="1"/>
      </w:tblPr>
      <w:tblGrid>
        <w:gridCol w:w="3368"/>
        <w:gridCol w:w="8393"/>
        <w:gridCol w:w="2798"/>
      </w:tblGrid>
      <w:tr w:rsidR="00DD73FB" w14:paraId="73FB2C60" w14:textId="35DE1ED3" w:rsidTr="006C4F1C">
        <w:trPr>
          <w:tblHeader/>
        </w:trPr>
        <w:tc>
          <w:tcPr>
            <w:tcW w:w="3368" w:type="dxa"/>
          </w:tcPr>
          <w:p w14:paraId="56F04390" w14:textId="0EDB5173" w:rsidR="00DD73FB" w:rsidRDefault="00DD73FB" w:rsidP="00CA7D72">
            <w:pPr>
              <w:pStyle w:val="Tablecolhead"/>
            </w:pPr>
            <w:r w:rsidRPr="003F648B">
              <w:t xml:space="preserve">Priority </w:t>
            </w:r>
          </w:p>
        </w:tc>
        <w:tc>
          <w:tcPr>
            <w:tcW w:w="8393" w:type="dxa"/>
          </w:tcPr>
          <w:p w14:paraId="5A5CCC45" w14:textId="320FBFB3" w:rsidR="00DD73FB" w:rsidRDefault="00DD73FB" w:rsidP="00CA7D72">
            <w:pPr>
              <w:pStyle w:val="Tablecolhead"/>
            </w:pPr>
            <w:r w:rsidRPr="003F648B">
              <w:t xml:space="preserve">Activity or initiative </w:t>
            </w:r>
          </w:p>
        </w:tc>
        <w:tc>
          <w:tcPr>
            <w:tcW w:w="2798" w:type="dxa"/>
          </w:tcPr>
          <w:p w14:paraId="25515667" w14:textId="2ED4B49E" w:rsidR="00DD73FB" w:rsidRPr="003F648B" w:rsidRDefault="00DD73FB" w:rsidP="00CA7D72">
            <w:pPr>
              <w:pStyle w:val="Tablecolhead"/>
            </w:pPr>
            <w:r>
              <w:t xml:space="preserve">Lead </w:t>
            </w:r>
            <w:r w:rsidR="00D14C04">
              <w:t>d</w:t>
            </w:r>
            <w:r>
              <w:t>ivision</w:t>
            </w:r>
          </w:p>
        </w:tc>
      </w:tr>
      <w:tr w:rsidR="00DD73FB" w14:paraId="452BFD32" w14:textId="083EAE2B" w:rsidTr="00DD73FB">
        <w:tc>
          <w:tcPr>
            <w:tcW w:w="3368" w:type="dxa"/>
          </w:tcPr>
          <w:p w14:paraId="0D736F1D" w14:textId="05A74088" w:rsidR="00DD73FB" w:rsidRDefault="00DD73FB" w:rsidP="00CA7D72">
            <w:pPr>
              <w:pStyle w:val="Tabletext"/>
            </w:pPr>
            <w:r w:rsidRPr="00172B63">
              <w:t xml:space="preserve">Build the capacity of parents and families to help prevent children with complex disability support needs from </w:t>
            </w:r>
            <w:r w:rsidR="00A13F3A">
              <w:t>needing</w:t>
            </w:r>
            <w:r w:rsidR="00A13F3A" w:rsidRPr="00172B63">
              <w:t xml:space="preserve"> </w:t>
            </w:r>
            <w:r w:rsidRPr="00172B63">
              <w:t>care outside of their family home</w:t>
            </w:r>
            <w:r w:rsidRPr="00172B63" w:rsidDel="00C33727">
              <w:t>.</w:t>
            </w:r>
          </w:p>
        </w:tc>
        <w:tc>
          <w:tcPr>
            <w:tcW w:w="8393" w:type="dxa"/>
          </w:tcPr>
          <w:p w14:paraId="5178F18C" w14:textId="77777777" w:rsidR="00DD73FB" w:rsidRPr="007A553E" w:rsidRDefault="00DD73FB" w:rsidP="009E5852">
            <w:pPr>
              <w:pStyle w:val="Tabletext"/>
            </w:pPr>
            <w:r w:rsidRPr="007A553E">
              <w:t>What we have done</w:t>
            </w:r>
            <w:r w:rsidRPr="000925D3">
              <w:rPr>
                <w:b/>
                <w:bCs/>
              </w:rPr>
              <w:t xml:space="preserve"> </w:t>
            </w:r>
            <w:r w:rsidRPr="002A32AB">
              <w:t>and continue to do</w:t>
            </w:r>
            <w:r w:rsidRPr="007A553E">
              <w:t>:</w:t>
            </w:r>
          </w:p>
          <w:p w14:paraId="0DB863F1" w14:textId="4FC75078" w:rsidR="00A13F3A" w:rsidRDefault="00DD73FB" w:rsidP="00CA7D72">
            <w:pPr>
              <w:pStyle w:val="Tablebullet1"/>
            </w:pPr>
            <w:r>
              <w:t>I</w:t>
            </w:r>
            <w:r w:rsidRPr="00F52780">
              <w:t xml:space="preserve">n late 2019 </w:t>
            </w:r>
            <w:r w:rsidR="00A13F3A">
              <w:t xml:space="preserve">we introduced </w:t>
            </w:r>
            <w:r>
              <w:t>the</w:t>
            </w:r>
            <w:r w:rsidRPr="007A553E">
              <w:t xml:space="preserve"> </w:t>
            </w:r>
            <w:r w:rsidRPr="00F52780">
              <w:t>Children with Complex Disability Support Needs Program</w:t>
            </w:r>
            <w:r w:rsidR="00A13F3A">
              <w:t>. This program</w:t>
            </w:r>
            <w:r w:rsidRPr="00F52780">
              <w:t xml:space="preserve"> deliver</w:t>
            </w:r>
            <w:r w:rsidR="00A13F3A">
              <w:t>s</w:t>
            </w:r>
            <w:r w:rsidRPr="00F52780" w:rsidDel="00315540">
              <w:t xml:space="preserve"> </w:t>
            </w:r>
            <w:r w:rsidRPr="00F52780">
              <w:t>tailored packages of support to families of children with complex disability needs who</w:t>
            </w:r>
            <w:r w:rsidR="00A13F3A">
              <w:t>:</w:t>
            </w:r>
            <w:r w:rsidRPr="00F52780">
              <w:t xml:space="preserve"> </w:t>
            </w:r>
          </w:p>
          <w:p w14:paraId="6586336A" w14:textId="0822FF1A" w:rsidR="00A13F3A" w:rsidRDefault="00A13F3A" w:rsidP="009F25D9">
            <w:pPr>
              <w:pStyle w:val="Tablebullet2"/>
            </w:pPr>
            <w:r>
              <w:t>need extra</w:t>
            </w:r>
            <w:r w:rsidR="00DD73FB" w:rsidRPr="007A553E">
              <w:t xml:space="preserve"> supports to sustain care in the family home</w:t>
            </w:r>
            <w:r>
              <w:t>, or</w:t>
            </w:r>
          </w:p>
          <w:p w14:paraId="207A50A0" w14:textId="7AA0DBF3" w:rsidR="00DD73FB" w:rsidRDefault="00A13F3A" w:rsidP="009F25D9">
            <w:pPr>
              <w:pStyle w:val="Tablebullet2"/>
            </w:pPr>
            <w:r>
              <w:t xml:space="preserve">live </w:t>
            </w:r>
            <w:r w:rsidR="00DD73FB" w:rsidRPr="007A553E">
              <w:t>outside the family home because of their disability needs.</w:t>
            </w:r>
            <w:r w:rsidR="00BE7E96">
              <w:t xml:space="preserve"> </w:t>
            </w:r>
          </w:p>
        </w:tc>
        <w:tc>
          <w:tcPr>
            <w:tcW w:w="2798" w:type="dxa"/>
          </w:tcPr>
          <w:p w14:paraId="67AC49B6" w14:textId="2FDD3C21" w:rsidR="00DD73FB" w:rsidRPr="007A553E" w:rsidRDefault="00D266A7" w:rsidP="009E5852">
            <w:pPr>
              <w:pStyle w:val="Tabletext"/>
            </w:pPr>
            <w:r>
              <w:t>Children</w:t>
            </w:r>
            <w:r w:rsidR="00BF2E4D">
              <w:t xml:space="preserve"> and Families</w:t>
            </w:r>
          </w:p>
        </w:tc>
      </w:tr>
      <w:tr w:rsidR="00DD73FB" w14:paraId="3357C5F1" w14:textId="4828DC0C" w:rsidTr="00DD73FB">
        <w:tc>
          <w:tcPr>
            <w:tcW w:w="3368" w:type="dxa"/>
          </w:tcPr>
          <w:p w14:paraId="34E9B1D3" w14:textId="16EB8C40" w:rsidR="00DD73FB" w:rsidRDefault="00DD73FB" w:rsidP="00F05D03">
            <w:pPr>
              <w:pStyle w:val="Tabletext"/>
            </w:pPr>
            <w:r w:rsidRPr="001725F2">
              <w:t>Help families to navigate the NDIS</w:t>
            </w:r>
            <w:r w:rsidRPr="001725F2" w:rsidDel="00C33727">
              <w:t>.</w:t>
            </w:r>
          </w:p>
        </w:tc>
        <w:tc>
          <w:tcPr>
            <w:tcW w:w="8393" w:type="dxa"/>
          </w:tcPr>
          <w:p w14:paraId="65E8348B" w14:textId="77777777" w:rsidR="00DD73FB" w:rsidRDefault="00DD73FB" w:rsidP="00CA7D72">
            <w:pPr>
              <w:pStyle w:val="Tabletext"/>
            </w:pPr>
            <w:r>
              <w:t>What we have done and continue to do:</w:t>
            </w:r>
          </w:p>
          <w:p w14:paraId="0457B217" w14:textId="52433E45" w:rsidR="00DD73FB" w:rsidRDefault="00DD73FB" w:rsidP="00CA7D72">
            <w:pPr>
              <w:pStyle w:val="Tablebullet1"/>
            </w:pPr>
            <w:r>
              <w:t>In 2021</w:t>
            </w:r>
            <w:r w:rsidDel="00AD0A41">
              <w:t xml:space="preserve"> </w:t>
            </w:r>
            <w:r w:rsidR="00AD0A41">
              <w:t xml:space="preserve">we set up </w:t>
            </w:r>
            <w:r>
              <w:t>the Family Services Specialist Disability Program</w:t>
            </w:r>
            <w:r w:rsidR="00315540">
              <w:t>. The program</w:t>
            </w:r>
            <w:r w:rsidR="00BE7E96">
              <w:t xml:space="preserve"> </w:t>
            </w:r>
            <w:r>
              <w:t>address</w:t>
            </w:r>
            <w:r w:rsidR="00315540">
              <w:t>es</w:t>
            </w:r>
            <w:r>
              <w:t xml:space="preserve"> the challenges many vulnerable families experience with accessing the NDIS and disability supports. </w:t>
            </w:r>
            <w:r w:rsidR="00315540">
              <w:t xml:space="preserve">It </w:t>
            </w:r>
            <w:r>
              <w:t xml:space="preserve">aims to </w:t>
            </w:r>
            <w:r w:rsidDel="00315540">
              <w:t xml:space="preserve">enhance </w:t>
            </w:r>
            <w:r>
              <w:t>sustain</w:t>
            </w:r>
            <w:r w:rsidDel="00315540">
              <w:t>ability of</w:t>
            </w:r>
            <w:r>
              <w:t xml:space="preserve"> care by supporting families to access the NDIS and disability supports while also building parenting capacity. The program strives to build both disability and NDIS expertise across the child and family service system.</w:t>
            </w:r>
          </w:p>
        </w:tc>
        <w:tc>
          <w:tcPr>
            <w:tcW w:w="2798" w:type="dxa"/>
          </w:tcPr>
          <w:p w14:paraId="628E8F80" w14:textId="79C5795B" w:rsidR="00DD73FB" w:rsidRDefault="005B0791" w:rsidP="00CA7D72">
            <w:pPr>
              <w:pStyle w:val="Tabletext"/>
            </w:pPr>
            <w:r>
              <w:t>Children and Families</w:t>
            </w:r>
          </w:p>
        </w:tc>
      </w:tr>
      <w:tr w:rsidR="00DD73FB" w14:paraId="06785800" w14:textId="474B124E" w:rsidTr="00DD73FB">
        <w:tc>
          <w:tcPr>
            <w:tcW w:w="3368" w:type="dxa"/>
          </w:tcPr>
          <w:p w14:paraId="4951811F" w14:textId="71E6BCDE" w:rsidR="00DD73FB" w:rsidRDefault="00DD73FB" w:rsidP="00CA7D72">
            <w:pPr>
              <w:pStyle w:val="Tabletext"/>
            </w:pPr>
            <w:r w:rsidRPr="0063442A">
              <w:t>Expand the Parents with Intellectual Disability program to include intensive home-based care and case management</w:t>
            </w:r>
            <w:r w:rsidR="006F608B">
              <w:t>.</w:t>
            </w:r>
          </w:p>
        </w:tc>
        <w:tc>
          <w:tcPr>
            <w:tcW w:w="8393" w:type="dxa"/>
          </w:tcPr>
          <w:p w14:paraId="2FDF29D0" w14:textId="77777777" w:rsidR="00DD73FB" w:rsidRDefault="00DD73FB" w:rsidP="006C6F4D">
            <w:pPr>
              <w:pStyle w:val="Tabletext"/>
            </w:pPr>
            <w:r>
              <w:t>What we have done and continue to do:</w:t>
            </w:r>
          </w:p>
          <w:p w14:paraId="1F53DA85" w14:textId="2D990D6C" w:rsidR="00DD73FB" w:rsidRDefault="00DD73FB" w:rsidP="00CA7D72">
            <w:pPr>
              <w:pStyle w:val="Tablebullet1"/>
            </w:pPr>
            <w:r>
              <w:t xml:space="preserve">Since July 2021 the program (now titled the Steps to </w:t>
            </w:r>
            <w:r w:rsidR="00AD0A41">
              <w:t>C</w:t>
            </w:r>
            <w:r>
              <w:t xml:space="preserve">onfident </w:t>
            </w:r>
            <w:r w:rsidR="00AD0A41">
              <w:t>P</w:t>
            </w:r>
            <w:r>
              <w:t>arenting program) has provid</w:t>
            </w:r>
            <w:r w:rsidR="002A5A35">
              <w:t>ed</w:t>
            </w:r>
            <w:r>
              <w:t xml:space="preserve"> wraparound family services, early parenting and disability supports to parents with cognitive or intellectual impairment/disability who have children at risk of entry to care. </w:t>
            </w:r>
          </w:p>
          <w:p w14:paraId="56D3628B" w14:textId="5EBEAC0B" w:rsidR="00DD73FB" w:rsidRDefault="00DD73FB" w:rsidP="00CA7D72">
            <w:pPr>
              <w:pStyle w:val="Tablebullet1"/>
            </w:pPr>
            <w:r>
              <w:t>The program supports parents to provide for the health, safety and development of their children through intensive home-based case</w:t>
            </w:r>
            <w:r w:rsidR="00AD0A41">
              <w:t xml:space="preserve"> </w:t>
            </w:r>
            <w:r>
              <w:t>management</w:t>
            </w:r>
            <w:r w:rsidDel="00AD0A41">
              <w:t xml:space="preserve"> response</w:t>
            </w:r>
            <w:r>
              <w:t xml:space="preserve">. </w:t>
            </w:r>
            <w:r w:rsidR="00AD0A41">
              <w:t xml:space="preserve">While taking part </w:t>
            </w:r>
            <w:r>
              <w:t>in the program, no parent had a child removed from their care.</w:t>
            </w:r>
          </w:p>
        </w:tc>
        <w:tc>
          <w:tcPr>
            <w:tcW w:w="2798" w:type="dxa"/>
          </w:tcPr>
          <w:p w14:paraId="260A0CFC" w14:textId="542D3130" w:rsidR="00DD73FB" w:rsidRDefault="005B0791" w:rsidP="006C6F4D">
            <w:pPr>
              <w:pStyle w:val="Tabletext"/>
            </w:pPr>
            <w:r>
              <w:t>Children and Families</w:t>
            </w:r>
          </w:p>
        </w:tc>
      </w:tr>
      <w:tr w:rsidR="00DD73FB" w14:paraId="6904D7C9" w14:textId="749BB503" w:rsidTr="00DD73FB">
        <w:tc>
          <w:tcPr>
            <w:tcW w:w="3368" w:type="dxa"/>
          </w:tcPr>
          <w:p w14:paraId="3D272772" w14:textId="340425B4" w:rsidR="00DD73FB" w:rsidRPr="000A4467" w:rsidRDefault="00DD73FB" w:rsidP="00CA7D72">
            <w:pPr>
              <w:pStyle w:val="Tabletext"/>
              <w:rPr>
                <w:rFonts w:eastAsia="Times"/>
              </w:rPr>
            </w:pPr>
            <w:r w:rsidRPr="000A4467">
              <w:rPr>
                <w:rFonts w:eastAsia="Times"/>
              </w:rPr>
              <w:t>Work with parents with disability and advocacy agencies to identify program and service improvements, including for those navigating the child protection system</w:t>
            </w:r>
            <w:r w:rsidRPr="000A4467" w:rsidDel="00C33727">
              <w:rPr>
                <w:rFonts w:eastAsia="Times"/>
              </w:rPr>
              <w:t>.</w:t>
            </w:r>
          </w:p>
        </w:tc>
        <w:tc>
          <w:tcPr>
            <w:tcW w:w="8393" w:type="dxa"/>
          </w:tcPr>
          <w:p w14:paraId="04981AC5" w14:textId="77777777" w:rsidR="00DD73FB" w:rsidRDefault="00DD73FB" w:rsidP="00CA7D72">
            <w:pPr>
              <w:pStyle w:val="Tabletext"/>
            </w:pPr>
            <w:r>
              <w:t>What we have done and continue to do:</w:t>
            </w:r>
          </w:p>
          <w:p w14:paraId="5A47B42F" w14:textId="2B54C624" w:rsidR="00DD73FB" w:rsidRDefault="00DD73FB" w:rsidP="00CA7D72">
            <w:pPr>
              <w:pStyle w:val="Tablebullet1"/>
            </w:pPr>
            <w:r>
              <w:t xml:space="preserve">Produced communications in </w:t>
            </w:r>
            <w:r w:rsidR="00AD0A41">
              <w:t>E</w:t>
            </w:r>
            <w:r>
              <w:t>asy English for parents with intellectual disability or cognitive challenges involved with the child protection system.</w:t>
            </w:r>
            <w:r w:rsidR="00BE7E96">
              <w:t xml:space="preserve"> </w:t>
            </w:r>
            <w:r w:rsidR="00AD0A41">
              <w:t>C</w:t>
            </w:r>
            <w:r>
              <w:t>onsultation</w:t>
            </w:r>
            <w:r w:rsidDel="00AD0A41">
              <w:t xml:space="preserve"> </w:t>
            </w:r>
            <w:r w:rsidR="00AD0A41">
              <w:t xml:space="preserve">continues </w:t>
            </w:r>
            <w:r>
              <w:t xml:space="preserve">with parents with disability and their advocates </w:t>
            </w:r>
            <w:r w:rsidR="00AD0A41">
              <w:t xml:space="preserve">about </w:t>
            </w:r>
            <w:r>
              <w:t>opportunities for collaboration and co-design.</w:t>
            </w:r>
            <w:r w:rsidR="00BE7E96">
              <w:t xml:space="preserve"> </w:t>
            </w:r>
          </w:p>
          <w:p w14:paraId="22210D38" w14:textId="7F898EF0" w:rsidR="00DD73FB" w:rsidRDefault="00DD73FB" w:rsidP="00CA7D72">
            <w:pPr>
              <w:pStyle w:val="Tablebullet1"/>
            </w:pPr>
            <w:r>
              <w:t xml:space="preserve">Led on </w:t>
            </w:r>
            <w:r w:rsidR="00752725">
              <w:t>the</w:t>
            </w:r>
            <w:r>
              <w:t xml:space="preserve"> Charter of Rights of Parents and Carers with Disability involved with Child Protection.</w:t>
            </w:r>
            <w:r w:rsidR="00BE7E96">
              <w:t xml:space="preserve"> </w:t>
            </w:r>
            <w:r>
              <w:t xml:space="preserve">The Charter </w:t>
            </w:r>
            <w:r w:rsidR="002A5A35">
              <w:t>aims</w:t>
            </w:r>
            <w:r>
              <w:t xml:space="preserve"> to ensure parents and carers with disability</w:t>
            </w:r>
            <w:r w:rsidDel="00752725">
              <w:t xml:space="preserve"> </w:t>
            </w:r>
            <w:r w:rsidR="00752725">
              <w:t xml:space="preserve">who have </w:t>
            </w:r>
            <w:r>
              <w:t>a child involved with Child Protection will understand their rights and know what supports are available to them.</w:t>
            </w:r>
            <w:r w:rsidR="00BE7E96">
              <w:t xml:space="preserve"> </w:t>
            </w:r>
            <w:r>
              <w:t xml:space="preserve">The Charter will </w:t>
            </w:r>
            <w:r w:rsidR="002A5A35">
              <w:t xml:space="preserve">form </w:t>
            </w:r>
            <w:r>
              <w:t xml:space="preserve">part of the training to practitioners </w:t>
            </w:r>
            <w:r w:rsidR="00752725">
              <w:t xml:space="preserve">on </w:t>
            </w:r>
            <w:r>
              <w:t>first engagement with families</w:t>
            </w:r>
            <w:r w:rsidR="00391F45">
              <w:t>.</w:t>
            </w:r>
          </w:p>
        </w:tc>
        <w:tc>
          <w:tcPr>
            <w:tcW w:w="2798" w:type="dxa"/>
          </w:tcPr>
          <w:p w14:paraId="147C1F04" w14:textId="42B71EB7" w:rsidR="00DD73FB" w:rsidRDefault="002B78F7" w:rsidP="00CA7D72">
            <w:pPr>
              <w:pStyle w:val="Tabletext"/>
            </w:pPr>
            <w:r>
              <w:t>Children and Families</w:t>
            </w:r>
          </w:p>
        </w:tc>
      </w:tr>
      <w:tr w:rsidR="00DD73FB" w14:paraId="2BB4B8EC" w14:textId="28E34986" w:rsidTr="00DD73FB">
        <w:tc>
          <w:tcPr>
            <w:tcW w:w="3368" w:type="dxa"/>
          </w:tcPr>
          <w:p w14:paraId="6B7BF238" w14:textId="6B379A9F" w:rsidR="00DD73FB" w:rsidRPr="004C01ED" w:rsidRDefault="00DD73FB" w:rsidP="004C01ED">
            <w:pPr>
              <w:pStyle w:val="Tabletext"/>
              <w:rPr>
                <w:rFonts w:eastAsia="Times"/>
              </w:rPr>
            </w:pPr>
            <w:r w:rsidRPr="00E92E8B">
              <w:rPr>
                <w:rFonts w:eastAsia="Times"/>
              </w:rPr>
              <w:t>Bolster the care services system to better support children with disability</w:t>
            </w:r>
            <w:r w:rsidR="002A5A35">
              <w:rPr>
                <w:rFonts w:eastAsia="Times"/>
              </w:rPr>
              <w:t>. Use</w:t>
            </w:r>
            <w:r w:rsidRPr="00E92E8B" w:rsidDel="002A5A35">
              <w:rPr>
                <w:rFonts w:eastAsia="Times"/>
              </w:rPr>
              <w:t xml:space="preserve"> </w:t>
            </w:r>
            <w:r w:rsidRPr="00E92E8B">
              <w:rPr>
                <w:rFonts w:eastAsia="Times"/>
              </w:rPr>
              <w:t>a specialist approach that draws on improved partnership with the NDIS</w:t>
            </w:r>
            <w:r w:rsidRPr="00E92E8B" w:rsidDel="00C33727">
              <w:rPr>
                <w:rFonts w:eastAsia="Times"/>
              </w:rPr>
              <w:t>.</w:t>
            </w:r>
          </w:p>
        </w:tc>
        <w:tc>
          <w:tcPr>
            <w:tcW w:w="8393" w:type="dxa"/>
          </w:tcPr>
          <w:p w14:paraId="58868021" w14:textId="06223457" w:rsidR="00DD73FB" w:rsidRDefault="00DD73FB" w:rsidP="00CA7D72">
            <w:pPr>
              <w:pStyle w:val="Tabletext"/>
            </w:pPr>
            <w:r>
              <w:t>What we have done:</w:t>
            </w:r>
          </w:p>
          <w:p w14:paraId="3AEE60A8" w14:textId="0009135B" w:rsidR="00DD73FB" w:rsidRDefault="00DD73FB" w:rsidP="00CA7D72">
            <w:pPr>
              <w:pStyle w:val="Tablebullet1"/>
            </w:pPr>
            <w:r>
              <w:t xml:space="preserve">Worked with the NDIA to </w:t>
            </w:r>
            <w:r w:rsidR="00391F45">
              <w:t xml:space="preserve">set up </w:t>
            </w:r>
            <w:r>
              <w:t xml:space="preserve">a crisis and afterhours response where care </w:t>
            </w:r>
            <w:r w:rsidR="00752725">
              <w:t xml:space="preserve">has broken down </w:t>
            </w:r>
            <w:r>
              <w:t>or imminent breakdown</w:t>
            </w:r>
            <w:r w:rsidR="00454A68">
              <w:t xml:space="preserve"> </w:t>
            </w:r>
            <w:r w:rsidR="00752725">
              <w:t>is likely</w:t>
            </w:r>
            <w:r w:rsidR="00391F45">
              <w:t>. This will help</w:t>
            </w:r>
            <w:r>
              <w:t xml:space="preserve"> prevent avoidable care placements for children with disability where there are no protective concerns.</w:t>
            </w:r>
          </w:p>
          <w:p w14:paraId="65FEF1BC" w14:textId="77777777" w:rsidR="00DD73FB" w:rsidRDefault="00DD73FB" w:rsidP="00CA7D72">
            <w:pPr>
              <w:pStyle w:val="Tabletext"/>
            </w:pPr>
            <w:r>
              <w:t>What we will do:</w:t>
            </w:r>
          </w:p>
          <w:p w14:paraId="0D0847BB" w14:textId="22C1743A" w:rsidR="00DD73FB" w:rsidRDefault="00DD73FB" w:rsidP="00CA7D72">
            <w:pPr>
              <w:pStyle w:val="Tablebullet1"/>
            </w:pPr>
            <w:r>
              <w:t>Improve processes for identifying children with disability entering care services</w:t>
            </w:r>
            <w:r w:rsidR="002A5A35">
              <w:t>. This will help</w:t>
            </w:r>
            <w:r>
              <w:t xml:space="preserve"> ensure all children who may have a disability receive a specialist response from the state</w:t>
            </w:r>
            <w:r w:rsidR="00BE4E67">
              <w:t>-</w:t>
            </w:r>
            <w:r>
              <w:t>wide Targeted Health Supports for Children in Care Program.</w:t>
            </w:r>
            <w:r w:rsidR="00BE7E96">
              <w:t xml:space="preserve"> </w:t>
            </w:r>
          </w:p>
        </w:tc>
        <w:tc>
          <w:tcPr>
            <w:tcW w:w="2798" w:type="dxa"/>
          </w:tcPr>
          <w:p w14:paraId="32885014" w14:textId="15F2B4D4" w:rsidR="00DD73FB" w:rsidRDefault="00D4247E" w:rsidP="00CA7D72">
            <w:pPr>
              <w:pStyle w:val="Tabletext"/>
            </w:pPr>
            <w:r>
              <w:t>Children and Families</w:t>
            </w:r>
          </w:p>
        </w:tc>
      </w:tr>
    </w:tbl>
    <w:p w14:paraId="692A9F3D" w14:textId="77777777" w:rsidR="009A708C" w:rsidRDefault="009A708C">
      <w:pPr>
        <w:spacing w:after="0" w:line="240" w:lineRule="auto"/>
        <w:rPr>
          <w:b/>
          <w:color w:val="201547"/>
          <w:sz w:val="32"/>
          <w:szCs w:val="28"/>
        </w:rPr>
      </w:pPr>
      <w:bookmarkStart w:id="42" w:name="_Toc147834215"/>
      <w:bookmarkStart w:id="43" w:name="_Toc147834508"/>
      <w:r>
        <w:br w:type="page"/>
      </w:r>
    </w:p>
    <w:p w14:paraId="7827A43F" w14:textId="4F396D80" w:rsidR="00384030" w:rsidRDefault="00384030" w:rsidP="00391F45">
      <w:pPr>
        <w:pStyle w:val="Heading2"/>
        <w:rPr>
          <w:rFonts w:eastAsia="Times"/>
        </w:rPr>
      </w:pPr>
      <w:bookmarkStart w:id="44" w:name="_Toc158889413"/>
      <w:r w:rsidRPr="00391F45">
        <w:t>Pillar</w:t>
      </w:r>
      <w:r w:rsidRPr="002A32AB">
        <w:t xml:space="preserve"> </w:t>
      </w:r>
      <w:r w:rsidR="00BE7E96">
        <w:t>3</w:t>
      </w:r>
      <w:r w:rsidRPr="002A32AB">
        <w:t xml:space="preserve">: Fairness and </w:t>
      </w:r>
      <w:bookmarkEnd w:id="42"/>
      <w:bookmarkEnd w:id="43"/>
      <w:r w:rsidR="00BE7E96">
        <w:t>s</w:t>
      </w:r>
      <w:r w:rsidRPr="002A32AB">
        <w:t>afety</w:t>
      </w:r>
      <w:bookmarkEnd w:id="44"/>
    </w:p>
    <w:p w14:paraId="6861AD98" w14:textId="2EBC45B6" w:rsidR="00C87AA4" w:rsidRPr="00C87AA4" w:rsidRDefault="00C87AA4" w:rsidP="0050754B">
      <w:pPr>
        <w:pStyle w:val="Body"/>
      </w:pPr>
      <w:r w:rsidRPr="00C87AA4">
        <w:t>Promote the rights and dignity of people with disability, encouraging disability pride, recognition and respect for diversity.</w:t>
      </w:r>
    </w:p>
    <w:p w14:paraId="523443C6" w14:textId="7666C9FD" w:rsidR="00384030" w:rsidRPr="002A32AB" w:rsidRDefault="00384030" w:rsidP="00CA7D72">
      <w:pPr>
        <w:pStyle w:val="Heading3"/>
      </w:pPr>
      <w:bookmarkStart w:id="45" w:name="_Toc147834509"/>
      <w:r w:rsidRPr="00F95727">
        <w:t xml:space="preserve">Preventing </w:t>
      </w:r>
      <w:r w:rsidR="00BE7E96">
        <w:t>a</w:t>
      </w:r>
      <w:r w:rsidRPr="00F95727">
        <w:t xml:space="preserve">buse and </w:t>
      </w:r>
      <w:bookmarkEnd w:id="45"/>
      <w:r w:rsidR="00BE7E96">
        <w:t>n</w:t>
      </w:r>
      <w:r w:rsidRPr="00F95727">
        <w:t>eglect</w:t>
      </w:r>
    </w:p>
    <w:tbl>
      <w:tblPr>
        <w:tblStyle w:val="TableGrid"/>
        <w:tblW w:w="0" w:type="auto"/>
        <w:tblLook w:val="04A0" w:firstRow="1" w:lastRow="0" w:firstColumn="1" w:lastColumn="0" w:noHBand="0" w:noVBand="1"/>
      </w:tblPr>
      <w:tblGrid>
        <w:gridCol w:w="3492"/>
        <w:gridCol w:w="8269"/>
        <w:gridCol w:w="2798"/>
      </w:tblGrid>
      <w:tr w:rsidR="00D4247E" w14:paraId="28CAED46" w14:textId="541BFA43" w:rsidTr="00354B7F">
        <w:trPr>
          <w:tblHeader/>
        </w:trPr>
        <w:tc>
          <w:tcPr>
            <w:tcW w:w="3492" w:type="dxa"/>
          </w:tcPr>
          <w:p w14:paraId="7A121F7F" w14:textId="3B618776" w:rsidR="00D4247E" w:rsidRDefault="00D4247E" w:rsidP="00CA7D72">
            <w:pPr>
              <w:pStyle w:val="Tablecolhead"/>
            </w:pPr>
            <w:r>
              <w:t>P</w:t>
            </w:r>
            <w:r w:rsidRPr="00EB208D">
              <w:t>riority</w:t>
            </w:r>
            <w:r>
              <w:t xml:space="preserve"> </w:t>
            </w:r>
          </w:p>
        </w:tc>
        <w:tc>
          <w:tcPr>
            <w:tcW w:w="8269" w:type="dxa"/>
          </w:tcPr>
          <w:p w14:paraId="244F4F89" w14:textId="225C4684" w:rsidR="00D4247E" w:rsidRDefault="00D4247E" w:rsidP="00CA7D72">
            <w:pPr>
              <w:pStyle w:val="Tablecolhead"/>
            </w:pPr>
            <w:r>
              <w:t>A</w:t>
            </w:r>
            <w:r w:rsidRPr="00EB208D">
              <w:t xml:space="preserve">ctivity or initiative </w:t>
            </w:r>
          </w:p>
        </w:tc>
        <w:tc>
          <w:tcPr>
            <w:tcW w:w="2798" w:type="dxa"/>
          </w:tcPr>
          <w:p w14:paraId="505CC3D1" w14:textId="2A18384B" w:rsidR="00D4247E" w:rsidRDefault="00D4247E" w:rsidP="00CA7D72">
            <w:pPr>
              <w:pStyle w:val="Tablecolhead"/>
            </w:pPr>
            <w:r>
              <w:t xml:space="preserve">Lead </w:t>
            </w:r>
            <w:r w:rsidR="00D14C04">
              <w:t>d</w:t>
            </w:r>
            <w:r>
              <w:t>ivision</w:t>
            </w:r>
          </w:p>
        </w:tc>
      </w:tr>
      <w:tr w:rsidR="00D4247E" w14:paraId="144BD2F1" w14:textId="7E7BBF66" w:rsidTr="00354B7F">
        <w:tc>
          <w:tcPr>
            <w:tcW w:w="3492" w:type="dxa"/>
          </w:tcPr>
          <w:p w14:paraId="6B08F8EE" w14:textId="3B3BAE08" w:rsidR="00D4247E" w:rsidRDefault="00D4247E" w:rsidP="00CA7D72">
            <w:pPr>
              <w:pStyle w:val="Tabletext"/>
            </w:pPr>
            <w:r>
              <w:t>Co-</w:t>
            </w:r>
            <w:r w:rsidRPr="00D35C73">
              <w:t>design with people with disability an online accessible safeguards information hub</w:t>
            </w:r>
            <w:r w:rsidR="00C33054">
              <w:t xml:space="preserve">. The hub will have information about </w:t>
            </w:r>
            <w:r w:rsidRPr="00D35C73">
              <w:t>preventing violence, abuse and neglect of people with disability</w:t>
            </w:r>
            <w:r w:rsidRPr="00D35C73" w:rsidDel="00C33727">
              <w:t>.</w:t>
            </w:r>
          </w:p>
        </w:tc>
        <w:tc>
          <w:tcPr>
            <w:tcW w:w="8269" w:type="dxa"/>
          </w:tcPr>
          <w:p w14:paraId="3041D14E" w14:textId="77777777" w:rsidR="00D4247E" w:rsidRDefault="00D4247E" w:rsidP="0012365E">
            <w:pPr>
              <w:pStyle w:val="Tabletext"/>
            </w:pPr>
            <w:r>
              <w:t>What we will do:</w:t>
            </w:r>
          </w:p>
          <w:p w14:paraId="5242A18B" w14:textId="1E6BD6B2" w:rsidR="00D4247E" w:rsidRDefault="00391F45" w:rsidP="00CA7D72">
            <w:pPr>
              <w:pStyle w:val="Tablebullet1"/>
            </w:pPr>
            <w:r>
              <w:t xml:space="preserve">Set up </w:t>
            </w:r>
            <w:r w:rsidR="00D4247E" w:rsidRPr="00AA6451">
              <w:t xml:space="preserve">an information hub that will fulfil </w:t>
            </w:r>
            <w:r>
              <w:t xml:space="preserve">Victoria’s </w:t>
            </w:r>
            <w:r w:rsidR="00D4247E" w:rsidRPr="00AA6451">
              <w:t xml:space="preserve">commitment </w:t>
            </w:r>
            <w:r w:rsidR="00D4247E">
              <w:t xml:space="preserve">to improving access </w:t>
            </w:r>
            <w:r w:rsidR="00D4247E" w:rsidRPr="00AA6451">
              <w:t xml:space="preserve">to the Staying Safe resources. </w:t>
            </w:r>
            <w:r w:rsidR="00D4247E" w:rsidRPr="00F87E31">
              <w:t xml:space="preserve">This </w:t>
            </w:r>
            <w:r w:rsidR="00C33054">
              <w:t xml:space="preserve">hub will </w:t>
            </w:r>
            <w:r w:rsidR="00D4247E" w:rsidRPr="00F87E31" w:rsidDel="00391F45">
              <w:t xml:space="preserve">entail </w:t>
            </w:r>
            <w:r w:rsidR="00D4247E" w:rsidRPr="00F87E31">
              <w:t>co-designing with people with disability</w:t>
            </w:r>
            <w:r w:rsidR="00D4247E" w:rsidRPr="00F87E31" w:rsidDel="00C33054">
              <w:t xml:space="preserve"> an accessible hub with</w:t>
            </w:r>
            <w:r w:rsidR="00D4247E" w:rsidRPr="00F87E31">
              <w:t xml:space="preserve"> resources about preventing violence, abuse and neglect. Scoping of available resources has been undertaken.</w:t>
            </w:r>
          </w:p>
        </w:tc>
        <w:tc>
          <w:tcPr>
            <w:tcW w:w="2798" w:type="dxa"/>
          </w:tcPr>
          <w:p w14:paraId="6C6AA968" w14:textId="3AF467A4" w:rsidR="00D4247E" w:rsidRDefault="001A6DC6" w:rsidP="0012365E">
            <w:pPr>
              <w:pStyle w:val="Tabletext"/>
            </w:pPr>
            <w:r>
              <w:t>Disability</w:t>
            </w:r>
            <w:r w:rsidR="00032F64">
              <w:t>,</w:t>
            </w:r>
            <w:r w:rsidR="00CE01F5">
              <w:t xml:space="preserve"> Complex Needs </w:t>
            </w:r>
            <w:r>
              <w:t>and Emergency Management</w:t>
            </w:r>
          </w:p>
        </w:tc>
      </w:tr>
      <w:tr w:rsidR="00D4247E" w14:paraId="0DECA157" w14:textId="4E318AF2" w:rsidTr="00354B7F">
        <w:tc>
          <w:tcPr>
            <w:tcW w:w="3492" w:type="dxa"/>
          </w:tcPr>
          <w:p w14:paraId="7947D7CA" w14:textId="7E344F9D" w:rsidR="00391F45" w:rsidRDefault="00D4247E" w:rsidP="001A42DF">
            <w:pPr>
              <w:pStyle w:val="Tabletext"/>
            </w:pPr>
            <w:r>
              <w:t xml:space="preserve">Strengthen </w:t>
            </w:r>
            <w:r w:rsidRPr="0030590B">
              <w:t>the authorisation process for restrictive practices</w:t>
            </w:r>
            <w:r w:rsidR="006F608B">
              <w:t>.</w:t>
            </w:r>
          </w:p>
          <w:p w14:paraId="59829EE2" w14:textId="07CB14DD" w:rsidR="00D4247E" w:rsidRDefault="00391F45" w:rsidP="001A42DF">
            <w:pPr>
              <w:pStyle w:val="Tabletext"/>
            </w:pPr>
            <w:r>
              <w:t>E</w:t>
            </w:r>
            <w:r w:rsidR="00D4247E" w:rsidRPr="0030590B">
              <w:t>nsur</w:t>
            </w:r>
            <w:r>
              <w:t>e</w:t>
            </w:r>
            <w:r w:rsidR="00D4247E" w:rsidRPr="0030590B">
              <w:t xml:space="preserve"> Victoria continues to meet the national principles for restrictive practice authorisation</w:t>
            </w:r>
            <w:r w:rsidR="00D4247E" w:rsidRPr="0030590B" w:rsidDel="00C33727">
              <w:t>.</w:t>
            </w:r>
          </w:p>
          <w:p w14:paraId="5F3CF28C" w14:textId="77777777" w:rsidR="00D4247E" w:rsidRDefault="00D4247E" w:rsidP="00CA7D72">
            <w:pPr>
              <w:pStyle w:val="Tabletext"/>
            </w:pPr>
          </w:p>
        </w:tc>
        <w:tc>
          <w:tcPr>
            <w:tcW w:w="8269" w:type="dxa"/>
          </w:tcPr>
          <w:p w14:paraId="233D85A1" w14:textId="77777777" w:rsidR="00D4247E" w:rsidRDefault="00D4247E" w:rsidP="00380095">
            <w:pPr>
              <w:pStyle w:val="Tabletext"/>
            </w:pPr>
            <w:r>
              <w:t>What we have done and continue to do:</w:t>
            </w:r>
          </w:p>
          <w:p w14:paraId="0A3C2CFC" w14:textId="5893D8F5" w:rsidR="00D4247E" w:rsidRPr="00B877FC" w:rsidRDefault="00D4247E" w:rsidP="00CA7D72">
            <w:pPr>
              <w:pStyle w:val="Tablebullet1"/>
            </w:pPr>
            <w:r w:rsidRPr="00B877FC">
              <w:t xml:space="preserve">Amendments to the </w:t>
            </w:r>
            <w:r w:rsidRPr="006C0571">
              <w:t>Disability Act</w:t>
            </w:r>
            <w:r w:rsidRPr="004D5F4F">
              <w:rPr>
                <w:b/>
                <w:bCs/>
                <w:iCs/>
              </w:rPr>
              <w:t xml:space="preserve"> </w:t>
            </w:r>
            <w:r w:rsidRPr="00EC73DE">
              <w:t>bec</w:t>
            </w:r>
            <w:r w:rsidR="00B33EF8" w:rsidRPr="00EC73DE">
              <w:t>a</w:t>
            </w:r>
            <w:r w:rsidRPr="00EC73DE">
              <w:t>me</w:t>
            </w:r>
            <w:r w:rsidRPr="00B877FC">
              <w:t xml:space="preserve"> law in May 2023</w:t>
            </w:r>
            <w:r w:rsidR="00391F45">
              <w:t>. This</w:t>
            </w:r>
            <w:r w:rsidRPr="00B877FC" w:rsidDel="00391F45">
              <w:t xml:space="preserve"> </w:t>
            </w:r>
            <w:r w:rsidRPr="00B877FC">
              <w:t>strengthened the authorisation process for restrictive practices</w:t>
            </w:r>
            <w:r w:rsidRPr="00B877FC" w:rsidDel="005D0C7B">
              <w:t xml:space="preserve"> </w:t>
            </w:r>
            <w:r w:rsidRPr="00B877FC" w:rsidDel="00391F45">
              <w:t>with</w:t>
            </w:r>
            <w:r w:rsidRPr="00B877FC" w:rsidDel="005D0C7B">
              <w:t>in Victoria</w:t>
            </w:r>
            <w:r w:rsidRPr="00B877FC">
              <w:t xml:space="preserve">. </w:t>
            </w:r>
          </w:p>
          <w:p w14:paraId="41967B91" w14:textId="214CD3F4" w:rsidR="00D4247E" w:rsidRPr="00B877FC" w:rsidRDefault="00D4247E" w:rsidP="00CA7D72">
            <w:pPr>
              <w:pStyle w:val="Tablebullet1"/>
            </w:pPr>
            <w:r>
              <w:t>S</w:t>
            </w:r>
            <w:r w:rsidRPr="00B877FC">
              <w:t xml:space="preserve">trengthen </w:t>
            </w:r>
            <w:r>
              <w:t>the</w:t>
            </w:r>
            <w:r w:rsidRPr="00B877FC">
              <w:t xml:space="preserve"> commitment to the </w:t>
            </w:r>
            <w:r>
              <w:t>p</w:t>
            </w:r>
            <w:r w:rsidRPr="00B877FC">
              <w:t xml:space="preserve">rinciples with several funded projects delivered through the Victorian Senior Practitioner and amendments made to the </w:t>
            </w:r>
            <w:r w:rsidRPr="006C0571">
              <w:t>Disability Act</w:t>
            </w:r>
            <w:r w:rsidR="004D5F4F" w:rsidRPr="004D5F4F">
              <w:rPr>
                <w:iCs/>
              </w:rPr>
              <w:t>.</w:t>
            </w:r>
          </w:p>
          <w:p w14:paraId="4031C930" w14:textId="5CFE725E" w:rsidR="00D4247E" w:rsidRDefault="00D4168A" w:rsidP="00CA7D72">
            <w:pPr>
              <w:pStyle w:val="Tablebullet1"/>
            </w:pPr>
            <w:r>
              <w:t>S</w:t>
            </w:r>
            <w:r w:rsidR="00D4247E" w:rsidRPr="00B877FC">
              <w:t xml:space="preserve">upport continuing work by all jurisdictions to reduce and ultimately </w:t>
            </w:r>
            <w:r>
              <w:t>stamp out</w:t>
            </w:r>
            <w:r w:rsidR="00D4247E" w:rsidRPr="00B877FC" w:rsidDel="00D4168A">
              <w:t xml:space="preserve"> </w:t>
            </w:r>
            <w:r w:rsidR="00D4247E" w:rsidRPr="00B877FC">
              <w:t>restrictive practices</w:t>
            </w:r>
            <w:r w:rsidR="00D4247E" w:rsidRPr="00B877FC" w:rsidDel="00391F45">
              <w:t xml:space="preserve"> on people with disability</w:t>
            </w:r>
            <w:r w:rsidR="00D4247E" w:rsidRPr="00B877FC">
              <w:t>. </w:t>
            </w:r>
          </w:p>
        </w:tc>
        <w:tc>
          <w:tcPr>
            <w:tcW w:w="2798" w:type="dxa"/>
          </w:tcPr>
          <w:p w14:paraId="5DAC40A7" w14:textId="17F8DC60" w:rsidR="00D4247E" w:rsidRDefault="002C4180" w:rsidP="00380095">
            <w:pPr>
              <w:pStyle w:val="Tabletext"/>
            </w:pPr>
            <w:r w:rsidRPr="002C4180">
              <w:t>Disability</w:t>
            </w:r>
            <w:r w:rsidR="00032F64">
              <w:t>,</w:t>
            </w:r>
            <w:r w:rsidR="00CE01F5">
              <w:t xml:space="preserve"> Complex Needs </w:t>
            </w:r>
            <w:r w:rsidRPr="002C4180">
              <w:t>and Emergency Management</w:t>
            </w:r>
          </w:p>
        </w:tc>
      </w:tr>
      <w:tr w:rsidR="00D4247E" w14:paraId="6D53174F" w14:textId="7C0004CD" w:rsidTr="00354B7F">
        <w:tc>
          <w:tcPr>
            <w:tcW w:w="3492" w:type="dxa"/>
          </w:tcPr>
          <w:p w14:paraId="0BBC571D" w14:textId="60122E27" w:rsidR="00D4247E" w:rsidRDefault="00D4247E" w:rsidP="00CA7D72">
            <w:pPr>
              <w:pStyle w:val="Tabletext"/>
            </w:pPr>
            <w:r>
              <w:t xml:space="preserve">Work </w:t>
            </w:r>
            <w:r w:rsidRPr="00A7453B">
              <w:t xml:space="preserve">with the Commonwealth, states and territories to improve the capacity and capability of behaviour support practitioners to </w:t>
            </w:r>
            <w:r w:rsidR="00252E47">
              <w:t>develop and implement</w:t>
            </w:r>
            <w:r w:rsidR="00252E47" w:rsidRPr="00A7453B">
              <w:t xml:space="preserve"> </w:t>
            </w:r>
            <w:r w:rsidRPr="00A7453B">
              <w:t>high-quality behaviour support plans</w:t>
            </w:r>
            <w:r w:rsidR="006F608B">
              <w:t>.</w:t>
            </w:r>
          </w:p>
        </w:tc>
        <w:tc>
          <w:tcPr>
            <w:tcW w:w="8269" w:type="dxa"/>
          </w:tcPr>
          <w:p w14:paraId="20951A7A" w14:textId="77777777" w:rsidR="00D4247E" w:rsidRDefault="00D4247E" w:rsidP="00F07EC8">
            <w:pPr>
              <w:pStyle w:val="Tabletext"/>
            </w:pPr>
            <w:r>
              <w:t>What we have done and continue to do:</w:t>
            </w:r>
          </w:p>
          <w:p w14:paraId="132573DE" w14:textId="4AA3DB60" w:rsidR="00D4247E" w:rsidRPr="00DF28E8" w:rsidRDefault="00795A4F" w:rsidP="00CA7D72">
            <w:pPr>
              <w:pStyle w:val="Tablebullet1"/>
            </w:pPr>
            <w:r>
              <w:t xml:space="preserve">Begun </w:t>
            </w:r>
            <w:r w:rsidR="00D4247E" w:rsidRPr="00D72DAC">
              <w:t>Professional Development in Behaviour Support and Intervention training programs</w:t>
            </w:r>
            <w:r w:rsidR="00EC6C07">
              <w:t>. These programs</w:t>
            </w:r>
            <w:r w:rsidR="00D4247E" w:rsidRPr="00D72DAC">
              <w:t xml:space="preserve"> support practitioners to develop their competencies in positive behaviours support</w:t>
            </w:r>
            <w:r w:rsidR="00D4247E" w:rsidRPr="00D72DAC" w:rsidDel="00795A4F">
              <w:t xml:space="preserve"> approache</w:t>
            </w:r>
            <w:r w:rsidR="00D4247E" w:rsidRPr="00D72DAC">
              <w:t xml:space="preserve">s. </w:t>
            </w:r>
            <w:r w:rsidR="00D4247E" w:rsidRPr="00DF28E8">
              <w:t xml:space="preserve">The course works to ensure </w:t>
            </w:r>
            <w:r>
              <w:t xml:space="preserve">the </w:t>
            </w:r>
            <w:r w:rsidR="00D4247E" w:rsidRPr="00DF28E8">
              <w:t xml:space="preserve">skill and knowledge base </w:t>
            </w:r>
            <w:r>
              <w:t xml:space="preserve">of </w:t>
            </w:r>
            <w:r w:rsidRPr="00DF28E8">
              <w:t xml:space="preserve">practitioners </w:t>
            </w:r>
            <w:r w:rsidR="00D4247E" w:rsidRPr="00DF28E8">
              <w:t>align</w:t>
            </w:r>
            <w:r>
              <w:t>s</w:t>
            </w:r>
            <w:r w:rsidR="00D4247E" w:rsidRPr="00DF28E8">
              <w:t xml:space="preserve"> with the NDIS </w:t>
            </w:r>
            <w:r w:rsidR="00D4247E" w:rsidRPr="004D5F4F">
              <w:rPr>
                <w:b/>
                <w:bCs/>
              </w:rPr>
              <w:t xml:space="preserve">Positive </w:t>
            </w:r>
            <w:r w:rsidR="00DD563E" w:rsidRPr="004D5F4F">
              <w:rPr>
                <w:b/>
                <w:bCs/>
              </w:rPr>
              <w:t>b</w:t>
            </w:r>
            <w:r w:rsidR="00D4247E" w:rsidRPr="004D5F4F">
              <w:rPr>
                <w:b/>
                <w:bCs/>
              </w:rPr>
              <w:t xml:space="preserve">ehaviour </w:t>
            </w:r>
            <w:r w:rsidR="00DD563E" w:rsidRPr="004D5F4F">
              <w:rPr>
                <w:b/>
                <w:bCs/>
              </w:rPr>
              <w:t>s</w:t>
            </w:r>
            <w:r w:rsidR="00D4247E" w:rsidRPr="004D5F4F">
              <w:rPr>
                <w:b/>
                <w:bCs/>
              </w:rPr>
              <w:t xml:space="preserve">upport </w:t>
            </w:r>
            <w:r w:rsidR="00DD563E" w:rsidRPr="004D5F4F">
              <w:rPr>
                <w:b/>
                <w:bCs/>
              </w:rPr>
              <w:t>c</w:t>
            </w:r>
            <w:r w:rsidR="00D4247E" w:rsidRPr="004D5F4F">
              <w:rPr>
                <w:b/>
                <w:bCs/>
              </w:rPr>
              <w:t xml:space="preserve">apability </w:t>
            </w:r>
            <w:r w:rsidR="00DD563E" w:rsidRPr="004D5F4F">
              <w:rPr>
                <w:b/>
                <w:bCs/>
              </w:rPr>
              <w:t>f</w:t>
            </w:r>
            <w:r w:rsidR="00D4247E" w:rsidRPr="004D5F4F">
              <w:rPr>
                <w:b/>
                <w:bCs/>
              </w:rPr>
              <w:t>ramework</w:t>
            </w:r>
            <w:r w:rsidR="00D4247E" w:rsidRPr="00DF28E8">
              <w:t>.</w:t>
            </w:r>
          </w:p>
          <w:p w14:paraId="5366A97C" w14:textId="41E2C10C" w:rsidR="00D4247E" w:rsidRDefault="00557011" w:rsidP="00CA7D72">
            <w:pPr>
              <w:pStyle w:val="Tablebullet1"/>
            </w:pPr>
            <w:r>
              <w:rPr>
                <w:rFonts w:eastAsia="Times"/>
              </w:rPr>
              <w:t xml:space="preserve">Working with </w:t>
            </w:r>
            <w:r w:rsidR="00D4247E" w:rsidRPr="00962409">
              <w:rPr>
                <w:rFonts w:eastAsia="Times"/>
              </w:rPr>
              <w:t>the Victorian Senior Practitioner and</w:t>
            </w:r>
            <w:r w:rsidR="00D4247E" w:rsidRPr="00962409" w:rsidDel="00557011">
              <w:rPr>
                <w:rFonts w:eastAsia="Times"/>
              </w:rPr>
              <w:t xml:space="preserve"> </w:t>
            </w:r>
            <w:r>
              <w:rPr>
                <w:rFonts w:eastAsia="Times"/>
              </w:rPr>
              <w:t xml:space="preserve">the </w:t>
            </w:r>
            <w:r w:rsidR="00D4247E" w:rsidRPr="00962409">
              <w:rPr>
                <w:rFonts w:eastAsia="Times"/>
              </w:rPr>
              <w:t xml:space="preserve">University </w:t>
            </w:r>
            <w:r>
              <w:rPr>
                <w:rFonts w:eastAsia="Times"/>
              </w:rPr>
              <w:t xml:space="preserve">of Melbourne, </w:t>
            </w:r>
            <w:r w:rsidR="00D4247E" w:rsidRPr="00962409">
              <w:rPr>
                <w:rFonts w:eastAsia="Times"/>
              </w:rPr>
              <w:t xml:space="preserve">the course will </w:t>
            </w:r>
            <w:r w:rsidR="002E7A54">
              <w:rPr>
                <w:rFonts w:eastAsia="Times"/>
              </w:rPr>
              <w:t xml:space="preserve">become </w:t>
            </w:r>
            <w:r w:rsidR="00D4247E" w:rsidRPr="00962409">
              <w:rPr>
                <w:rFonts w:eastAsia="Times"/>
              </w:rPr>
              <w:t xml:space="preserve">an </w:t>
            </w:r>
            <w:r w:rsidR="002E7A54">
              <w:rPr>
                <w:rFonts w:eastAsia="Times"/>
              </w:rPr>
              <w:t>a</w:t>
            </w:r>
            <w:r w:rsidR="00D4247E" w:rsidRPr="00962409">
              <w:rPr>
                <w:rFonts w:eastAsia="Times"/>
              </w:rPr>
              <w:t xml:space="preserve">ccredited </w:t>
            </w:r>
            <w:r w:rsidR="002329FF">
              <w:rPr>
                <w:rFonts w:eastAsia="Times"/>
              </w:rPr>
              <w:t>m</w:t>
            </w:r>
            <w:r w:rsidR="002329FF" w:rsidRPr="00962409">
              <w:rPr>
                <w:rFonts w:eastAsia="Times"/>
              </w:rPr>
              <w:t>icro credential</w:t>
            </w:r>
            <w:r w:rsidR="00D4247E" w:rsidRPr="00962409" w:rsidDel="00B021B7">
              <w:rPr>
                <w:rFonts w:eastAsia="Times"/>
              </w:rPr>
              <w:t xml:space="preserve"> course</w:t>
            </w:r>
            <w:r w:rsidR="00D4247E" w:rsidRPr="00962409">
              <w:rPr>
                <w:rFonts w:eastAsia="Times"/>
              </w:rPr>
              <w:t xml:space="preserve">. </w:t>
            </w:r>
            <w:r w:rsidR="00D4247E" w:rsidRPr="00962409" w:rsidDel="002E7A54">
              <w:t xml:space="preserve">Further </w:t>
            </w:r>
            <w:r w:rsidR="007006DA" w:rsidRPr="00962409">
              <w:t>f</w:t>
            </w:r>
            <w:r w:rsidR="007006DA">
              <w:t>u</w:t>
            </w:r>
            <w:r w:rsidR="007006DA" w:rsidRPr="00962409">
              <w:t>nding</w:t>
            </w:r>
            <w:r w:rsidR="00D4247E" w:rsidRPr="00962409">
              <w:t xml:space="preserve"> </w:t>
            </w:r>
            <w:r w:rsidR="00D4247E" w:rsidRPr="00962409" w:rsidDel="00EC6C07">
              <w:t xml:space="preserve">was provided </w:t>
            </w:r>
            <w:r w:rsidR="00D4247E" w:rsidRPr="00962409">
              <w:t>for the initiative in May 2023.</w:t>
            </w:r>
          </w:p>
        </w:tc>
        <w:tc>
          <w:tcPr>
            <w:tcW w:w="2798" w:type="dxa"/>
          </w:tcPr>
          <w:p w14:paraId="27C51AB2" w14:textId="2AE63E48" w:rsidR="00D4247E" w:rsidRDefault="00D92201" w:rsidP="00F07EC8">
            <w:pPr>
              <w:pStyle w:val="Tabletext"/>
            </w:pPr>
            <w:r w:rsidRPr="00D92201">
              <w:t>Disability</w:t>
            </w:r>
            <w:r w:rsidR="00032F64">
              <w:t>,</w:t>
            </w:r>
            <w:r w:rsidR="00CE01F5">
              <w:t xml:space="preserve"> Complex Needs</w:t>
            </w:r>
            <w:r w:rsidR="00ED2314">
              <w:t xml:space="preserve"> </w:t>
            </w:r>
            <w:r w:rsidRPr="00D92201">
              <w:t>and Emergency Management</w:t>
            </w:r>
          </w:p>
        </w:tc>
      </w:tr>
      <w:tr w:rsidR="00D4247E" w14:paraId="30E3C917" w14:textId="6D407C34" w:rsidTr="00354B7F">
        <w:tc>
          <w:tcPr>
            <w:tcW w:w="3492" w:type="dxa"/>
          </w:tcPr>
          <w:p w14:paraId="231B5DAE" w14:textId="0657F954" w:rsidR="00D4247E" w:rsidRDefault="00D4247E" w:rsidP="001A42DF">
            <w:pPr>
              <w:pStyle w:val="Tabletext"/>
            </w:pPr>
            <w:r>
              <w:t xml:space="preserve">Identify </w:t>
            </w:r>
            <w:r w:rsidRPr="00F57E0C">
              <w:t xml:space="preserve">and work to address gaps in </w:t>
            </w:r>
            <w:r w:rsidRPr="00F57E0C" w:rsidDel="00557011">
              <w:t xml:space="preserve">legislative </w:t>
            </w:r>
            <w:r w:rsidRPr="00F57E0C">
              <w:t xml:space="preserve">residential rights and protections for residents of, and people </w:t>
            </w:r>
            <w:r w:rsidR="0077783C">
              <w:t>needing</w:t>
            </w:r>
            <w:r w:rsidRPr="00F57E0C">
              <w:t>, disability supported accommodation</w:t>
            </w:r>
            <w:r w:rsidRPr="00F57E0C" w:rsidDel="00C33727">
              <w:t>.</w:t>
            </w:r>
          </w:p>
          <w:p w14:paraId="7C0B8B9E" w14:textId="77777777" w:rsidR="00D4247E" w:rsidRDefault="00D4247E" w:rsidP="00CA7D72">
            <w:pPr>
              <w:pStyle w:val="Tabletext"/>
            </w:pPr>
          </w:p>
        </w:tc>
        <w:tc>
          <w:tcPr>
            <w:tcW w:w="8269" w:type="dxa"/>
          </w:tcPr>
          <w:p w14:paraId="4138DE91" w14:textId="77777777" w:rsidR="00D4247E" w:rsidRDefault="00D4247E" w:rsidP="001A42DF">
            <w:pPr>
              <w:pStyle w:val="Tabletext"/>
              <w:rPr>
                <w:rFonts w:eastAsia="Times"/>
              </w:rPr>
            </w:pPr>
            <w:r>
              <w:rPr>
                <w:rFonts w:eastAsia="Times"/>
              </w:rPr>
              <w:t>What we have done:</w:t>
            </w:r>
          </w:p>
          <w:p w14:paraId="3DBF2C81" w14:textId="4BAD743A" w:rsidR="00D4247E" w:rsidRDefault="00D4247E" w:rsidP="00CA7D72">
            <w:pPr>
              <w:pStyle w:val="Tablebullet1"/>
              <w:rPr>
                <w:rFonts w:eastAsia="Times"/>
              </w:rPr>
            </w:pPr>
            <w:r w:rsidRPr="004D06EF">
              <w:rPr>
                <w:rFonts w:eastAsia="Times"/>
              </w:rPr>
              <w:t>Amendments</w:t>
            </w:r>
            <w:r w:rsidRPr="004D06EF" w:rsidDel="009F28B6">
              <w:rPr>
                <w:rFonts w:eastAsia="Times"/>
              </w:rPr>
              <w:t xml:space="preserve"> to</w:t>
            </w:r>
            <w:r w:rsidRPr="004D06EF">
              <w:rPr>
                <w:rFonts w:eastAsia="Times"/>
              </w:rPr>
              <w:t xml:space="preserve"> the </w:t>
            </w:r>
            <w:r w:rsidRPr="00047A11">
              <w:rPr>
                <w:rFonts w:eastAsia="Times"/>
              </w:rPr>
              <w:t>Disability Act</w:t>
            </w:r>
            <w:r w:rsidR="009F28B6">
              <w:rPr>
                <w:rFonts w:eastAsia="Times"/>
              </w:rPr>
              <w:t>.</w:t>
            </w:r>
            <w:r w:rsidRPr="00047A11">
              <w:rPr>
                <w:rFonts w:eastAsia="Times"/>
              </w:rPr>
              <w:t xml:space="preserve"> </w:t>
            </w:r>
          </w:p>
          <w:p w14:paraId="61F82D59" w14:textId="62021E79" w:rsidR="00D4247E" w:rsidRDefault="009F28B6" w:rsidP="00CA7D72">
            <w:pPr>
              <w:pStyle w:val="Tablebullet1"/>
            </w:pPr>
            <w:r>
              <w:t xml:space="preserve">The </w:t>
            </w:r>
            <w:r w:rsidR="00D4247E" w:rsidRPr="004D06EF">
              <w:t>Act became law in May 2023</w:t>
            </w:r>
            <w:r w:rsidR="0077783C">
              <w:t>.</w:t>
            </w:r>
            <w:r>
              <w:t xml:space="preserve"> Changes</w:t>
            </w:r>
            <w:r w:rsidR="00D4247E" w:rsidRPr="004D06EF" w:rsidDel="009F28B6">
              <w:t xml:space="preserve"> </w:t>
            </w:r>
            <w:r w:rsidR="00D4247E" w:rsidRPr="004D06EF">
              <w:t>address</w:t>
            </w:r>
            <w:r>
              <w:t>ed</w:t>
            </w:r>
            <w:r w:rsidR="00D4247E" w:rsidRPr="004D06EF">
              <w:t xml:space="preserve"> gaps in residential protections for Victorians in disability accommodation</w:t>
            </w:r>
            <w:r>
              <w:t>. We also</w:t>
            </w:r>
            <w:r w:rsidR="00D4247E" w:rsidRPr="004D06EF" w:rsidDel="009F28B6">
              <w:t xml:space="preserve"> </w:t>
            </w:r>
            <w:r w:rsidR="00D4247E" w:rsidRPr="004D06EF">
              <w:t>strengthen</w:t>
            </w:r>
            <w:r>
              <w:t>ed</w:t>
            </w:r>
            <w:r w:rsidR="00D4247E" w:rsidRPr="004D06EF">
              <w:t xml:space="preserve"> quality and safeguards via changes to the </w:t>
            </w:r>
            <w:r w:rsidR="00D4247E" w:rsidRPr="008E1E1A">
              <w:rPr>
                <w:b/>
              </w:rPr>
              <w:t>Residential Tenancies Act</w:t>
            </w:r>
            <w:r w:rsidRPr="008E1E1A">
              <w:rPr>
                <w:b/>
              </w:rPr>
              <w:t xml:space="preserve"> 1997</w:t>
            </w:r>
            <w:r w:rsidR="00D4247E" w:rsidRPr="004D06EF">
              <w:t xml:space="preserve">. The changes to the </w:t>
            </w:r>
            <w:r w:rsidRPr="00047A11">
              <w:t>Residential Tenancies Act</w:t>
            </w:r>
            <w:r w:rsidR="00D4247E" w:rsidRPr="004D06EF">
              <w:t xml:space="preserve"> will </w:t>
            </w:r>
            <w:r>
              <w:t>come into force</w:t>
            </w:r>
            <w:r w:rsidRPr="004D06EF">
              <w:t xml:space="preserve"> </w:t>
            </w:r>
            <w:r w:rsidR="00D4247E">
              <w:t>before</w:t>
            </w:r>
            <w:r w:rsidR="00D4247E" w:rsidRPr="004D06EF">
              <w:t xml:space="preserve"> 1 July 2024.</w:t>
            </w:r>
          </w:p>
        </w:tc>
        <w:tc>
          <w:tcPr>
            <w:tcW w:w="2798" w:type="dxa"/>
          </w:tcPr>
          <w:p w14:paraId="5DE9CAA7" w14:textId="5F49072C" w:rsidR="00D4247E" w:rsidRDefault="000C1442" w:rsidP="001A42DF">
            <w:pPr>
              <w:pStyle w:val="Tabletext"/>
              <w:rPr>
                <w:rFonts w:eastAsia="Times"/>
              </w:rPr>
            </w:pPr>
            <w:r w:rsidRPr="000C1442">
              <w:rPr>
                <w:rFonts w:eastAsia="Times"/>
              </w:rPr>
              <w:t>Disability</w:t>
            </w:r>
            <w:r w:rsidR="00032F64">
              <w:rPr>
                <w:rFonts w:eastAsia="Times"/>
              </w:rPr>
              <w:t>,</w:t>
            </w:r>
            <w:r w:rsidR="00ED2314">
              <w:rPr>
                <w:rFonts w:eastAsia="Times"/>
              </w:rPr>
              <w:t xml:space="preserve"> Complex Needs </w:t>
            </w:r>
            <w:r w:rsidRPr="000C1442">
              <w:rPr>
                <w:rFonts w:eastAsia="Times"/>
              </w:rPr>
              <w:t>and Emergency Management</w:t>
            </w:r>
          </w:p>
        </w:tc>
      </w:tr>
      <w:tr w:rsidR="00D4247E" w14:paraId="62211094" w14:textId="0F5B974E" w:rsidTr="00354B7F">
        <w:tc>
          <w:tcPr>
            <w:tcW w:w="3492" w:type="dxa"/>
          </w:tcPr>
          <w:p w14:paraId="12464691" w14:textId="7F25E789" w:rsidR="00D4247E" w:rsidRDefault="00D4247E" w:rsidP="00CA7D72">
            <w:pPr>
              <w:pStyle w:val="Tabletext"/>
            </w:pPr>
            <w:r>
              <w:t xml:space="preserve">Work </w:t>
            </w:r>
            <w:r w:rsidRPr="00EC2924">
              <w:t>with the Commonwealth, states and territories towards nation</w:t>
            </w:r>
            <w:r w:rsidRPr="00EC2924" w:rsidDel="0077783C">
              <w:t xml:space="preserve">ally consistent </w:t>
            </w:r>
            <w:r w:rsidRPr="00EC2924">
              <w:t xml:space="preserve">residential rights and protections for people living in </w:t>
            </w:r>
            <w:r w:rsidR="00B53531">
              <w:t>s</w:t>
            </w:r>
            <w:r w:rsidR="00B53531" w:rsidRPr="00B53531">
              <w:t>pecialist disability accommodation</w:t>
            </w:r>
            <w:r w:rsidRPr="00EC2924" w:rsidDel="00B53531">
              <w:t xml:space="preserve"> </w:t>
            </w:r>
            <w:r w:rsidRPr="00EC2924">
              <w:t>across all jurisdictions</w:t>
            </w:r>
            <w:r w:rsidRPr="00EC2924" w:rsidDel="00C33727">
              <w:t>.</w:t>
            </w:r>
          </w:p>
        </w:tc>
        <w:tc>
          <w:tcPr>
            <w:tcW w:w="8269" w:type="dxa"/>
          </w:tcPr>
          <w:p w14:paraId="453695CD" w14:textId="77777777" w:rsidR="00D4247E" w:rsidRDefault="00D4247E" w:rsidP="001A42DF">
            <w:pPr>
              <w:pStyle w:val="Tabletext"/>
              <w:rPr>
                <w:rFonts w:eastAsia="Times"/>
              </w:rPr>
            </w:pPr>
            <w:r>
              <w:rPr>
                <w:rFonts w:eastAsia="Times"/>
              </w:rPr>
              <w:t>What we have done:</w:t>
            </w:r>
          </w:p>
          <w:p w14:paraId="2D0DF687" w14:textId="2697E9AD" w:rsidR="00D4247E" w:rsidRDefault="00D4247E" w:rsidP="00CA7D72">
            <w:pPr>
              <w:pStyle w:val="Tablebullet1"/>
            </w:pPr>
            <w:r w:rsidDel="00FE0FFD">
              <w:rPr>
                <w:rFonts w:eastAsia="Times"/>
              </w:rPr>
              <w:t>P</w:t>
            </w:r>
            <w:r w:rsidRPr="00A01D69" w:rsidDel="00FE0FFD">
              <w:rPr>
                <w:rFonts w:eastAsia="Times"/>
              </w:rPr>
              <w:t>rovided</w:t>
            </w:r>
            <w:r w:rsidR="00FE0FFD" w:rsidRPr="00A01D69">
              <w:rPr>
                <w:rFonts w:eastAsia="Times"/>
              </w:rPr>
              <w:t xml:space="preserve"> </w:t>
            </w:r>
            <w:r w:rsidRPr="00A01D69">
              <w:rPr>
                <w:rFonts w:eastAsia="Times"/>
              </w:rPr>
              <w:t>a breakdown of the current residential rights and protections in Victoria to the NDIS Review Secretariat</w:t>
            </w:r>
            <w:r w:rsidRPr="00A01D69" w:rsidDel="00B53531">
              <w:rPr>
                <w:rFonts w:eastAsia="Times"/>
              </w:rPr>
              <w:t>,</w:t>
            </w:r>
            <w:r w:rsidRPr="00A01D69">
              <w:rPr>
                <w:rFonts w:eastAsia="Times"/>
              </w:rPr>
              <w:t xml:space="preserve"> Department of the Prime Minister and Cabinet</w:t>
            </w:r>
            <w:r w:rsidRPr="00A01D69" w:rsidDel="00FE0FFD">
              <w:rPr>
                <w:rFonts w:eastAsia="Times"/>
              </w:rPr>
              <w:t xml:space="preserve"> in July 2023</w:t>
            </w:r>
            <w:r w:rsidRPr="00A01D69" w:rsidDel="00B53531">
              <w:rPr>
                <w:rFonts w:eastAsia="Times"/>
              </w:rPr>
              <w:t>,</w:t>
            </w:r>
            <w:r w:rsidRPr="00A01D69">
              <w:rPr>
                <w:rFonts w:eastAsia="Times"/>
              </w:rPr>
              <w:t xml:space="preserve"> </w:t>
            </w:r>
            <w:r w:rsidRPr="00A01D69" w:rsidDel="00B53531">
              <w:rPr>
                <w:rFonts w:eastAsia="Times"/>
              </w:rPr>
              <w:t xml:space="preserve">as </w:t>
            </w:r>
            <w:r w:rsidRPr="00A01D69">
              <w:rPr>
                <w:rFonts w:eastAsia="Times"/>
              </w:rPr>
              <w:t xml:space="preserve">an exemplar for other states and territories. The NDIS Review is expected to make </w:t>
            </w:r>
            <w:r w:rsidRPr="00A01D69" w:rsidDel="00B53531">
              <w:rPr>
                <w:rFonts w:eastAsia="Times"/>
              </w:rPr>
              <w:t xml:space="preserve">some </w:t>
            </w:r>
            <w:r w:rsidRPr="00A01D69">
              <w:rPr>
                <w:rFonts w:eastAsia="Times"/>
              </w:rPr>
              <w:t>recommendations about national consistency</w:t>
            </w:r>
            <w:r w:rsidRPr="00A01D69" w:rsidDel="00B53531">
              <w:rPr>
                <w:rFonts w:eastAsia="Times"/>
              </w:rPr>
              <w:t>,</w:t>
            </w:r>
            <w:r w:rsidRPr="00A01D69">
              <w:rPr>
                <w:rFonts w:eastAsia="Times"/>
              </w:rPr>
              <w:t xml:space="preserve"> </w:t>
            </w:r>
            <w:r w:rsidRPr="00A01D69" w:rsidDel="00B53531">
              <w:rPr>
                <w:rFonts w:eastAsia="Times"/>
              </w:rPr>
              <w:t xml:space="preserve">which </w:t>
            </w:r>
            <w:r w:rsidRPr="00A01D69">
              <w:rPr>
                <w:rFonts w:eastAsia="Times"/>
              </w:rPr>
              <w:t xml:space="preserve">will be considered at that time. </w:t>
            </w:r>
            <w:r w:rsidR="00A86A44">
              <w:rPr>
                <w:rFonts w:eastAsia="Times"/>
              </w:rPr>
              <w:t>T</w:t>
            </w:r>
            <w:r w:rsidR="00A86A44">
              <w:t>he department</w:t>
            </w:r>
            <w:r w:rsidR="00A86A44" w:rsidRPr="00690CCD">
              <w:t xml:space="preserve"> </w:t>
            </w:r>
            <w:r w:rsidRPr="00A01D69">
              <w:t xml:space="preserve">has offered to </w:t>
            </w:r>
            <w:r w:rsidR="00B53531">
              <w:t xml:space="preserve">help </w:t>
            </w:r>
            <w:r w:rsidRPr="00A01D69">
              <w:t xml:space="preserve">other states and territories with their deliberations. </w:t>
            </w:r>
          </w:p>
        </w:tc>
        <w:tc>
          <w:tcPr>
            <w:tcW w:w="2798" w:type="dxa"/>
          </w:tcPr>
          <w:p w14:paraId="47C83A3E" w14:textId="4A3B9D07" w:rsidR="00D4247E" w:rsidRDefault="00FC1972" w:rsidP="001A42DF">
            <w:pPr>
              <w:pStyle w:val="Tabletext"/>
              <w:rPr>
                <w:rFonts w:eastAsia="Times"/>
              </w:rPr>
            </w:pPr>
            <w:r w:rsidRPr="00FC1972">
              <w:rPr>
                <w:rFonts w:eastAsia="Times"/>
              </w:rPr>
              <w:t>Disability</w:t>
            </w:r>
            <w:r w:rsidR="00032F64">
              <w:rPr>
                <w:rFonts w:eastAsia="Times"/>
              </w:rPr>
              <w:t>,</w:t>
            </w:r>
            <w:r w:rsidR="00ED2314">
              <w:rPr>
                <w:rFonts w:eastAsia="Times"/>
              </w:rPr>
              <w:t xml:space="preserve"> Complex Needs </w:t>
            </w:r>
            <w:r w:rsidRPr="00FC1972">
              <w:rPr>
                <w:rFonts w:eastAsia="Times"/>
              </w:rPr>
              <w:t>and Emergency Management</w:t>
            </w:r>
          </w:p>
        </w:tc>
      </w:tr>
      <w:tr w:rsidR="00D4247E" w14:paraId="07E8BC8A" w14:textId="6A69D94B" w:rsidTr="00354B7F">
        <w:tc>
          <w:tcPr>
            <w:tcW w:w="3492" w:type="dxa"/>
          </w:tcPr>
          <w:p w14:paraId="6C00F2AD" w14:textId="14EC092D" w:rsidR="0077783C" w:rsidRDefault="00FE0FFD" w:rsidP="001A42DF">
            <w:pPr>
              <w:pStyle w:val="Tabletext"/>
            </w:pPr>
            <w:r>
              <w:t>S</w:t>
            </w:r>
            <w:r w:rsidR="00D4247E" w:rsidRPr="0056619C">
              <w:t xml:space="preserve">et </w:t>
            </w:r>
            <w:r>
              <w:t>up</w:t>
            </w:r>
            <w:r w:rsidR="00D4247E" w:rsidRPr="0056619C">
              <w:t xml:space="preserve"> principles and functions to guide and modernise the role of community visitors within </w:t>
            </w:r>
            <w:r w:rsidR="00D4247E" w:rsidRPr="0056619C" w:rsidDel="00061C7F">
              <w:t xml:space="preserve">the context of </w:t>
            </w:r>
            <w:r w:rsidR="00D4247E" w:rsidRPr="0056619C">
              <w:t>the NDIS</w:t>
            </w:r>
            <w:r w:rsidR="006F608B">
              <w:t>.</w:t>
            </w:r>
          </w:p>
          <w:p w14:paraId="1629CC03" w14:textId="15DE46EE" w:rsidR="00D4247E" w:rsidRDefault="0077783C" w:rsidP="00533289">
            <w:pPr>
              <w:pStyle w:val="Tabletext"/>
            </w:pPr>
            <w:r>
              <w:t>S</w:t>
            </w:r>
            <w:r w:rsidR="00D4247E" w:rsidRPr="0056619C">
              <w:t xml:space="preserve">trengthen the role for state-based disability services through </w:t>
            </w:r>
            <w:r w:rsidR="00D4247E" w:rsidRPr="0056619C" w:rsidDel="00B53531">
              <w:t xml:space="preserve">legislative </w:t>
            </w:r>
            <w:r w:rsidR="00D4247E" w:rsidRPr="0056619C">
              <w:t>reform</w:t>
            </w:r>
            <w:r w:rsidR="00D4247E" w:rsidRPr="0056619C" w:rsidDel="00C33727">
              <w:t>.</w:t>
            </w:r>
          </w:p>
        </w:tc>
        <w:tc>
          <w:tcPr>
            <w:tcW w:w="8269" w:type="dxa"/>
          </w:tcPr>
          <w:p w14:paraId="2A4F3732" w14:textId="08F6FCD1" w:rsidR="00D4247E" w:rsidRDefault="00D4247E" w:rsidP="001A42DF">
            <w:pPr>
              <w:pStyle w:val="Tabletext"/>
              <w:rPr>
                <w:rFonts w:eastAsia="Times"/>
              </w:rPr>
            </w:pPr>
            <w:r>
              <w:rPr>
                <w:rFonts w:eastAsia="Times"/>
              </w:rPr>
              <w:t>What we have done</w:t>
            </w:r>
            <w:r w:rsidR="00A60CD7">
              <w:rPr>
                <w:rFonts w:eastAsia="Times"/>
              </w:rPr>
              <w:t xml:space="preserve"> and continue to do</w:t>
            </w:r>
            <w:r>
              <w:rPr>
                <w:rFonts w:eastAsia="Times"/>
              </w:rPr>
              <w:t>:</w:t>
            </w:r>
          </w:p>
          <w:p w14:paraId="3C05419F" w14:textId="3DDA0BBF" w:rsidR="00D4247E" w:rsidRPr="00A915E7" w:rsidRDefault="00D4247E" w:rsidP="00CA7D72">
            <w:pPr>
              <w:pStyle w:val="Tablebullet1"/>
              <w:rPr>
                <w:rFonts w:eastAsia="Times"/>
              </w:rPr>
            </w:pPr>
            <w:r>
              <w:rPr>
                <w:rFonts w:eastAsia="Times"/>
              </w:rPr>
              <w:t>A</w:t>
            </w:r>
            <w:r w:rsidRPr="00A915E7">
              <w:rPr>
                <w:rFonts w:eastAsia="Times"/>
              </w:rPr>
              <w:t xml:space="preserve">dvocated for </w:t>
            </w:r>
            <w:r w:rsidRPr="00A915E7" w:rsidDel="00B53531">
              <w:rPr>
                <w:rFonts w:eastAsia="Times"/>
              </w:rPr>
              <w:t xml:space="preserve">the </w:t>
            </w:r>
            <w:r w:rsidRPr="00A915E7">
              <w:rPr>
                <w:rFonts w:eastAsia="Times"/>
              </w:rPr>
              <w:t>inclu</w:t>
            </w:r>
            <w:r w:rsidR="00FE7699">
              <w:rPr>
                <w:rFonts w:eastAsia="Times"/>
              </w:rPr>
              <w:t>sion</w:t>
            </w:r>
            <w:r w:rsidRPr="00A915E7" w:rsidDel="00B53531">
              <w:rPr>
                <w:rFonts w:eastAsia="Times"/>
              </w:rPr>
              <w:t xml:space="preserve"> of</w:t>
            </w:r>
            <w:r w:rsidRPr="00A915E7">
              <w:rPr>
                <w:rFonts w:eastAsia="Times"/>
              </w:rPr>
              <w:t xml:space="preserve"> the Community Visitors program into the National Quality and Safeguarding framework</w:t>
            </w:r>
            <w:r w:rsidR="00BC3189">
              <w:rPr>
                <w:rFonts w:eastAsia="Times"/>
              </w:rPr>
              <w:t>. This was</w:t>
            </w:r>
            <w:r w:rsidRPr="00A915E7">
              <w:rPr>
                <w:rFonts w:eastAsia="Times"/>
              </w:rPr>
              <w:t xml:space="preserve"> identified in the NDIS Review. </w:t>
            </w:r>
            <w:r>
              <w:rPr>
                <w:rFonts w:eastAsia="Times"/>
              </w:rPr>
              <w:t>We</w:t>
            </w:r>
            <w:r w:rsidRPr="00A915E7">
              <w:rPr>
                <w:rFonts w:eastAsia="Times"/>
              </w:rPr>
              <w:t xml:space="preserve"> continue to work </w:t>
            </w:r>
            <w:r w:rsidR="00B53531">
              <w:rPr>
                <w:rFonts w:eastAsia="Times"/>
              </w:rPr>
              <w:t xml:space="preserve">together </w:t>
            </w:r>
            <w:r w:rsidRPr="00A915E7">
              <w:rPr>
                <w:rFonts w:eastAsia="Times"/>
              </w:rPr>
              <w:t>to strengthen the role of the Community Visitor program</w:t>
            </w:r>
            <w:r w:rsidR="00B53531">
              <w:rPr>
                <w:rFonts w:eastAsia="Times"/>
              </w:rPr>
              <w:t xml:space="preserve">. This </w:t>
            </w:r>
            <w:r w:rsidRPr="00A915E7">
              <w:rPr>
                <w:rFonts w:eastAsia="Times"/>
              </w:rPr>
              <w:t>includ</w:t>
            </w:r>
            <w:r w:rsidR="00B53531">
              <w:rPr>
                <w:rFonts w:eastAsia="Times"/>
              </w:rPr>
              <w:t>es</w:t>
            </w:r>
            <w:r w:rsidRPr="00A915E7">
              <w:rPr>
                <w:rFonts w:eastAsia="Times"/>
              </w:rPr>
              <w:t xml:space="preserve"> proactive engagement with the </w:t>
            </w:r>
            <w:r w:rsidRPr="00A915E7" w:rsidDel="00B53531">
              <w:rPr>
                <w:rFonts w:eastAsia="Times"/>
              </w:rPr>
              <w:t xml:space="preserve">NDIS </w:t>
            </w:r>
            <w:r w:rsidR="00DD3433" w:rsidRPr="00A915E7">
              <w:rPr>
                <w:rFonts w:eastAsia="Times"/>
              </w:rPr>
              <w:t>R</w:t>
            </w:r>
            <w:r w:rsidR="00DD3433">
              <w:rPr>
                <w:rFonts w:eastAsia="Times"/>
              </w:rPr>
              <w:t>e</w:t>
            </w:r>
            <w:r w:rsidR="00DD3433" w:rsidRPr="00A915E7">
              <w:rPr>
                <w:rFonts w:eastAsia="Times"/>
              </w:rPr>
              <w:t>view</w:t>
            </w:r>
            <w:r w:rsidRPr="00A915E7">
              <w:rPr>
                <w:rFonts w:eastAsia="Times"/>
              </w:rPr>
              <w:t xml:space="preserve"> panel</w:t>
            </w:r>
            <w:r w:rsidRPr="00A915E7" w:rsidDel="00B53531">
              <w:rPr>
                <w:rFonts w:eastAsia="Times"/>
              </w:rPr>
              <w:t xml:space="preserve"> </w:t>
            </w:r>
            <w:r w:rsidRPr="00A915E7">
              <w:rPr>
                <w:rFonts w:eastAsia="Times"/>
              </w:rPr>
              <w:t xml:space="preserve">to support reforms such as </w:t>
            </w:r>
            <w:r w:rsidRPr="00A915E7" w:rsidDel="00BC3189">
              <w:rPr>
                <w:rFonts w:eastAsia="Times"/>
              </w:rPr>
              <w:t xml:space="preserve">nationally </w:t>
            </w:r>
            <w:r w:rsidRPr="00A915E7">
              <w:rPr>
                <w:rFonts w:eastAsia="Times"/>
              </w:rPr>
              <w:t xml:space="preserve">consistent principles to underpin outreach visitation initiatives. </w:t>
            </w:r>
          </w:p>
          <w:p w14:paraId="30B33D0A" w14:textId="77777777" w:rsidR="00D4247E" w:rsidRDefault="00D4247E" w:rsidP="001A42DF">
            <w:pPr>
              <w:pStyle w:val="Tabletext"/>
            </w:pPr>
            <w:r>
              <w:t>What we will do:</w:t>
            </w:r>
          </w:p>
          <w:p w14:paraId="5C8447BC" w14:textId="3EB4EDB1" w:rsidR="00D4247E" w:rsidRDefault="00D4247E" w:rsidP="00CA7D72">
            <w:pPr>
              <w:pStyle w:val="Tablebullet1"/>
            </w:pPr>
            <w:r w:rsidRPr="0021063B">
              <w:t xml:space="preserve">As part of the amendments to the </w:t>
            </w:r>
            <w:r w:rsidRPr="00AE7125">
              <w:t>Residential Tenancy Act</w:t>
            </w:r>
            <w:r w:rsidRPr="0021063B">
              <w:t>, Victoria will expand the scope of the Community Visitor program to include properties not currently visit</w:t>
            </w:r>
            <w:r w:rsidR="00BC3189">
              <w:t>ed</w:t>
            </w:r>
            <w:r w:rsidRPr="0021063B">
              <w:t xml:space="preserve">. This recognises the important safeguarding function </w:t>
            </w:r>
            <w:r w:rsidR="00143F47">
              <w:t xml:space="preserve">the program </w:t>
            </w:r>
            <w:r w:rsidRPr="0021063B">
              <w:t>perform</w:t>
            </w:r>
            <w:r w:rsidR="00143F47">
              <w:t>s</w:t>
            </w:r>
            <w:r w:rsidRPr="0021063B">
              <w:t>.</w:t>
            </w:r>
          </w:p>
        </w:tc>
        <w:tc>
          <w:tcPr>
            <w:tcW w:w="2798" w:type="dxa"/>
          </w:tcPr>
          <w:p w14:paraId="79C1F500" w14:textId="6DF7D4CA" w:rsidR="00D4247E" w:rsidRDefault="00D45B1D" w:rsidP="001A42DF">
            <w:pPr>
              <w:pStyle w:val="Tabletext"/>
              <w:rPr>
                <w:rFonts w:eastAsia="Times"/>
              </w:rPr>
            </w:pPr>
            <w:r w:rsidRPr="00D45B1D">
              <w:rPr>
                <w:rFonts w:eastAsia="Times"/>
              </w:rPr>
              <w:t>Disability</w:t>
            </w:r>
            <w:r w:rsidR="00032F64">
              <w:rPr>
                <w:rFonts w:eastAsia="Times"/>
              </w:rPr>
              <w:t>,</w:t>
            </w:r>
            <w:r w:rsidR="003A2772">
              <w:rPr>
                <w:rFonts w:eastAsia="Times"/>
              </w:rPr>
              <w:t xml:space="preserve"> Complex Needs</w:t>
            </w:r>
            <w:r w:rsidR="00FE14BB">
              <w:rPr>
                <w:rFonts w:eastAsia="Times"/>
              </w:rPr>
              <w:t xml:space="preserve"> </w:t>
            </w:r>
            <w:r w:rsidRPr="00D45B1D">
              <w:rPr>
                <w:rFonts w:eastAsia="Times"/>
              </w:rPr>
              <w:t>and Emergency Management</w:t>
            </w:r>
          </w:p>
        </w:tc>
      </w:tr>
    </w:tbl>
    <w:p w14:paraId="2BD4D2C4" w14:textId="7450989B" w:rsidR="006D668A" w:rsidRDefault="00DD6421" w:rsidP="00DD6421">
      <w:pPr>
        <w:pStyle w:val="Heading3"/>
      </w:pPr>
      <w:bookmarkStart w:id="46" w:name="_Toc147834510"/>
      <w:r w:rsidRPr="004D7558">
        <w:t xml:space="preserve">Family and </w:t>
      </w:r>
      <w:bookmarkEnd w:id="46"/>
      <w:r w:rsidR="00482981">
        <w:t>s</w:t>
      </w:r>
      <w:r w:rsidRPr="004D7558">
        <w:t xml:space="preserve">exual </w:t>
      </w:r>
      <w:r w:rsidR="00482981">
        <w:t>v</w:t>
      </w:r>
      <w:r w:rsidRPr="004D7558">
        <w:t>iolence</w:t>
      </w:r>
    </w:p>
    <w:tbl>
      <w:tblPr>
        <w:tblStyle w:val="TableGrid"/>
        <w:tblW w:w="0" w:type="auto"/>
        <w:tblLook w:val="04A0" w:firstRow="1" w:lastRow="0" w:firstColumn="1" w:lastColumn="0" w:noHBand="0" w:noVBand="1"/>
      </w:tblPr>
      <w:tblGrid>
        <w:gridCol w:w="3416"/>
        <w:gridCol w:w="8628"/>
        <w:gridCol w:w="2515"/>
      </w:tblGrid>
      <w:tr w:rsidR="007D40D1" w14:paraId="32E59808" w14:textId="33EB2D79" w:rsidTr="000217DF">
        <w:trPr>
          <w:tblHeader/>
        </w:trPr>
        <w:tc>
          <w:tcPr>
            <w:tcW w:w="3416" w:type="dxa"/>
          </w:tcPr>
          <w:p w14:paraId="4DF5BB8F" w14:textId="0A1FD8DE" w:rsidR="007D40D1" w:rsidRDefault="007D40D1" w:rsidP="00CA7D72">
            <w:pPr>
              <w:pStyle w:val="Tablecolhead"/>
            </w:pPr>
            <w:r>
              <w:t>P</w:t>
            </w:r>
            <w:r w:rsidRPr="00D46DCF">
              <w:t>riority</w:t>
            </w:r>
          </w:p>
        </w:tc>
        <w:tc>
          <w:tcPr>
            <w:tcW w:w="8628" w:type="dxa"/>
          </w:tcPr>
          <w:p w14:paraId="67293510" w14:textId="3D58557C" w:rsidR="007D40D1" w:rsidRDefault="007D40D1" w:rsidP="00CA7D72">
            <w:pPr>
              <w:pStyle w:val="Tablecolhead"/>
            </w:pPr>
            <w:r>
              <w:t>A</w:t>
            </w:r>
            <w:r w:rsidRPr="00D46DCF">
              <w:t xml:space="preserve">ctivity or initiative </w:t>
            </w:r>
          </w:p>
        </w:tc>
        <w:tc>
          <w:tcPr>
            <w:tcW w:w="2515" w:type="dxa"/>
          </w:tcPr>
          <w:p w14:paraId="603C3AA5" w14:textId="52FB75F5" w:rsidR="007D40D1" w:rsidRDefault="007D40D1" w:rsidP="00CA7D72">
            <w:pPr>
              <w:pStyle w:val="Tablecolhead"/>
            </w:pPr>
            <w:r>
              <w:t xml:space="preserve">Lead </w:t>
            </w:r>
            <w:r w:rsidR="00D14C04">
              <w:t>d</w:t>
            </w:r>
            <w:r>
              <w:t>ivision</w:t>
            </w:r>
          </w:p>
        </w:tc>
      </w:tr>
      <w:tr w:rsidR="007D40D1" w14:paraId="03D1F621" w14:textId="4EB4ECD2" w:rsidTr="007D40D1">
        <w:tc>
          <w:tcPr>
            <w:tcW w:w="3416" w:type="dxa"/>
          </w:tcPr>
          <w:p w14:paraId="2D062FFE" w14:textId="2135E7F0" w:rsidR="007D40D1" w:rsidRDefault="007D40D1" w:rsidP="00CA7D72">
            <w:pPr>
              <w:pStyle w:val="Tabletext"/>
            </w:pPr>
            <w:r w:rsidRPr="00367316">
              <w:t xml:space="preserve">Strengthen the capability of the primary prevention, disability and social service workforces in disability-inclusive primary prevention activity through </w:t>
            </w:r>
            <w:r w:rsidR="00CF5407">
              <w:t xml:space="preserve">the </w:t>
            </w:r>
            <w:r w:rsidRPr="00367316">
              <w:t>Women with Disabilities Victoria’s Gender and Disability Workforce Development Program</w:t>
            </w:r>
            <w:r w:rsidRPr="00367316" w:rsidDel="00C33727">
              <w:t>.</w:t>
            </w:r>
          </w:p>
        </w:tc>
        <w:tc>
          <w:tcPr>
            <w:tcW w:w="8628" w:type="dxa"/>
          </w:tcPr>
          <w:p w14:paraId="4842C2FB" w14:textId="77777777" w:rsidR="007D40D1" w:rsidRDefault="007D40D1" w:rsidP="00CA7D72">
            <w:pPr>
              <w:pStyle w:val="Tabletext"/>
            </w:pPr>
            <w:r>
              <w:t>What we have done:</w:t>
            </w:r>
          </w:p>
          <w:p w14:paraId="443EE256" w14:textId="4DEBD7F9" w:rsidR="007D40D1" w:rsidRDefault="007D40D1" w:rsidP="00CA7D72">
            <w:pPr>
              <w:pStyle w:val="Tablebullet1"/>
            </w:pPr>
            <w:r>
              <w:t xml:space="preserve">Supported </w:t>
            </w:r>
            <w:r w:rsidDel="00CF5407">
              <w:t xml:space="preserve">the development of </w:t>
            </w:r>
            <w:r>
              <w:t>resource</w:t>
            </w:r>
            <w:r w:rsidDel="00CF5407">
              <w:t>s,</w:t>
            </w:r>
            <w:r>
              <w:t xml:space="preserve"> </w:t>
            </w:r>
            <w:r w:rsidDel="00CF5407">
              <w:t xml:space="preserve">which </w:t>
            </w:r>
            <w:r>
              <w:t xml:space="preserve">build on the evidence for preventing violence against women with disability </w:t>
            </w:r>
            <w:r w:rsidDel="002B4098">
              <w:t xml:space="preserve">and </w:t>
            </w:r>
            <w:r>
              <w:t>support the design and delivery of prevention projects</w:t>
            </w:r>
            <w:r w:rsidDel="00CF5407">
              <w:t>,</w:t>
            </w:r>
            <w:r>
              <w:t xml:space="preserve"> </w:t>
            </w:r>
            <w:r w:rsidDel="00CF5407">
              <w:t xml:space="preserve">which </w:t>
            </w:r>
            <w:r>
              <w:t xml:space="preserve">address the gendered drivers of violence and ableism. </w:t>
            </w:r>
          </w:p>
          <w:p w14:paraId="3B7DDE33" w14:textId="48530505" w:rsidR="007D40D1" w:rsidRDefault="007D40D1" w:rsidP="00CA7D72">
            <w:pPr>
              <w:pStyle w:val="Tablebullet1"/>
            </w:pPr>
            <w:r>
              <w:t xml:space="preserve">Supported Women with Disabilities Victoria to </w:t>
            </w:r>
            <w:r w:rsidDel="002B4098">
              <w:t xml:space="preserve">deliver </w:t>
            </w:r>
            <w:r w:rsidDel="00CF5407">
              <w:t xml:space="preserve">a range of </w:t>
            </w:r>
            <w:r w:rsidDel="002B4098">
              <w:t xml:space="preserve">training to </w:t>
            </w:r>
            <w:r>
              <w:t xml:space="preserve">strengthen </w:t>
            </w:r>
            <w:r w:rsidR="00713E9B">
              <w:t xml:space="preserve">the </w:t>
            </w:r>
            <w:r w:rsidDel="00CF5407">
              <w:t xml:space="preserve">prevention of family violence sector </w:t>
            </w:r>
            <w:r>
              <w:t>capability to address the gendered drivers of violence and ableism.</w:t>
            </w:r>
          </w:p>
          <w:p w14:paraId="66C22603" w14:textId="77777777" w:rsidR="007D40D1" w:rsidRDefault="007D40D1" w:rsidP="00CA7D72">
            <w:pPr>
              <w:pStyle w:val="Tabletext"/>
            </w:pPr>
            <w:r>
              <w:t xml:space="preserve">What we will do: </w:t>
            </w:r>
          </w:p>
          <w:p w14:paraId="413938FA" w14:textId="522C8FB5" w:rsidR="007D40D1" w:rsidRDefault="007D40D1" w:rsidP="00CA7D72">
            <w:pPr>
              <w:pStyle w:val="Tabletext"/>
            </w:pPr>
            <w:r>
              <w:t xml:space="preserve">Through the </w:t>
            </w:r>
            <w:r w:rsidR="00CF5407">
              <w:t>p</w:t>
            </w:r>
            <w:r>
              <w:t>rogram until 2027:</w:t>
            </w:r>
          </w:p>
          <w:p w14:paraId="4B4B9A46" w14:textId="0576A386" w:rsidR="007D40D1" w:rsidRDefault="007D40D1" w:rsidP="00CA7D72">
            <w:pPr>
              <w:pStyle w:val="Tablebullet1"/>
            </w:pPr>
            <w:r>
              <w:t>Continue to build the evidence base for addressing the gendered drivers of violence against women and ableism</w:t>
            </w:r>
            <w:r w:rsidR="00CF5407">
              <w:t xml:space="preserve">. We will do this </w:t>
            </w:r>
            <w:r>
              <w:t>through resources</w:t>
            </w:r>
            <w:r w:rsidDel="00CF5407">
              <w:t xml:space="preserve"> </w:t>
            </w:r>
            <w:r w:rsidR="00CF5407">
              <w:t xml:space="preserve">that </w:t>
            </w:r>
            <w:r>
              <w:t xml:space="preserve">support organisations to develop primary prevention projects </w:t>
            </w:r>
            <w:r w:rsidR="002B4098">
              <w:t>with</w:t>
            </w:r>
            <w:r>
              <w:t xml:space="preserve"> an intersectional lens.</w:t>
            </w:r>
          </w:p>
          <w:p w14:paraId="2E6A45E6" w14:textId="7A5F0765" w:rsidR="007D40D1" w:rsidRDefault="007D40D1" w:rsidP="00CA7D72">
            <w:pPr>
              <w:pStyle w:val="Tablebullet1"/>
            </w:pPr>
            <w:r>
              <w:t xml:space="preserve">Continue </w:t>
            </w:r>
            <w:r w:rsidDel="002B4098">
              <w:t xml:space="preserve">to deliver learning and development approaches </w:t>
            </w:r>
            <w:r>
              <w:t xml:space="preserve">to </w:t>
            </w:r>
            <w:r w:rsidDel="002B4098">
              <w:t xml:space="preserve">strengthen </w:t>
            </w:r>
            <w:r>
              <w:t xml:space="preserve">the capability of the </w:t>
            </w:r>
            <w:r w:rsidDel="00CF5407">
              <w:t xml:space="preserve">prevention of </w:t>
            </w:r>
            <w:r>
              <w:t xml:space="preserve">family violence sector </w:t>
            </w:r>
            <w:r w:rsidDel="00CF5407">
              <w:t xml:space="preserve">in </w:t>
            </w:r>
            <w:r>
              <w:t>address</w:t>
            </w:r>
            <w:r w:rsidDel="00CF5407">
              <w:t>ing</w:t>
            </w:r>
            <w:r>
              <w:t xml:space="preserve"> the drivers of violence against women with disabilities</w:t>
            </w:r>
            <w:r w:rsidDel="00CF5407">
              <w:t>,</w:t>
            </w:r>
            <w:r>
              <w:t xml:space="preserve"> including</w:t>
            </w:r>
            <w:r w:rsidR="002B4098">
              <w:t xml:space="preserve"> </w:t>
            </w:r>
            <w:r w:rsidDel="00CF5407">
              <w:t xml:space="preserve">in </w:t>
            </w:r>
            <w:r>
              <w:t>disability</w:t>
            </w:r>
            <w:r w:rsidDel="00CF5407">
              <w:t>,</w:t>
            </w:r>
            <w:r>
              <w:t xml:space="preserve"> and social service settings. </w:t>
            </w:r>
          </w:p>
          <w:p w14:paraId="616BE8E1" w14:textId="2123BF96" w:rsidR="007D40D1" w:rsidRDefault="007D40D1" w:rsidP="00CA7D72">
            <w:pPr>
              <w:pStyle w:val="Tablebullet1"/>
            </w:pPr>
            <w:r>
              <w:t xml:space="preserve">Support Women with Disabilities </w:t>
            </w:r>
            <w:r w:rsidR="00A5116C">
              <w:t xml:space="preserve">Victoria </w:t>
            </w:r>
            <w:r>
              <w:t xml:space="preserve">to </w:t>
            </w:r>
            <w:r w:rsidDel="002B4098">
              <w:t xml:space="preserve">provide strategic </w:t>
            </w:r>
            <w:r>
              <w:t>advi</w:t>
            </w:r>
            <w:r w:rsidR="00631D63">
              <w:t>c</w:t>
            </w:r>
            <w:r>
              <w:t>e</w:t>
            </w:r>
            <w:r w:rsidDel="002B4098">
              <w:t xml:space="preserve"> to</w:t>
            </w:r>
            <w:r>
              <w:t xml:space="preserve"> the </w:t>
            </w:r>
            <w:r w:rsidDel="009C38B0">
              <w:t xml:space="preserve">family violence and </w:t>
            </w:r>
            <w:r>
              <w:t>violence against women sector on policies and programs to prevent violence against women with disabilities.</w:t>
            </w:r>
          </w:p>
        </w:tc>
        <w:tc>
          <w:tcPr>
            <w:tcW w:w="2515" w:type="dxa"/>
          </w:tcPr>
          <w:p w14:paraId="0DEE0CEF" w14:textId="34328533" w:rsidR="007D40D1" w:rsidRDefault="00D26053" w:rsidP="00CA7D72">
            <w:pPr>
              <w:pStyle w:val="Tabletext"/>
            </w:pPr>
            <w:r>
              <w:t>Family Safety Victoria</w:t>
            </w:r>
          </w:p>
        </w:tc>
      </w:tr>
      <w:tr w:rsidR="007D40D1" w14:paraId="08D178C0" w14:textId="134B4701" w:rsidTr="007D40D1">
        <w:tc>
          <w:tcPr>
            <w:tcW w:w="3416" w:type="dxa"/>
          </w:tcPr>
          <w:p w14:paraId="28DC032B" w14:textId="166D5ACE" w:rsidR="007D40D1" w:rsidRDefault="007D40D1" w:rsidP="00CA7D72">
            <w:pPr>
              <w:pStyle w:val="Tabletext"/>
            </w:pPr>
            <w:r w:rsidRPr="00367316">
              <w:t xml:space="preserve">Roll out family violence and disability practice leader roles in eight </w:t>
            </w:r>
            <w:r w:rsidR="00A86A44">
              <w:t>departmental</w:t>
            </w:r>
            <w:r w:rsidR="00A86A44" w:rsidRPr="00367316">
              <w:t xml:space="preserve"> </w:t>
            </w:r>
            <w:r w:rsidRPr="00367316">
              <w:t xml:space="preserve">areas </w:t>
            </w:r>
            <w:r w:rsidR="00F22F00">
              <w:t>from</w:t>
            </w:r>
            <w:r w:rsidR="00B53520">
              <w:t xml:space="preserve"> </w:t>
            </w:r>
            <w:r w:rsidRPr="00367316">
              <w:t>2021 and 2023</w:t>
            </w:r>
            <w:r w:rsidRPr="00367316" w:rsidDel="00C33727">
              <w:t>.</w:t>
            </w:r>
          </w:p>
        </w:tc>
        <w:tc>
          <w:tcPr>
            <w:tcW w:w="8628" w:type="dxa"/>
          </w:tcPr>
          <w:p w14:paraId="65E5AE41" w14:textId="77777777" w:rsidR="007D40D1" w:rsidRDefault="007D40D1" w:rsidP="00CA7D72">
            <w:pPr>
              <w:pStyle w:val="Tabletext"/>
            </w:pPr>
            <w:r>
              <w:t>What we have done:</w:t>
            </w:r>
          </w:p>
          <w:p w14:paraId="375ADD90" w14:textId="67EF23A7" w:rsidR="007D40D1" w:rsidRDefault="00EA614F" w:rsidP="00CA7D72">
            <w:pPr>
              <w:pStyle w:val="Tablebullet1"/>
            </w:pPr>
            <w:r>
              <w:t>We have so far funded e</w:t>
            </w:r>
            <w:r w:rsidR="007D40D1">
              <w:t>ight practice leader positions to build the capacity of family violence and sexual assault services to provide inclusive support to people with disability</w:t>
            </w:r>
            <w:r>
              <w:t xml:space="preserve">. This </w:t>
            </w:r>
            <w:r w:rsidR="007D40D1">
              <w:t>includ</w:t>
            </w:r>
            <w:r>
              <w:t>es</w:t>
            </w:r>
            <w:r w:rsidR="007D40D1" w:rsidDel="00EA614F">
              <w:t xml:space="preserve"> </w:t>
            </w:r>
            <w:r w:rsidR="007D40D1">
              <w:t>building stronger links and referral pathways across service systems including disability services.</w:t>
            </w:r>
          </w:p>
          <w:p w14:paraId="33F2B102" w14:textId="77777777" w:rsidR="007D40D1" w:rsidRDefault="007D40D1" w:rsidP="00CA7D72">
            <w:pPr>
              <w:pStyle w:val="Tabletext"/>
            </w:pPr>
            <w:r>
              <w:t>What we will do:</w:t>
            </w:r>
          </w:p>
          <w:p w14:paraId="1B723E6C" w14:textId="4105C769" w:rsidR="007D40D1" w:rsidRDefault="007D40D1" w:rsidP="00CA7D72">
            <w:pPr>
              <w:pStyle w:val="Tablebullet1"/>
            </w:pPr>
            <w:r>
              <w:t>An evaluation of the program will inform future family violence and sexual assault systemic capacity building</w:t>
            </w:r>
            <w:r w:rsidR="00CC7214">
              <w:t>. This will</w:t>
            </w:r>
            <w:r>
              <w:t xml:space="preserve"> improve outcomes for people with disability at risk of family or sexual violence.</w:t>
            </w:r>
          </w:p>
        </w:tc>
        <w:tc>
          <w:tcPr>
            <w:tcW w:w="2515" w:type="dxa"/>
          </w:tcPr>
          <w:p w14:paraId="49EFB433" w14:textId="515EFEE3" w:rsidR="007D40D1" w:rsidRDefault="00675553" w:rsidP="00CA7D72">
            <w:pPr>
              <w:pStyle w:val="Tabletext"/>
            </w:pPr>
            <w:r>
              <w:t>Family Safety Victoria</w:t>
            </w:r>
          </w:p>
        </w:tc>
      </w:tr>
      <w:tr w:rsidR="007D40D1" w14:paraId="7F40C312" w14:textId="54848547" w:rsidTr="007D40D1">
        <w:tc>
          <w:tcPr>
            <w:tcW w:w="3416" w:type="dxa"/>
          </w:tcPr>
          <w:p w14:paraId="20A00E40" w14:textId="2C0FA3FA" w:rsidR="007D40D1" w:rsidRPr="00533289" w:rsidRDefault="007D40D1" w:rsidP="00CA7D72">
            <w:pPr>
              <w:pStyle w:val="Tabletext"/>
              <w:rPr>
                <w:rFonts w:eastAsia="Times"/>
              </w:rPr>
            </w:pPr>
            <w:r w:rsidRPr="00367316">
              <w:rPr>
                <w:rFonts w:eastAsia="Times"/>
              </w:rPr>
              <w:t>Continue to build professionals’ understanding of different risk factors for people with disability experiencing or at risk of family violence</w:t>
            </w:r>
            <w:r w:rsidR="004444DE">
              <w:rPr>
                <w:rFonts w:eastAsia="Times"/>
              </w:rPr>
              <w:t>. This</w:t>
            </w:r>
            <w:r w:rsidRPr="00367316" w:rsidDel="004444DE">
              <w:rPr>
                <w:rFonts w:eastAsia="Times"/>
              </w:rPr>
              <w:t xml:space="preserve"> </w:t>
            </w:r>
            <w:r w:rsidR="004444DE">
              <w:rPr>
                <w:rFonts w:eastAsia="Times"/>
              </w:rPr>
              <w:t xml:space="preserve">is </w:t>
            </w:r>
            <w:r w:rsidRPr="00367316">
              <w:rPr>
                <w:rFonts w:eastAsia="Times"/>
              </w:rPr>
              <w:t>part of roll</w:t>
            </w:r>
            <w:r w:rsidR="004444DE">
              <w:rPr>
                <w:rFonts w:eastAsia="Times"/>
              </w:rPr>
              <w:t xml:space="preserve">ing out </w:t>
            </w:r>
            <w:r w:rsidRPr="00367316">
              <w:rPr>
                <w:rFonts w:eastAsia="Times"/>
              </w:rPr>
              <w:t xml:space="preserve">the Family Violence Multi-Agency Risk Assessment and Management (MARAM) </w:t>
            </w:r>
            <w:r>
              <w:rPr>
                <w:rFonts w:eastAsia="Times"/>
              </w:rPr>
              <w:t>F</w:t>
            </w:r>
            <w:r w:rsidRPr="00367316">
              <w:rPr>
                <w:rFonts w:eastAsia="Times"/>
              </w:rPr>
              <w:t>ramework</w:t>
            </w:r>
            <w:r w:rsidRPr="00367316" w:rsidDel="006C165D">
              <w:rPr>
                <w:rFonts w:eastAsia="Times"/>
              </w:rPr>
              <w:t>.</w:t>
            </w:r>
          </w:p>
        </w:tc>
        <w:tc>
          <w:tcPr>
            <w:tcW w:w="8628" w:type="dxa"/>
          </w:tcPr>
          <w:p w14:paraId="67BE214F" w14:textId="77777777" w:rsidR="007D40D1" w:rsidRDefault="007D40D1" w:rsidP="00CA7D72">
            <w:pPr>
              <w:pStyle w:val="Tabletext"/>
            </w:pPr>
            <w:r>
              <w:t>What we have done:</w:t>
            </w:r>
          </w:p>
          <w:p w14:paraId="0410C25F" w14:textId="42F3C253" w:rsidR="007D40D1" w:rsidRDefault="007D40D1" w:rsidP="00CA7D72">
            <w:pPr>
              <w:pStyle w:val="Tablebullet1"/>
            </w:pPr>
            <w:r>
              <w:t xml:space="preserve">The MARAM </w:t>
            </w:r>
            <w:r w:rsidR="009C38B0">
              <w:t>p</w:t>
            </w:r>
            <w:r>
              <w:t xml:space="preserve">ractice </w:t>
            </w:r>
            <w:r w:rsidR="009C38B0">
              <w:t>g</w:t>
            </w:r>
            <w:r>
              <w:t xml:space="preserve">uides, tools and resources for professionals </w:t>
            </w:r>
            <w:r w:rsidDel="00CC7214">
              <w:t xml:space="preserve">include </w:t>
            </w:r>
            <w:r>
              <w:t xml:space="preserve">detailed information </w:t>
            </w:r>
            <w:r w:rsidR="00CC7214">
              <w:t>about</w:t>
            </w:r>
            <w:r>
              <w:t xml:space="preserve"> applying an intersectional lens when identifying and responding to family violence.</w:t>
            </w:r>
          </w:p>
          <w:p w14:paraId="11FD74DB" w14:textId="306708E4" w:rsidR="007D40D1" w:rsidRDefault="007D40D1" w:rsidP="00CA7D72">
            <w:pPr>
              <w:pStyle w:val="Tablebullet1"/>
            </w:pPr>
            <w:r>
              <w:t xml:space="preserve">Training to support </w:t>
            </w:r>
            <w:r w:rsidR="006502F1">
              <w:t>department-</w:t>
            </w:r>
            <w:r>
              <w:t xml:space="preserve">prescribed workforces in understanding and applying the MARAM Framework, </w:t>
            </w:r>
            <w:r w:rsidR="009C38B0">
              <w:t>v</w:t>
            </w:r>
            <w:r>
              <w:t xml:space="preserve">ictim </w:t>
            </w:r>
            <w:r w:rsidR="009C38B0">
              <w:t>s</w:t>
            </w:r>
            <w:r>
              <w:t xml:space="preserve">urvivor </w:t>
            </w:r>
            <w:r w:rsidR="009C38B0">
              <w:t>p</w:t>
            </w:r>
            <w:r>
              <w:t xml:space="preserve">ractice </w:t>
            </w:r>
            <w:r w:rsidR="009C38B0">
              <w:t>g</w:t>
            </w:r>
            <w:r>
              <w:t xml:space="preserve">uides and supporting resources </w:t>
            </w:r>
            <w:r w:rsidR="00C57914">
              <w:t>is</w:t>
            </w:r>
            <w:r>
              <w:t xml:space="preserve"> available to all </w:t>
            </w:r>
            <w:r w:rsidR="006502F1">
              <w:t xml:space="preserve">departmental </w:t>
            </w:r>
            <w:r>
              <w:t>workforces</w:t>
            </w:r>
            <w:r w:rsidR="00C57914">
              <w:t>. This</w:t>
            </w:r>
            <w:r>
              <w:t xml:space="preserve"> includ</w:t>
            </w:r>
            <w:r w:rsidR="00C57914">
              <w:t>es training</w:t>
            </w:r>
            <w:r>
              <w:t xml:space="preserve"> on understanding how workforces can identify and respond more effectively to people with disability.</w:t>
            </w:r>
          </w:p>
          <w:p w14:paraId="4378ADD4" w14:textId="41894B06" w:rsidR="007D40D1" w:rsidRDefault="007D40D1" w:rsidP="00CA7D72">
            <w:pPr>
              <w:pStyle w:val="Tablebullet1"/>
            </w:pPr>
            <w:r>
              <w:t xml:space="preserve">MARAM </w:t>
            </w:r>
            <w:r w:rsidR="00C57914">
              <w:t xml:space="preserve">also </w:t>
            </w:r>
            <w:r>
              <w:t xml:space="preserve">encourages voluntary alignment where </w:t>
            </w:r>
            <w:r w:rsidR="006502F1">
              <w:t xml:space="preserve">departmental </w:t>
            </w:r>
            <w:r>
              <w:t>workforces are not currently prescribed</w:t>
            </w:r>
            <w:r w:rsidR="00C57914">
              <w:t>. This</w:t>
            </w:r>
            <w:r>
              <w:t xml:space="preserve"> includ</w:t>
            </w:r>
            <w:r w:rsidR="00C57914">
              <w:t>es</w:t>
            </w:r>
            <w:r>
              <w:t xml:space="preserve"> access to resources, guidance, advice and peer support such as communities of practice.</w:t>
            </w:r>
            <w:r w:rsidR="006C165D">
              <w:t xml:space="preserve"> </w:t>
            </w:r>
          </w:p>
          <w:p w14:paraId="40AE62F1" w14:textId="77777777" w:rsidR="007D40D1" w:rsidRDefault="007D40D1" w:rsidP="00CA7D72">
            <w:pPr>
              <w:pStyle w:val="Tabletext"/>
            </w:pPr>
            <w:r>
              <w:t xml:space="preserve">What we will do: </w:t>
            </w:r>
          </w:p>
          <w:p w14:paraId="7D169DC0" w14:textId="057325FB" w:rsidR="007D40D1" w:rsidRDefault="004500B4" w:rsidP="00CA7D72">
            <w:pPr>
              <w:pStyle w:val="Tablebullet1"/>
            </w:pPr>
            <w:r w:rsidRPr="004500B4">
              <w:t xml:space="preserve">Family Safety Victoria </w:t>
            </w:r>
            <w:r>
              <w:t xml:space="preserve">is </w:t>
            </w:r>
            <w:r w:rsidR="007D40D1">
              <w:t xml:space="preserve">finalising three training packages </w:t>
            </w:r>
            <w:r w:rsidR="00CB1FF4">
              <w:t xml:space="preserve">on </w:t>
            </w:r>
            <w:r w:rsidR="007D40D1">
              <w:t>working with adults using family violence</w:t>
            </w:r>
            <w:r w:rsidR="00CB1FF4">
              <w:t>. These packages</w:t>
            </w:r>
            <w:r w:rsidR="007D40D1">
              <w:t xml:space="preserve"> will </w:t>
            </w:r>
            <w:r w:rsidR="00CB1FF4">
              <w:t xml:space="preserve">help </w:t>
            </w:r>
            <w:r w:rsidR="006502F1">
              <w:t xml:space="preserve">departmental </w:t>
            </w:r>
            <w:r w:rsidR="00CB1FF4">
              <w:t xml:space="preserve">staff in </w:t>
            </w:r>
            <w:r w:rsidR="007D40D1">
              <w:t>respond</w:t>
            </w:r>
            <w:r w:rsidR="002B4098">
              <w:t>ing</w:t>
            </w:r>
            <w:r w:rsidR="007D40D1">
              <w:t xml:space="preserve"> to family violence and support the recent practice guide’s release. This includes specific information </w:t>
            </w:r>
            <w:r w:rsidR="00CB1FF4">
              <w:t xml:space="preserve">about </w:t>
            </w:r>
            <w:r w:rsidR="007D40D1">
              <w:t>responding to people with disability whether a victim survivor or a person using family violence</w:t>
            </w:r>
            <w:r w:rsidR="00CB1FF4">
              <w:t>. This includes</w:t>
            </w:r>
            <w:r w:rsidR="007D40D1" w:rsidDel="00CB1FF4">
              <w:t xml:space="preserve"> </w:t>
            </w:r>
            <w:r w:rsidR="007D40D1">
              <w:t>non-collusive practice and misidentification where people with disability may be more at risk</w:t>
            </w:r>
            <w:r w:rsidR="009B2AA8">
              <w:t>.</w:t>
            </w:r>
          </w:p>
          <w:p w14:paraId="67AEC5A9" w14:textId="57D3A4D0" w:rsidR="007D40D1" w:rsidRDefault="004500B4" w:rsidP="00CA7D72">
            <w:pPr>
              <w:pStyle w:val="Tablebullet1"/>
            </w:pPr>
            <w:r w:rsidRPr="004500B4">
              <w:t xml:space="preserve">Family Safety Victoria </w:t>
            </w:r>
            <w:r>
              <w:t>is</w:t>
            </w:r>
            <w:r w:rsidR="007D40D1">
              <w:t xml:space="preserve"> developing MARAM practice guides </w:t>
            </w:r>
            <w:r w:rsidR="006E2741">
              <w:t>that focus on child</w:t>
            </w:r>
            <w:r w:rsidR="00D37260">
              <w:t>ren</w:t>
            </w:r>
            <w:r w:rsidR="006E2741">
              <w:t xml:space="preserve"> and young </w:t>
            </w:r>
            <w:r w:rsidR="00D37260">
              <w:t>people</w:t>
            </w:r>
            <w:r w:rsidR="006E2741">
              <w:t xml:space="preserve">. The guides </w:t>
            </w:r>
            <w:r w:rsidR="007D40D1">
              <w:t>continue to emphasi</w:t>
            </w:r>
            <w:r w:rsidR="006E2741">
              <w:t>se</w:t>
            </w:r>
            <w:r w:rsidR="007D40D1">
              <w:t xml:space="preserve"> using an intersectional analysis including people with disability.</w:t>
            </w:r>
          </w:p>
          <w:p w14:paraId="374F7B7A" w14:textId="79A7866B" w:rsidR="007D40D1" w:rsidRDefault="004500B4" w:rsidP="00CA7D72">
            <w:pPr>
              <w:pStyle w:val="Tablebullet1"/>
            </w:pPr>
            <w:r w:rsidRPr="004500B4">
              <w:t xml:space="preserve">Family Safety Victoria </w:t>
            </w:r>
            <w:r w:rsidR="007D40D1">
              <w:t>is also working with Safe and Equal on training for policy leaders</w:t>
            </w:r>
            <w:r w:rsidR="002B4098">
              <w:t>. The training covers</w:t>
            </w:r>
            <w:r w:rsidR="007D40D1">
              <w:t xml:space="preserve"> understanding MARAM and applying it to policy and projects managed across the department.</w:t>
            </w:r>
          </w:p>
        </w:tc>
        <w:tc>
          <w:tcPr>
            <w:tcW w:w="2515" w:type="dxa"/>
          </w:tcPr>
          <w:p w14:paraId="7AF9DC31" w14:textId="052B990E" w:rsidR="007D40D1" w:rsidRDefault="00D273F6" w:rsidP="00CA7D72">
            <w:pPr>
              <w:pStyle w:val="Tabletext"/>
            </w:pPr>
            <w:r>
              <w:t>Family Safety Victoria</w:t>
            </w:r>
          </w:p>
        </w:tc>
      </w:tr>
      <w:tr w:rsidR="007D40D1" w14:paraId="5A9F3319" w14:textId="22FA6956" w:rsidTr="007D40D1">
        <w:tc>
          <w:tcPr>
            <w:tcW w:w="3416" w:type="dxa"/>
          </w:tcPr>
          <w:p w14:paraId="72887BE0" w14:textId="6F1273BA" w:rsidR="007D40D1" w:rsidRDefault="007D40D1" w:rsidP="00CA7D72">
            <w:pPr>
              <w:pStyle w:val="Tabletext"/>
            </w:pPr>
            <w:r w:rsidRPr="00367316">
              <w:t>Explor</w:t>
            </w:r>
            <w:r w:rsidR="002C0683">
              <w:t>e</w:t>
            </w:r>
            <w:r w:rsidRPr="00367316">
              <w:t xml:space="preserve"> the role of disability service providers in identifying and responding to family violence risk as part of implementing the MARAM </w:t>
            </w:r>
            <w:r w:rsidR="004500B4">
              <w:t>F</w:t>
            </w:r>
            <w:r w:rsidRPr="00367316">
              <w:t>ramework</w:t>
            </w:r>
            <w:r w:rsidRPr="00367316" w:rsidDel="006C165D">
              <w:t>.</w:t>
            </w:r>
          </w:p>
        </w:tc>
        <w:tc>
          <w:tcPr>
            <w:tcW w:w="8628" w:type="dxa"/>
          </w:tcPr>
          <w:p w14:paraId="1BEEBBC3" w14:textId="77777777" w:rsidR="007D40D1" w:rsidRDefault="007D40D1" w:rsidP="00CA7D72">
            <w:pPr>
              <w:pStyle w:val="Tabletext"/>
            </w:pPr>
            <w:r>
              <w:t>What we have done:</w:t>
            </w:r>
          </w:p>
          <w:p w14:paraId="30A5DBC4" w14:textId="4B8D8E80" w:rsidR="007D40D1" w:rsidRDefault="007D40D1" w:rsidP="00CA7D72">
            <w:pPr>
              <w:pStyle w:val="Tablebullet1"/>
            </w:pPr>
            <w:r>
              <w:t xml:space="preserve">Forensic disability services and programs managed or funded by the </w:t>
            </w:r>
            <w:r w:rsidDel="00DA09D5">
              <w:t xml:space="preserve">Victorian government </w:t>
            </w:r>
            <w:r>
              <w:t>department</w:t>
            </w:r>
            <w:r w:rsidDel="00D37260">
              <w:t>s</w:t>
            </w:r>
            <w:r>
              <w:t xml:space="preserve"> are subject to the MARAM and </w:t>
            </w:r>
            <w:r w:rsidR="00DA09D5">
              <w:t>i</w:t>
            </w:r>
            <w:r>
              <w:t xml:space="preserve">nformation </w:t>
            </w:r>
            <w:r w:rsidR="00DA09D5">
              <w:t>s</w:t>
            </w:r>
            <w:r>
              <w:t>haring reforms</w:t>
            </w:r>
            <w:r w:rsidDel="00DA09D5">
              <w:t xml:space="preserve"> and prescribed under regulation</w:t>
            </w:r>
            <w:r>
              <w:t xml:space="preserve">. Disability service providers are not currently prescribed under MARAM </w:t>
            </w:r>
            <w:r w:rsidR="00DA09D5">
              <w:t>phase 1 or 2</w:t>
            </w:r>
            <w:r>
              <w:t xml:space="preserve"> but have been identified as a gap in the current reform.</w:t>
            </w:r>
          </w:p>
          <w:p w14:paraId="65ECC352" w14:textId="012BD790" w:rsidR="007D40D1" w:rsidRDefault="007D40D1" w:rsidP="00CA7D72">
            <w:pPr>
              <w:pStyle w:val="Tabletext"/>
            </w:pPr>
            <w:r>
              <w:t>What we will do:</w:t>
            </w:r>
          </w:p>
          <w:p w14:paraId="470E07D1" w14:textId="31EE9278" w:rsidR="007D40D1" w:rsidRDefault="007D40D1" w:rsidP="00CA7D72">
            <w:pPr>
              <w:pStyle w:val="Tablebullet1"/>
            </w:pPr>
            <w:r>
              <w:t xml:space="preserve">If work is approved to scope further prescribing services, </w:t>
            </w:r>
            <w:r w:rsidR="00DA09D5">
              <w:t xml:space="preserve">we will look more closely at </w:t>
            </w:r>
            <w:r>
              <w:t>disability services</w:t>
            </w:r>
            <w:r w:rsidR="00DA09D5">
              <w:t>. We will do this</w:t>
            </w:r>
            <w:r>
              <w:t xml:space="preserve"> in consultation with sector stakeholders </w:t>
            </w:r>
            <w:r w:rsidR="00DA09D5">
              <w:t>(</w:t>
            </w:r>
            <w:r>
              <w:t xml:space="preserve">subject to </w:t>
            </w:r>
            <w:r w:rsidR="004500B4">
              <w:t>m</w:t>
            </w:r>
            <w:r>
              <w:t>inisterial approval</w:t>
            </w:r>
            <w:r w:rsidR="00DA09D5">
              <w:t>)</w:t>
            </w:r>
            <w:r>
              <w:t>.</w:t>
            </w:r>
          </w:p>
          <w:p w14:paraId="790547C4" w14:textId="627E055A" w:rsidR="007D40D1" w:rsidRDefault="007D40D1" w:rsidP="00CA7D72">
            <w:pPr>
              <w:pStyle w:val="Tablebullet1"/>
            </w:pPr>
            <w:r>
              <w:t xml:space="preserve">Consideration </w:t>
            </w:r>
            <w:r w:rsidDel="00996720">
              <w:t xml:space="preserve">will be given to </w:t>
            </w:r>
            <w:r>
              <w:t xml:space="preserve">any findings and recommendations from </w:t>
            </w:r>
            <w:r w:rsidR="00E11601">
              <w:t>t</w:t>
            </w:r>
            <w:r>
              <w:t>he Royal Commission into Violence, Abuse, Neglect and Exploitation of People with Disability</w:t>
            </w:r>
            <w:r w:rsidR="00E11601">
              <w:t xml:space="preserve"> n</w:t>
            </w:r>
            <w:r>
              <w:t>oting</w:t>
            </w:r>
            <w:r w:rsidDel="00996720">
              <w:t xml:space="preserve"> that </w:t>
            </w:r>
            <w:r>
              <w:t xml:space="preserve">the </w:t>
            </w:r>
            <w:r w:rsidR="00996720">
              <w:t xml:space="preserve">2019 </w:t>
            </w:r>
            <w:r>
              <w:t xml:space="preserve">MARAM Framework and practice guides are currently under </w:t>
            </w:r>
            <w:r w:rsidR="00DD563E">
              <w:t>five</w:t>
            </w:r>
            <w:r>
              <w:t>-year evidence review</w:t>
            </w:r>
            <w:r w:rsidR="00996720">
              <w:t>. We will note</w:t>
            </w:r>
            <w:r>
              <w:t xml:space="preserve"> any findings</w:t>
            </w:r>
            <w:r w:rsidR="00996720">
              <w:t xml:space="preserve"> from this review.</w:t>
            </w:r>
          </w:p>
        </w:tc>
        <w:tc>
          <w:tcPr>
            <w:tcW w:w="2515" w:type="dxa"/>
          </w:tcPr>
          <w:p w14:paraId="7BA7DEA2" w14:textId="12A0656A" w:rsidR="007D40D1" w:rsidRDefault="00CC46E9" w:rsidP="00021BD2">
            <w:pPr>
              <w:pStyle w:val="Tabletext"/>
            </w:pPr>
            <w:r>
              <w:t>Family Safety Victoria</w:t>
            </w:r>
          </w:p>
        </w:tc>
      </w:tr>
      <w:tr w:rsidR="007D40D1" w14:paraId="2DC14F6C" w14:textId="24ADA4C3" w:rsidTr="007D40D1">
        <w:tc>
          <w:tcPr>
            <w:tcW w:w="3416" w:type="dxa"/>
          </w:tcPr>
          <w:p w14:paraId="4B06DA36" w14:textId="06B70F52" w:rsidR="007D40D1" w:rsidRDefault="007D40D1" w:rsidP="00057574">
            <w:pPr>
              <w:pStyle w:val="Tabletext"/>
            </w:pPr>
            <w:r w:rsidRPr="00367316">
              <w:t>Continu</w:t>
            </w:r>
            <w:r w:rsidR="002C0683">
              <w:t>e</w:t>
            </w:r>
            <w:r w:rsidRPr="00367316">
              <w:t xml:space="preserve"> to </w:t>
            </w:r>
            <w:r w:rsidRPr="00367316" w:rsidDel="000A0C71">
              <w:t xml:space="preserve">implement </w:t>
            </w:r>
            <w:r w:rsidRPr="00367316">
              <w:t>the Family Violence and Disability Crisis Response initiative</w:t>
            </w:r>
            <w:r w:rsidRPr="00367316" w:rsidDel="006C165D">
              <w:t>.</w:t>
            </w:r>
          </w:p>
        </w:tc>
        <w:tc>
          <w:tcPr>
            <w:tcW w:w="8628" w:type="dxa"/>
          </w:tcPr>
          <w:p w14:paraId="24266D09" w14:textId="77777777" w:rsidR="007D40D1" w:rsidRDefault="007D40D1" w:rsidP="00E11601">
            <w:pPr>
              <w:pStyle w:val="Tabletext"/>
            </w:pPr>
            <w:r>
              <w:t>What we have done:</w:t>
            </w:r>
          </w:p>
          <w:p w14:paraId="4D1C38B2" w14:textId="552DF7E0" w:rsidR="002C0683" w:rsidRDefault="007D40D1">
            <w:pPr>
              <w:pStyle w:val="Tablebullet1"/>
            </w:pPr>
            <w:r>
              <w:t>Th</w:t>
            </w:r>
            <w:r w:rsidDel="002C0683">
              <w:t xml:space="preserve">e Disability Family Violence Crisis Response Initiative </w:t>
            </w:r>
            <w:r w:rsidR="002C0683">
              <w:t xml:space="preserve">has </w:t>
            </w:r>
            <w:r>
              <w:t xml:space="preserve">provided immediate practical </w:t>
            </w:r>
            <w:r w:rsidR="00B40B06">
              <w:t xml:space="preserve">help </w:t>
            </w:r>
            <w:r>
              <w:t>to 302 victim survivors with disability in crisis over 12 months (2022</w:t>
            </w:r>
            <w:r w:rsidR="00F97822">
              <w:t>–</w:t>
            </w:r>
            <w:r>
              <w:t xml:space="preserve">23). Victim survivors have accessed </w:t>
            </w:r>
            <w:r w:rsidR="002C0683">
              <w:t xml:space="preserve">more </w:t>
            </w:r>
            <w:r w:rsidR="00A0547A">
              <w:t xml:space="preserve">than </w:t>
            </w:r>
            <w:r>
              <w:t xml:space="preserve">$150,000 </w:t>
            </w:r>
            <w:r w:rsidR="002C0683">
              <w:t xml:space="preserve">in </w:t>
            </w:r>
            <w:r>
              <w:t>disability-related supports to remain safe and/or escape family violence. This has included funding for</w:t>
            </w:r>
            <w:r w:rsidR="002C0683">
              <w:t>:</w:t>
            </w:r>
          </w:p>
          <w:p w14:paraId="0DC8C2DA" w14:textId="2875CEA7" w:rsidR="002C0683" w:rsidRDefault="007D40D1" w:rsidP="002C0683">
            <w:pPr>
              <w:pStyle w:val="Tablebullet2"/>
            </w:pPr>
            <w:r>
              <w:t>personal support workers and carers</w:t>
            </w:r>
          </w:p>
          <w:p w14:paraId="58BFB1D1" w14:textId="5F8B2264" w:rsidR="002C0683" w:rsidRDefault="007D40D1" w:rsidP="002C0683">
            <w:pPr>
              <w:pStyle w:val="Tablebullet2"/>
            </w:pPr>
            <w:r>
              <w:t>disability aids</w:t>
            </w:r>
          </w:p>
          <w:p w14:paraId="6E5BA85D" w14:textId="77B34FB5" w:rsidR="002C0683" w:rsidRDefault="007D40D1" w:rsidP="002C0683">
            <w:pPr>
              <w:pStyle w:val="Tablebullet2"/>
            </w:pPr>
            <w:r>
              <w:t>assistive technologies</w:t>
            </w:r>
          </w:p>
          <w:p w14:paraId="7131C36A" w14:textId="59D57E50" w:rsidR="007D40D1" w:rsidRDefault="007D40D1" w:rsidP="002B42D4">
            <w:pPr>
              <w:pStyle w:val="Tablebullet2"/>
            </w:pPr>
            <w:r>
              <w:t xml:space="preserve">accessible transport options. </w:t>
            </w:r>
          </w:p>
          <w:p w14:paraId="1D22AED9" w14:textId="77777777" w:rsidR="007D40D1" w:rsidRDefault="007D40D1" w:rsidP="002B42D4">
            <w:pPr>
              <w:pStyle w:val="Tabletext"/>
            </w:pPr>
            <w:r>
              <w:t>What we will do:</w:t>
            </w:r>
          </w:p>
          <w:p w14:paraId="3FAA238B" w14:textId="2FE1BA21" w:rsidR="00526C06" w:rsidRDefault="007D40D1">
            <w:pPr>
              <w:pStyle w:val="Tablebullet1"/>
            </w:pPr>
            <w:r>
              <w:t>Continue to provide disability family violence crisis response brokerage and secondary consultations</w:t>
            </w:r>
            <w:r w:rsidR="00526C06">
              <w:t>.</w:t>
            </w:r>
          </w:p>
          <w:p w14:paraId="60EE3703" w14:textId="31887EBD" w:rsidR="007D40D1" w:rsidRDefault="00526C06" w:rsidP="002B42D4">
            <w:pPr>
              <w:pStyle w:val="Tablebullet1"/>
            </w:pPr>
            <w:r w:rsidRPr="00EC73DE">
              <w:t xml:space="preserve">Continue </w:t>
            </w:r>
            <w:r w:rsidR="007D40D1" w:rsidRPr="00EC73DE">
              <w:t>to build capacity in</w:t>
            </w:r>
            <w:r w:rsidR="007D40D1">
              <w:t xml:space="preserve"> services that support victim survivors living with disability.</w:t>
            </w:r>
          </w:p>
        </w:tc>
        <w:tc>
          <w:tcPr>
            <w:tcW w:w="2515" w:type="dxa"/>
          </w:tcPr>
          <w:p w14:paraId="349681BE" w14:textId="0B4B43E5" w:rsidR="007D40D1" w:rsidRDefault="004D2C72" w:rsidP="00021BD2">
            <w:pPr>
              <w:pStyle w:val="Tabletext"/>
            </w:pPr>
            <w:r>
              <w:t>Family Safety Victoria</w:t>
            </w:r>
          </w:p>
        </w:tc>
      </w:tr>
      <w:tr w:rsidR="007D40D1" w14:paraId="157A7216" w14:textId="3EC9F909" w:rsidTr="007D40D1">
        <w:tc>
          <w:tcPr>
            <w:tcW w:w="3416" w:type="dxa"/>
          </w:tcPr>
          <w:p w14:paraId="6A5DEFF7" w14:textId="3B0CF271" w:rsidR="007D40D1" w:rsidRPr="00367316" w:rsidRDefault="007D40D1" w:rsidP="006C165D">
            <w:pPr>
              <w:pStyle w:val="Tabletext"/>
            </w:pPr>
            <w:r w:rsidRPr="009415DA">
              <w:t>Continu</w:t>
            </w:r>
            <w:r w:rsidR="00DC0839">
              <w:t>e</w:t>
            </w:r>
            <w:r w:rsidRPr="009415DA">
              <w:t xml:space="preserve"> to inform, shape and improve family violence and sexual</w:t>
            </w:r>
            <w:r>
              <w:t xml:space="preserve"> </w:t>
            </w:r>
            <w:r w:rsidRPr="009415DA">
              <w:t>assault policy and practice to include adults, children and young</w:t>
            </w:r>
            <w:r>
              <w:t xml:space="preserve"> </w:t>
            </w:r>
            <w:r w:rsidRPr="009415DA">
              <w:t>people with disability</w:t>
            </w:r>
            <w:r w:rsidRPr="009415DA" w:rsidDel="006C165D">
              <w:t>.</w:t>
            </w:r>
          </w:p>
        </w:tc>
        <w:tc>
          <w:tcPr>
            <w:tcW w:w="8628" w:type="dxa"/>
          </w:tcPr>
          <w:p w14:paraId="3CB15E9A" w14:textId="77777777" w:rsidR="007D40D1" w:rsidRPr="00CA7D72" w:rsidRDefault="007D40D1" w:rsidP="002B42D4">
            <w:pPr>
              <w:pStyle w:val="Tabletext"/>
            </w:pPr>
            <w:r w:rsidRPr="00CA7D72">
              <w:t>What we have done:</w:t>
            </w:r>
          </w:p>
          <w:p w14:paraId="679F4EB7" w14:textId="2C6A968A" w:rsidR="00A0547A" w:rsidRPr="004927B3" w:rsidRDefault="003A3095">
            <w:pPr>
              <w:pStyle w:val="Tablebullet1"/>
              <w:rPr>
                <w:color w:val="011A3C"/>
                <w:szCs w:val="22"/>
              </w:rPr>
            </w:pPr>
            <w:r>
              <w:t>D</w:t>
            </w:r>
            <w:r w:rsidR="007D40D1" w:rsidRPr="002E30B4">
              <w:t xml:space="preserve">eveloped the Everybody Matters Statement. This </w:t>
            </w:r>
            <w:r w:rsidR="00F97822">
              <w:t>s</w:t>
            </w:r>
            <w:r w:rsidR="007D40D1" w:rsidRPr="002E30B4">
              <w:t>tatement</w:t>
            </w:r>
            <w:r w:rsidR="007D40D1" w:rsidRPr="002E30B4" w:rsidDel="003A3095">
              <w:t xml:space="preserve"> </w:t>
            </w:r>
            <w:r w:rsidR="007D40D1" w:rsidRPr="002E30B4">
              <w:t>support</w:t>
            </w:r>
            <w:r>
              <w:t>s</w:t>
            </w:r>
            <w:r w:rsidR="007D40D1" w:rsidRPr="002E30B4">
              <w:t xml:space="preserve"> </w:t>
            </w:r>
            <w:r w:rsidR="007D40D1" w:rsidRPr="002E30B4">
              <w:rPr>
                <w:color w:val="011A3C"/>
                <w:szCs w:val="22"/>
              </w:rPr>
              <w:t xml:space="preserve">a </w:t>
            </w:r>
            <w:r w:rsidR="007D40D1" w:rsidRPr="002E30B4">
              <w:t>family violence service system</w:t>
            </w:r>
            <w:r w:rsidR="00A0547A">
              <w:t xml:space="preserve"> that is:</w:t>
            </w:r>
          </w:p>
          <w:p w14:paraId="219F664E" w14:textId="692026EA" w:rsidR="00A0547A" w:rsidRPr="004927B3" w:rsidRDefault="00A0547A" w:rsidP="00A0547A">
            <w:pPr>
              <w:pStyle w:val="Tablebullet2"/>
              <w:rPr>
                <w:color w:val="011A3C"/>
                <w:szCs w:val="22"/>
              </w:rPr>
            </w:pPr>
            <w:r w:rsidRPr="002E30B4">
              <w:rPr>
                <w:color w:val="011A3C"/>
                <w:szCs w:val="22"/>
              </w:rPr>
              <w:t>strengths-</w:t>
            </w:r>
            <w:r w:rsidRPr="002E30B4">
              <w:t>based</w:t>
            </w:r>
          </w:p>
          <w:p w14:paraId="04262B14" w14:textId="77777777" w:rsidR="00A0547A" w:rsidRPr="004927B3" w:rsidRDefault="00A0547A" w:rsidP="00A0547A">
            <w:pPr>
              <w:pStyle w:val="Tablebullet2"/>
              <w:rPr>
                <w:color w:val="011A3C"/>
                <w:szCs w:val="22"/>
              </w:rPr>
            </w:pPr>
            <w:r w:rsidRPr="002E30B4">
              <w:t>human</w:t>
            </w:r>
            <w:r>
              <w:t xml:space="preserve"> </w:t>
            </w:r>
            <w:r w:rsidRPr="002E30B4">
              <w:t>rights</w:t>
            </w:r>
            <w:r>
              <w:t>–</w:t>
            </w:r>
            <w:r w:rsidRPr="002E30B4">
              <w:t>focused</w:t>
            </w:r>
          </w:p>
          <w:p w14:paraId="2AC55D0A" w14:textId="2570D19D" w:rsidR="007D40D1" w:rsidRPr="002E30B4" w:rsidRDefault="00A0547A" w:rsidP="003E7881">
            <w:pPr>
              <w:pStyle w:val="Tablebullet2"/>
              <w:rPr>
                <w:color w:val="011A3C"/>
                <w:szCs w:val="22"/>
              </w:rPr>
            </w:pPr>
            <w:r w:rsidRPr="002E30B4">
              <w:t>inclusive</w:t>
            </w:r>
            <w:r w:rsidR="00021BD2">
              <w:t>.</w:t>
            </w:r>
          </w:p>
          <w:p w14:paraId="708F0120" w14:textId="77777777" w:rsidR="007D40D1" w:rsidRPr="00CA7D72" w:rsidRDefault="007D40D1" w:rsidP="004927B3">
            <w:pPr>
              <w:pStyle w:val="Tabletext"/>
            </w:pPr>
            <w:r w:rsidRPr="00CA7D72">
              <w:t>What we will do:</w:t>
            </w:r>
          </w:p>
          <w:p w14:paraId="75C0B598" w14:textId="1602E693" w:rsidR="00021BD2" w:rsidRDefault="007D40D1">
            <w:pPr>
              <w:pStyle w:val="Tablebullet1"/>
            </w:pPr>
            <w:r w:rsidRPr="00B951C6">
              <w:t xml:space="preserve">The statement will continue to </w:t>
            </w:r>
            <w:r w:rsidRPr="00B951C6" w:rsidDel="00CE1379">
              <w:t xml:space="preserve">be used to </w:t>
            </w:r>
            <w:r w:rsidRPr="00B951C6" w:rsidDel="003A3095">
              <w:t xml:space="preserve">support the application of </w:t>
            </w:r>
            <w:r w:rsidRPr="00B951C6">
              <w:t>an intersectional lens and consider</w:t>
            </w:r>
            <w:r w:rsidRPr="00B951C6" w:rsidDel="003A3095">
              <w:t>ation of</w:t>
            </w:r>
            <w:r w:rsidRPr="00B951C6">
              <w:t xml:space="preserve"> people with disabilities experiencing or using family or sexual violence</w:t>
            </w:r>
            <w:r w:rsidR="003A3095">
              <w:t xml:space="preserve">. This will </w:t>
            </w:r>
            <w:r w:rsidR="00021BD2">
              <w:t>apply to:</w:t>
            </w:r>
          </w:p>
          <w:p w14:paraId="1A61CAB3" w14:textId="139D6AA7" w:rsidR="00021BD2" w:rsidRDefault="007D40D1" w:rsidP="00021BD2">
            <w:pPr>
              <w:pStyle w:val="Tablebullet2"/>
            </w:pPr>
            <w:r w:rsidRPr="00B951C6">
              <w:t>design</w:t>
            </w:r>
            <w:r w:rsidR="00021BD2">
              <w:t>ing</w:t>
            </w:r>
            <w:r w:rsidRPr="00B951C6" w:rsidDel="00021BD2">
              <w:t xml:space="preserve"> </w:t>
            </w:r>
            <w:r w:rsidRPr="00B951C6">
              <w:t>the Serious Risk Pilots</w:t>
            </w:r>
          </w:p>
          <w:p w14:paraId="025E9779" w14:textId="77777777" w:rsidR="004927B3" w:rsidRPr="004927B3" w:rsidRDefault="007D40D1" w:rsidP="004927B3">
            <w:pPr>
              <w:pStyle w:val="Tablebullet2"/>
            </w:pPr>
            <w:r w:rsidRPr="00B951C6">
              <w:t>develop</w:t>
            </w:r>
            <w:r w:rsidR="003A3095">
              <w:t>ing</w:t>
            </w:r>
            <w:r w:rsidRPr="00B951C6">
              <w:t xml:space="preserve"> the </w:t>
            </w:r>
            <w:r w:rsidRPr="004D5F4F">
              <w:rPr>
                <w:b/>
                <w:bCs/>
              </w:rPr>
              <w:t xml:space="preserve">Victorian </w:t>
            </w:r>
            <w:r w:rsidR="003C6332" w:rsidRPr="004D5F4F">
              <w:rPr>
                <w:b/>
                <w:bCs/>
              </w:rPr>
              <w:t>s</w:t>
            </w:r>
            <w:r w:rsidRPr="004D5F4F">
              <w:rPr>
                <w:b/>
                <w:bCs/>
              </w:rPr>
              <w:t xml:space="preserve">exual </w:t>
            </w:r>
            <w:r w:rsidR="003C6332" w:rsidRPr="004D5F4F">
              <w:rPr>
                <w:b/>
                <w:bCs/>
              </w:rPr>
              <w:t>v</w:t>
            </w:r>
            <w:r w:rsidRPr="004D5F4F">
              <w:rPr>
                <w:b/>
                <w:bCs/>
              </w:rPr>
              <w:t xml:space="preserve">iolence </w:t>
            </w:r>
            <w:r w:rsidR="003C6332" w:rsidRPr="004D5F4F">
              <w:rPr>
                <w:b/>
                <w:bCs/>
              </w:rPr>
              <w:t>a</w:t>
            </w:r>
            <w:r w:rsidRPr="004D5F4F">
              <w:rPr>
                <w:b/>
                <w:bCs/>
              </w:rPr>
              <w:t xml:space="preserve">buse and </w:t>
            </w:r>
            <w:r w:rsidR="003C6332" w:rsidRPr="004D5F4F">
              <w:rPr>
                <w:b/>
                <w:bCs/>
              </w:rPr>
              <w:t>h</w:t>
            </w:r>
            <w:r w:rsidRPr="004D5F4F">
              <w:rPr>
                <w:b/>
                <w:bCs/>
              </w:rPr>
              <w:t xml:space="preserve">arm </w:t>
            </w:r>
            <w:r w:rsidR="003C6332" w:rsidRPr="004D5F4F">
              <w:rPr>
                <w:b/>
                <w:bCs/>
              </w:rPr>
              <w:t>s</w:t>
            </w:r>
            <w:r w:rsidRPr="004D5F4F">
              <w:rPr>
                <w:b/>
                <w:bCs/>
              </w:rPr>
              <w:t>trategy</w:t>
            </w:r>
          </w:p>
          <w:p w14:paraId="30CBCCBE" w14:textId="520E1C40" w:rsidR="007D40D1" w:rsidRDefault="007D40D1" w:rsidP="004927B3">
            <w:pPr>
              <w:pStyle w:val="Tablebullet2"/>
            </w:pPr>
            <w:r w:rsidRPr="00B951C6">
              <w:t>more broadly across policy and program development.</w:t>
            </w:r>
          </w:p>
        </w:tc>
        <w:tc>
          <w:tcPr>
            <w:tcW w:w="2515" w:type="dxa"/>
          </w:tcPr>
          <w:p w14:paraId="6563A3D6" w14:textId="51D2EEDD" w:rsidR="007D40D1" w:rsidRPr="00CA7D72" w:rsidRDefault="004D2C72" w:rsidP="002B42D4">
            <w:pPr>
              <w:pStyle w:val="Tabletext"/>
              <w:rPr>
                <w:rFonts w:cs="Arial"/>
                <w:bCs/>
                <w:iCs/>
                <w:sz w:val="22"/>
              </w:rPr>
            </w:pPr>
            <w:r w:rsidRPr="002B42D4">
              <w:t>Family Safety Victoria</w:t>
            </w:r>
          </w:p>
        </w:tc>
      </w:tr>
    </w:tbl>
    <w:p w14:paraId="4F4DD8CB" w14:textId="77777777" w:rsidR="00F05D03" w:rsidRPr="00733273" w:rsidRDefault="00F05D03" w:rsidP="00733273">
      <w:pPr>
        <w:pStyle w:val="Body"/>
      </w:pPr>
      <w:bookmarkStart w:id="47" w:name="_Toc147834511"/>
    </w:p>
    <w:p w14:paraId="4D0B9A01" w14:textId="77777777" w:rsidR="00F05D03" w:rsidRDefault="00F05D03">
      <w:pPr>
        <w:spacing w:after="0" w:line="240" w:lineRule="auto"/>
        <w:rPr>
          <w:b/>
          <w:color w:val="201547"/>
          <w:sz w:val="32"/>
          <w:szCs w:val="28"/>
        </w:rPr>
      </w:pPr>
      <w:r>
        <w:br w:type="page"/>
      </w:r>
    </w:p>
    <w:p w14:paraId="3354863A" w14:textId="7882CD51" w:rsidR="00712A68" w:rsidRDefault="00712A68" w:rsidP="00F44263">
      <w:pPr>
        <w:pStyle w:val="Heading2"/>
      </w:pPr>
      <w:bookmarkStart w:id="48" w:name="_Toc158889414"/>
      <w:r>
        <w:t xml:space="preserve">Pillar </w:t>
      </w:r>
      <w:r w:rsidR="00BE7E96">
        <w:t>4</w:t>
      </w:r>
      <w:r>
        <w:t xml:space="preserve">: </w:t>
      </w:r>
      <w:r w:rsidRPr="003349DA">
        <w:t xml:space="preserve">Opportunity and </w:t>
      </w:r>
      <w:bookmarkEnd w:id="47"/>
      <w:r w:rsidR="00BE7E96">
        <w:t>p</w:t>
      </w:r>
      <w:r w:rsidRPr="003349DA">
        <w:t>ride</w:t>
      </w:r>
      <w:bookmarkEnd w:id="48"/>
    </w:p>
    <w:p w14:paraId="14F6649E" w14:textId="77777777" w:rsidR="00365EF1" w:rsidRPr="00365EF1" w:rsidRDefault="00365EF1" w:rsidP="0050754B">
      <w:pPr>
        <w:pStyle w:val="Body"/>
      </w:pPr>
      <w:r w:rsidRPr="00365EF1">
        <w:t>Support the development of more leaders with disability, focusing on providing opportunities for personal and professional growth.</w:t>
      </w:r>
    </w:p>
    <w:p w14:paraId="32BFB586" w14:textId="2FED07E4" w:rsidR="00DD6421" w:rsidRDefault="0041779C" w:rsidP="0041779C">
      <w:pPr>
        <w:pStyle w:val="Heading3"/>
      </w:pPr>
      <w:bookmarkStart w:id="49" w:name="_Toc147834512"/>
      <w:r w:rsidRPr="002A32AB">
        <w:t>Voice and leadership</w:t>
      </w:r>
      <w:bookmarkEnd w:id="49"/>
    </w:p>
    <w:tbl>
      <w:tblPr>
        <w:tblStyle w:val="TableGrid"/>
        <w:tblW w:w="0" w:type="auto"/>
        <w:tblLook w:val="04A0" w:firstRow="1" w:lastRow="0" w:firstColumn="1" w:lastColumn="0" w:noHBand="0" w:noVBand="1"/>
      </w:tblPr>
      <w:tblGrid>
        <w:gridCol w:w="3337"/>
        <w:gridCol w:w="8282"/>
        <w:gridCol w:w="2940"/>
      </w:tblGrid>
      <w:tr w:rsidR="004D2C72" w14:paraId="3103164A" w14:textId="45D5BA31" w:rsidTr="003349DA">
        <w:trPr>
          <w:tblHeader/>
        </w:trPr>
        <w:tc>
          <w:tcPr>
            <w:tcW w:w="3337" w:type="dxa"/>
          </w:tcPr>
          <w:p w14:paraId="7A4FE59A" w14:textId="589A0FE9" w:rsidR="004D2C72" w:rsidRDefault="004D2C72" w:rsidP="00CA7D72">
            <w:pPr>
              <w:pStyle w:val="Tablecolhead"/>
            </w:pPr>
            <w:r>
              <w:t>P</w:t>
            </w:r>
            <w:r w:rsidRPr="006901E5">
              <w:t>riority</w:t>
            </w:r>
          </w:p>
        </w:tc>
        <w:tc>
          <w:tcPr>
            <w:tcW w:w="8282" w:type="dxa"/>
          </w:tcPr>
          <w:p w14:paraId="66283EEE" w14:textId="2F0A2487" w:rsidR="004D2C72" w:rsidRDefault="004D2C72" w:rsidP="00CA7D72">
            <w:pPr>
              <w:pStyle w:val="Tablecolhead"/>
            </w:pPr>
            <w:r>
              <w:t>A</w:t>
            </w:r>
            <w:r w:rsidRPr="006901E5">
              <w:t xml:space="preserve">ctivity or initiative </w:t>
            </w:r>
          </w:p>
        </w:tc>
        <w:tc>
          <w:tcPr>
            <w:tcW w:w="2940" w:type="dxa"/>
          </w:tcPr>
          <w:p w14:paraId="3354B5C7" w14:textId="13CBFACC" w:rsidR="004D2C72" w:rsidRDefault="004D2C72" w:rsidP="00CA7D72">
            <w:pPr>
              <w:pStyle w:val="Tablecolhead"/>
            </w:pPr>
            <w:r>
              <w:t xml:space="preserve">Lead </w:t>
            </w:r>
            <w:r w:rsidR="00D14C04">
              <w:t>d</w:t>
            </w:r>
            <w:r>
              <w:t>ivision</w:t>
            </w:r>
          </w:p>
        </w:tc>
      </w:tr>
      <w:tr w:rsidR="004D2C72" w14:paraId="2A0CDC69" w14:textId="1DB3384B" w:rsidTr="004D2C72">
        <w:tc>
          <w:tcPr>
            <w:tcW w:w="3337" w:type="dxa"/>
          </w:tcPr>
          <w:p w14:paraId="7E214F7A" w14:textId="4F3EA2DD" w:rsidR="004D2C72" w:rsidRPr="002673F5" w:rsidRDefault="004D2C72" w:rsidP="00CA7D72">
            <w:pPr>
              <w:pStyle w:val="Tabletext"/>
            </w:pPr>
            <w:r>
              <w:t xml:space="preserve">Co-design </w:t>
            </w:r>
            <w:r w:rsidR="00411DE9">
              <w:t xml:space="preserve">departmental </w:t>
            </w:r>
            <w:r w:rsidR="005D4510">
              <w:t>policies, programs and services</w:t>
            </w:r>
            <w:r w:rsidR="00290D1A">
              <w:t xml:space="preserve"> </w:t>
            </w:r>
            <w:r>
              <w:t>with people with disability</w:t>
            </w:r>
            <w:r w:rsidR="006F608B">
              <w:t>.</w:t>
            </w:r>
          </w:p>
        </w:tc>
        <w:tc>
          <w:tcPr>
            <w:tcW w:w="8282" w:type="dxa"/>
          </w:tcPr>
          <w:p w14:paraId="3F0F7BDA" w14:textId="2DC67F44" w:rsidR="004D2C72" w:rsidRPr="007A1FE9" w:rsidRDefault="004D2C72" w:rsidP="007A1FE9">
            <w:pPr>
              <w:pStyle w:val="Tabletext"/>
            </w:pPr>
            <w:r w:rsidRPr="007A1FE9">
              <w:t>What we have</w:t>
            </w:r>
            <w:r w:rsidR="00441BE8">
              <w:t xml:space="preserve"> done</w:t>
            </w:r>
            <w:r w:rsidRPr="007A1FE9">
              <w:t xml:space="preserve"> and will continue to do:</w:t>
            </w:r>
          </w:p>
          <w:p w14:paraId="500F2D97" w14:textId="667AA735" w:rsidR="004D2C72" w:rsidRPr="007A1FE9" w:rsidRDefault="00B71CC3" w:rsidP="00454EB8">
            <w:pPr>
              <w:pStyle w:val="Tablebullet1"/>
            </w:pPr>
            <w:r>
              <w:t>We</w:t>
            </w:r>
            <w:r w:rsidR="004D2C72" w:rsidRPr="007A1FE9">
              <w:t xml:space="preserve"> will increase collaboration and co-design with people with disability on </w:t>
            </w:r>
            <w:r w:rsidR="006502F1">
              <w:t xml:space="preserve">departmental </w:t>
            </w:r>
            <w:r w:rsidR="004D2C72" w:rsidRPr="007A1FE9">
              <w:t xml:space="preserve">policies, programs and services. </w:t>
            </w:r>
            <w:r>
              <w:t xml:space="preserve">We </w:t>
            </w:r>
            <w:r w:rsidR="004D2C72" w:rsidRPr="007A1FE9">
              <w:t xml:space="preserve">will ensure </w:t>
            </w:r>
            <w:r w:rsidR="004D2C72" w:rsidRPr="007A1FE9" w:rsidDel="006502F1">
              <w:t xml:space="preserve">that DFFH </w:t>
            </w:r>
            <w:r w:rsidR="004D2C72" w:rsidRPr="007A1FE9" w:rsidDel="00006E8F">
              <w:t>policies, programs</w:t>
            </w:r>
            <w:r w:rsidR="004D2C72" w:rsidRPr="007A1FE9" w:rsidDel="006502F1">
              <w:t>,</w:t>
            </w:r>
            <w:r w:rsidR="004D2C72" w:rsidRPr="007A1FE9" w:rsidDel="00006E8F">
              <w:t xml:space="preserve"> and services </w:t>
            </w:r>
            <w:r w:rsidR="004D2C72" w:rsidRPr="007A1FE9">
              <w:t>are accessible and responsive to the diverse needs of people with disability by:</w:t>
            </w:r>
          </w:p>
          <w:p w14:paraId="7154DA10" w14:textId="4A8593F7" w:rsidR="004D2C72" w:rsidRPr="007A1FE9" w:rsidRDefault="006502F1" w:rsidP="004A09F0">
            <w:pPr>
              <w:pStyle w:val="Tablebullet2"/>
            </w:pPr>
            <w:r>
              <w:t>e</w:t>
            </w:r>
            <w:r w:rsidR="004D2C72" w:rsidRPr="007A1FE9">
              <w:t xml:space="preserve">ncouraging co-design of </w:t>
            </w:r>
            <w:r>
              <w:t xml:space="preserve">departmental </w:t>
            </w:r>
            <w:r w:rsidR="004D2C72" w:rsidRPr="007A1FE9">
              <w:t>policies, programs and services with people with disability</w:t>
            </w:r>
          </w:p>
          <w:p w14:paraId="5EF2F77A" w14:textId="43D4E30C" w:rsidR="004D2C72" w:rsidRDefault="006502F1" w:rsidP="004A09F0">
            <w:pPr>
              <w:pStyle w:val="Tablebullet2"/>
            </w:pPr>
            <w:r>
              <w:t>e</w:t>
            </w:r>
            <w:r w:rsidR="004D2C72" w:rsidRPr="007A1FE9">
              <w:t>nsuring</w:t>
            </w:r>
            <w:r w:rsidR="004D2C72" w:rsidRPr="007A1FE9" w:rsidDel="00006E8F">
              <w:t xml:space="preserve"> </w:t>
            </w:r>
            <w:r w:rsidR="00006E8F">
              <w:t>disability</w:t>
            </w:r>
            <w:r w:rsidR="00006E8F" w:rsidRPr="007A1FE9">
              <w:t xml:space="preserve"> </w:t>
            </w:r>
            <w:r w:rsidR="004D2C72" w:rsidRPr="007A1FE9">
              <w:t>voices are central to the development process</w:t>
            </w:r>
            <w:r w:rsidR="00006E8F">
              <w:t>.</w:t>
            </w:r>
          </w:p>
        </w:tc>
        <w:tc>
          <w:tcPr>
            <w:tcW w:w="2940" w:type="dxa"/>
          </w:tcPr>
          <w:p w14:paraId="7F836052" w14:textId="5DDFF785" w:rsidR="004D2C72" w:rsidRPr="007A1FE9" w:rsidRDefault="00B13DFF" w:rsidP="007A1FE9">
            <w:pPr>
              <w:pStyle w:val="Tabletext"/>
            </w:pPr>
            <w:r w:rsidRPr="00B13DFF">
              <w:t>Disability</w:t>
            </w:r>
            <w:r w:rsidR="00032F64">
              <w:t>,</w:t>
            </w:r>
            <w:r w:rsidR="00C4786E">
              <w:t xml:space="preserve"> Com</w:t>
            </w:r>
            <w:r w:rsidR="00B52D9A">
              <w:t xml:space="preserve">plex Needs </w:t>
            </w:r>
            <w:r w:rsidRPr="00B13DFF">
              <w:t>and Emergency Management</w:t>
            </w:r>
          </w:p>
        </w:tc>
      </w:tr>
      <w:tr w:rsidR="004D2C72" w14:paraId="5471B78C" w14:textId="0FF2BF09" w:rsidTr="004D2C72">
        <w:tc>
          <w:tcPr>
            <w:tcW w:w="3337" w:type="dxa"/>
          </w:tcPr>
          <w:p w14:paraId="5E7AE8F3" w14:textId="3DAA22EB" w:rsidR="004D2C72" w:rsidRDefault="004D2C72" w:rsidP="00CA7D72">
            <w:pPr>
              <w:pStyle w:val="Tabletext"/>
            </w:pPr>
            <w:r w:rsidRPr="002673F5">
              <w:t>Strengthen connections between the Victorian Disability Advisory Council</w:t>
            </w:r>
            <w:r>
              <w:t xml:space="preserve"> (VDAC)</w:t>
            </w:r>
            <w:r w:rsidRPr="002673F5">
              <w:t xml:space="preserve"> and local government advisory committees to build coordinated efforts on emerging issues</w:t>
            </w:r>
            <w:r w:rsidR="006F608B">
              <w:t>.</w:t>
            </w:r>
          </w:p>
        </w:tc>
        <w:tc>
          <w:tcPr>
            <w:tcW w:w="8282" w:type="dxa"/>
          </w:tcPr>
          <w:p w14:paraId="63770FAA" w14:textId="43941A7F" w:rsidR="004D2C72" w:rsidRDefault="004D2C72" w:rsidP="00CA7D72">
            <w:pPr>
              <w:pStyle w:val="Tabletext"/>
            </w:pPr>
            <w:r>
              <w:t>What we have done</w:t>
            </w:r>
            <w:r w:rsidR="009B2AA8">
              <w:t xml:space="preserve"> and continue to do:</w:t>
            </w:r>
          </w:p>
          <w:p w14:paraId="17E91FBD" w14:textId="77777777" w:rsidR="00184DAF" w:rsidRDefault="004D2C72" w:rsidP="00CA7D72">
            <w:pPr>
              <w:pStyle w:val="Tablebullet1"/>
            </w:pPr>
            <w:r w:rsidRPr="003A433F">
              <w:t xml:space="preserve">A dedicated VDAC session </w:t>
            </w:r>
            <w:r w:rsidRPr="003A433F" w:rsidDel="00CE1379">
              <w:t xml:space="preserve">was held </w:t>
            </w:r>
            <w:r w:rsidRPr="003A433F">
              <w:t xml:space="preserve">in 2022 </w:t>
            </w:r>
            <w:r w:rsidRPr="003A433F" w:rsidDel="00CE1379">
              <w:t xml:space="preserve">to seek </w:t>
            </w:r>
            <w:r w:rsidRPr="003A433F">
              <w:t>council advice on steps for increasing its engagement with local disability advisory bodies.</w:t>
            </w:r>
          </w:p>
          <w:p w14:paraId="2C47AAD7" w14:textId="7E8A3A3D" w:rsidR="004D2C72" w:rsidRDefault="00B71CC3" w:rsidP="00CA7D72">
            <w:pPr>
              <w:pStyle w:val="Tablebullet1"/>
            </w:pPr>
            <w:r>
              <w:t xml:space="preserve">We </w:t>
            </w:r>
            <w:r w:rsidR="004D2C72" w:rsidRPr="003A433F">
              <w:t xml:space="preserve">will continue to work with </w:t>
            </w:r>
            <w:r w:rsidR="00006E8F">
              <w:t>VDAC</w:t>
            </w:r>
            <w:r w:rsidR="00006E8F" w:rsidRPr="003A433F">
              <w:t xml:space="preserve"> </w:t>
            </w:r>
            <w:r w:rsidR="004D2C72" w:rsidRPr="003A433F">
              <w:t>on opportunities to engage with local bodies. </w:t>
            </w:r>
          </w:p>
        </w:tc>
        <w:tc>
          <w:tcPr>
            <w:tcW w:w="2940" w:type="dxa"/>
          </w:tcPr>
          <w:p w14:paraId="6E9767CD" w14:textId="2AAE8967" w:rsidR="004D2C72" w:rsidRDefault="00CB7617" w:rsidP="00CA7D72">
            <w:pPr>
              <w:pStyle w:val="Tabletext"/>
            </w:pPr>
            <w:r w:rsidRPr="00CB7617">
              <w:t>Disability</w:t>
            </w:r>
            <w:r w:rsidR="00032F64">
              <w:t>,</w:t>
            </w:r>
            <w:r w:rsidR="00B52D9A">
              <w:t xml:space="preserve"> Complex Needs </w:t>
            </w:r>
            <w:r w:rsidRPr="00CB7617">
              <w:t>and Emergency Management</w:t>
            </w:r>
          </w:p>
        </w:tc>
      </w:tr>
      <w:tr w:rsidR="004D2C72" w14:paraId="1076B27B" w14:textId="7F436CD5" w:rsidTr="004D2C72">
        <w:tc>
          <w:tcPr>
            <w:tcW w:w="3337" w:type="dxa"/>
          </w:tcPr>
          <w:p w14:paraId="299B4D9A" w14:textId="018A4686" w:rsidR="004D2C72" w:rsidRDefault="004D2C72" w:rsidP="00CA7D72">
            <w:pPr>
              <w:pStyle w:val="Tabletext"/>
            </w:pPr>
            <w:r w:rsidRPr="00E4352D">
              <w:t>Develop more leaders with disability through an ongoing commitment to providing sponsorship for positions in leadership programs</w:t>
            </w:r>
            <w:r w:rsidR="006F608B">
              <w:t>.</w:t>
            </w:r>
          </w:p>
        </w:tc>
        <w:tc>
          <w:tcPr>
            <w:tcW w:w="8282" w:type="dxa"/>
          </w:tcPr>
          <w:p w14:paraId="2ABFDCB0" w14:textId="77777777" w:rsidR="004D2C72" w:rsidRDefault="004D2C72" w:rsidP="00CA7D72">
            <w:pPr>
              <w:pStyle w:val="Tabletext"/>
            </w:pPr>
            <w:r w:rsidRPr="009E2263">
              <w:t xml:space="preserve">What we have done: </w:t>
            </w:r>
          </w:p>
          <w:p w14:paraId="1D821239" w14:textId="1D1887E1" w:rsidR="004D2C72" w:rsidRPr="009E2263" w:rsidRDefault="004D2C72" w:rsidP="00CA7D72">
            <w:pPr>
              <w:pStyle w:val="Tablebullet1"/>
            </w:pPr>
            <w:r>
              <w:t>S</w:t>
            </w:r>
            <w:r w:rsidRPr="009E2263">
              <w:t>et targets for disability leadership in</w:t>
            </w:r>
            <w:r w:rsidR="006C165D">
              <w:t xml:space="preserve"> the</w:t>
            </w:r>
            <w:r w:rsidRPr="009E2263">
              <w:t xml:space="preserve"> </w:t>
            </w:r>
            <w:r w:rsidRPr="004B3803">
              <w:rPr>
                <w:b/>
                <w:bCs/>
              </w:rPr>
              <w:t xml:space="preserve">Diversity and </w:t>
            </w:r>
            <w:r w:rsidR="006C165D" w:rsidRPr="004B3803">
              <w:rPr>
                <w:b/>
                <w:bCs/>
              </w:rPr>
              <w:t>i</w:t>
            </w:r>
            <w:r w:rsidRPr="004B3803">
              <w:rPr>
                <w:b/>
                <w:bCs/>
              </w:rPr>
              <w:t xml:space="preserve">nclusion </w:t>
            </w:r>
            <w:r w:rsidR="006C165D" w:rsidRPr="004B3803">
              <w:rPr>
                <w:b/>
                <w:bCs/>
              </w:rPr>
              <w:t>f</w:t>
            </w:r>
            <w:r w:rsidRPr="004B3803">
              <w:rPr>
                <w:b/>
                <w:bCs/>
              </w:rPr>
              <w:t>ramework</w:t>
            </w:r>
            <w:r w:rsidRPr="009E2263">
              <w:t>.</w:t>
            </w:r>
          </w:p>
          <w:p w14:paraId="2201D6B9" w14:textId="1AEEF9DF" w:rsidR="004D2C72" w:rsidRPr="009E2263" w:rsidRDefault="004D2C72" w:rsidP="00CA7D72">
            <w:pPr>
              <w:pStyle w:val="Tabletext"/>
            </w:pPr>
            <w:r w:rsidRPr="009E2263">
              <w:t>What we will do:</w:t>
            </w:r>
          </w:p>
          <w:p w14:paraId="3B972BA8" w14:textId="70A5563E" w:rsidR="004D2C72" w:rsidRPr="009E2263" w:rsidRDefault="00540930" w:rsidP="00CA7D72">
            <w:pPr>
              <w:pStyle w:val="Tablebullet1"/>
            </w:pPr>
            <w:r>
              <w:t xml:space="preserve">Support </w:t>
            </w:r>
            <w:r w:rsidR="003447F3">
              <w:t xml:space="preserve">the </w:t>
            </w:r>
            <w:r w:rsidR="004D2C72" w:rsidRPr="009E2263">
              <w:t>Diverse Women in Leadership Fast Track Program.</w:t>
            </w:r>
          </w:p>
          <w:p w14:paraId="3172AB91" w14:textId="3004F6F8" w:rsidR="004D2C72" w:rsidRPr="009E2263" w:rsidRDefault="004D2C72" w:rsidP="00CA7D72">
            <w:pPr>
              <w:pStyle w:val="Tablebullet1"/>
            </w:pPr>
            <w:r w:rsidRPr="009E2263">
              <w:t>Audit existing leadership and manager development programs for access and inclusion for staff with disability</w:t>
            </w:r>
            <w:r w:rsidR="00B71CC3">
              <w:t>.</w:t>
            </w:r>
          </w:p>
          <w:p w14:paraId="45FCDB52" w14:textId="115211B5" w:rsidR="004D2C72" w:rsidRDefault="004D2C72" w:rsidP="00CA7D72">
            <w:pPr>
              <w:pStyle w:val="Tablebullet1"/>
            </w:pPr>
            <w:r w:rsidRPr="00AE07F7">
              <w:t>The Office for Disability continues to partner with Leadership Victoria to support leaders with disability through sponsor</w:t>
            </w:r>
            <w:r w:rsidR="00CE1379">
              <w:t>ing</w:t>
            </w:r>
            <w:r w:rsidRPr="00AE07F7">
              <w:t xml:space="preserve"> a </w:t>
            </w:r>
            <w:r w:rsidRPr="00AE07F7" w:rsidDel="00CE1379">
              <w:t xml:space="preserve">dedicated </w:t>
            </w:r>
            <w:r w:rsidRPr="00AE07F7">
              <w:t>position in the Williamson Community Leadership Program for 2023.</w:t>
            </w:r>
          </w:p>
        </w:tc>
        <w:tc>
          <w:tcPr>
            <w:tcW w:w="2940" w:type="dxa"/>
          </w:tcPr>
          <w:p w14:paraId="16224E30" w14:textId="77777777" w:rsidR="004D2C72" w:rsidRDefault="00FE0046" w:rsidP="00CA7D72">
            <w:pPr>
              <w:pStyle w:val="Tabletext"/>
            </w:pPr>
            <w:r w:rsidRPr="00FE0046">
              <w:t>Corporate and Delivery Service Division</w:t>
            </w:r>
          </w:p>
          <w:p w14:paraId="4232F002" w14:textId="3B5397CE" w:rsidR="0088047D" w:rsidDel="00213030" w:rsidRDefault="0088047D" w:rsidP="0088047D">
            <w:pPr>
              <w:pStyle w:val="Tabletext"/>
            </w:pPr>
            <w:r w:rsidRPr="007037CF">
              <w:t>Disability</w:t>
            </w:r>
            <w:r w:rsidR="00032F64">
              <w:t>,</w:t>
            </w:r>
            <w:r w:rsidR="00BB6F82">
              <w:t xml:space="preserve"> Complex Needs </w:t>
            </w:r>
            <w:r w:rsidRPr="007037CF">
              <w:t>and Emergency Managemen</w:t>
            </w:r>
            <w:r w:rsidRPr="007037CF" w:rsidDel="00213030">
              <w:t>t</w:t>
            </w:r>
          </w:p>
          <w:p w14:paraId="58B33584" w14:textId="580D6D2D" w:rsidR="0088047D" w:rsidRPr="009E2263" w:rsidRDefault="0088047D" w:rsidP="00CA7D72">
            <w:pPr>
              <w:pStyle w:val="Tabletext"/>
            </w:pPr>
          </w:p>
        </w:tc>
      </w:tr>
    </w:tbl>
    <w:p w14:paraId="196742AF" w14:textId="7CDEC8FD" w:rsidR="0048405D" w:rsidRDefault="0048405D" w:rsidP="004A28A6">
      <w:pPr>
        <w:pStyle w:val="Heading2"/>
        <w:sectPr w:rsidR="0048405D" w:rsidSect="00D24474">
          <w:headerReference w:type="even" r:id="rId25"/>
          <w:headerReference w:type="default" r:id="rId26"/>
          <w:footerReference w:type="even" r:id="rId27"/>
          <w:footerReference w:type="default" r:id="rId28"/>
          <w:headerReference w:type="first" r:id="rId29"/>
          <w:pgSz w:w="16838" w:h="11906" w:orient="landscape" w:code="9"/>
          <w:pgMar w:top="1304" w:right="1418" w:bottom="1304" w:left="851" w:header="680" w:footer="567" w:gutter="0"/>
          <w:cols w:space="340"/>
          <w:docGrid w:linePitch="360"/>
        </w:sectPr>
      </w:pPr>
    </w:p>
    <w:p w14:paraId="3323BF97" w14:textId="2D0C2C3C" w:rsidR="006A5C63" w:rsidRDefault="006A5C63" w:rsidP="006A5C63">
      <w:pPr>
        <w:pStyle w:val="Heading2"/>
      </w:pPr>
      <w:bookmarkStart w:id="50" w:name="_Toc147834222"/>
      <w:bookmarkStart w:id="51" w:name="_Toc147834519"/>
      <w:bookmarkStart w:id="52" w:name="_Toc158889415"/>
      <w:r>
        <w:t xml:space="preserve">Implementation and </w:t>
      </w:r>
      <w:bookmarkEnd w:id="50"/>
      <w:bookmarkEnd w:id="51"/>
      <w:r w:rsidR="00482981">
        <w:t>m</w:t>
      </w:r>
      <w:r>
        <w:t>onitoring</w:t>
      </w:r>
      <w:bookmarkEnd w:id="52"/>
    </w:p>
    <w:p w14:paraId="49BB4966" w14:textId="5532098D" w:rsidR="00D638AA" w:rsidRPr="00D638AA" w:rsidRDefault="00D638AA" w:rsidP="00D638AA">
      <w:pPr>
        <w:pStyle w:val="Body"/>
      </w:pPr>
      <w:r w:rsidRPr="00D638AA">
        <w:t>Implement</w:t>
      </w:r>
      <w:r w:rsidR="00D27374">
        <w:t>ing</w:t>
      </w:r>
      <w:r w:rsidRPr="00D638AA">
        <w:t xml:space="preserve"> the DAP requires a coordinated effort across the department</w:t>
      </w:r>
      <w:r w:rsidR="00D27374">
        <w:t>. This will</w:t>
      </w:r>
      <w:r w:rsidRPr="00D638AA">
        <w:t xml:space="preserve"> involv</w:t>
      </w:r>
      <w:r w:rsidR="00D27374">
        <w:t>e</w:t>
      </w:r>
      <w:r w:rsidRPr="00D638AA">
        <w:t xml:space="preserve"> staff at all levels and ongoing engagement with people with disability, their families and carers. </w:t>
      </w:r>
      <w:r w:rsidR="00D27374">
        <w:t xml:space="preserve">We </w:t>
      </w:r>
      <w:r w:rsidRPr="00D638AA">
        <w:t xml:space="preserve">will engage with VDAC and other key stakeholders in the implementation and evaluation </w:t>
      </w:r>
      <w:r w:rsidRPr="00D638AA" w:rsidDel="00D27374">
        <w:t xml:space="preserve">of </w:t>
      </w:r>
      <w:r w:rsidRPr="00D638AA">
        <w:t>the DAP.</w:t>
      </w:r>
    </w:p>
    <w:p w14:paraId="30FB9CF5" w14:textId="77777777" w:rsidR="00D638AA" w:rsidRPr="00D638AA" w:rsidRDefault="00D638AA" w:rsidP="00D638AA">
      <w:pPr>
        <w:pStyle w:val="Body"/>
      </w:pPr>
      <w:r w:rsidRPr="00D638AA">
        <w:t>The following steps outline the approach to implementing and monitoring the DAP:</w:t>
      </w:r>
    </w:p>
    <w:p w14:paraId="3FC120BF" w14:textId="59BAEBDD" w:rsidR="00D638AA" w:rsidRPr="00D638AA" w:rsidRDefault="00FC0706" w:rsidP="00482981">
      <w:pPr>
        <w:pStyle w:val="Bullet1"/>
      </w:pPr>
      <w:r>
        <w:t>g</w:t>
      </w:r>
      <w:r w:rsidR="00D638AA" w:rsidRPr="00D638AA">
        <w:t>overnance and accountability</w:t>
      </w:r>
    </w:p>
    <w:p w14:paraId="6F120CA3" w14:textId="596CCBAA" w:rsidR="00D638AA" w:rsidRPr="00D638AA" w:rsidRDefault="00FC0706" w:rsidP="00482981">
      <w:pPr>
        <w:pStyle w:val="Bullet1"/>
      </w:pPr>
      <w:r>
        <w:t>c</w:t>
      </w:r>
      <w:r w:rsidR="00D638AA" w:rsidRPr="00D638AA">
        <w:t xml:space="preserve">ommunication and engagement </w:t>
      </w:r>
    </w:p>
    <w:p w14:paraId="227BAD79" w14:textId="11F52FB1" w:rsidR="00D638AA" w:rsidRPr="00D638AA" w:rsidRDefault="00FC0706" w:rsidP="00482981">
      <w:pPr>
        <w:pStyle w:val="Bullet1"/>
      </w:pPr>
      <w:r>
        <w:t>c</w:t>
      </w:r>
      <w:r w:rsidR="00D638AA" w:rsidRPr="00D638AA">
        <w:t>ollaboration and partnership</w:t>
      </w:r>
    </w:p>
    <w:p w14:paraId="7DBAAFEE" w14:textId="3D5686F0" w:rsidR="00D638AA" w:rsidRPr="00D638AA" w:rsidRDefault="00B67BAE" w:rsidP="00482981">
      <w:pPr>
        <w:pStyle w:val="Bullet1"/>
      </w:pPr>
      <w:r>
        <w:t>r</w:t>
      </w:r>
      <w:r w:rsidR="00D638AA" w:rsidRPr="00D638AA">
        <w:t>eporting and evaluation</w:t>
      </w:r>
      <w:r w:rsidR="001766C3">
        <w:t>.</w:t>
      </w:r>
    </w:p>
    <w:p w14:paraId="0F920DB3" w14:textId="3D3A31E6" w:rsidR="00CE1379" w:rsidRDefault="00D638AA" w:rsidP="00482981">
      <w:pPr>
        <w:pStyle w:val="Bodyafterbullets"/>
      </w:pPr>
      <w:r w:rsidRPr="00D638AA">
        <w:t xml:space="preserve">The DAP will </w:t>
      </w:r>
      <w:r w:rsidRPr="00D638AA" w:rsidDel="003E228D">
        <w:t xml:space="preserve">be </w:t>
      </w:r>
      <w:r w:rsidRPr="00D638AA">
        <w:t>improve</w:t>
      </w:r>
      <w:r w:rsidRPr="00D638AA" w:rsidDel="003E228D">
        <w:t>d</w:t>
      </w:r>
      <w:r w:rsidRPr="00D638AA">
        <w:t xml:space="preserve"> over its life based on feedback and </w:t>
      </w:r>
      <w:r w:rsidRPr="00D638AA" w:rsidDel="000F21F2">
        <w:t xml:space="preserve">learnings </w:t>
      </w:r>
      <w:r w:rsidRPr="00D638AA">
        <w:t>from</w:t>
      </w:r>
      <w:r w:rsidR="00CE1379">
        <w:t>:</w:t>
      </w:r>
      <w:r w:rsidRPr="00D638AA">
        <w:t xml:space="preserve"> </w:t>
      </w:r>
    </w:p>
    <w:p w14:paraId="7D5F2A32" w14:textId="7C991879" w:rsidR="00CE1379" w:rsidRDefault="00D638AA" w:rsidP="00CE1379">
      <w:pPr>
        <w:pStyle w:val="Bullet1"/>
      </w:pPr>
      <w:r w:rsidRPr="00D638AA">
        <w:t>people with disability</w:t>
      </w:r>
    </w:p>
    <w:p w14:paraId="732CF15E" w14:textId="541E4DE3" w:rsidR="00CE1379" w:rsidRDefault="00D638AA" w:rsidP="00CE1379">
      <w:pPr>
        <w:pStyle w:val="Bullet1"/>
      </w:pPr>
      <w:r w:rsidRPr="00D638AA">
        <w:t>their representative organisations</w:t>
      </w:r>
      <w:r w:rsidRPr="00D638AA" w:rsidDel="00CE1379">
        <w:t xml:space="preserve"> </w:t>
      </w:r>
    </w:p>
    <w:p w14:paraId="6CFC94A1" w14:textId="35896679" w:rsidR="00120246" w:rsidRDefault="00D638AA" w:rsidP="007B1EA6">
      <w:pPr>
        <w:pStyle w:val="Bullet1"/>
      </w:pPr>
      <w:r w:rsidRPr="00D638AA">
        <w:t>other stakeholders.</w:t>
      </w:r>
    </w:p>
    <w:p w14:paraId="221478CD" w14:textId="299EDB6D" w:rsidR="00857B9B" w:rsidRDefault="00857B9B" w:rsidP="00857B9B">
      <w:pPr>
        <w:pStyle w:val="Heading2"/>
      </w:pPr>
      <w:bookmarkStart w:id="53" w:name="_Toc158889416"/>
      <w:r>
        <w:t xml:space="preserve">Governance and </w:t>
      </w:r>
      <w:r w:rsidR="00482981">
        <w:t>a</w:t>
      </w:r>
      <w:r>
        <w:t>ccountability</w:t>
      </w:r>
      <w:bookmarkEnd w:id="53"/>
    </w:p>
    <w:p w14:paraId="417872DD" w14:textId="3A18FCF6" w:rsidR="00857B9B" w:rsidRDefault="003E228D" w:rsidP="00857B9B">
      <w:pPr>
        <w:pStyle w:val="Body"/>
      </w:pPr>
      <w:r>
        <w:t>T</w:t>
      </w:r>
      <w:r w:rsidRPr="00857B9B">
        <w:t>he</w:t>
      </w:r>
      <w:r>
        <w:t xml:space="preserve"> department’s</w:t>
      </w:r>
      <w:r w:rsidRPr="00857B9B">
        <w:t xml:space="preserve"> </w:t>
      </w:r>
      <w:r>
        <w:t>People and Culture Committee</w:t>
      </w:r>
      <w:r w:rsidRPr="00857B9B">
        <w:t xml:space="preserve"> </w:t>
      </w:r>
      <w:r>
        <w:t xml:space="preserve">will </w:t>
      </w:r>
      <w:r w:rsidR="00234849">
        <w:t>provide</w:t>
      </w:r>
      <w:r w:rsidR="00EC3B61">
        <w:t xml:space="preserve"> </w:t>
      </w:r>
      <w:r>
        <w:t>g</w:t>
      </w:r>
      <w:r w:rsidR="00857B9B" w:rsidRPr="00857B9B">
        <w:t>overnance and accountability for the DAP</w:t>
      </w:r>
      <w:r>
        <w:t xml:space="preserve">. </w:t>
      </w:r>
      <w:r w:rsidR="007B3ABB">
        <w:t xml:space="preserve">We </w:t>
      </w:r>
      <w:r>
        <w:t>will report annually</w:t>
      </w:r>
      <w:r w:rsidR="000F21F2">
        <w:t xml:space="preserve"> to</w:t>
      </w:r>
      <w:r w:rsidR="00857B9B" w:rsidRPr="00857B9B">
        <w:t xml:space="preserve"> th</w:t>
      </w:r>
      <w:r w:rsidR="000F21F2">
        <w:t>at</w:t>
      </w:r>
      <w:r w:rsidR="00857B9B" w:rsidRPr="00857B9B">
        <w:t xml:space="preserve"> </w:t>
      </w:r>
      <w:r w:rsidR="00EC3B61">
        <w:t>c</w:t>
      </w:r>
      <w:r w:rsidR="00857B9B" w:rsidRPr="00857B9B">
        <w:t>ommittee</w:t>
      </w:r>
      <w:r w:rsidR="00D03C2F">
        <w:t xml:space="preserve"> </w:t>
      </w:r>
      <w:r w:rsidR="0031591F">
        <w:t>and</w:t>
      </w:r>
      <w:r w:rsidR="000F21F2">
        <w:t xml:space="preserve"> to</w:t>
      </w:r>
      <w:r w:rsidR="004D122A">
        <w:t xml:space="preserve"> the</w:t>
      </w:r>
      <w:r w:rsidR="00857B9B" w:rsidRPr="00857B9B">
        <w:t xml:space="preserve"> Equality, Diversity and Inclusion Commi</w:t>
      </w:r>
      <w:r w:rsidR="00E77CEF">
        <w:t>ttee</w:t>
      </w:r>
      <w:r w:rsidR="004D122A">
        <w:t>.</w:t>
      </w:r>
    </w:p>
    <w:p w14:paraId="15F4ECC0" w14:textId="58EF4B23" w:rsidR="00857B9B" w:rsidRPr="00857B9B" w:rsidRDefault="00857B9B" w:rsidP="00857B9B">
      <w:pPr>
        <w:pStyle w:val="Body"/>
        <w:rPr>
          <w:rFonts w:eastAsia="Times New Roman"/>
        </w:rPr>
      </w:pPr>
      <w:r>
        <w:t>T</w:t>
      </w:r>
      <w:r w:rsidRPr="00857B9B">
        <w:t xml:space="preserve">his will </w:t>
      </w:r>
      <w:r w:rsidR="007B3ABB">
        <w:t xml:space="preserve">help </w:t>
      </w:r>
      <w:r w:rsidRPr="00857B9B">
        <w:t>align</w:t>
      </w:r>
      <w:r w:rsidRPr="00857B9B" w:rsidDel="007B3ABB">
        <w:t xml:space="preserve"> </w:t>
      </w:r>
      <w:r w:rsidRPr="00857B9B">
        <w:t>the DAP and the</w:t>
      </w:r>
      <w:r w:rsidRPr="00F97822">
        <w:rPr>
          <w:b/>
          <w:bCs/>
        </w:rPr>
        <w:t xml:space="preserve"> Diversity and </w:t>
      </w:r>
      <w:r w:rsidR="006C165D" w:rsidRPr="00F97822">
        <w:rPr>
          <w:b/>
          <w:bCs/>
        </w:rPr>
        <w:t>i</w:t>
      </w:r>
      <w:r w:rsidRPr="00F97822">
        <w:rPr>
          <w:b/>
          <w:bCs/>
        </w:rPr>
        <w:t xml:space="preserve">nclusion </w:t>
      </w:r>
      <w:r w:rsidR="006C165D" w:rsidRPr="00F97822">
        <w:rPr>
          <w:b/>
          <w:bCs/>
        </w:rPr>
        <w:t>f</w:t>
      </w:r>
      <w:r w:rsidRPr="00F97822">
        <w:rPr>
          <w:b/>
          <w:bCs/>
        </w:rPr>
        <w:t>ramework</w:t>
      </w:r>
      <w:r w:rsidRPr="00857B9B">
        <w:t xml:space="preserve">, which </w:t>
      </w:r>
      <w:r w:rsidR="006C165D" w:rsidRPr="00857B9B">
        <w:t xml:space="preserve">the </w:t>
      </w:r>
      <w:r w:rsidR="000F21F2">
        <w:t>People and Culture Committee</w:t>
      </w:r>
      <w:r w:rsidR="000F21F2" w:rsidRPr="00857B9B">
        <w:t xml:space="preserve"> </w:t>
      </w:r>
      <w:r w:rsidRPr="00857B9B">
        <w:t>also oversee</w:t>
      </w:r>
      <w:r w:rsidR="006C165D">
        <w:t>s</w:t>
      </w:r>
      <w:r w:rsidRPr="00857B9B">
        <w:t>.</w:t>
      </w:r>
    </w:p>
    <w:p w14:paraId="37A253F9" w14:textId="77777777" w:rsidR="00120246" w:rsidRDefault="00120246" w:rsidP="00120246">
      <w:pPr>
        <w:pStyle w:val="Heading2"/>
      </w:pPr>
      <w:bookmarkStart w:id="54" w:name="_Toc147762688"/>
      <w:bookmarkStart w:id="55" w:name="_Toc158889417"/>
      <w:r>
        <w:t>Communication and engagement</w:t>
      </w:r>
      <w:bookmarkEnd w:id="54"/>
      <w:bookmarkEnd w:id="55"/>
    </w:p>
    <w:p w14:paraId="697C4C0D" w14:textId="4A62F247" w:rsidR="00120246" w:rsidRDefault="00DA4ECF" w:rsidP="00120246">
      <w:pPr>
        <w:pStyle w:val="Body"/>
      </w:pPr>
      <w:r>
        <w:t>The department will c</w:t>
      </w:r>
      <w:r w:rsidR="00120246">
        <w:t xml:space="preserve">ommunicate the DAP to all </w:t>
      </w:r>
      <w:r w:rsidR="00ED29FB">
        <w:t xml:space="preserve">departmental </w:t>
      </w:r>
      <w:r w:rsidR="00120246">
        <w:t>staff</w:t>
      </w:r>
      <w:r w:rsidR="00213237">
        <w:t>. We will</w:t>
      </w:r>
      <w:r w:rsidR="00120246">
        <w:t xml:space="preserve"> encourage their involvement in implementing the plan</w:t>
      </w:r>
      <w:r w:rsidR="000F21F2">
        <w:t>’</w:t>
      </w:r>
      <w:r w:rsidR="00120246">
        <w:t>s actions and priorities.</w:t>
      </w:r>
    </w:p>
    <w:p w14:paraId="607E6B55" w14:textId="7650247D" w:rsidR="00120246" w:rsidRDefault="006A5103" w:rsidP="00120246">
      <w:pPr>
        <w:pStyle w:val="Body"/>
      </w:pPr>
      <w:r>
        <w:t>We</w:t>
      </w:r>
      <w:r w:rsidR="00120246" w:rsidRPr="009A5F07">
        <w:t xml:space="preserve"> will ensure </w:t>
      </w:r>
      <w:r w:rsidR="00120246">
        <w:t>the DAP</w:t>
      </w:r>
      <w:r w:rsidR="00120246" w:rsidRPr="009A5F07">
        <w:t xml:space="preserve"> is offered in different formats including </w:t>
      </w:r>
      <w:r w:rsidR="00213237">
        <w:t>E</w:t>
      </w:r>
      <w:r w:rsidR="00120246" w:rsidRPr="009A5F07">
        <w:t xml:space="preserve">asy </w:t>
      </w:r>
      <w:r w:rsidR="00213237">
        <w:t>R</w:t>
      </w:r>
      <w:r w:rsidR="00120246" w:rsidRPr="009A5F07">
        <w:t>ead to ensure accessibility to people with disability.</w:t>
      </w:r>
    </w:p>
    <w:p w14:paraId="6CE88932" w14:textId="77777777" w:rsidR="00120246" w:rsidRDefault="00120246" w:rsidP="00120246">
      <w:pPr>
        <w:pStyle w:val="Heading2"/>
      </w:pPr>
      <w:bookmarkStart w:id="56" w:name="_Toc147762689"/>
      <w:bookmarkStart w:id="57" w:name="_Toc158889418"/>
      <w:r>
        <w:t>Collaboration and partnership</w:t>
      </w:r>
      <w:bookmarkEnd w:id="56"/>
      <w:bookmarkEnd w:id="57"/>
    </w:p>
    <w:p w14:paraId="1CB95967" w14:textId="063235AE" w:rsidR="00CC57C0" w:rsidRDefault="006A5103" w:rsidP="00120246">
      <w:pPr>
        <w:pStyle w:val="Body"/>
      </w:pPr>
      <w:r>
        <w:t xml:space="preserve">The department will </w:t>
      </w:r>
      <w:r w:rsidDel="00213237">
        <w:t>f</w:t>
      </w:r>
      <w:r w:rsidR="00120246" w:rsidDel="00213237">
        <w:t xml:space="preserve">oster </w:t>
      </w:r>
      <w:r w:rsidR="00120246">
        <w:t>partnerships with</w:t>
      </w:r>
      <w:r w:rsidR="00CC57C0">
        <w:t>:</w:t>
      </w:r>
      <w:r w:rsidR="00120246">
        <w:t xml:space="preserve"> </w:t>
      </w:r>
    </w:p>
    <w:p w14:paraId="70AEC610" w14:textId="30C0235A" w:rsidR="00CC57C0" w:rsidRDefault="00120246" w:rsidP="00CC57C0">
      <w:pPr>
        <w:pStyle w:val="Bullet1"/>
      </w:pPr>
      <w:r>
        <w:t>other Victorian government departments</w:t>
      </w:r>
    </w:p>
    <w:p w14:paraId="051FF80A" w14:textId="34F3E82D" w:rsidR="00CC57C0" w:rsidRDefault="00120246" w:rsidP="00CC57C0">
      <w:pPr>
        <w:pStyle w:val="Bullet1"/>
      </w:pPr>
      <w:r>
        <w:t>disability organi</w:t>
      </w:r>
      <w:r w:rsidR="000D1250">
        <w:t>s</w:t>
      </w:r>
      <w:r>
        <w:t>ations</w:t>
      </w:r>
      <w:r w:rsidDel="00CC57C0">
        <w:t xml:space="preserve"> </w:t>
      </w:r>
    </w:p>
    <w:p w14:paraId="41954EE5" w14:textId="154EA516" w:rsidR="00CC57C0" w:rsidRDefault="00120246" w:rsidP="006B10DC">
      <w:pPr>
        <w:pStyle w:val="Bullet1"/>
      </w:pPr>
      <w:r>
        <w:t>advocacy groups</w:t>
      </w:r>
      <w:r w:rsidR="001250B4">
        <w:t xml:space="preserve">. </w:t>
      </w:r>
    </w:p>
    <w:p w14:paraId="2FE443E4" w14:textId="4A63A921" w:rsidR="00120246" w:rsidRDefault="001250B4" w:rsidP="006B10DC">
      <w:pPr>
        <w:pStyle w:val="Bodyafterbullets"/>
      </w:pPr>
      <w:r>
        <w:t>This will help</w:t>
      </w:r>
      <w:r w:rsidR="00120246">
        <w:t xml:space="preserve"> advance disability inclusion and share best practices.</w:t>
      </w:r>
    </w:p>
    <w:p w14:paraId="630D5E10" w14:textId="7B3D51B8" w:rsidR="00120246" w:rsidRDefault="006A5103" w:rsidP="00120246">
      <w:pPr>
        <w:pStyle w:val="Body"/>
      </w:pPr>
      <w:r>
        <w:t xml:space="preserve">We will </w:t>
      </w:r>
      <w:r w:rsidR="00213237">
        <w:t xml:space="preserve">take </w:t>
      </w:r>
      <w:r>
        <w:t>p</w:t>
      </w:r>
      <w:r w:rsidR="00120246">
        <w:t xml:space="preserve">art in interdepartmental working groups and forums to collaborate on cross-government initiatives related to the </w:t>
      </w:r>
      <w:r w:rsidR="00ED29FB">
        <w:t>s</w:t>
      </w:r>
      <w:r w:rsidR="00120246">
        <w:t xml:space="preserve">tate </w:t>
      </w:r>
      <w:r w:rsidR="0095394D">
        <w:t>d</w:t>
      </w:r>
      <w:r w:rsidR="00120246">
        <w:t xml:space="preserve">isability </w:t>
      </w:r>
      <w:r w:rsidR="002F11BD">
        <w:t>p</w:t>
      </w:r>
      <w:r w:rsidR="00120246">
        <w:t>lan.</w:t>
      </w:r>
    </w:p>
    <w:p w14:paraId="12DE7CA8" w14:textId="77777777" w:rsidR="00120246" w:rsidRDefault="00120246" w:rsidP="00120246">
      <w:pPr>
        <w:pStyle w:val="Heading2"/>
      </w:pPr>
      <w:bookmarkStart w:id="58" w:name="_Toc147762690"/>
      <w:bookmarkStart w:id="59" w:name="_Toc158889419"/>
      <w:r>
        <w:t>Reporting and evaluation</w:t>
      </w:r>
      <w:bookmarkEnd w:id="58"/>
      <w:bookmarkEnd w:id="59"/>
    </w:p>
    <w:p w14:paraId="7C6101A2" w14:textId="03ECC088" w:rsidR="00120246" w:rsidRDefault="00247BE5" w:rsidP="00120246">
      <w:pPr>
        <w:pStyle w:val="Body"/>
      </w:pPr>
      <w:r>
        <w:t>The department</w:t>
      </w:r>
      <w:r w:rsidR="006A5103">
        <w:t xml:space="preserve"> will i</w:t>
      </w:r>
      <w:r w:rsidR="00120246">
        <w:t xml:space="preserve">nclude updates on </w:t>
      </w:r>
      <w:r w:rsidR="00213237">
        <w:t xml:space="preserve">DAP </w:t>
      </w:r>
      <w:r w:rsidR="00120246">
        <w:t>implementation in</w:t>
      </w:r>
      <w:r w:rsidR="00120246" w:rsidDel="00213237">
        <w:t xml:space="preserve"> </w:t>
      </w:r>
      <w:r w:rsidR="00213237">
        <w:t xml:space="preserve">our </w:t>
      </w:r>
      <w:r w:rsidR="00120246">
        <w:t xml:space="preserve">annual report, as required by the </w:t>
      </w:r>
      <w:r w:rsidR="00120246" w:rsidRPr="007A083D">
        <w:t>Disability Act</w:t>
      </w:r>
      <w:r w:rsidR="00120246">
        <w:t>.</w:t>
      </w:r>
    </w:p>
    <w:p w14:paraId="217347B6" w14:textId="06D2C8A0" w:rsidR="00120246" w:rsidRDefault="006A5103" w:rsidP="00D638AA">
      <w:pPr>
        <w:pStyle w:val="Body"/>
      </w:pPr>
      <w:r>
        <w:t xml:space="preserve">We will </w:t>
      </w:r>
      <w:r w:rsidR="00247BE5" w:rsidDel="00213237">
        <w:t>c</w:t>
      </w:r>
      <w:r w:rsidR="00120246" w:rsidDel="00213237">
        <w:t xml:space="preserve">onduct an </w:t>
      </w:r>
      <w:r w:rsidR="00120246">
        <w:t>evaluation</w:t>
      </w:r>
      <w:r w:rsidR="00120246" w:rsidDel="00213237">
        <w:t xml:space="preserve"> of</w:t>
      </w:r>
      <w:r w:rsidR="00120246">
        <w:t xml:space="preserve"> the DAP towards the end of its implementation period</w:t>
      </w:r>
      <w:r w:rsidR="00213237">
        <w:t>. This will involve</w:t>
      </w:r>
      <w:r w:rsidR="00120246">
        <w:t xml:space="preserve"> assess</w:t>
      </w:r>
      <w:r w:rsidR="00213237">
        <w:t>ing</w:t>
      </w:r>
      <w:r w:rsidR="00120246">
        <w:t xml:space="preserve"> its effectiveness and inform </w:t>
      </w:r>
      <w:r w:rsidR="00120246" w:rsidDel="00213237">
        <w:t xml:space="preserve">the </w:t>
      </w:r>
      <w:r w:rsidR="00120246">
        <w:t xml:space="preserve">development of future </w:t>
      </w:r>
      <w:r w:rsidR="00120246" w:rsidDel="00213237">
        <w:t xml:space="preserve">disability </w:t>
      </w:r>
      <w:r w:rsidR="00120246">
        <w:t>action plans.</w:t>
      </w:r>
    </w:p>
    <w:p w14:paraId="4311AA81" w14:textId="77777777" w:rsidR="00F97822" w:rsidRDefault="00F97822" w:rsidP="00533289">
      <w:pPr>
        <w:pStyle w:val="Body"/>
        <w:rPr>
          <w:rFonts w:eastAsia="MS Gothic" w:cs="Arial"/>
          <w:color w:val="201547"/>
          <w:kern w:val="32"/>
          <w:sz w:val="44"/>
          <w:szCs w:val="44"/>
        </w:rPr>
      </w:pPr>
      <w:bookmarkStart w:id="60" w:name="_Toc147834224"/>
      <w:bookmarkStart w:id="61" w:name="_Toc147834521"/>
      <w:r>
        <w:br w:type="page"/>
      </w:r>
    </w:p>
    <w:p w14:paraId="143E21E2" w14:textId="4856C007" w:rsidR="00742F02" w:rsidRDefault="00742F02" w:rsidP="00742F02">
      <w:pPr>
        <w:pStyle w:val="Heading1"/>
      </w:pPr>
      <w:bookmarkStart w:id="62" w:name="_Toc158889420"/>
      <w:r>
        <w:t>Conclusion</w:t>
      </w:r>
      <w:bookmarkEnd w:id="60"/>
      <w:bookmarkEnd w:id="61"/>
      <w:bookmarkEnd w:id="62"/>
    </w:p>
    <w:p w14:paraId="44D62A89" w14:textId="2B24B773" w:rsidR="008213E1" w:rsidRDefault="00D96162" w:rsidP="006A1D3F">
      <w:pPr>
        <w:pStyle w:val="Body"/>
      </w:pPr>
      <w:r w:rsidRPr="00D96162" w:rsidDel="00ED29FB">
        <w:t xml:space="preserve">In conclusion, </w:t>
      </w:r>
      <w:r w:rsidR="00383C40">
        <w:t>t</w:t>
      </w:r>
      <w:r w:rsidRPr="00D96162">
        <w:t xml:space="preserve">he </w:t>
      </w:r>
      <w:r w:rsidR="00383C40">
        <w:t>d</w:t>
      </w:r>
      <w:r w:rsidRPr="00D96162">
        <w:t>epartment</w:t>
      </w:r>
      <w:r w:rsidR="00383C40">
        <w:t>’s</w:t>
      </w:r>
      <w:r w:rsidRPr="00D96162" w:rsidDel="00ED29FB">
        <w:t xml:space="preserve"> </w:t>
      </w:r>
      <w:r w:rsidRPr="00F97822">
        <w:rPr>
          <w:b/>
          <w:bCs/>
        </w:rPr>
        <w:t xml:space="preserve">Disability </w:t>
      </w:r>
      <w:r w:rsidR="00383C40">
        <w:rPr>
          <w:b/>
          <w:bCs/>
        </w:rPr>
        <w:t>a</w:t>
      </w:r>
      <w:r w:rsidRPr="00F97822">
        <w:rPr>
          <w:b/>
          <w:bCs/>
        </w:rPr>
        <w:t xml:space="preserve">ction </w:t>
      </w:r>
      <w:r w:rsidR="00383C40">
        <w:rPr>
          <w:b/>
          <w:bCs/>
        </w:rPr>
        <w:t>p</w:t>
      </w:r>
      <w:r w:rsidRPr="00F97822">
        <w:rPr>
          <w:b/>
          <w:bCs/>
        </w:rPr>
        <w:t>lan</w:t>
      </w:r>
      <w:r w:rsidRPr="00F97822" w:rsidDel="00ED29FB">
        <w:rPr>
          <w:b/>
          <w:bCs/>
        </w:rPr>
        <w:t xml:space="preserve"> </w:t>
      </w:r>
      <w:r w:rsidRPr="00F97822">
        <w:rPr>
          <w:b/>
          <w:bCs/>
        </w:rPr>
        <w:t>202</w:t>
      </w:r>
      <w:r w:rsidR="00330FF9">
        <w:rPr>
          <w:b/>
          <w:bCs/>
        </w:rPr>
        <w:t>4</w:t>
      </w:r>
      <w:r w:rsidR="00ED29FB" w:rsidRPr="00F97822">
        <w:rPr>
          <w:b/>
          <w:bCs/>
        </w:rPr>
        <w:t>–</w:t>
      </w:r>
      <w:r w:rsidRPr="00F97822">
        <w:rPr>
          <w:b/>
          <w:bCs/>
        </w:rPr>
        <w:t>25</w:t>
      </w:r>
      <w:r w:rsidRPr="00D96162">
        <w:t xml:space="preserve"> is </w:t>
      </w:r>
      <w:r w:rsidR="001370C4">
        <w:t>a crucial</w:t>
      </w:r>
      <w:r w:rsidRPr="00D96162" w:rsidDel="001321D5">
        <w:t xml:space="preserve"> </w:t>
      </w:r>
      <w:r w:rsidRPr="00D96162">
        <w:t xml:space="preserve">step in our ongoing commitment to creating a more inclusive and accessible Victoria for people with disability. The DAP outlines key actions and priorities across </w:t>
      </w:r>
      <w:r w:rsidR="00943080">
        <w:t xml:space="preserve">all </w:t>
      </w:r>
      <w:r w:rsidR="001370C4">
        <w:t xml:space="preserve">nine </w:t>
      </w:r>
      <w:r w:rsidR="00943080">
        <w:t xml:space="preserve">departmental </w:t>
      </w:r>
      <w:r w:rsidR="001370C4">
        <w:t>divisions</w:t>
      </w:r>
      <w:r w:rsidR="00F74AD5">
        <w:t>. It</w:t>
      </w:r>
      <w:r w:rsidRPr="00D96162">
        <w:t xml:space="preserve"> aim</w:t>
      </w:r>
      <w:r w:rsidR="00F74AD5">
        <w:t>s</w:t>
      </w:r>
      <w:r w:rsidRPr="00D96162">
        <w:t xml:space="preserve"> to address barriers and challenges people with disability</w:t>
      </w:r>
      <w:r w:rsidR="007414AD">
        <w:t xml:space="preserve"> face</w:t>
      </w:r>
      <w:r w:rsidRPr="00D96162">
        <w:t>. These actions are centred around</w:t>
      </w:r>
      <w:r w:rsidR="008213E1">
        <w:t>:</w:t>
      </w:r>
    </w:p>
    <w:p w14:paraId="6916C1FA" w14:textId="5618EEAA" w:rsidR="007414AD" w:rsidRDefault="00D96162" w:rsidP="007414AD">
      <w:pPr>
        <w:pStyle w:val="Bullet1"/>
      </w:pPr>
      <w:r w:rsidRPr="00D96162">
        <w:t>housing</w:t>
      </w:r>
    </w:p>
    <w:p w14:paraId="1CDF774C" w14:textId="1588D33A" w:rsidR="007414AD" w:rsidRDefault="00695C75" w:rsidP="007414AD">
      <w:pPr>
        <w:pStyle w:val="Bullet1"/>
      </w:pPr>
      <w:r>
        <w:t>community attitudes</w:t>
      </w:r>
    </w:p>
    <w:p w14:paraId="6E566B61" w14:textId="5E1B1120" w:rsidR="007414AD" w:rsidRDefault="00A64002" w:rsidP="007414AD">
      <w:pPr>
        <w:pStyle w:val="Bullet1"/>
      </w:pPr>
      <w:r>
        <w:t>digital inclusion</w:t>
      </w:r>
    </w:p>
    <w:p w14:paraId="330FBB3C" w14:textId="1E17C24A" w:rsidR="007414AD" w:rsidRDefault="00D96162" w:rsidP="007414AD">
      <w:pPr>
        <w:pStyle w:val="Bullet1"/>
      </w:pPr>
      <w:r w:rsidRPr="00D96162">
        <w:t>supporting a high-quality NDIS</w:t>
      </w:r>
    </w:p>
    <w:p w14:paraId="7D705170" w14:textId="687EB6D6" w:rsidR="007414AD" w:rsidRDefault="00D96162" w:rsidP="007414AD">
      <w:pPr>
        <w:pStyle w:val="Bullet1"/>
      </w:pPr>
      <w:r w:rsidRPr="00D96162">
        <w:t>children and families</w:t>
      </w:r>
    </w:p>
    <w:p w14:paraId="5ECAAD0B" w14:textId="60F13E80" w:rsidR="007414AD" w:rsidRDefault="00D96162" w:rsidP="007414AD">
      <w:pPr>
        <w:pStyle w:val="Bullet1"/>
      </w:pPr>
      <w:r w:rsidRPr="00D96162">
        <w:t>preventing abuse and neglect</w:t>
      </w:r>
    </w:p>
    <w:p w14:paraId="28797A2C" w14:textId="3D1C2399" w:rsidR="007414AD" w:rsidRDefault="00D96162" w:rsidP="007414AD">
      <w:pPr>
        <w:pStyle w:val="Bullet1"/>
      </w:pPr>
      <w:r w:rsidRPr="00D96162">
        <w:t>voice and leadership</w:t>
      </w:r>
    </w:p>
    <w:p w14:paraId="76208D26" w14:textId="4FDB3B29" w:rsidR="007414AD" w:rsidRDefault="00981E48" w:rsidP="008213E1">
      <w:pPr>
        <w:pStyle w:val="Bullet1"/>
      </w:pPr>
      <w:r>
        <w:t>family and sexual violence</w:t>
      </w:r>
      <w:r w:rsidR="00D96162" w:rsidRPr="00D96162">
        <w:t xml:space="preserve">. </w:t>
      </w:r>
    </w:p>
    <w:p w14:paraId="28B40A49" w14:textId="6039138C" w:rsidR="00D96162" w:rsidRPr="00D96162" w:rsidRDefault="00D96162" w:rsidP="008213E1">
      <w:pPr>
        <w:pStyle w:val="Bodyafterbullets"/>
      </w:pPr>
      <w:r w:rsidRPr="00D96162">
        <w:t>By focusing on these priority areas, we strive to create lasting change in the lives of people with disability and their families.</w:t>
      </w:r>
    </w:p>
    <w:p w14:paraId="2F704D0C" w14:textId="7B8E8204" w:rsidR="007414AD" w:rsidRDefault="00D96162" w:rsidP="00D96162">
      <w:pPr>
        <w:pStyle w:val="Body"/>
      </w:pPr>
      <w:r w:rsidRPr="00D96162">
        <w:t>The DAP also highlights the importance of ongoing engagement, monitoring and evaluation</w:t>
      </w:r>
      <w:r w:rsidR="007414AD">
        <w:t>. This will</w:t>
      </w:r>
      <w:r w:rsidRPr="00D96162">
        <w:t xml:space="preserve"> ensure the effectiveness of our efforts. </w:t>
      </w:r>
    </w:p>
    <w:p w14:paraId="1DFB640B" w14:textId="36F8D0BB" w:rsidR="00D96162" w:rsidRPr="00D96162" w:rsidRDefault="007414AD" w:rsidP="00D96162">
      <w:pPr>
        <w:pStyle w:val="Body"/>
      </w:pPr>
      <w:r>
        <w:t xml:space="preserve">We will </w:t>
      </w:r>
      <w:r w:rsidR="001370C4">
        <w:t>regularly</w:t>
      </w:r>
      <w:r w:rsidR="00D96162" w:rsidRPr="00D96162" w:rsidDel="00954BE4">
        <w:t xml:space="preserve"> </w:t>
      </w:r>
      <w:r w:rsidR="00D96162" w:rsidRPr="00D96162">
        <w:t>review our progress</w:t>
      </w:r>
      <w:r w:rsidR="00943080">
        <w:t>. We will</w:t>
      </w:r>
      <w:r w:rsidR="00D96162" w:rsidRPr="00D96162" w:rsidDel="00943080">
        <w:t xml:space="preserve"> </w:t>
      </w:r>
      <w:r>
        <w:t>keep</w:t>
      </w:r>
      <w:r w:rsidR="00D96162" w:rsidRPr="00D96162" w:rsidDel="00A000B1">
        <w:t xml:space="preserve"> </w:t>
      </w:r>
      <w:r w:rsidR="00D96162" w:rsidRPr="00D96162">
        <w:t xml:space="preserve">channels of communication </w:t>
      </w:r>
      <w:r>
        <w:t xml:space="preserve">open </w:t>
      </w:r>
      <w:r w:rsidR="00D96162" w:rsidRPr="00D96162">
        <w:t>with the disability community</w:t>
      </w:r>
      <w:r>
        <w:t>. This</w:t>
      </w:r>
      <w:r w:rsidR="00D96162" w:rsidRPr="00D96162" w:rsidDel="007414AD">
        <w:t xml:space="preserve"> </w:t>
      </w:r>
      <w:r w:rsidR="00D96162" w:rsidRPr="00D96162">
        <w:t>will better equip</w:t>
      </w:r>
      <w:r>
        <w:t xml:space="preserve"> us</w:t>
      </w:r>
      <w:r w:rsidR="00D96162" w:rsidRPr="00D96162">
        <w:t xml:space="preserve"> to adapt and respond to emerging needs and challenges.</w:t>
      </w:r>
    </w:p>
    <w:p w14:paraId="5039C573" w14:textId="3BF37FAF" w:rsidR="00D96162" w:rsidRPr="00D96162" w:rsidRDefault="00D96162" w:rsidP="00D96162">
      <w:pPr>
        <w:pStyle w:val="Body"/>
      </w:pPr>
      <w:r w:rsidRPr="00D96162">
        <w:t>Together, we will continue to work towards an inclusive, accessible and equal Victoria</w:t>
      </w:r>
      <w:r w:rsidR="007414AD">
        <w:t>. We envision a state</w:t>
      </w:r>
      <w:r w:rsidRPr="00D96162">
        <w:t xml:space="preserve"> where people with disability can fully </w:t>
      </w:r>
      <w:r w:rsidR="007414AD">
        <w:t xml:space="preserve">take </w:t>
      </w:r>
      <w:r w:rsidRPr="00D96162">
        <w:t>part in all aspects of life</w:t>
      </w:r>
      <w:r w:rsidR="007414AD">
        <w:t>. People with disability deserve</w:t>
      </w:r>
      <w:r w:rsidRPr="00D96162">
        <w:t xml:space="preserve"> </w:t>
      </w:r>
      <w:r w:rsidR="007414AD">
        <w:t xml:space="preserve">to </w:t>
      </w:r>
      <w:r w:rsidRPr="00D96162">
        <w:t>enjoy the same rights, opportunities and privileges as every other Victorian.</w:t>
      </w:r>
    </w:p>
    <w:p w14:paraId="2B7D053F" w14:textId="5E21B943" w:rsidR="001370C4" w:rsidRDefault="00D96162" w:rsidP="006A2764">
      <w:pPr>
        <w:pStyle w:val="Body"/>
      </w:pPr>
      <w:r w:rsidRPr="00D96162">
        <w:t xml:space="preserve">We </w:t>
      </w:r>
      <w:r w:rsidRPr="00D96162" w:rsidDel="007414AD">
        <w:t xml:space="preserve">remain </w:t>
      </w:r>
      <w:r w:rsidRPr="00D96162">
        <w:t>commit</w:t>
      </w:r>
      <w:r w:rsidRPr="00D96162" w:rsidDel="007414AD">
        <w:t>ted</w:t>
      </w:r>
      <w:r w:rsidRPr="00D96162">
        <w:t xml:space="preserve"> to upholding the rights and dignity of people with disability and fostering an inclusive society for all.</w:t>
      </w:r>
    </w:p>
    <w:p w14:paraId="2852D5D6" w14:textId="0CE236EE" w:rsidR="005D5693" w:rsidRDefault="005D5693">
      <w:pPr>
        <w:spacing w:after="0" w:line="240" w:lineRule="auto"/>
        <w:rPr>
          <w:rFonts w:eastAsia="Times"/>
          <w:sz w:val="24"/>
        </w:rPr>
      </w:pPr>
      <w:r>
        <w:br w:type="page"/>
      </w:r>
    </w:p>
    <w:tbl>
      <w:tblPr>
        <w:tblW w:w="0" w:type="auto"/>
        <w:tblLook w:val="04A0" w:firstRow="1" w:lastRow="0" w:firstColumn="1" w:lastColumn="0" w:noHBand="0" w:noVBand="1"/>
      </w:tblPr>
      <w:tblGrid>
        <w:gridCol w:w="9298"/>
      </w:tblGrid>
      <w:tr w:rsidR="00F8072D" w:rsidRPr="00BB571A" w14:paraId="2679C469" w14:textId="77777777" w:rsidTr="00441032">
        <w:tc>
          <w:tcPr>
            <w:tcW w:w="10194" w:type="dxa"/>
          </w:tcPr>
          <w:p w14:paraId="48D675F8" w14:textId="4C0482D2" w:rsidR="00F8072D" w:rsidRDefault="00F8072D">
            <w:pPr>
              <w:pStyle w:val="Accessibilitypara"/>
            </w:pPr>
            <w:r w:rsidRPr="0055119B">
              <w:t xml:space="preserve">To receive this document in </w:t>
            </w:r>
            <w:r>
              <w:rPr>
                <w:bdr w:val="none" w:sz="0" w:space="0" w:color="auto" w:frame="1"/>
              </w:rPr>
              <w:t>another format</w:t>
            </w:r>
            <w:r>
              <w:t>,</w:t>
            </w:r>
            <w:r w:rsidRPr="0055119B">
              <w:t xml:space="preserve"> phone </w:t>
            </w:r>
            <w:r w:rsidRPr="00AB547E">
              <w:t>1300 880 043</w:t>
            </w:r>
            <w:r>
              <w:t xml:space="preserve"> </w:t>
            </w:r>
            <w:r w:rsidRPr="0055119B">
              <w:t xml:space="preserve">or </w:t>
            </w:r>
            <w:r w:rsidRPr="00487D6A">
              <w:t>email the Office for Disability</w:t>
            </w:r>
            <w:r w:rsidRPr="0055119B">
              <w:rPr>
                <w:color w:val="004C97"/>
              </w:rPr>
              <w:t xml:space="preserve"> </w:t>
            </w:r>
            <w:hyperlink r:id="rId30" w:history="1">
              <w:r w:rsidRPr="00487D6A">
                <w:rPr>
                  <w:rStyle w:val="Hyperlink"/>
                </w:rPr>
                <w:t>ofd@dffh.vic.gov.au</w:t>
              </w:r>
            </w:hyperlink>
            <w:r w:rsidRPr="0055119B">
              <w:t>.</w:t>
            </w:r>
          </w:p>
          <w:p w14:paraId="66788F7F" w14:textId="77777777" w:rsidR="00F8072D" w:rsidRDefault="00F8072D">
            <w:pPr>
              <w:pStyle w:val="xaccessibilitypara"/>
              <w:shd w:val="clear" w:color="auto" w:fill="FFFFFF"/>
              <w:spacing w:before="120" w:beforeAutospacing="0" w:after="200" w:afterAutospacing="0" w:line="300" w:lineRule="atLeast"/>
              <w:rPr>
                <w:rFonts w:ascii="Arial" w:hAnsi="Arial" w:cs="Arial"/>
                <w:color w:val="242424"/>
              </w:rPr>
            </w:pPr>
            <w:r>
              <w:rPr>
                <w:rFonts w:ascii="Arial" w:hAnsi="Arial" w:cs="Arial"/>
                <w:b/>
                <w:bCs/>
                <w:color w:val="242424"/>
              </w:rPr>
              <w:t>If you need help with communication</w:t>
            </w:r>
          </w:p>
          <w:p w14:paraId="3A25E443" w14:textId="77777777" w:rsidR="00F8072D" w:rsidRDefault="00F8072D">
            <w:pPr>
              <w:pStyle w:val="Accessibilitypara"/>
            </w:pPr>
            <w:r>
              <w:t>Contact us through the National Relay Service (NRS). For more information:</w:t>
            </w:r>
          </w:p>
          <w:p w14:paraId="5AB2B21C" w14:textId="77777777" w:rsidR="00F8072D" w:rsidRDefault="00F8072D">
            <w:pPr>
              <w:pStyle w:val="Bullet1"/>
            </w:pPr>
            <w:r>
              <w:t>visit </w:t>
            </w:r>
            <w:hyperlink r:id="rId31" w:tgtFrame="_blank" w:history="1">
              <w:r>
                <w:rPr>
                  <w:rStyle w:val="Hyperlink"/>
                  <w:rFonts w:cs="Arial"/>
                  <w:color w:val="0563C1"/>
                  <w:bdr w:val="none" w:sz="0" w:space="0" w:color="auto" w:frame="1"/>
                </w:rPr>
                <w:t>National Relay Service</w:t>
              </w:r>
            </w:hyperlink>
            <w:r>
              <w:t> (</w:t>
            </w:r>
            <w:r w:rsidRPr="003569AD">
              <w:rPr>
                <w:rStyle w:val="Hyperlink"/>
              </w:rPr>
              <w:t>https://www.accesshub.gov.au/about-the-nrs</w:t>
            </w:r>
            <w:r>
              <w:t xml:space="preserve">) to choose your preferred access point, or </w:t>
            </w:r>
          </w:p>
          <w:p w14:paraId="1467B8DC" w14:textId="77777777" w:rsidR="00F8072D" w:rsidRDefault="00F8072D">
            <w:pPr>
              <w:pStyle w:val="Bullet1"/>
            </w:pPr>
            <w:r>
              <w:t>call the NRS Helpdesk on 1800 555 660.</w:t>
            </w:r>
          </w:p>
          <w:p w14:paraId="6A2B9DD8" w14:textId="77777777" w:rsidR="00F8072D" w:rsidRPr="0055119B" w:rsidRDefault="00F8072D">
            <w:pPr>
              <w:pStyle w:val="Imprint"/>
            </w:pPr>
            <w:r w:rsidRPr="0055119B">
              <w:t>Authorised and published by the Victorian Government, 1 Treasury Place, Melbourne.</w:t>
            </w:r>
          </w:p>
          <w:p w14:paraId="26536414" w14:textId="77777777" w:rsidR="00F8072D" w:rsidRPr="0055119B" w:rsidRDefault="00F8072D">
            <w:pPr>
              <w:pStyle w:val="Imprint"/>
            </w:pPr>
            <w:r w:rsidRPr="0055119B">
              <w:t xml:space="preserve">© State of Victoria, Australia, Department </w:t>
            </w:r>
            <w:r w:rsidRPr="001B058F">
              <w:t xml:space="preserve">of </w:t>
            </w:r>
            <w:r>
              <w:t>Families, Fairness and Housing</w:t>
            </w:r>
            <w:r w:rsidRPr="0055119B">
              <w:t xml:space="preserve">, </w:t>
            </w:r>
            <w:r>
              <w:t>November 2023</w:t>
            </w:r>
            <w:r w:rsidRPr="0055119B">
              <w:t>.</w:t>
            </w:r>
          </w:p>
          <w:p w14:paraId="6833095D" w14:textId="77777777" w:rsidR="00F8072D" w:rsidRPr="00B73959" w:rsidRDefault="00F8072D">
            <w:pPr>
              <w:pStyle w:val="Imprint"/>
            </w:pPr>
            <w:r w:rsidRPr="00B73959">
              <w:t>In this document, ‘Aboriginal’ refers to both Aboriginal and Torres Strait Islander people.</w:t>
            </w:r>
          </w:p>
          <w:p w14:paraId="08FB142C" w14:textId="77777777" w:rsidR="00F8072D" w:rsidRPr="0055119B" w:rsidRDefault="00F8072D">
            <w:pPr>
              <w:pStyle w:val="Imprint"/>
            </w:pPr>
            <w:r>
              <w:rPr>
                <w:rFonts w:cs="Arial"/>
                <w:b/>
                <w:bCs/>
                <w:color w:val="000000"/>
              </w:rPr>
              <w:t xml:space="preserve">ISBN </w:t>
            </w:r>
            <w:r>
              <w:rPr>
                <w:rFonts w:cs="Arial"/>
                <w:color w:val="000000"/>
              </w:rPr>
              <w:t xml:space="preserve">978-1-76130-393-7 </w:t>
            </w:r>
            <w:r>
              <w:rPr>
                <w:rFonts w:cs="Arial"/>
                <w:b/>
                <w:bCs/>
                <w:color w:val="000000"/>
              </w:rPr>
              <w:t>(pdf/online/MS word)</w:t>
            </w:r>
          </w:p>
          <w:p w14:paraId="2341983B" w14:textId="1415EAEA" w:rsidR="00F8072D" w:rsidRPr="00BB571A" w:rsidRDefault="00F8072D">
            <w:pPr>
              <w:pStyle w:val="Imprint"/>
            </w:pPr>
            <w:r w:rsidRPr="0055119B">
              <w:t>Available at</w:t>
            </w:r>
            <w:r w:rsidR="002147A8" w:rsidRPr="002147A8">
              <w:t xml:space="preserve"> </w:t>
            </w:r>
            <w:hyperlink r:id="rId32" w:tgtFrame="_blank" w:history="1">
              <w:r w:rsidR="002147A8" w:rsidRPr="002147A8">
                <w:rPr>
                  <w:rStyle w:val="Hyperlink"/>
                </w:rPr>
                <w:t>Department of Families, Fairness and Housing – Disability action plan 2024–25</w:t>
              </w:r>
            </w:hyperlink>
            <w:r w:rsidR="002147A8" w:rsidRPr="002147A8">
              <w:t xml:space="preserve"> https://www.dffh.vic.gov.au/disability-action-plan </w:t>
            </w:r>
          </w:p>
        </w:tc>
      </w:tr>
    </w:tbl>
    <w:p w14:paraId="5D62072D" w14:textId="77777777" w:rsidR="005D5693" w:rsidRDefault="005D5693" w:rsidP="006A2764">
      <w:pPr>
        <w:pStyle w:val="Body"/>
      </w:pPr>
    </w:p>
    <w:sectPr w:rsidR="005D5693" w:rsidSect="00D24474">
      <w:headerReference w:type="first" r:id="rId33"/>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DFE0D" w14:textId="77777777" w:rsidR="000B654F" w:rsidRDefault="000B654F">
      <w:r>
        <w:separator/>
      </w:r>
    </w:p>
    <w:p w14:paraId="7E882B36" w14:textId="77777777" w:rsidR="000B654F" w:rsidRDefault="000B654F"/>
    <w:p w14:paraId="48EEA570" w14:textId="77777777" w:rsidR="000B654F" w:rsidRDefault="000B654F"/>
  </w:endnote>
  <w:endnote w:type="continuationSeparator" w:id="0">
    <w:p w14:paraId="671C0AFE" w14:textId="77777777" w:rsidR="000B654F" w:rsidRDefault="000B654F">
      <w:r>
        <w:continuationSeparator/>
      </w:r>
    </w:p>
    <w:p w14:paraId="39DE988D" w14:textId="77777777" w:rsidR="000B654F" w:rsidRDefault="000B654F"/>
    <w:p w14:paraId="2B8F30BE" w14:textId="77777777" w:rsidR="000B654F" w:rsidRDefault="000B654F"/>
  </w:endnote>
  <w:endnote w:type="continuationNotice" w:id="1">
    <w:p w14:paraId="505FA1D3" w14:textId="77777777" w:rsidR="000B654F" w:rsidRDefault="000B654F">
      <w:pPr>
        <w:spacing w:after="0" w:line="240" w:lineRule="auto"/>
      </w:pPr>
    </w:p>
    <w:p w14:paraId="7FD004A0" w14:textId="77777777" w:rsidR="000B654F" w:rsidRDefault="000B6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C27F3" w14:textId="34F87B61" w:rsidR="00431A70" w:rsidRDefault="00EF57C6">
    <w:pPr>
      <w:pStyle w:val="Footer"/>
    </w:pPr>
    <w:r>
      <w:rPr>
        <w:noProof/>
        <w:lang w:eastAsia="en-AU"/>
      </w:rPr>
      <mc:AlternateContent>
        <mc:Choice Requires="wps">
          <w:drawing>
            <wp:anchor distT="0" distB="0" distL="114300" distR="114300" simplePos="0" relativeHeight="251658250" behindDoc="0" locked="0" layoutInCell="0" allowOverlap="1" wp14:anchorId="0BC644E7" wp14:editId="794D0B64">
              <wp:simplePos x="0" y="9365456"/>
              <wp:positionH relativeFrom="page">
                <wp:align>center</wp:align>
              </wp:positionH>
              <wp:positionV relativeFrom="page">
                <wp:align>bottom</wp:align>
              </wp:positionV>
              <wp:extent cx="7772400" cy="502285"/>
              <wp:effectExtent l="0" t="0" r="0" b="12065"/>
              <wp:wrapNone/>
              <wp:docPr id="10" name="Text Box 10"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E22946" w14:textId="786133ED" w:rsidR="00EF57C6" w:rsidRPr="0066483E" w:rsidRDefault="0066483E" w:rsidP="0066483E">
                          <w:pPr>
                            <w:spacing w:after="0"/>
                            <w:jc w:val="center"/>
                            <w:rPr>
                              <w:rFonts w:ascii="Arial Black" w:hAnsi="Arial Black"/>
                              <w:color w:val="000000"/>
                              <w:sz w:val="20"/>
                            </w:rPr>
                          </w:pPr>
                          <w:r w:rsidRPr="006648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BC644E7" id="_x0000_t202" coordsize="21600,21600" o:spt="202" path="m,l,21600r21600,l21600,xe">
              <v:stroke joinstyle="miter"/>
              <v:path gradientshapeok="t" o:connecttype="rect"/>
            </v:shapetype>
            <v:shape id="Text Box 10" o:spid="_x0000_s1027" type="#_x0000_t202" alt="{&quot;HashCode&quot;:904758361,&quot;Height&quot;:9999999.0,&quot;Width&quot;:9999999.0,&quot;Placement&quot;:&quot;Footer&quot;,&quot;Index&quot;:&quot;Primary&quot;,&quot;Section&quot;:1,&quot;Top&quot;:0.0,&quot;Left&quot;:0.0}" style="position:absolute;margin-left:0;margin-top:0;width:612pt;height:39.55pt;z-index:25165825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50E22946" w14:textId="786133ED" w:rsidR="00EF57C6" w:rsidRPr="0066483E" w:rsidRDefault="0066483E" w:rsidP="0066483E">
                    <w:pPr>
                      <w:spacing w:after="0"/>
                      <w:jc w:val="center"/>
                      <w:rPr>
                        <w:rFonts w:ascii="Arial Black" w:hAnsi="Arial Black"/>
                        <w:color w:val="000000"/>
                        <w:sz w:val="20"/>
                      </w:rPr>
                    </w:pPr>
                    <w:r w:rsidRPr="0066483E">
                      <w:rPr>
                        <w:rFonts w:ascii="Arial Black" w:hAnsi="Arial Black"/>
                        <w:color w:val="000000"/>
                        <w:sz w:val="20"/>
                      </w:rPr>
                      <w:t>OFFICIAL</w:t>
                    </w:r>
                  </w:p>
                </w:txbxContent>
              </v:textbox>
              <w10:wrap anchorx="page" anchory="page"/>
            </v:shape>
          </w:pict>
        </mc:Fallback>
      </mc:AlternateContent>
    </w:r>
    <w:r w:rsidR="00FE6443">
      <w:rPr>
        <w:noProof/>
        <w:lang w:eastAsia="en-AU"/>
      </w:rPr>
      <mc:AlternateContent>
        <mc:Choice Requires="wps">
          <w:drawing>
            <wp:anchor distT="0" distB="0" distL="114300" distR="114300" simplePos="0" relativeHeight="251658249" behindDoc="0" locked="0" layoutInCell="0" allowOverlap="1" wp14:anchorId="0ED2261F" wp14:editId="06D3B24C">
              <wp:simplePos x="0" y="9365456"/>
              <wp:positionH relativeFrom="page">
                <wp:align>center</wp:align>
              </wp:positionH>
              <wp:positionV relativeFrom="page">
                <wp:align>bottom</wp:align>
              </wp:positionV>
              <wp:extent cx="7772400" cy="502285"/>
              <wp:effectExtent l="0" t="0" r="0" b="12065"/>
              <wp:wrapNone/>
              <wp:docPr id="18" name="Text Box 18"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2F7CCF" w14:textId="6258578A" w:rsidR="00FE6443" w:rsidRPr="00FE6443" w:rsidRDefault="00FE6443" w:rsidP="00FE6443">
                          <w:pPr>
                            <w:spacing w:after="0"/>
                            <w:jc w:val="center"/>
                            <w:rPr>
                              <w:rFonts w:ascii="Arial Black" w:hAnsi="Arial Black"/>
                              <w:color w:val="000000"/>
                              <w:sz w:val="20"/>
                            </w:rPr>
                          </w:pPr>
                          <w:r w:rsidRPr="00FE644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ED2261F" id="Text Box 18" o:spid="_x0000_s1028" type="#_x0000_t202" alt="{&quot;HashCode&quot;:904758361,&quot;Height&quot;:9999999.0,&quot;Width&quot;:9999999.0,&quot;Placement&quot;:&quot;Footer&quot;,&quot;Index&quot;:&quot;Primary&quot;,&quot;Section&quot;:1,&quot;Top&quot;:0.0,&quot;Left&quot;:0.0}" style="position:absolute;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4A2F7CCF" w14:textId="6258578A" w:rsidR="00FE6443" w:rsidRPr="00FE6443" w:rsidRDefault="00FE6443" w:rsidP="00FE6443">
                    <w:pPr>
                      <w:spacing w:after="0"/>
                      <w:jc w:val="center"/>
                      <w:rPr>
                        <w:rFonts w:ascii="Arial Black" w:hAnsi="Arial Black"/>
                        <w:color w:val="000000"/>
                        <w:sz w:val="20"/>
                      </w:rPr>
                    </w:pPr>
                    <w:r w:rsidRPr="00FE6443">
                      <w:rPr>
                        <w:rFonts w:ascii="Arial Black" w:hAnsi="Arial Black"/>
                        <w:color w:val="000000"/>
                        <w:sz w:val="20"/>
                      </w:rPr>
                      <w:t>OFFICIAL</w:t>
                    </w:r>
                  </w:p>
                </w:txbxContent>
              </v:textbox>
              <w10:wrap anchorx="page" anchory="page"/>
            </v:shape>
          </w:pict>
        </mc:Fallback>
      </mc:AlternateContent>
    </w:r>
    <w:r w:rsidR="00057574">
      <w:rPr>
        <w:noProof/>
        <w:lang w:eastAsia="en-AU"/>
      </w:rPr>
      <mc:AlternateContent>
        <mc:Choice Requires="wps">
          <w:drawing>
            <wp:anchor distT="0" distB="0" distL="114300" distR="114300" simplePos="0" relativeHeight="251658248" behindDoc="0" locked="0" layoutInCell="0" allowOverlap="1" wp14:anchorId="3500E3B9" wp14:editId="68AEBFE5">
              <wp:simplePos x="0" y="9365456"/>
              <wp:positionH relativeFrom="page">
                <wp:align>center</wp:align>
              </wp:positionH>
              <wp:positionV relativeFrom="page">
                <wp:align>bottom</wp:align>
              </wp:positionV>
              <wp:extent cx="7772400" cy="502285"/>
              <wp:effectExtent l="0" t="0" r="0" b="12065"/>
              <wp:wrapNone/>
              <wp:docPr id="3" name="Text Box 3"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19DA51" w14:textId="26EBB25A" w:rsidR="00057574" w:rsidRPr="00057574" w:rsidRDefault="00057574" w:rsidP="00057574">
                          <w:pPr>
                            <w:spacing w:after="0"/>
                            <w:jc w:val="center"/>
                            <w:rPr>
                              <w:rFonts w:ascii="Arial Black" w:hAnsi="Arial Black"/>
                              <w:color w:val="000000"/>
                              <w:sz w:val="20"/>
                            </w:rPr>
                          </w:pPr>
                          <w:r w:rsidRPr="0005757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500E3B9" id="Text Box 3" o:spid="_x0000_s1029" type="#_x0000_t202" alt="{&quot;HashCode&quot;:904758361,&quot;Height&quot;:9999999.0,&quot;Width&quot;:9999999.0,&quot;Placement&quot;:&quot;Footer&quot;,&quot;Index&quot;:&quot;Primary&quot;,&quot;Section&quot;:1,&quot;Top&quot;:0.0,&quot;Left&quot;:0.0}" style="position:absolute;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5D19DA51" w14:textId="26EBB25A" w:rsidR="00057574" w:rsidRPr="00057574" w:rsidRDefault="00057574" w:rsidP="00057574">
                    <w:pPr>
                      <w:spacing w:after="0"/>
                      <w:jc w:val="center"/>
                      <w:rPr>
                        <w:rFonts w:ascii="Arial Black" w:hAnsi="Arial Black"/>
                        <w:color w:val="000000"/>
                        <w:sz w:val="20"/>
                      </w:rPr>
                    </w:pPr>
                    <w:r w:rsidRPr="00057574">
                      <w:rPr>
                        <w:rFonts w:ascii="Arial Black" w:hAnsi="Arial Black"/>
                        <w:color w:val="000000"/>
                        <w:sz w:val="20"/>
                      </w:rPr>
                      <w:t>OFFICIAL</w:t>
                    </w:r>
                  </w:p>
                </w:txbxContent>
              </v:textbox>
              <w10:wrap anchorx="page" anchory="page"/>
            </v:shape>
          </w:pict>
        </mc:Fallback>
      </mc:AlternateContent>
    </w:r>
    <w:r w:rsidR="008D1CC2">
      <w:rPr>
        <w:noProof/>
        <w:lang w:eastAsia="en-AU"/>
      </w:rPr>
      <mc:AlternateContent>
        <mc:Choice Requires="wps">
          <w:drawing>
            <wp:anchor distT="0" distB="0" distL="114300" distR="114300" simplePos="0" relativeHeight="251658245" behindDoc="0" locked="0" layoutInCell="0" allowOverlap="1" wp14:anchorId="030B008E" wp14:editId="58BEAABF">
              <wp:simplePos x="0" y="9365456"/>
              <wp:positionH relativeFrom="page">
                <wp:align>center</wp:align>
              </wp:positionH>
              <wp:positionV relativeFrom="page">
                <wp:align>bottom</wp:align>
              </wp:positionV>
              <wp:extent cx="7772400" cy="502285"/>
              <wp:effectExtent l="0" t="0" r="0" b="1206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A7C906" w14:textId="15BF67B5" w:rsidR="008D1CC2" w:rsidRPr="008D1CC2" w:rsidRDefault="008D1CC2" w:rsidP="008D1CC2">
                          <w:pPr>
                            <w:spacing w:after="0"/>
                            <w:jc w:val="center"/>
                            <w:rPr>
                              <w:rFonts w:ascii="Arial Black" w:hAnsi="Arial Black"/>
                              <w:color w:val="000000"/>
                              <w:sz w:val="20"/>
                            </w:rPr>
                          </w:pPr>
                          <w:r w:rsidRPr="008D1C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30B008E" id="Text Box 1" o:spid="_x0000_s1030" type="#_x0000_t202" alt="&quot;&quot;" style="position:absolute;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35A7C906" w14:textId="15BF67B5" w:rsidR="008D1CC2" w:rsidRPr="008D1CC2" w:rsidRDefault="008D1CC2" w:rsidP="008D1CC2">
                    <w:pPr>
                      <w:spacing w:after="0"/>
                      <w:jc w:val="center"/>
                      <w:rPr>
                        <w:rFonts w:ascii="Arial Black" w:hAnsi="Arial Black"/>
                        <w:color w:val="000000"/>
                        <w:sz w:val="20"/>
                      </w:rPr>
                    </w:pPr>
                    <w:r w:rsidRPr="008D1CC2">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7D41CA72">
              <wp:simplePos x="0" y="0"/>
              <wp:positionH relativeFrom="page">
                <wp:posOffset>0</wp:posOffset>
              </wp:positionH>
              <wp:positionV relativeFrom="page">
                <wp:posOffset>10189687</wp:posOffset>
              </wp:positionV>
              <wp:extent cx="7560310" cy="311785"/>
              <wp:effectExtent l="0" t="0" r="0" b="1206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31" type="#_x0000_t202" alt="&quot;&quot;"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4B1DC" w14:textId="5E12D135" w:rsidR="00EB4BC7" w:rsidRDefault="008D1CC2">
    <w:pPr>
      <w:pStyle w:val="Footer"/>
    </w:pPr>
    <w:r>
      <w:rPr>
        <w:noProof/>
      </w:rPr>
      <mc:AlternateContent>
        <mc:Choice Requires="wps">
          <w:drawing>
            <wp:anchor distT="0" distB="0" distL="114300" distR="114300" simplePos="0" relativeHeight="251658246" behindDoc="0" locked="0" layoutInCell="0" allowOverlap="1" wp14:anchorId="1929BB4F" wp14:editId="12F0B878">
              <wp:simplePos x="0" y="0"/>
              <wp:positionH relativeFrom="page">
                <wp:align>center</wp:align>
              </wp:positionH>
              <wp:positionV relativeFrom="page">
                <wp:align>bottom</wp:align>
              </wp:positionV>
              <wp:extent cx="7772400" cy="502285"/>
              <wp:effectExtent l="0" t="0" r="0" b="1206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86FE05" w14:textId="547E41F7" w:rsidR="008D1CC2" w:rsidRPr="008D1CC2" w:rsidRDefault="008D1CC2" w:rsidP="008D1CC2">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929BB4F" id="_x0000_t202" coordsize="21600,21600" o:spt="202" path="m,l,21600r21600,l21600,xe">
              <v:stroke joinstyle="miter"/>
              <v:path gradientshapeok="t" o:connecttype="rect"/>
            </v:shapetype>
            <v:shape id="Text Box 8" o:spid="_x0000_s1032" type="#_x0000_t202" alt="&quot;&quot;" style="position:absolute;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5B86FE05" w14:textId="547E41F7" w:rsidR="008D1CC2" w:rsidRPr="008D1CC2" w:rsidRDefault="008D1CC2" w:rsidP="008D1CC2">
                    <w:pPr>
                      <w:spacing w:after="0"/>
                      <w:jc w:val="center"/>
                      <w:rPr>
                        <w:rFonts w:ascii="Arial Black" w:hAnsi="Arial Black"/>
                        <w:color w:val="000000"/>
                        <w:sz w:val="20"/>
                      </w:rPr>
                    </w:pP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3B70B4">
              <wp:simplePos x="0" y="0"/>
              <wp:positionH relativeFrom="page">
                <wp:posOffset>0</wp:posOffset>
              </wp:positionH>
              <wp:positionV relativeFrom="page">
                <wp:posOffset>10189845</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BA23E7" id="Text Box 6" o:spid="_x0000_s1033" type="#_x0000_t202" alt="&quot;&quot;"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D01EF" w14:textId="77777777" w:rsidR="008E6BE8" w:rsidRDefault="008E6BE8">
    <w:pPr>
      <w:pStyle w:val="Footer"/>
    </w:pPr>
    <w:r>
      <w:rPr>
        <w:noProof/>
        <w:lang w:eastAsia="en-AU"/>
      </w:rPr>
      <mc:AlternateContent>
        <mc:Choice Requires="wps">
          <w:drawing>
            <wp:anchor distT="0" distB="0" distL="114300" distR="114300" simplePos="0" relativeHeight="251658251" behindDoc="0" locked="0" layoutInCell="0" allowOverlap="1" wp14:anchorId="1FED9659" wp14:editId="78AD8C4D">
              <wp:simplePos x="0" y="0"/>
              <wp:positionH relativeFrom="page">
                <wp:posOffset>0</wp:posOffset>
              </wp:positionH>
              <wp:positionV relativeFrom="page">
                <wp:posOffset>10189210</wp:posOffset>
              </wp:positionV>
              <wp:extent cx="7560310" cy="311785"/>
              <wp:effectExtent l="0" t="0" r="0" b="12065"/>
              <wp:wrapNone/>
              <wp:docPr id="24" name="Text Box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8DCAEA" w14:textId="77777777" w:rsidR="008E6BE8" w:rsidRPr="002C5B7C" w:rsidRDefault="008E6BE8"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ED9659" id="_x0000_t202" coordsize="21600,21600" o:spt="202" path="m,l,21600r21600,l21600,xe">
              <v:stroke joinstyle="miter"/>
              <v:path gradientshapeok="t" o:connecttype="rect"/>
            </v:shapetype>
            <v:shape id="Text Box 24" o:spid="_x0000_s1034" type="#_x0000_t202" alt="&quot;&quot;" style="position:absolute;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4A8DCAEA" w14:textId="77777777" w:rsidR="008E6BE8" w:rsidRPr="002C5B7C" w:rsidRDefault="008E6BE8"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BE804" w14:textId="77777777" w:rsidR="008E6BE8" w:rsidRDefault="008E6BE8" w:rsidP="00DC00C1">
    <w:pPr>
      <w:pStyle w:val="Footer"/>
      <w:tabs>
        <w:tab w:val="left" w:pos="3667"/>
      </w:tabs>
    </w:pPr>
    <w:r>
      <w:rPr>
        <w:noProof/>
        <w:lang w:eastAsia="en-AU"/>
      </w:rPr>
      <mc:AlternateContent>
        <mc:Choice Requires="wps">
          <w:drawing>
            <wp:anchor distT="0" distB="0" distL="114300" distR="114300" simplePos="0" relativeHeight="251658252" behindDoc="0" locked="0" layoutInCell="0" allowOverlap="1" wp14:anchorId="34EC5A1D" wp14:editId="6A49D2FD">
              <wp:simplePos x="0" y="0"/>
              <wp:positionH relativeFrom="page">
                <wp:align>center</wp:align>
              </wp:positionH>
              <wp:positionV relativeFrom="page">
                <wp:align>bottom</wp:align>
              </wp:positionV>
              <wp:extent cx="7772400" cy="502285"/>
              <wp:effectExtent l="0" t="0" r="0" b="12065"/>
              <wp:wrapNone/>
              <wp:docPr id="25" name="Text Box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F21091" w14:textId="77777777" w:rsidR="008E6BE8" w:rsidRPr="008D1CC2" w:rsidRDefault="008E6BE8" w:rsidP="00112047">
                          <w:pPr>
                            <w:spacing w:after="0"/>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4EC5A1D" id="_x0000_t202" coordsize="21600,21600" o:spt="202" path="m,l,21600r21600,l21600,xe">
              <v:stroke joinstyle="miter"/>
              <v:path gradientshapeok="t" o:connecttype="rect"/>
            </v:shapetype>
            <v:shape id="Text Box 25" o:spid="_x0000_s1035" type="#_x0000_t202" alt="&quot;&quot;" style="position:absolute;margin-left:0;margin-top:0;width:612pt;height:39.5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05F21091" w14:textId="77777777" w:rsidR="008E6BE8" w:rsidRPr="008D1CC2" w:rsidRDefault="008E6BE8" w:rsidP="00112047">
                    <w:pPr>
                      <w:spacing w:after="0"/>
                      <w:rPr>
                        <w:rFonts w:ascii="Arial Black" w:hAnsi="Arial Black"/>
                        <w:color w:val="000000"/>
                        <w:sz w:val="20"/>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58253" behindDoc="0" locked="0" layoutInCell="0" allowOverlap="1" wp14:anchorId="2D30268D" wp14:editId="2B43C59E">
              <wp:simplePos x="0" y="0"/>
              <wp:positionH relativeFrom="page">
                <wp:posOffset>0</wp:posOffset>
              </wp:positionH>
              <wp:positionV relativeFrom="page">
                <wp:posOffset>10189845</wp:posOffset>
              </wp:positionV>
              <wp:extent cx="7560310" cy="311785"/>
              <wp:effectExtent l="0" t="0" r="0" b="12065"/>
              <wp:wrapNone/>
              <wp:docPr id="26" name="Text Box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F1F6E1" w14:textId="77777777" w:rsidR="008E6BE8" w:rsidRPr="00EB4BC7" w:rsidRDefault="008E6BE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D30268D" id="Text Box 26" o:spid="_x0000_s1036" type="#_x0000_t202" alt="&quot;&quot;" style="position:absolute;margin-left:0;margin-top:802.35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femrFFwIAACwEAAAOAAAAAAAAAAAAAAAAAC4CAABkcnMvZTJvRG9jLnhtbFBLAQItABQA&#10;BgAIAAAAIQAvkEiX4AAAAAsBAAAPAAAAAAAAAAAAAAAAAHEEAABkcnMvZG93bnJldi54bWxQSwUG&#10;AAAAAAQABADzAAAAfgUAAAAA&#10;" o:allowincell="f" filled="f" stroked="f" strokeweight=".5pt">
              <v:textbox inset=",0,,0">
                <w:txbxContent>
                  <w:p w14:paraId="65F1F6E1" w14:textId="77777777" w:rsidR="008E6BE8" w:rsidRPr="00EB4BC7" w:rsidRDefault="008E6BE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65F64BD">
              <wp:simplePos x="0" y="0"/>
              <wp:positionH relativeFrom="page">
                <wp:posOffset>0</wp:posOffset>
              </wp:positionH>
              <wp:positionV relativeFrom="page">
                <wp:posOffset>10189210</wp:posOffset>
              </wp:positionV>
              <wp:extent cx="7560310" cy="311785"/>
              <wp:effectExtent l="0" t="0" r="0" b="1206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37" type="#_x0000_t202" alt="&quot;&quot;"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A8D0" w14:textId="0E8B6C9E" w:rsidR="00431A70" w:rsidRDefault="008D1CC2">
    <w:pPr>
      <w:pStyle w:val="Footer"/>
    </w:pPr>
    <w:r>
      <w:rPr>
        <w:noProof/>
        <w:lang w:eastAsia="en-AU"/>
      </w:rPr>
      <mc:AlternateContent>
        <mc:Choice Requires="wps">
          <w:drawing>
            <wp:anchor distT="0" distB="0" distL="114300" distR="114300" simplePos="0" relativeHeight="251658247" behindDoc="0" locked="0" layoutInCell="0" allowOverlap="1" wp14:anchorId="46B02967" wp14:editId="15D2A711">
              <wp:simplePos x="0" y="0"/>
              <wp:positionH relativeFrom="page">
                <wp:align>center</wp:align>
              </wp:positionH>
              <wp:positionV relativeFrom="page">
                <wp:align>bottom</wp:align>
              </wp:positionV>
              <wp:extent cx="7772400" cy="502285"/>
              <wp:effectExtent l="0" t="0" r="0" b="12065"/>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C2609B" w14:textId="77777777" w:rsidR="008D1CC2" w:rsidRPr="008D1CC2" w:rsidRDefault="008D1CC2" w:rsidP="00112047">
                          <w:pPr>
                            <w:spacing w:after="0"/>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6B02967" id="_x0000_t202" coordsize="21600,21600" o:spt="202" path="m,l,21600r21600,l21600,xe">
              <v:stroke joinstyle="miter"/>
              <v:path gradientshapeok="t" o:connecttype="rect"/>
            </v:shapetype>
            <v:shape id="Text Box 9" o:spid="_x0000_s1038" type="#_x0000_t202" alt="&quot;&quot;" style="position:absolute;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6EC2609B" w14:textId="77777777" w:rsidR="008D1CC2" w:rsidRPr="008D1CC2" w:rsidRDefault="008D1CC2" w:rsidP="00112047">
                    <w:pPr>
                      <w:spacing w:after="0"/>
                      <w:rPr>
                        <w:rFonts w:ascii="Arial Black" w:hAnsi="Arial Black"/>
                        <w:color w:val="000000"/>
                        <w:sz w:val="20"/>
                      </w:rPr>
                    </w:pP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5544C7AF">
              <wp:simplePos x="0" y="0"/>
              <wp:positionH relativeFrom="page">
                <wp:posOffset>0</wp:posOffset>
              </wp:positionH>
              <wp:positionV relativeFrom="page">
                <wp:posOffset>10189845</wp:posOffset>
              </wp:positionV>
              <wp:extent cx="7560310" cy="311785"/>
              <wp:effectExtent l="0" t="0" r="0" b="1206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9" type="#_x0000_t202" alt="&quot;&quot;"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juyZhxgCAAAs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CBCAC" w14:textId="77777777" w:rsidR="000B654F" w:rsidRDefault="000B654F" w:rsidP="00207717">
      <w:pPr>
        <w:spacing w:before="120"/>
      </w:pPr>
      <w:r>
        <w:separator/>
      </w:r>
    </w:p>
    <w:p w14:paraId="205F0AAC" w14:textId="77777777" w:rsidR="000B654F" w:rsidRDefault="000B654F"/>
  </w:footnote>
  <w:footnote w:type="continuationSeparator" w:id="0">
    <w:p w14:paraId="3B27E6C3" w14:textId="77777777" w:rsidR="000B654F" w:rsidRDefault="000B654F">
      <w:r>
        <w:continuationSeparator/>
      </w:r>
    </w:p>
    <w:p w14:paraId="04CC937F" w14:textId="77777777" w:rsidR="000B654F" w:rsidRDefault="000B654F"/>
    <w:p w14:paraId="37431BA5" w14:textId="77777777" w:rsidR="000B654F" w:rsidRDefault="000B654F"/>
  </w:footnote>
  <w:footnote w:type="continuationNotice" w:id="1">
    <w:p w14:paraId="1EA72B50" w14:textId="77777777" w:rsidR="000B654F" w:rsidRDefault="000B654F">
      <w:pPr>
        <w:spacing w:after="0" w:line="240" w:lineRule="auto"/>
      </w:pPr>
    </w:p>
    <w:p w14:paraId="0E356DD0" w14:textId="77777777" w:rsidR="000B654F" w:rsidRDefault="000B6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4244DC79" w14:paraId="18E18BFD" w14:textId="77777777" w:rsidTr="4244DC79">
      <w:trPr>
        <w:trHeight w:val="300"/>
      </w:trPr>
      <w:tc>
        <w:tcPr>
          <w:tcW w:w="3095" w:type="dxa"/>
        </w:tcPr>
        <w:p w14:paraId="180EC62E" w14:textId="18D1F831" w:rsidR="4244DC79" w:rsidRDefault="4244DC79" w:rsidP="4244DC79">
          <w:pPr>
            <w:pStyle w:val="Header"/>
            <w:ind w:left="-115"/>
          </w:pPr>
        </w:p>
      </w:tc>
      <w:tc>
        <w:tcPr>
          <w:tcW w:w="3095" w:type="dxa"/>
        </w:tcPr>
        <w:p w14:paraId="4D4A41CB" w14:textId="3CBF9E82" w:rsidR="4244DC79" w:rsidRDefault="4244DC79" w:rsidP="4244DC79">
          <w:pPr>
            <w:pStyle w:val="Header"/>
            <w:jc w:val="center"/>
          </w:pPr>
        </w:p>
      </w:tc>
      <w:tc>
        <w:tcPr>
          <w:tcW w:w="3095" w:type="dxa"/>
        </w:tcPr>
        <w:p w14:paraId="0C69A0D0" w14:textId="46184B3B" w:rsidR="4244DC79" w:rsidRDefault="4244DC79" w:rsidP="4244DC79">
          <w:pPr>
            <w:pStyle w:val="Header"/>
            <w:ind w:right="-115"/>
            <w:jc w:val="right"/>
          </w:pPr>
        </w:p>
      </w:tc>
    </w:tr>
  </w:tbl>
  <w:p w14:paraId="0C8FCE75" w14:textId="0BAAA0EF" w:rsidR="00D05616" w:rsidRDefault="00D05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4244DC79" w14:paraId="5B2275F6" w14:textId="77777777" w:rsidTr="4244DC79">
      <w:trPr>
        <w:trHeight w:val="300"/>
      </w:trPr>
      <w:tc>
        <w:tcPr>
          <w:tcW w:w="3095" w:type="dxa"/>
        </w:tcPr>
        <w:p w14:paraId="58ACCD50" w14:textId="71B678E4" w:rsidR="4244DC79" w:rsidRDefault="4244DC79" w:rsidP="4244DC79">
          <w:pPr>
            <w:pStyle w:val="Header"/>
            <w:ind w:left="-115"/>
          </w:pPr>
        </w:p>
      </w:tc>
      <w:tc>
        <w:tcPr>
          <w:tcW w:w="3095" w:type="dxa"/>
        </w:tcPr>
        <w:p w14:paraId="291D67A6" w14:textId="18F9F178" w:rsidR="4244DC79" w:rsidRDefault="4244DC79" w:rsidP="4244DC79">
          <w:pPr>
            <w:pStyle w:val="Header"/>
            <w:jc w:val="center"/>
          </w:pPr>
        </w:p>
      </w:tc>
      <w:tc>
        <w:tcPr>
          <w:tcW w:w="3095" w:type="dxa"/>
        </w:tcPr>
        <w:p w14:paraId="36639F42" w14:textId="3BD04E08" w:rsidR="4244DC79" w:rsidRDefault="4244DC79" w:rsidP="4244DC79">
          <w:pPr>
            <w:pStyle w:val="Header"/>
            <w:ind w:right="-115"/>
            <w:jc w:val="right"/>
          </w:pPr>
        </w:p>
      </w:tc>
    </w:tr>
  </w:tbl>
  <w:p w14:paraId="2905EE10" w14:textId="466DDFF4" w:rsidR="00D05616" w:rsidRDefault="00D05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46180" w14:textId="77777777" w:rsidR="008E6BE8" w:rsidRDefault="008E6BE8">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A7DE" w14:textId="66690D79" w:rsidR="008E6BE8" w:rsidRPr="001C7128" w:rsidRDefault="008E6BE8" w:rsidP="007C7EDD">
    <w:pPr>
      <w:pStyle w:val="Header"/>
    </w:pPr>
    <w:r w:rsidRPr="007C7EDD">
      <w:t xml:space="preserve">Disability </w:t>
    </w:r>
    <w:r w:rsidR="00BE7E96">
      <w:t>a</w:t>
    </w:r>
    <w:r w:rsidRPr="007C7EDD">
      <w:t xml:space="preserve">ction </w:t>
    </w:r>
    <w:r w:rsidR="00BE7E96">
      <w:t>p</w:t>
    </w:r>
    <w:r w:rsidRPr="007C7EDD">
      <w:t>lan 202</w:t>
    </w:r>
    <w:r w:rsidR="00933602">
      <w:t>4</w:t>
    </w:r>
    <w:r w:rsidR="00BE7E96">
      <w:t>–</w:t>
    </w:r>
    <w:r w:rsidRPr="007C7EDD">
      <w:t>25</w:t>
    </w:r>
    <w:r w:rsidR="00BE7E96">
      <w:t>:</w:t>
    </w:r>
    <w:r w:rsidR="00F26453">
      <w:t xml:space="preserve"> </w:t>
    </w:r>
    <w:r w:rsidRPr="007C7EDD">
      <w:t>Department of Families, Fairness and Housing</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4244DC79" w14:paraId="0E86CDD7" w14:textId="77777777" w:rsidTr="4244DC79">
      <w:trPr>
        <w:trHeight w:val="300"/>
      </w:trPr>
      <w:tc>
        <w:tcPr>
          <w:tcW w:w="3095" w:type="dxa"/>
        </w:tcPr>
        <w:p w14:paraId="71B2D6B0" w14:textId="5067815F" w:rsidR="4244DC79" w:rsidRDefault="4244DC79" w:rsidP="4244DC79">
          <w:pPr>
            <w:pStyle w:val="Header"/>
            <w:ind w:left="-115"/>
          </w:pPr>
        </w:p>
      </w:tc>
      <w:tc>
        <w:tcPr>
          <w:tcW w:w="3095" w:type="dxa"/>
        </w:tcPr>
        <w:p w14:paraId="022DB0E4" w14:textId="3C3E243B" w:rsidR="4244DC79" w:rsidRDefault="4244DC79" w:rsidP="4244DC79">
          <w:pPr>
            <w:pStyle w:val="Header"/>
            <w:jc w:val="center"/>
          </w:pPr>
        </w:p>
      </w:tc>
      <w:tc>
        <w:tcPr>
          <w:tcW w:w="3095" w:type="dxa"/>
        </w:tcPr>
        <w:p w14:paraId="243D8FC4" w14:textId="71796C59" w:rsidR="4244DC79" w:rsidRDefault="4244DC79" w:rsidP="4244DC79">
          <w:pPr>
            <w:pStyle w:val="Header"/>
            <w:ind w:right="-115"/>
            <w:jc w:val="right"/>
          </w:pPr>
        </w:p>
      </w:tc>
    </w:tr>
  </w:tbl>
  <w:p w14:paraId="24F370F8" w14:textId="660ADCD9" w:rsidR="00D05616" w:rsidRDefault="00D056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86ECA" w14:textId="3C40B09C" w:rsidR="00431A70" w:rsidRDefault="00431A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AFF6A" w14:textId="757669A0" w:rsidR="00B978B4" w:rsidRPr="00B978B4" w:rsidRDefault="00F503ED" w:rsidP="00B978B4">
    <w:pPr>
      <w:pStyle w:val="Header"/>
    </w:pPr>
    <w:r>
      <w:t xml:space="preserve">Disability </w:t>
    </w:r>
    <w:r w:rsidR="00ED29FB">
      <w:t>a</w:t>
    </w:r>
    <w:r>
      <w:t xml:space="preserve">ction </w:t>
    </w:r>
    <w:r w:rsidR="00ED29FB">
      <w:t>p</w:t>
    </w:r>
    <w:r>
      <w:t>lan 202</w:t>
    </w:r>
    <w:r w:rsidR="00F87137">
      <w:t>4</w:t>
    </w:r>
    <w:r w:rsidR="00ED29FB">
      <w:t>–</w:t>
    </w:r>
    <w:r>
      <w:t>25</w:t>
    </w:r>
    <w:r w:rsidR="00ED29FB">
      <w:t>:</w:t>
    </w:r>
    <w:r w:rsidR="00CF6F4A">
      <w:t xml:space="preserve"> </w:t>
    </w:r>
    <w:r w:rsidR="00B978B4" w:rsidRPr="00B978B4">
      <w:t>Department of Families, Fairness and Housing</w:t>
    </w:r>
  </w:p>
  <w:p w14:paraId="7C18B82E" w14:textId="7DDE60E0" w:rsidR="00562811" w:rsidRPr="001C7128" w:rsidRDefault="001C7128" w:rsidP="001C7128">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4244DC79" w14:paraId="088D3328" w14:textId="77777777" w:rsidTr="4244DC79">
      <w:trPr>
        <w:trHeight w:val="300"/>
      </w:trPr>
      <w:tc>
        <w:tcPr>
          <w:tcW w:w="4855" w:type="dxa"/>
        </w:tcPr>
        <w:p w14:paraId="34A6FA82" w14:textId="7B42768E" w:rsidR="4244DC79" w:rsidRDefault="4244DC79" w:rsidP="4244DC79">
          <w:pPr>
            <w:pStyle w:val="Header"/>
            <w:ind w:left="-115"/>
          </w:pPr>
        </w:p>
      </w:tc>
      <w:tc>
        <w:tcPr>
          <w:tcW w:w="4855" w:type="dxa"/>
        </w:tcPr>
        <w:p w14:paraId="7D19C98F" w14:textId="3F69C408" w:rsidR="4244DC79" w:rsidRDefault="4244DC79" w:rsidP="4244DC79">
          <w:pPr>
            <w:pStyle w:val="Header"/>
            <w:jc w:val="center"/>
          </w:pPr>
        </w:p>
      </w:tc>
      <w:tc>
        <w:tcPr>
          <w:tcW w:w="4855" w:type="dxa"/>
        </w:tcPr>
        <w:p w14:paraId="7F86B177" w14:textId="2F9DC957" w:rsidR="4244DC79" w:rsidRDefault="4244DC79" w:rsidP="4244DC79">
          <w:pPr>
            <w:pStyle w:val="Header"/>
            <w:ind w:right="-115"/>
            <w:jc w:val="right"/>
          </w:pPr>
        </w:p>
      </w:tc>
    </w:tr>
  </w:tbl>
  <w:p w14:paraId="558CB797" w14:textId="72C98B2D" w:rsidR="00D05616" w:rsidRDefault="00D056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4244DC79" w14:paraId="421D5008" w14:textId="77777777" w:rsidTr="4244DC79">
      <w:trPr>
        <w:trHeight w:val="300"/>
      </w:trPr>
      <w:tc>
        <w:tcPr>
          <w:tcW w:w="3095" w:type="dxa"/>
        </w:tcPr>
        <w:p w14:paraId="1E8B3ADF" w14:textId="79B64F4A" w:rsidR="4244DC79" w:rsidRDefault="4244DC79" w:rsidP="4244DC79">
          <w:pPr>
            <w:pStyle w:val="Header"/>
            <w:ind w:left="-115"/>
          </w:pPr>
        </w:p>
      </w:tc>
      <w:tc>
        <w:tcPr>
          <w:tcW w:w="3095" w:type="dxa"/>
        </w:tcPr>
        <w:p w14:paraId="4859368A" w14:textId="6F8BE6A5" w:rsidR="4244DC79" w:rsidRDefault="4244DC79" w:rsidP="4244DC79">
          <w:pPr>
            <w:pStyle w:val="Header"/>
            <w:jc w:val="center"/>
          </w:pPr>
        </w:p>
      </w:tc>
      <w:tc>
        <w:tcPr>
          <w:tcW w:w="3095" w:type="dxa"/>
        </w:tcPr>
        <w:p w14:paraId="624145F7" w14:textId="702120C8" w:rsidR="4244DC79" w:rsidRDefault="4244DC79" w:rsidP="4244DC79">
          <w:pPr>
            <w:pStyle w:val="Header"/>
            <w:ind w:right="-115"/>
            <w:jc w:val="right"/>
          </w:pPr>
        </w:p>
      </w:tc>
    </w:tr>
  </w:tbl>
  <w:p w14:paraId="51B25A3B" w14:textId="2DC14882" w:rsidR="00D05616" w:rsidRDefault="00D05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0A6C"/>
    <w:multiLevelType w:val="hybridMultilevel"/>
    <w:tmpl w:val="F3861B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4381A3C"/>
    <w:multiLevelType w:val="multilevel"/>
    <w:tmpl w:val="0AAE1EBA"/>
    <w:numStyleLink w:val="ZZNumbersloweralpha"/>
  </w:abstractNum>
  <w:abstractNum w:abstractNumId="2" w15:restartNumberingAfterBreak="0">
    <w:nsid w:val="06203774"/>
    <w:multiLevelType w:val="hybridMultilevel"/>
    <w:tmpl w:val="38AEFD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6AC362B"/>
    <w:multiLevelType w:val="multilevel"/>
    <w:tmpl w:val="AC74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D43DB"/>
    <w:multiLevelType w:val="multilevel"/>
    <w:tmpl w:val="9D040EF8"/>
    <w:numStyleLink w:val="ZZNumbersdigit"/>
  </w:abstractNum>
  <w:abstractNum w:abstractNumId="5"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1346F41"/>
    <w:multiLevelType w:val="hybridMultilevel"/>
    <w:tmpl w:val="7EF4ED1C"/>
    <w:lvl w:ilvl="0" w:tplc="E48EAFD4">
      <w:start w:val="1"/>
      <w:numFmt w:val="bullet"/>
      <w:lvlText w:val=""/>
      <w:lvlJc w:val="left"/>
      <w:pPr>
        <w:ind w:left="720" w:hanging="360"/>
      </w:pPr>
      <w:rPr>
        <w:rFonts w:ascii="Symbol" w:hAnsi="Symbol" w:hint="default"/>
      </w:rPr>
    </w:lvl>
    <w:lvl w:ilvl="1" w:tplc="E8083EB0">
      <w:start w:val="1"/>
      <w:numFmt w:val="bullet"/>
      <w:lvlText w:val="o"/>
      <w:lvlJc w:val="left"/>
      <w:pPr>
        <w:ind w:left="1440" w:hanging="360"/>
      </w:pPr>
      <w:rPr>
        <w:rFonts w:ascii="Courier New" w:hAnsi="Courier New" w:hint="default"/>
      </w:rPr>
    </w:lvl>
    <w:lvl w:ilvl="2" w:tplc="6494EC26">
      <w:start w:val="1"/>
      <w:numFmt w:val="bullet"/>
      <w:lvlText w:val=""/>
      <w:lvlJc w:val="left"/>
      <w:pPr>
        <w:ind w:left="2160" w:hanging="360"/>
      </w:pPr>
      <w:rPr>
        <w:rFonts w:ascii="Wingdings" w:hAnsi="Wingdings" w:hint="default"/>
      </w:rPr>
    </w:lvl>
    <w:lvl w:ilvl="3" w:tplc="F6000982">
      <w:start w:val="1"/>
      <w:numFmt w:val="bullet"/>
      <w:lvlText w:val=""/>
      <w:lvlJc w:val="left"/>
      <w:pPr>
        <w:ind w:left="2880" w:hanging="360"/>
      </w:pPr>
      <w:rPr>
        <w:rFonts w:ascii="Symbol" w:hAnsi="Symbol" w:hint="default"/>
      </w:rPr>
    </w:lvl>
    <w:lvl w:ilvl="4" w:tplc="19DEA73A">
      <w:start w:val="1"/>
      <w:numFmt w:val="bullet"/>
      <w:lvlText w:val="o"/>
      <w:lvlJc w:val="left"/>
      <w:pPr>
        <w:ind w:left="3600" w:hanging="360"/>
      </w:pPr>
      <w:rPr>
        <w:rFonts w:ascii="Courier New" w:hAnsi="Courier New" w:hint="default"/>
      </w:rPr>
    </w:lvl>
    <w:lvl w:ilvl="5" w:tplc="CE287F6E">
      <w:start w:val="1"/>
      <w:numFmt w:val="bullet"/>
      <w:lvlText w:val=""/>
      <w:lvlJc w:val="left"/>
      <w:pPr>
        <w:ind w:left="4320" w:hanging="360"/>
      </w:pPr>
      <w:rPr>
        <w:rFonts w:ascii="Wingdings" w:hAnsi="Wingdings" w:hint="default"/>
      </w:rPr>
    </w:lvl>
    <w:lvl w:ilvl="6" w:tplc="11EE1FDE">
      <w:start w:val="1"/>
      <w:numFmt w:val="bullet"/>
      <w:lvlText w:val=""/>
      <w:lvlJc w:val="left"/>
      <w:pPr>
        <w:ind w:left="5040" w:hanging="360"/>
      </w:pPr>
      <w:rPr>
        <w:rFonts w:ascii="Symbol" w:hAnsi="Symbol" w:hint="default"/>
      </w:rPr>
    </w:lvl>
    <w:lvl w:ilvl="7" w:tplc="F51854FA">
      <w:start w:val="1"/>
      <w:numFmt w:val="bullet"/>
      <w:lvlText w:val="o"/>
      <w:lvlJc w:val="left"/>
      <w:pPr>
        <w:ind w:left="5760" w:hanging="360"/>
      </w:pPr>
      <w:rPr>
        <w:rFonts w:ascii="Courier New" w:hAnsi="Courier New" w:hint="default"/>
      </w:rPr>
    </w:lvl>
    <w:lvl w:ilvl="8" w:tplc="8A6A7CAA">
      <w:start w:val="1"/>
      <w:numFmt w:val="bullet"/>
      <w:lvlText w:val=""/>
      <w:lvlJc w:val="left"/>
      <w:pPr>
        <w:ind w:left="6480" w:hanging="360"/>
      </w:pPr>
      <w:rPr>
        <w:rFonts w:ascii="Wingdings" w:hAnsi="Wingdings" w:hint="default"/>
      </w:rPr>
    </w:lvl>
  </w:abstractNum>
  <w:abstractNum w:abstractNumId="7" w15:restartNumberingAfterBreak="0">
    <w:nsid w:val="14B1083D"/>
    <w:multiLevelType w:val="hybridMultilevel"/>
    <w:tmpl w:val="E624B6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D77C0E"/>
    <w:multiLevelType w:val="hybridMultilevel"/>
    <w:tmpl w:val="E00A6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545798"/>
    <w:multiLevelType w:val="multilevel"/>
    <w:tmpl w:val="5406C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804A6"/>
    <w:multiLevelType w:val="hybridMultilevel"/>
    <w:tmpl w:val="318AD0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AB06FC"/>
    <w:multiLevelType w:val="hybridMultilevel"/>
    <w:tmpl w:val="FFFFFFFF"/>
    <w:lvl w:ilvl="0" w:tplc="FD5EA20C">
      <w:start w:val="1"/>
      <w:numFmt w:val="bullet"/>
      <w:lvlText w:val="-"/>
      <w:lvlJc w:val="left"/>
      <w:pPr>
        <w:ind w:left="720" w:hanging="360"/>
      </w:pPr>
      <w:rPr>
        <w:rFonts w:ascii="VIC" w:hAnsi="VIC" w:hint="default"/>
      </w:rPr>
    </w:lvl>
    <w:lvl w:ilvl="1" w:tplc="371442AC">
      <w:start w:val="1"/>
      <w:numFmt w:val="bullet"/>
      <w:lvlText w:val="o"/>
      <w:lvlJc w:val="left"/>
      <w:pPr>
        <w:ind w:left="1440" w:hanging="360"/>
      </w:pPr>
      <w:rPr>
        <w:rFonts w:ascii="Courier New" w:hAnsi="Courier New" w:hint="default"/>
      </w:rPr>
    </w:lvl>
    <w:lvl w:ilvl="2" w:tplc="13D8A77E">
      <w:start w:val="1"/>
      <w:numFmt w:val="bullet"/>
      <w:lvlText w:val=""/>
      <w:lvlJc w:val="left"/>
      <w:pPr>
        <w:ind w:left="2160" w:hanging="360"/>
      </w:pPr>
      <w:rPr>
        <w:rFonts w:ascii="Wingdings" w:hAnsi="Wingdings" w:hint="default"/>
      </w:rPr>
    </w:lvl>
    <w:lvl w:ilvl="3" w:tplc="37A89CA8">
      <w:start w:val="1"/>
      <w:numFmt w:val="bullet"/>
      <w:lvlText w:val=""/>
      <w:lvlJc w:val="left"/>
      <w:pPr>
        <w:ind w:left="2880" w:hanging="360"/>
      </w:pPr>
      <w:rPr>
        <w:rFonts w:ascii="Symbol" w:hAnsi="Symbol" w:hint="default"/>
      </w:rPr>
    </w:lvl>
    <w:lvl w:ilvl="4" w:tplc="8460D69C">
      <w:start w:val="1"/>
      <w:numFmt w:val="bullet"/>
      <w:lvlText w:val="o"/>
      <w:lvlJc w:val="left"/>
      <w:pPr>
        <w:ind w:left="3600" w:hanging="360"/>
      </w:pPr>
      <w:rPr>
        <w:rFonts w:ascii="Courier New" w:hAnsi="Courier New" w:hint="default"/>
      </w:rPr>
    </w:lvl>
    <w:lvl w:ilvl="5" w:tplc="B06C9BEE">
      <w:start w:val="1"/>
      <w:numFmt w:val="bullet"/>
      <w:lvlText w:val=""/>
      <w:lvlJc w:val="left"/>
      <w:pPr>
        <w:ind w:left="4320" w:hanging="360"/>
      </w:pPr>
      <w:rPr>
        <w:rFonts w:ascii="Wingdings" w:hAnsi="Wingdings" w:hint="default"/>
      </w:rPr>
    </w:lvl>
    <w:lvl w:ilvl="6" w:tplc="98F8C9E6">
      <w:start w:val="1"/>
      <w:numFmt w:val="bullet"/>
      <w:lvlText w:val=""/>
      <w:lvlJc w:val="left"/>
      <w:pPr>
        <w:ind w:left="5040" w:hanging="360"/>
      </w:pPr>
      <w:rPr>
        <w:rFonts w:ascii="Symbol" w:hAnsi="Symbol" w:hint="default"/>
      </w:rPr>
    </w:lvl>
    <w:lvl w:ilvl="7" w:tplc="250800F6">
      <w:start w:val="1"/>
      <w:numFmt w:val="bullet"/>
      <w:lvlText w:val="o"/>
      <w:lvlJc w:val="left"/>
      <w:pPr>
        <w:ind w:left="5760" w:hanging="360"/>
      </w:pPr>
      <w:rPr>
        <w:rFonts w:ascii="Courier New" w:hAnsi="Courier New" w:hint="default"/>
      </w:rPr>
    </w:lvl>
    <w:lvl w:ilvl="8" w:tplc="168C6708">
      <w:start w:val="1"/>
      <w:numFmt w:val="bullet"/>
      <w:lvlText w:val=""/>
      <w:lvlJc w:val="left"/>
      <w:pPr>
        <w:ind w:left="6480" w:hanging="360"/>
      </w:pPr>
      <w:rPr>
        <w:rFonts w:ascii="Wingdings" w:hAnsi="Wingdings" w:hint="default"/>
      </w:rPr>
    </w:lvl>
  </w:abstractNum>
  <w:abstractNum w:abstractNumId="12" w15:restartNumberingAfterBreak="0">
    <w:nsid w:val="2C765FA6"/>
    <w:multiLevelType w:val="hybridMultilevel"/>
    <w:tmpl w:val="5C1E6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096AF6"/>
    <w:multiLevelType w:val="hybridMultilevel"/>
    <w:tmpl w:val="4F4477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3C024C"/>
    <w:multiLevelType w:val="hybridMultilevel"/>
    <w:tmpl w:val="1E9490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A07F93"/>
    <w:multiLevelType w:val="hybridMultilevel"/>
    <w:tmpl w:val="DCE624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8960EE"/>
    <w:multiLevelType w:val="multilevel"/>
    <w:tmpl w:val="00CE1F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3D2D16"/>
    <w:multiLevelType w:val="hybridMultilevel"/>
    <w:tmpl w:val="AA20FA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8611C97"/>
    <w:multiLevelType w:val="hybridMultilevel"/>
    <w:tmpl w:val="08C4BC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E77169"/>
    <w:multiLevelType w:val="hybridMultilevel"/>
    <w:tmpl w:val="4F0E1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CBD6DDB"/>
    <w:multiLevelType w:val="hybridMultilevel"/>
    <w:tmpl w:val="694C1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6C68D4"/>
    <w:multiLevelType w:val="multilevel"/>
    <w:tmpl w:val="9D040EF8"/>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FE6185B"/>
    <w:multiLevelType w:val="hybridMultilevel"/>
    <w:tmpl w:val="31E69E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D86D67"/>
    <w:multiLevelType w:val="hybridMultilevel"/>
    <w:tmpl w:val="98B625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213A2C"/>
    <w:multiLevelType w:val="hybridMultilevel"/>
    <w:tmpl w:val="B0B6A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1F2639"/>
    <w:multiLevelType w:val="hybridMultilevel"/>
    <w:tmpl w:val="095ED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7ED164D"/>
    <w:multiLevelType w:val="hybridMultilevel"/>
    <w:tmpl w:val="82AC7F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324212"/>
    <w:multiLevelType w:val="multilevel"/>
    <w:tmpl w:val="0212AB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95C2048"/>
    <w:multiLevelType w:val="multilevel"/>
    <w:tmpl w:val="692E8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C26506"/>
    <w:multiLevelType w:val="hybridMultilevel"/>
    <w:tmpl w:val="ACF60F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E363094"/>
    <w:multiLevelType w:val="multilevel"/>
    <w:tmpl w:val="934EB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8912FA"/>
    <w:multiLevelType w:val="hybridMultilevel"/>
    <w:tmpl w:val="4C248E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4F070EE2"/>
    <w:multiLevelType w:val="hybridMultilevel"/>
    <w:tmpl w:val="68E24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FD42FB4"/>
    <w:multiLevelType w:val="hybridMultilevel"/>
    <w:tmpl w:val="90360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2D163B3"/>
    <w:multiLevelType w:val="multilevel"/>
    <w:tmpl w:val="2E4C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1611C2"/>
    <w:multiLevelType w:val="multilevel"/>
    <w:tmpl w:val="1E7AA38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bullet"/>
      <w:lvlText w:val="-"/>
      <w:lvlJc w:val="left"/>
      <w:pPr>
        <w:ind w:left="360" w:hanging="360"/>
      </w:pPr>
      <w:rPr>
        <w:rFonts w:ascii="Courier New" w:hAnsi="Courier New"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5894645C"/>
    <w:multiLevelType w:val="hybridMultilevel"/>
    <w:tmpl w:val="F202D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9C23F33"/>
    <w:multiLevelType w:val="multilevel"/>
    <w:tmpl w:val="A3E61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A8444C9"/>
    <w:multiLevelType w:val="multilevel"/>
    <w:tmpl w:val="4A90D3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5B813F37"/>
    <w:multiLevelType w:val="hybridMultilevel"/>
    <w:tmpl w:val="434ADE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C2948A1"/>
    <w:multiLevelType w:val="hybridMultilevel"/>
    <w:tmpl w:val="2BC48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C5B5936"/>
    <w:multiLevelType w:val="hybridMultilevel"/>
    <w:tmpl w:val="B01E06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E3C6173"/>
    <w:multiLevelType w:val="multilevel"/>
    <w:tmpl w:val="747E8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658F05"/>
    <w:multiLevelType w:val="singleLevel"/>
    <w:tmpl w:val="5E658F05"/>
    <w:lvl w:ilvl="0">
      <w:start w:val="1"/>
      <w:numFmt w:val="bullet"/>
      <w:lvlText w:val=""/>
      <w:lvlJc w:val="left"/>
      <w:pPr>
        <w:tabs>
          <w:tab w:val="left" w:pos="420"/>
        </w:tabs>
        <w:ind w:left="420" w:hanging="420"/>
      </w:pPr>
      <w:rPr>
        <w:rFonts w:ascii="Wingdings" w:hAnsi="Wingdings" w:hint="default"/>
      </w:rPr>
    </w:lvl>
  </w:abstractNum>
  <w:abstractNum w:abstractNumId="46" w15:restartNumberingAfterBreak="0">
    <w:nsid w:val="601602B1"/>
    <w:multiLevelType w:val="multilevel"/>
    <w:tmpl w:val="E028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663A0107"/>
    <w:multiLevelType w:val="multilevel"/>
    <w:tmpl w:val="2786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6F4A11"/>
    <w:multiLevelType w:val="hybridMultilevel"/>
    <w:tmpl w:val="4582D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9D02AFC"/>
    <w:multiLevelType w:val="hybridMultilevel"/>
    <w:tmpl w:val="7CD6BC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1" w15:restartNumberingAfterBreak="0">
    <w:nsid w:val="69D8615A"/>
    <w:multiLevelType w:val="multilevel"/>
    <w:tmpl w:val="FE8E38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2" w15:restartNumberingAfterBreak="0">
    <w:nsid w:val="6DB750AB"/>
    <w:multiLevelType w:val="hybridMultilevel"/>
    <w:tmpl w:val="7E1ED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EA73EF6"/>
    <w:multiLevelType w:val="hybridMultilevel"/>
    <w:tmpl w:val="B4F6E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0C91705"/>
    <w:multiLevelType w:val="hybridMultilevel"/>
    <w:tmpl w:val="BC9424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304220D"/>
    <w:multiLevelType w:val="hybridMultilevel"/>
    <w:tmpl w:val="FEF47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8E40ECD"/>
    <w:multiLevelType w:val="hybridMultilevel"/>
    <w:tmpl w:val="AAFAB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AD51E68"/>
    <w:multiLevelType w:val="multilevel"/>
    <w:tmpl w:val="44C8036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8" w15:restartNumberingAfterBreak="0">
    <w:nsid w:val="7B1A5994"/>
    <w:multiLevelType w:val="hybridMultilevel"/>
    <w:tmpl w:val="3DA09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B5A6FFB"/>
    <w:multiLevelType w:val="hybridMultilevel"/>
    <w:tmpl w:val="76565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70957245">
    <w:abstractNumId w:val="21"/>
  </w:num>
  <w:num w:numId="2" w16cid:durableId="1697266831">
    <w:abstractNumId w:val="37"/>
  </w:num>
  <w:num w:numId="3" w16cid:durableId="1050032348">
    <w:abstractNumId w:val="36"/>
  </w:num>
  <w:num w:numId="4" w16cid:durableId="1544949332">
    <w:abstractNumId w:val="47"/>
  </w:num>
  <w:num w:numId="5" w16cid:durableId="1747069522">
    <w:abstractNumId w:val="22"/>
  </w:num>
  <w:num w:numId="6" w16cid:durableId="1841502899">
    <w:abstractNumId w:val="5"/>
  </w:num>
  <w:num w:numId="7" w16cid:durableId="21062260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796126">
    <w:abstractNumId w:val="42"/>
  </w:num>
  <w:num w:numId="9" w16cid:durableId="1581676416">
    <w:abstractNumId w:val="14"/>
  </w:num>
  <w:num w:numId="10" w16cid:durableId="1838036783">
    <w:abstractNumId w:val="23"/>
  </w:num>
  <w:num w:numId="11" w16cid:durableId="1904097341">
    <w:abstractNumId w:val="15"/>
  </w:num>
  <w:num w:numId="12" w16cid:durableId="1287080950">
    <w:abstractNumId w:val="55"/>
  </w:num>
  <w:num w:numId="13" w16cid:durableId="471873253">
    <w:abstractNumId w:val="24"/>
  </w:num>
  <w:num w:numId="14" w16cid:durableId="1717195835">
    <w:abstractNumId w:val="7"/>
  </w:num>
  <w:num w:numId="15" w16cid:durableId="1053383702">
    <w:abstractNumId w:val="58"/>
  </w:num>
  <w:num w:numId="16" w16cid:durableId="311251877">
    <w:abstractNumId w:val="17"/>
  </w:num>
  <w:num w:numId="17" w16cid:durableId="223881129">
    <w:abstractNumId w:val="26"/>
  </w:num>
  <w:num w:numId="18" w16cid:durableId="49427250">
    <w:abstractNumId w:val="18"/>
  </w:num>
  <w:num w:numId="19" w16cid:durableId="127211459">
    <w:abstractNumId w:val="30"/>
  </w:num>
  <w:num w:numId="20" w16cid:durableId="618875077">
    <w:abstractNumId w:val="49"/>
  </w:num>
  <w:num w:numId="21" w16cid:durableId="2081097660">
    <w:abstractNumId w:val="56"/>
  </w:num>
  <w:num w:numId="22" w16cid:durableId="1464080114">
    <w:abstractNumId w:val="52"/>
  </w:num>
  <w:num w:numId="23" w16cid:durableId="1742630518">
    <w:abstractNumId w:val="53"/>
  </w:num>
  <w:num w:numId="24" w16cid:durableId="809664078">
    <w:abstractNumId w:val="19"/>
  </w:num>
  <w:num w:numId="25" w16cid:durableId="1456676713">
    <w:abstractNumId w:val="13"/>
  </w:num>
  <w:num w:numId="26" w16cid:durableId="669018237">
    <w:abstractNumId w:val="6"/>
  </w:num>
  <w:num w:numId="27" w16cid:durableId="608050566">
    <w:abstractNumId w:val="34"/>
  </w:num>
  <w:num w:numId="28" w16cid:durableId="1680160151">
    <w:abstractNumId w:val="34"/>
  </w:num>
  <w:num w:numId="29" w16cid:durableId="1899435831">
    <w:abstractNumId w:val="28"/>
  </w:num>
  <w:num w:numId="30" w16cid:durableId="1547987317">
    <w:abstractNumId w:val="39"/>
  </w:num>
  <w:num w:numId="31" w16cid:durableId="115417635">
    <w:abstractNumId w:val="44"/>
  </w:num>
  <w:num w:numId="32" w16cid:durableId="1259216389">
    <w:abstractNumId w:val="35"/>
  </w:num>
  <w:num w:numId="33" w16cid:durableId="1602686489">
    <w:abstractNumId w:val="46"/>
  </w:num>
  <w:num w:numId="34" w16cid:durableId="1971933797">
    <w:abstractNumId w:val="3"/>
  </w:num>
  <w:num w:numId="35" w16cid:durableId="1073234358">
    <w:abstractNumId w:val="48"/>
  </w:num>
  <w:num w:numId="36" w16cid:durableId="2038113333">
    <w:abstractNumId w:val="16"/>
  </w:num>
  <w:num w:numId="37" w16cid:durableId="1262027972">
    <w:abstractNumId w:val="11"/>
  </w:num>
  <w:num w:numId="38" w16cid:durableId="928851438">
    <w:abstractNumId w:val="31"/>
  </w:num>
  <w:num w:numId="39" w16cid:durableId="932511750">
    <w:abstractNumId w:val="51"/>
  </w:num>
  <w:num w:numId="40" w16cid:durableId="1258291458">
    <w:abstractNumId w:val="40"/>
  </w:num>
  <w:num w:numId="41" w16cid:durableId="1970671032">
    <w:abstractNumId w:val="57"/>
  </w:num>
  <w:num w:numId="42" w16cid:durableId="1446660513">
    <w:abstractNumId w:val="9"/>
  </w:num>
  <w:num w:numId="43" w16cid:durableId="1846091729">
    <w:abstractNumId w:val="29"/>
  </w:num>
  <w:num w:numId="44" w16cid:durableId="24870844">
    <w:abstractNumId w:val="8"/>
  </w:num>
  <w:num w:numId="45" w16cid:durableId="469907602">
    <w:abstractNumId w:val="54"/>
  </w:num>
  <w:num w:numId="46" w16cid:durableId="259801785">
    <w:abstractNumId w:val="33"/>
  </w:num>
  <w:num w:numId="47" w16cid:durableId="1525052633">
    <w:abstractNumId w:val="59"/>
  </w:num>
  <w:num w:numId="48" w16cid:durableId="2124683944">
    <w:abstractNumId w:val="38"/>
  </w:num>
  <w:num w:numId="49" w16cid:durableId="1410693730">
    <w:abstractNumId w:val="41"/>
  </w:num>
  <w:num w:numId="50" w16cid:durableId="1060634899">
    <w:abstractNumId w:val="50"/>
  </w:num>
  <w:num w:numId="51" w16cid:durableId="1715887238">
    <w:abstractNumId w:val="32"/>
  </w:num>
  <w:num w:numId="52" w16cid:durableId="1000505322">
    <w:abstractNumId w:val="2"/>
  </w:num>
  <w:num w:numId="53" w16cid:durableId="1761220996">
    <w:abstractNumId w:val="0"/>
  </w:num>
  <w:num w:numId="54" w16cid:durableId="925191958">
    <w:abstractNumId w:val="20"/>
  </w:num>
  <w:num w:numId="55" w16cid:durableId="592052970">
    <w:abstractNumId w:val="25"/>
  </w:num>
  <w:num w:numId="56" w16cid:durableId="651909109">
    <w:abstractNumId w:val="10"/>
  </w:num>
  <w:num w:numId="57" w16cid:durableId="1763185329">
    <w:abstractNumId w:val="43"/>
  </w:num>
  <w:num w:numId="58" w16cid:durableId="1129400703">
    <w:abstractNumId w:val="45"/>
  </w:num>
  <w:num w:numId="59" w16cid:durableId="1939756129">
    <w:abstractNumId w:val="27"/>
  </w:num>
  <w:num w:numId="60" w16cid:durableId="1019426019">
    <w:abstractNumId w:val="12"/>
  </w:num>
  <w:num w:numId="61" w16cid:durableId="1359116411">
    <w:abstractNumId w:val="1"/>
  </w:num>
  <w:num w:numId="62" w16cid:durableId="259681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wMjGyNDcyNDC2sDBQ0lEKTi0uzszPAykwrAUALNt5uSwAAAA="/>
  </w:docVars>
  <w:rsids>
    <w:rsidRoot w:val="001A6272"/>
    <w:rsid w:val="0000023A"/>
    <w:rsid w:val="00000719"/>
    <w:rsid w:val="00000E2C"/>
    <w:rsid w:val="00000FE3"/>
    <w:rsid w:val="000017DB"/>
    <w:rsid w:val="00001B8B"/>
    <w:rsid w:val="00002C6A"/>
    <w:rsid w:val="00002D68"/>
    <w:rsid w:val="000033F7"/>
    <w:rsid w:val="00003403"/>
    <w:rsid w:val="0000348A"/>
    <w:rsid w:val="000048CD"/>
    <w:rsid w:val="00004F04"/>
    <w:rsid w:val="00004F53"/>
    <w:rsid w:val="00005057"/>
    <w:rsid w:val="00005188"/>
    <w:rsid w:val="000051D3"/>
    <w:rsid w:val="00005347"/>
    <w:rsid w:val="00005702"/>
    <w:rsid w:val="00006E8F"/>
    <w:rsid w:val="000072B6"/>
    <w:rsid w:val="000079A3"/>
    <w:rsid w:val="00007CA5"/>
    <w:rsid w:val="00007DE4"/>
    <w:rsid w:val="0001021B"/>
    <w:rsid w:val="00010CBA"/>
    <w:rsid w:val="00010ED7"/>
    <w:rsid w:val="0001163C"/>
    <w:rsid w:val="00011D89"/>
    <w:rsid w:val="0001268D"/>
    <w:rsid w:val="00013617"/>
    <w:rsid w:val="00013C3E"/>
    <w:rsid w:val="00015114"/>
    <w:rsid w:val="000154FD"/>
    <w:rsid w:val="00016F27"/>
    <w:rsid w:val="000170C0"/>
    <w:rsid w:val="000171C6"/>
    <w:rsid w:val="00017253"/>
    <w:rsid w:val="00020678"/>
    <w:rsid w:val="000217DF"/>
    <w:rsid w:val="0002193C"/>
    <w:rsid w:val="00021BD2"/>
    <w:rsid w:val="00021E34"/>
    <w:rsid w:val="00022271"/>
    <w:rsid w:val="000235E8"/>
    <w:rsid w:val="00024D89"/>
    <w:rsid w:val="000250B6"/>
    <w:rsid w:val="00026688"/>
    <w:rsid w:val="00027657"/>
    <w:rsid w:val="00027B4E"/>
    <w:rsid w:val="00030A93"/>
    <w:rsid w:val="00032576"/>
    <w:rsid w:val="00032F64"/>
    <w:rsid w:val="00033D81"/>
    <w:rsid w:val="00033DC9"/>
    <w:rsid w:val="000344E0"/>
    <w:rsid w:val="000347A7"/>
    <w:rsid w:val="00034FBD"/>
    <w:rsid w:val="00035AAF"/>
    <w:rsid w:val="00035D85"/>
    <w:rsid w:val="00035E32"/>
    <w:rsid w:val="00036360"/>
    <w:rsid w:val="00036892"/>
    <w:rsid w:val="00036C5D"/>
    <w:rsid w:val="00037366"/>
    <w:rsid w:val="00037B34"/>
    <w:rsid w:val="00037FA6"/>
    <w:rsid w:val="0004026E"/>
    <w:rsid w:val="00040885"/>
    <w:rsid w:val="00041791"/>
    <w:rsid w:val="00041BF0"/>
    <w:rsid w:val="00042388"/>
    <w:rsid w:val="00042623"/>
    <w:rsid w:val="00042701"/>
    <w:rsid w:val="00042C8A"/>
    <w:rsid w:val="00043376"/>
    <w:rsid w:val="000440D6"/>
    <w:rsid w:val="0004435F"/>
    <w:rsid w:val="0004536B"/>
    <w:rsid w:val="00045CBB"/>
    <w:rsid w:val="00046202"/>
    <w:rsid w:val="00046B68"/>
    <w:rsid w:val="00046DD7"/>
    <w:rsid w:val="00046FC4"/>
    <w:rsid w:val="00047A11"/>
    <w:rsid w:val="00050DAE"/>
    <w:rsid w:val="000527DD"/>
    <w:rsid w:val="0005304C"/>
    <w:rsid w:val="000531BE"/>
    <w:rsid w:val="000541A7"/>
    <w:rsid w:val="0005505C"/>
    <w:rsid w:val="00055840"/>
    <w:rsid w:val="0005685E"/>
    <w:rsid w:val="00056AA7"/>
    <w:rsid w:val="00056B81"/>
    <w:rsid w:val="00056BB6"/>
    <w:rsid w:val="00056D7D"/>
    <w:rsid w:val="00056EC4"/>
    <w:rsid w:val="0005703F"/>
    <w:rsid w:val="00057411"/>
    <w:rsid w:val="00057574"/>
    <w:rsid w:val="000578B2"/>
    <w:rsid w:val="00060959"/>
    <w:rsid w:val="00060C8F"/>
    <w:rsid w:val="00061C7F"/>
    <w:rsid w:val="00061E3C"/>
    <w:rsid w:val="0006224F"/>
    <w:rsid w:val="00062281"/>
    <w:rsid w:val="000627C8"/>
    <w:rsid w:val="000628DF"/>
    <w:rsid w:val="0006298A"/>
    <w:rsid w:val="0006373F"/>
    <w:rsid w:val="0006404B"/>
    <w:rsid w:val="00064D9B"/>
    <w:rsid w:val="000655A4"/>
    <w:rsid w:val="000663CD"/>
    <w:rsid w:val="00067A8E"/>
    <w:rsid w:val="0007193B"/>
    <w:rsid w:val="0007335A"/>
    <w:rsid w:val="000733FE"/>
    <w:rsid w:val="0007379F"/>
    <w:rsid w:val="00073C56"/>
    <w:rsid w:val="00073CAE"/>
    <w:rsid w:val="00074071"/>
    <w:rsid w:val="00074219"/>
    <w:rsid w:val="00074873"/>
    <w:rsid w:val="00074ED5"/>
    <w:rsid w:val="000758AD"/>
    <w:rsid w:val="00075A98"/>
    <w:rsid w:val="00075B2D"/>
    <w:rsid w:val="0007647A"/>
    <w:rsid w:val="000767A6"/>
    <w:rsid w:val="00076E96"/>
    <w:rsid w:val="00077605"/>
    <w:rsid w:val="00077EE0"/>
    <w:rsid w:val="000806DA"/>
    <w:rsid w:val="000811B1"/>
    <w:rsid w:val="0008170F"/>
    <w:rsid w:val="0008204A"/>
    <w:rsid w:val="00082076"/>
    <w:rsid w:val="00082C7C"/>
    <w:rsid w:val="0008371D"/>
    <w:rsid w:val="00084BB8"/>
    <w:rsid w:val="00084FD2"/>
    <w:rsid w:val="0008508E"/>
    <w:rsid w:val="00086049"/>
    <w:rsid w:val="00086CF6"/>
    <w:rsid w:val="00086EDB"/>
    <w:rsid w:val="00087951"/>
    <w:rsid w:val="00090610"/>
    <w:rsid w:val="0009113B"/>
    <w:rsid w:val="000918B4"/>
    <w:rsid w:val="000925D3"/>
    <w:rsid w:val="00093196"/>
    <w:rsid w:val="00093402"/>
    <w:rsid w:val="000939ED"/>
    <w:rsid w:val="00094924"/>
    <w:rsid w:val="00094DA3"/>
    <w:rsid w:val="000954FD"/>
    <w:rsid w:val="00096CD1"/>
    <w:rsid w:val="00097E88"/>
    <w:rsid w:val="000A012C"/>
    <w:rsid w:val="000A0966"/>
    <w:rsid w:val="000A0C71"/>
    <w:rsid w:val="000A0EB9"/>
    <w:rsid w:val="000A186C"/>
    <w:rsid w:val="000A1EA4"/>
    <w:rsid w:val="000A22AE"/>
    <w:rsid w:val="000A2476"/>
    <w:rsid w:val="000A36DE"/>
    <w:rsid w:val="000A3E58"/>
    <w:rsid w:val="000A432A"/>
    <w:rsid w:val="000A4467"/>
    <w:rsid w:val="000A4944"/>
    <w:rsid w:val="000A5164"/>
    <w:rsid w:val="000A55C5"/>
    <w:rsid w:val="000A641A"/>
    <w:rsid w:val="000A73C8"/>
    <w:rsid w:val="000B11D9"/>
    <w:rsid w:val="000B2F8B"/>
    <w:rsid w:val="000B2FE5"/>
    <w:rsid w:val="000B32AD"/>
    <w:rsid w:val="000B336D"/>
    <w:rsid w:val="000B38AF"/>
    <w:rsid w:val="000B3EDB"/>
    <w:rsid w:val="000B4419"/>
    <w:rsid w:val="000B4A76"/>
    <w:rsid w:val="000B5059"/>
    <w:rsid w:val="000B543D"/>
    <w:rsid w:val="000B55F9"/>
    <w:rsid w:val="000B58F0"/>
    <w:rsid w:val="000B5BF7"/>
    <w:rsid w:val="000B654F"/>
    <w:rsid w:val="000B6BC8"/>
    <w:rsid w:val="000B6D0C"/>
    <w:rsid w:val="000B7505"/>
    <w:rsid w:val="000B77CB"/>
    <w:rsid w:val="000B780A"/>
    <w:rsid w:val="000C0303"/>
    <w:rsid w:val="000C05D4"/>
    <w:rsid w:val="000C1207"/>
    <w:rsid w:val="000C1442"/>
    <w:rsid w:val="000C1F7A"/>
    <w:rsid w:val="000C2F55"/>
    <w:rsid w:val="000C34DA"/>
    <w:rsid w:val="000C42EA"/>
    <w:rsid w:val="000C4546"/>
    <w:rsid w:val="000C4967"/>
    <w:rsid w:val="000C4D0A"/>
    <w:rsid w:val="000C5367"/>
    <w:rsid w:val="000C5E81"/>
    <w:rsid w:val="000C6108"/>
    <w:rsid w:val="000C6644"/>
    <w:rsid w:val="000C70D5"/>
    <w:rsid w:val="000C75F4"/>
    <w:rsid w:val="000C7DDD"/>
    <w:rsid w:val="000D02EC"/>
    <w:rsid w:val="000D1242"/>
    <w:rsid w:val="000D1250"/>
    <w:rsid w:val="000D12E2"/>
    <w:rsid w:val="000D1448"/>
    <w:rsid w:val="000D1DED"/>
    <w:rsid w:val="000D216C"/>
    <w:rsid w:val="000D240A"/>
    <w:rsid w:val="000D2ABA"/>
    <w:rsid w:val="000D2E3A"/>
    <w:rsid w:val="000D319B"/>
    <w:rsid w:val="000D3291"/>
    <w:rsid w:val="000D35E1"/>
    <w:rsid w:val="000D3D08"/>
    <w:rsid w:val="000D53BA"/>
    <w:rsid w:val="000D553B"/>
    <w:rsid w:val="000D5C01"/>
    <w:rsid w:val="000D63DD"/>
    <w:rsid w:val="000D67A8"/>
    <w:rsid w:val="000D6F60"/>
    <w:rsid w:val="000E0413"/>
    <w:rsid w:val="000E0970"/>
    <w:rsid w:val="000E1162"/>
    <w:rsid w:val="000E2672"/>
    <w:rsid w:val="000E30BB"/>
    <w:rsid w:val="000E3786"/>
    <w:rsid w:val="000E3CC7"/>
    <w:rsid w:val="000E3F1B"/>
    <w:rsid w:val="000E47C9"/>
    <w:rsid w:val="000E4DDF"/>
    <w:rsid w:val="000E585A"/>
    <w:rsid w:val="000E590F"/>
    <w:rsid w:val="000E652B"/>
    <w:rsid w:val="000E6BD4"/>
    <w:rsid w:val="000E6CB1"/>
    <w:rsid w:val="000E6D6D"/>
    <w:rsid w:val="000E6F63"/>
    <w:rsid w:val="000E7D0B"/>
    <w:rsid w:val="000F01CF"/>
    <w:rsid w:val="000F08CC"/>
    <w:rsid w:val="000F1F1E"/>
    <w:rsid w:val="000F21F2"/>
    <w:rsid w:val="000F2259"/>
    <w:rsid w:val="000F2DDA"/>
    <w:rsid w:val="000F2EA0"/>
    <w:rsid w:val="000F4CD2"/>
    <w:rsid w:val="000F5213"/>
    <w:rsid w:val="000F5E49"/>
    <w:rsid w:val="000F6156"/>
    <w:rsid w:val="000F622B"/>
    <w:rsid w:val="000F6A1E"/>
    <w:rsid w:val="000F6D8E"/>
    <w:rsid w:val="000F6F9B"/>
    <w:rsid w:val="000F76EF"/>
    <w:rsid w:val="000F7C6F"/>
    <w:rsid w:val="001004FA"/>
    <w:rsid w:val="001005ED"/>
    <w:rsid w:val="00101001"/>
    <w:rsid w:val="00101768"/>
    <w:rsid w:val="0010239F"/>
    <w:rsid w:val="0010285F"/>
    <w:rsid w:val="00103276"/>
    <w:rsid w:val="001034B9"/>
    <w:rsid w:val="0010369D"/>
    <w:rsid w:val="00103767"/>
    <w:rsid w:val="0010392D"/>
    <w:rsid w:val="0010447F"/>
    <w:rsid w:val="00104FE3"/>
    <w:rsid w:val="00105555"/>
    <w:rsid w:val="00105C28"/>
    <w:rsid w:val="00105E63"/>
    <w:rsid w:val="00105EA6"/>
    <w:rsid w:val="001066DC"/>
    <w:rsid w:val="00106C1D"/>
    <w:rsid w:val="00106D7A"/>
    <w:rsid w:val="0010714F"/>
    <w:rsid w:val="00107EBD"/>
    <w:rsid w:val="00112047"/>
    <w:rsid w:val="001120C5"/>
    <w:rsid w:val="00112818"/>
    <w:rsid w:val="00112916"/>
    <w:rsid w:val="00113CA3"/>
    <w:rsid w:val="001146DC"/>
    <w:rsid w:val="00115305"/>
    <w:rsid w:val="00116C1F"/>
    <w:rsid w:val="00117311"/>
    <w:rsid w:val="00117865"/>
    <w:rsid w:val="00120246"/>
    <w:rsid w:val="00120BD3"/>
    <w:rsid w:val="00120D3C"/>
    <w:rsid w:val="00122FEA"/>
    <w:rsid w:val="001232BD"/>
    <w:rsid w:val="0012365E"/>
    <w:rsid w:val="00123CA5"/>
    <w:rsid w:val="0012445D"/>
    <w:rsid w:val="00124ED5"/>
    <w:rsid w:val="001250B4"/>
    <w:rsid w:val="0012588E"/>
    <w:rsid w:val="00126486"/>
    <w:rsid w:val="001276FA"/>
    <w:rsid w:val="00127781"/>
    <w:rsid w:val="00130821"/>
    <w:rsid w:val="001321D5"/>
    <w:rsid w:val="001323F1"/>
    <w:rsid w:val="001328D3"/>
    <w:rsid w:val="00133563"/>
    <w:rsid w:val="00134FBD"/>
    <w:rsid w:val="00136FDA"/>
    <w:rsid w:val="001370C4"/>
    <w:rsid w:val="0013714A"/>
    <w:rsid w:val="001377FF"/>
    <w:rsid w:val="00140A56"/>
    <w:rsid w:val="00141441"/>
    <w:rsid w:val="00143461"/>
    <w:rsid w:val="00143778"/>
    <w:rsid w:val="00143F47"/>
    <w:rsid w:val="001447B3"/>
    <w:rsid w:val="001457BD"/>
    <w:rsid w:val="00145974"/>
    <w:rsid w:val="00147CF9"/>
    <w:rsid w:val="00150F28"/>
    <w:rsid w:val="00151D38"/>
    <w:rsid w:val="00151DA2"/>
    <w:rsid w:val="00152073"/>
    <w:rsid w:val="001520D8"/>
    <w:rsid w:val="001522DC"/>
    <w:rsid w:val="00152329"/>
    <w:rsid w:val="001524F5"/>
    <w:rsid w:val="00154CA1"/>
    <w:rsid w:val="00154FCA"/>
    <w:rsid w:val="00156598"/>
    <w:rsid w:val="00156D0D"/>
    <w:rsid w:val="00157EB5"/>
    <w:rsid w:val="001600DD"/>
    <w:rsid w:val="00160336"/>
    <w:rsid w:val="001608FC"/>
    <w:rsid w:val="00160CA2"/>
    <w:rsid w:val="00161939"/>
    <w:rsid w:val="00161AA0"/>
    <w:rsid w:val="00161D2E"/>
    <w:rsid w:val="00161F3E"/>
    <w:rsid w:val="00162093"/>
    <w:rsid w:val="001623BE"/>
    <w:rsid w:val="00162CA9"/>
    <w:rsid w:val="001639B5"/>
    <w:rsid w:val="00164882"/>
    <w:rsid w:val="001650C2"/>
    <w:rsid w:val="00165459"/>
    <w:rsid w:val="00165A57"/>
    <w:rsid w:val="001667CA"/>
    <w:rsid w:val="001676AE"/>
    <w:rsid w:val="001708A9"/>
    <w:rsid w:val="001712C2"/>
    <w:rsid w:val="001725F2"/>
    <w:rsid w:val="00172614"/>
    <w:rsid w:val="00172BAF"/>
    <w:rsid w:val="00172ED0"/>
    <w:rsid w:val="00172FBD"/>
    <w:rsid w:val="00173267"/>
    <w:rsid w:val="001747A7"/>
    <w:rsid w:val="00175AAA"/>
    <w:rsid w:val="001766C3"/>
    <w:rsid w:val="0017674D"/>
    <w:rsid w:val="00176C0A"/>
    <w:rsid w:val="001771DD"/>
    <w:rsid w:val="00177995"/>
    <w:rsid w:val="00177A8C"/>
    <w:rsid w:val="001823BE"/>
    <w:rsid w:val="0018244E"/>
    <w:rsid w:val="00182B83"/>
    <w:rsid w:val="00183356"/>
    <w:rsid w:val="00183D17"/>
    <w:rsid w:val="00184254"/>
    <w:rsid w:val="00184562"/>
    <w:rsid w:val="00184DAF"/>
    <w:rsid w:val="00185CBC"/>
    <w:rsid w:val="00185E98"/>
    <w:rsid w:val="00186B33"/>
    <w:rsid w:val="00186D7C"/>
    <w:rsid w:val="00187A76"/>
    <w:rsid w:val="00190891"/>
    <w:rsid w:val="00190DC6"/>
    <w:rsid w:val="00192F9D"/>
    <w:rsid w:val="001962F4"/>
    <w:rsid w:val="001964CC"/>
    <w:rsid w:val="0019678B"/>
    <w:rsid w:val="00196857"/>
    <w:rsid w:val="00196EB8"/>
    <w:rsid w:val="00196EFB"/>
    <w:rsid w:val="001973EB"/>
    <w:rsid w:val="001979FF"/>
    <w:rsid w:val="00197B17"/>
    <w:rsid w:val="001A0076"/>
    <w:rsid w:val="001A038F"/>
    <w:rsid w:val="001A0624"/>
    <w:rsid w:val="001A146F"/>
    <w:rsid w:val="001A1945"/>
    <w:rsid w:val="001A1950"/>
    <w:rsid w:val="001A1C54"/>
    <w:rsid w:val="001A3904"/>
    <w:rsid w:val="001A395F"/>
    <w:rsid w:val="001A3ACE"/>
    <w:rsid w:val="001A3BED"/>
    <w:rsid w:val="001A42DF"/>
    <w:rsid w:val="001A4348"/>
    <w:rsid w:val="001A4432"/>
    <w:rsid w:val="001A4C11"/>
    <w:rsid w:val="001A4CB5"/>
    <w:rsid w:val="001A6272"/>
    <w:rsid w:val="001A6B4F"/>
    <w:rsid w:val="001A6DC6"/>
    <w:rsid w:val="001A7714"/>
    <w:rsid w:val="001A7BDF"/>
    <w:rsid w:val="001B058F"/>
    <w:rsid w:val="001B10AE"/>
    <w:rsid w:val="001B1A19"/>
    <w:rsid w:val="001B2A9F"/>
    <w:rsid w:val="001B322C"/>
    <w:rsid w:val="001B4467"/>
    <w:rsid w:val="001B50DC"/>
    <w:rsid w:val="001B53A1"/>
    <w:rsid w:val="001B5ABE"/>
    <w:rsid w:val="001B5B6A"/>
    <w:rsid w:val="001B5D94"/>
    <w:rsid w:val="001B5DEA"/>
    <w:rsid w:val="001B6693"/>
    <w:rsid w:val="001B6856"/>
    <w:rsid w:val="001B6B96"/>
    <w:rsid w:val="001B72FC"/>
    <w:rsid w:val="001B738B"/>
    <w:rsid w:val="001B7715"/>
    <w:rsid w:val="001C0667"/>
    <w:rsid w:val="001C09DB"/>
    <w:rsid w:val="001C0D25"/>
    <w:rsid w:val="001C0DBD"/>
    <w:rsid w:val="001C1254"/>
    <w:rsid w:val="001C277E"/>
    <w:rsid w:val="001C2A72"/>
    <w:rsid w:val="001C31B7"/>
    <w:rsid w:val="001C4371"/>
    <w:rsid w:val="001C4465"/>
    <w:rsid w:val="001C4DC2"/>
    <w:rsid w:val="001C6914"/>
    <w:rsid w:val="001C6B5F"/>
    <w:rsid w:val="001C7128"/>
    <w:rsid w:val="001D0B75"/>
    <w:rsid w:val="001D151A"/>
    <w:rsid w:val="001D19BB"/>
    <w:rsid w:val="001D1CC3"/>
    <w:rsid w:val="001D392B"/>
    <w:rsid w:val="001D39A5"/>
    <w:rsid w:val="001D3C09"/>
    <w:rsid w:val="001D3F06"/>
    <w:rsid w:val="001D44E8"/>
    <w:rsid w:val="001D4EB2"/>
    <w:rsid w:val="001D5544"/>
    <w:rsid w:val="001D5839"/>
    <w:rsid w:val="001D5B14"/>
    <w:rsid w:val="001D60EC"/>
    <w:rsid w:val="001D6B62"/>
    <w:rsid w:val="001D6F59"/>
    <w:rsid w:val="001E0DA0"/>
    <w:rsid w:val="001E1BA3"/>
    <w:rsid w:val="001E23D8"/>
    <w:rsid w:val="001E2C11"/>
    <w:rsid w:val="001E2C34"/>
    <w:rsid w:val="001E44DF"/>
    <w:rsid w:val="001E5F9F"/>
    <w:rsid w:val="001E681E"/>
    <w:rsid w:val="001E68A5"/>
    <w:rsid w:val="001E6BB0"/>
    <w:rsid w:val="001E70A9"/>
    <w:rsid w:val="001E7267"/>
    <w:rsid w:val="001E7282"/>
    <w:rsid w:val="001E77C6"/>
    <w:rsid w:val="001E7CE9"/>
    <w:rsid w:val="001F0C2C"/>
    <w:rsid w:val="001F0CAB"/>
    <w:rsid w:val="001F208B"/>
    <w:rsid w:val="001F3826"/>
    <w:rsid w:val="001F3D82"/>
    <w:rsid w:val="001F4DFE"/>
    <w:rsid w:val="001F4E45"/>
    <w:rsid w:val="001F5452"/>
    <w:rsid w:val="001F5686"/>
    <w:rsid w:val="001F5C30"/>
    <w:rsid w:val="001F6E46"/>
    <w:rsid w:val="001F7BFA"/>
    <w:rsid w:val="001F7C91"/>
    <w:rsid w:val="001F7EC2"/>
    <w:rsid w:val="00200EB7"/>
    <w:rsid w:val="00200ED8"/>
    <w:rsid w:val="00201CEA"/>
    <w:rsid w:val="002023B2"/>
    <w:rsid w:val="00202495"/>
    <w:rsid w:val="00202882"/>
    <w:rsid w:val="002033B7"/>
    <w:rsid w:val="002041B2"/>
    <w:rsid w:val="002052BA"/>
    <w:rsid w:val="00206463"/>
    <w:rsid w:val="00206F2F"/>
    <w:rsid w:val="00207717"/>
    <w:rsid w:val="0021053D"/>
    <w:rsid w:val="00210703"/>
    <w:rsid w:val="00210A92"/>
    <w:rsid w:val="00211B46"/>
    <w:rsid w:val="00211B5B"/>
    <w:rsid w:val="0021286B"/>
    <w:rsid w:val="00212B95"/>
    <w:rsid w:val="00213030"/>
    <w:rsid w:val="00213237"/>
    <w:rsid w:val="002142BB"/>
    <w:rsid w:val="0021476A"/>
    <w:rsid w:val="002147A8"/>
    <w:rsid w:val="00215B91"/>
    <w:rsid w:val="00215CC8"/>
    <w:rsid w:val="00215DAE"/>
    <w:rsid w:val="00216884"/>
    <w:rsid w:val="00216C03"/>
    <w:rsid w:val="002175E6"/>
    <w:rsid w:val="002176CE"/>
    <w:rsid w:val="00217A9D"/>
    <w:rsid w:val="00217AF1"/>
    <w:rsid w:val="0022085C"/>
    <w:rsid w:val="00220A1A"/>
    <w:rsid w:val="00220BC7"/>
    <w:rsid w:val="00220C04"/>
    <w:rsid w:val="0022161A"/>
    <w:rsid w:val="0022278D"/>
    <w:rsid w:val="0022278E"/>
    <w:rsid w:val="002229C0"/>
    <w:rsid w:val="00223389"/>
    <w:rsid w:val="00223D2F"/>
    <w:rsid w:val="00223D62"/>
    <w:rsid w:val="00224522"/>
    <w:rsid w:val="00224B8C"/>
    <w:rsid w:val="00225A89"/>
    <w:rsid w:val="0022701F"/>
    <w:rsid w:val="00227C1E"/>
    <w:rsid w:val="00227C68"/>
    <w:rsid w:val="00227EF8"/>
    <w:rsid w:val="002300FD"/>
    <w:rsid w:val="002307E5"/>
    <w:rsid w:val="00230A90"/>
    <w:rsid w:val="00230FB0"/>
    <w:rsid w:val="00231456"/>
    <w:rsid w:val="002329FF"/>
    <w:rsid w:val="002333F5"/>
    <w:rsid w:val="00233724"/>
    <w:rsid w:val="00234849"/>
    <w:rsid w:val="00234CA6"/>
    <w:rsid w:val="002352FA"/>
    <w:rsid w:val="002356FB"/>
    <w:rsid w:val="0023572B"/>
    <w:rsid w:val="002365B4"/>
    <w:rsid w:val="002379B9"/>
    <w:rsid w:val="002401A2"/>
    <w:rsid w:val="002401E4"/>
    <w:rsid w:val="0024115E"/>
    <w:rsid w:val="00241921"/>
    <w:rsid w:val="002419C8"/>
    <w:rsid w:val="002432E1"/>
    <w:rsid w:val="00243B10"/>
    <w:rsid w:val="00244DE9"/>
    <w:rsid w:val="0024612C"/>
    <w:rsid w:val="00246207"/>
    <w:rsid w:val="00246679"/>
    <w:rsid w:val="00246C5E"/>
    <w:rsid w:val="0024707D"/>
    <w:rsid w:val="002470BA"/>
    <w:rsid w:val="00247729"/>
    <w:rsid w:val="00247BE5"/>
    <w:rsid w:val="00247F41"/>
    <w:rsid w:val="0025041B"/>
    <w:rsid w:val="00250960"/>
    <w:rsid w:val="00250A21"/>
    <w:rsid w:val="00251343"/>
    <w:rsid w:val="00251C41"/>
    <w:rsid w:val="002529F4"/>
    <w:rsid w:val="00252E47"/>
    <w:rsid w:val="00252FB5"/>
    <w:rsid w:val="002536A4"/>
    <w:rsid w:val="00253774"/>
    <w:rsid w:val="00253A3E"/>
    <w:rsid w:val="00254050"/>
    <w:rsid w:val="00254F58"/>
    <w:rsid w:val="002553AE"/>
    <w:rsid w:val="00255D75"/>
    <w:rsid w:val="002561F9"/>
    <w:rsid w:val="002567FF"/>
    <w:rsid w:val="00256B71"/>
    <w:rsid w:val="00256E2D"/>
    <w:rsid w:val="00257557"/>
    <w:rsid w:val="00257DA8"/>
    <w:rsid w:val="002600BD"/>
    <w:rsid w:val="00260928"/>
    <w:rsid w:val="002620BC"/>
    <w:rsid w:val="00262490"/>
    <w:rsid w:val="002627C5"/>
    <w:rsid w:val="00262802"/>
    <w:rsid w:val="00262EF9"/>
    <w:rsid w:val="002634F7"/>
    <w:rsid w:val="00263889"/>
    <w:rsid w:val="00263A90"/>
    <w:rsid w:val="00263DDF"/>
    <w:rsid w:val="0026408B"/>
    <w:rsid w:val="00265150"/>
    <w:rsid w:val="0026531D"/>
    <w:rsid w:val="00266CFC"/>
    <w:rsid w:val="002673F5"/>
    <w:rsid w:val="00267597"/>
    <w:rsid w:val="00267C3E"/>
    <w:rsid w:val="00267CF3"/>
    <w:rsid w:val="00270134"/>
    <w:rsid w:val="002709BB"/>
    <w:rsid w:val="00270A58"/>
    <w:rsid w:val="00270EA1"/>
    <w:rsid w:val="00270FBC"/>
    <w:rsid w:val="0027131C"/>
    <w:rsid w:val="00271398"/>
    <w:rsid w:val="0027191B"/>
    <w:rsid w:val="00272AEB"/>
    <w:rsid w:val="00272D9B"/>
    <w:rsid w:val="00273523"/>
    <w:rsid w:val="0027352C"/>
    <w:rsid w:val="00273BAC"/>
    <w:rsid w:val="00273C9C"/>
    <w:rsid w:val="0027548D"/>
    <w:rsid w:val="00275EEE"/>
    <w:rsid w:val="002763B3"/>
    <w:rsid w:val="0027782C"/>
    <w:rsid w:val="002802E3"/>
    <w:rsid w:val="00280610"/>
    <w:rsid w:val="00280A05"/>
    <w:rsid w:val="0028213D"/>
    <w:rsid w:val="00282A7F"/>
    <w:rsid w:val="00283179"/>
    <w:rsid w:val="00283304"/>
    <w:rsid w:val="0028332F"/>
    <w:rsid w:val="00283AE7"/>
    <w:rsid w:val="00283E46"/>
    <w:rsid w:val="00283F9D"/>
    <w:rsid w:val="002847C4"/>
    <w:rsid w:val="002856E5"/>
    <w:rsid w:val="00285880"/>
    <w:rsid w:val="002862F1"/>
    <w:rsid w:val="00287831"/>
    <w:rsid w:val="00290026"/>
    <w:rsid w:val="0029055E"/>
    <w:rsid w:val="00290650"/>
    <w:rsid w:val="00290D1A"/>
    <w:rsid w:val="00291373"/>
    <w:rsid w:val="002922CD"/>
    <w:rsid w:val="0029597D"/>
    <w:rsid w:val="002962C3"/>
    <w:rsid w:val="0029752B"/>
    <w:rsid w:val="00297799"/>
    <w:rsid w:val="002A01C7"/>
    <w:rsid w:val="002A0A9C"/>
    <w:rsid w:val="002A1759"/>
    <w:rsid w:val="002A1B63"/>
    <w:rsid w:val="002A1F74"/>
    <w:rsid w:val="002A2452"/>
    <w:rsid w:val="002A2600"/>
    <w:rsid w:val="002A2E81"/>
    <w:rsid w:val="002A32AB"/>
    <w:rsid w:val="002A3CE6"/>
    <w:rsid w:val="002A483C"/>
    <w:rsid w:val="002A5649"/>
    <w:rsid w:val="002A5886"/>
    <w:rsid w:val="002A5A35"/>
    <w:rsid w:val="002A5F55"/>
    <w:rsid w:val="002A6486"/>
    <w:rsid w:val="002B0C7C"/>
    <w:rsid w:val="002B0FFA"/>
    <w:rsid w:val="002B1311"/>
    <w:rsid w:val="002B1729"/>
    <w:rsid w:val="002B20EF"/>
    <w:rsid w:val="002B2709"/>
    <w:rsid w:val="002B2E02"/>
    <w:rsid w:val="002B36C7"/>
    <w:rsid w:val="002B4098"/>
    <w:rsid w:val="002B42D4"/>
    <w:rsid w:val="002B4DD4"/>
    <w:rsid w:val="002B4F8D"/>
    <w:rsid w:val="002B5277"/>
    <w:rsid w:val="002B5375"/>
    <w:rsid w:val="002B7670"/>
    <w:rsid w:val="002B77C1"/>
    <w:rsid w:val="002B78F7"/>
    <w:rsid w:val="002B7955"/>
    <w:rsid w:val="002C0683"/>
    <w:rsid w:val="002C08A6"/>
    <w:rsid w:val="002C0ED7"/>
    <w:rsid w:val="002C1DD6"/>
    <w:rsid w:val="002C217F"/>
    <w:rsid w:val="002C2728"/>
    <w:rsid w:val="002C2E25"/>
    <w:rsid w:val="002C4180"/>
    <w:rsid w:val="002C45B9"/>
    <w:rsid w:val="002C4E77"/>
    <w:rsid w:val="002C4F6E"/>
    <w:rsid w:val="002C5B7C"/>
    <w:rsid w:val="002C7085"/>
    <w:rsid w:val="002C726B"/>
    <w:rsid w:val="002C78CA"/>
    <w:rsid w:val="002C7B79"/>
    <w:rsid w:val="002D001D"/>
    <w:rsid w:val="002D015C"/>
    <w:rsid w:val="002D1308"/>
    <w:rsid w:val="002D1E0D"/>
    <w:rsid w:val="002D2512"/>
    <w:rsid w:val="002D3DA0"/>
    <w:rsid w:val="002D5006"/>
    <w:rsid w:val="002D538E"/>
    <w:rsid w:val="002D5795"/>
    <w:rsid w:val="002D59A2"/>
    <w:rsid w:val="002D79A8"/>
    <w:rsid w:val="002D7C61"/>
    <w:rsid w:val="002D7E0E"/>
    <w:rsid w:val="002D7E74"/>
    <w:rsid w:val="002E01D0"/>
    <w:rsid w:val="002E161D"/>
    <w:rsid w:val="002E28A2"/>
    <w:rsid w:val="002E2AD6"/>
    <w:rsid w:val="002E30B4"/>
    <w:rsid w:val="002E3100"/>
    <w:rsid w:val="002E344D"/>
    <w:rsid w:val="002E41D8"/>
    <w:rsid w:val="002E6C95"/>
    <w:rsid w:val="002E71F3"/>
    <w:rsid w:val="002E7A54"/>
    <w:rsid w:val="002E7B38"/>
    <w:rsid w:val="002E7BB3"/>
    <w:rsid w:val="002E7C36"/>
    <w:rsid w:val="002E7CA5"/>
    <w:rsid w:val="002F05F3"/>
    <w:rsid w:val="002F07A6"/>
    <w:rsid w:val="002F11BD"/>
    <w:rsid w:val="002F31F3"/>
    <w:rsid w:val="002F3D32"/>
    <w:rsid w:val="002F4054"/>
    <w:rsid w:val="002F4820"/>
    <w:rsid w:val="002F4868"/>
    <w:rsid w:val="002F4DE3"/>
    <w:rsid w:val="002F5F31"/>
    <w:rsid w:val="002F5F46"/>
    <w:rsid w:val="002F6E34"/>
    <w:rsid w:val="002F7A5C"/>
    <w:rsid w:val="00300C86"/>
    <w:rsid w:val="00302216"/>
    <w:rsid w:val="0030390F"/>
    <w:rsid w:val="00303E53"/>
    <w:rsid w:val="003055B8"/>
    <w:rsid w:val="00305CC1"/>
    <w:rsid w:val="0030695B"/>
    <w:rsid w:val="00306E5F"/>
    <w:rsid w:val="00306E7B"/>
    <w:rsid w:val="00307934"/>
    <w:rsid w:val="00307E14"/>
    <w:rsid w:val="00307FBA"/>
    <w:rsid w:val="00310317"/>
    <w:rsid w:val="0031063D"/>
    <w:rsid w:val="00313CEE"/>
    <w:rsid w:val="00314054"/>
    <w:rsid w:val="00315458"/>
    <w:rsid w:val="00315540"/>
    <w:rsid w:val="003158AD"/>
    <w:rsid w:val="0031591F"/>
    <w:rsid w:val="0031593D"/>
    <w:rsid w:val="0031668F"/>
    <w:rsid w:val="00316F27"/>
    <w:rsid w:val="00317010"/>
    <w:rsid w:val="003214F1"/>
    <w:rsid w:val="00321D23"/>
    <w:rsid w:val="00322E4B"/>
    <w:rsid w:val="00323071"/>
    <w:rsid w:val="003241E4"/>
    <w:rsid w:val="003246B3"/>
    <w:rsid w:val="00324DAF"/>
    <w:rsid w:val="003274E3"/>
    <w:rsid w:val="00327870"/>
    <w:rsid w:val="00327EBD"/>
    <w:rsid w:val="0033030F"/>
    <w:rsid w:val="00330FF9"/>
    <w:rsid w:val="00331936"/>
    <w:rsid w:val="003322EE"/>
    <w:rsid w:val="0033259D"/>
    <w:rsid w:val="00332F3B"/>
    <w:rsid w:val="003333D2"/>
    <w:rsid w:val="00333973"/>
    <w:rsid w:val="00334220"/>
    <w:rsid w:val="00334686"/>
    <w:rsid w:val="003349DA"/>
    <w:rsid w:val="00334D3F"/>
    <w:rsid w:val="00335996"/>
    <w:rsid w:val="00337339"/>
    <w:rsid w:val="00337FF1"/>
    <w:rsid w:val="00340345"/>
    <w:rsid w:val="00340629"/>
    <w:rsid w:val="003406C6"/>
    <w:rsid w:val="003418CC"/>
    <w:rsid w:val="003418EC"/>
    <w:rsid w:val="00341EB5"/>
    <w:rsid w:val="00342DA7"/>
    <w:rsid w:val="003434EE"/>
    <w:rsid w:val="00343C75"/>
    <w:rsid w:val="00343E91"/>
    <w:rsid w:val="00344141"/>
    <w:rsid w:val="003444C0"/>
    <w:rsid w:val="00344701"/>
    <w:rsid w:val="003447F3"/>
    <w:rsid w:val="003450E0"/>
    <w:rsid w:val="0034514C"/>
    <w:rsid w:val="003459BD"/>
    <w:rsid w:val="00350D38"/>
    <w:rsid w:val="0035107C"/>
    <w:rsid w:val="0035140D"/>
    <w:rsid w:val="0035173B"/>
    <w:rsid w:val="00351B36"/>
    <w:rsid w:val="00352325"/>
    <w:rsid w:val="00353378"/>
    <w:rsid w:val="00354B7F"/>
    <w:rsid w:val="00354BFB"/>
    <w:rsid w:val="00355265"/>
    <w:rsid w:val="003555FD"/>
    <w:rsid w:val="00356BE2"/>
    <w:rsid w:val="00357B4E"/>
    <w:rsid w:val="0036029B"/>
    <w:rsid w:val="00360855"/>
    <w:rsid w:val="00360A4E"/>
    <w:rsid w:val="003610DD"/>
    <w:rsid w:val="00361D10"/>
    <w:rsid w:val="00362C7C"/>
    <w:rsid w:val="003631B3"/>
    <w:rsid w:val="0036411D"/>
    <w:rsid w:val="00364A8D"/>
    <w:rsid w:val="00364A9E"/>
    <w:rsid w:val="0036539F"/>
    <w:rsid w:val="003657C7"/>
    <w:rsid w:val="00365EF1"/>
    <w:rsid w:val="003664FE"/>
    <w:rsid w:val="003669C5"/>
    <w:rsid w:val="003670D5"/>
    <w:rsid w:val="00367316"/>
    <w:rsid w:val="00367C23"/>
    <w:rsid w:val="00370CD0"/>
    <w:rsid w:val="00371361"/>
    <w:rsid w:val="003716FD"/>
    <w:rsid w:val="00371FBE"/>
    <w:rsid w:val="0037204B"/>
    <w:rsid w:val="003724DD"/>
    <w:rsid w:val="00373FE8"/>
    <w:rsid w:val="003744CF"/>
    <w:rsid w:val="00374717"/>
    <w:rsid w:val="0037473E"/>
    <w:rsid w:val="00374E94"/>
    <w:rsid w:val="003762FB"/>
    <w:rsid w:val="0037676C"/>
    <w:rsid w:val="00376F2B"/>
    <w:rsid w:val="00376FD2"/>
    <w:rsid w:val="0037731F"/>
    <w:rsid w:val="00380095"/>
    <w:rsid w:val="00380993"/>
    <w:rsid w:val="00381043"/>
    <w:rsid w:val="00381D6A"/>
    <w:rsid w:val="0038238A"/>
    <w:rsid w:val="003829E5"/>
    <w:rsid w:val="00382F73"/>
    <w:rsid w:val="003838AE"/>
    <w:rsid w:val="00383C40"/>
    <w:rsid w:val="00384030"/>
    <w:rsid w:val="003853B0"/>
    <w:rsid w:val="003855E8"/>
    <w:rsid w:val="003858D1"/>
    <w:rsid w:val="00386109"/>
    <w:rsid w:val="003863F3"/>
    <w:rsid w:val="00386783"/>
    <w:rsid w:val="00386944"/>
    <w:rsid w:val="00387222"/>
    <w:rsid w:val="003876F6"/>
    <w:rsid w:val="00387C76"/>
    <w:rsid w:val="003901F1"/>
    <w:rsid w:val="00391F45"/>
    <w:rsid w:val="00392735"/>
    <w:rsid w:val="00392A76"/>
    <w:rsid w:val="00392ABF"/>
    <w:rsid w:val="003942F9"/>
    <w:rsid w:val="0039462C"/>
    <w:rsid w:val="00394797"/>
    <w:rsid w:val="00394BF5"/>
    <w:rsid w:val="003956CC"/>
    <w:rsid w:val="00395C9A"/>
    <w:rsid w:val="003967E3"/>
    <w:rsid w:val="003968A0"/>
    <w:rsid w:val="00396D3F"/>
    <w:rsid w:val="00396EF1"/>
    <w:rsid w:val="00396F3C"/>
    <w:rsid w:val="003979AA"/>
    <w:rsid w:val="003A0853"/>
    <w:rsid w:val="003A0C1C"/>
    <w:rsid w:val="003A10F0"/>
    <w:rsid w:val="003A1795"/>
    <w:rsid w:val="003A1852"/>
    <w:rsid w:val="003A204D"/>
    <w:rsid w:val="003A2772"/>
    <w:rsid w:val="003A3095"/>
    <w:rsid w:val="003A3F61"/>
    <w:rsid w:val="003A41DF"/>
    <w:rsid w:val="003A433F"/>
    <w:rsid w:val="003A4E4D"/>
    <w:rsid w:val="003A5550"/>
    <w:rsid w:val="003A6220"/>
    <w:rsid w:val="003A6272"/>
    <w:rsid w:val="003A6B67"/>
    <w:rsid w:val="003A741D"/>
    <w:rsid w:val="003A7E0E"/>
    <w:rsid w:val="003B11E8"/>
    <w:rsid w:val="003B13B6"/>
    <w:rsid w:val="003B14C3"/>
    <w:rsid w:val="003B15E6"/>
    <w:rsid w:val="003B1C91"/>
    <w:rsid w:val="003B2114"/>
    <w:rsid w:val="003B22EF"/>
    <w:rsid w:val="003B3424"/>
    <w:rsid w:val="003B408A"/>
    <w:rsid w:val="003B5895"/>
    <w:rsid w:val="003B6017"/>
    <w:rsid w:val="003B625C"/>
    <w:rsid w:val="003B6728"/>
    <w:rsid w:val="003B76B2"/>
    <w:rsid w:val="003B797F"/>
    <w:rsid w:val="003C0348"/>
    <w:rsid w:val="003C0416"/>
    <w:rsid w:val="003C07B2"/>
    <w:rsid w:val="003C08A2"/>
    <w:rsid w:val="003C15E9"/>
    <w:rsid w:val="003C2045"/>
    <w:rsid w:val="003C322C"/>
    <w:rsid w:val="003C3FFF"/>
    <w:rsid w:val="003C43A1"/>
    <w:rsid w:val="003C4FC0"/>
    <w:rsid w:val="003C55F4"/>
    <w:rsid w:val="003C6332"/>
    <w:rsid w:val="003C6CAB"/>
    <w:rsid w:val="003C7897"/>
    <w:rsid w:val="003C7A3F"/>
    <w:rsid w:val="003C7BAE"/>
    <w:rsid w:val="003D079C"/>
    <w:rsid w:val="003D07A1"/>
    <w:rsid w:val="003D1A19"/>
    <w:rsid w:val="003D2766"/>
    <w:rsid w:val="003D2A74"/>
    <w:rsid w:val="003D2CAF"/>
    <w:rsid w:val="003D3433"/>
    <w:rsid w:val="003D3830"/>
    <w:rsid w:val="003D3D88"/>
    <w:rsid w:val="003D3E8F"/>
    <w:rsid w:val="003D44EE"/>
    <w:rsid w:val="003D4701"/>
    <w:rsid w:val="003D4B91"/>
    <w:rsid w:val="003D4DAC"/>
    <w:rsid w:val="003D51F7"/>
    <w:rsid w:val="003D53DA"/>
    <w:rsid w:val="003D59B6"/>
    <w:rsid w:val="003D5B6F"/>
    <w:rsid w:val="003D5DB1"/>
    <w:rsid w:val="003D5EB1"/>
    <w:rsid w:val="003D6475"/>
    <w:rsid w:val="003D64FC"/>
    <w:rsid w:val="003D6657"/>
    <w:rsid w:val="003D6EE6"/>
    <w:rsid w:val="003D70D2"/>
    <w:rsid w:val="003D7335"/>
    <w:rsid w:val="003D7A2C"/>
    <w:rsid w:val="003E146A"/>
    <w:rsid w:val="003E1C40"/>
    <w:rsid w:val="003E1F61"/>
    <w:rsid w:val="003E228D"/>
    <w:rsid w:val="003E266C"/>
    <w:rsid w:val="003E375C"/>
    <w:rsid w:val="003E3AEF"/>
    <w:rsid w:val="003E3CCB"/>
    <w:rsid w:val="003E3D6D"/>
    <w:rsid w:val="003E4086"/>
    <w:rsid w:val="003E57B0"/>
    <w:rsid w:val="003E5D91"/>
    <w:rsid w:val="003E639E"/>
    <w:rsid w:val="003E71E5"/>
    <w:rsid w:val="003E7881"/>
    <w:rsid w:val="003F0445"/>
    <w:rsid w:val="003F05F9"/>
    <w:rsid w:val="003F063B"/>
    <w:rsid w:val="003F0CF0"/>
    <w:rsid w:val="003F14B1"/>
    <w:rsid w:val="003F2933"/>
    <w:rsid w:val="003F2B20"/>
    <w:rsid w:val="003F3187"/>
    <w:rsid w:val="003F3289"/>
    <w:rsid w:val="003F3C62"/>
    <w:rsid w:val="003F3FBA"/>
    <w:rsid w:val="003F4BBD"/>
    <w:rsid w:val="003F5CB9"/>
    <w:rsid w:val="003F6489"/>
    <w:rsid w:val="003F65DB"/>
    <w:rsid w:val="003F6629"/>
    <w:rsid w:val="003F759E"/>
    <w:rsid w:val="003F770C"/>
    <w:rsid w:val="00400692"/>
    <w:rsid w:val="004013C7"/>
    <w:rsid w:val="00401E1C"/>
    <w:rsid w:val="00401FCF"/>
    <w:rsid w:val="00402EFB"/>
    <w:rsid w:val="004032B1"/>
    <w:rsid w:val="00405D85"/>
    <w:rsid w:val="00406285"/>
    <w:rsid w:val="004065F9"/>
    <w:rsid w:val="004075B9"/>
    <w:rsid w:val="00407AE5"/>
    <w:rsid w:val="00407D45"/>
    <w:rsid w:val="004105A4"/>
    <w:rsid w:val="00411467"/>
    <w:rsid w:val="004115A2"/>
    <w:rsid w:val="0041162C"/>
    <w:rsid w:val="00411CDB"/>
    <w:rsid w:val="00411DE9"/>
    <w:rsid w:val="00412C52"/>
    <w:rsid w:val="0041385E"/>
    <w:rsid w:val="004141CF"/>
    <w:rsid w:val="00414308"/>
    <w:rsid w:val="004148F9"/>
    <w:rsid w:val="00415A31"/>
    <w:rsid w:val="00416796"/>
    <w:rsid w:val="004171F9"/>
    <w:rsid w:val="00417703"/>
    <w:rsid w:val="0041779C"/>
    <w:rsid w:val="00417BF4"/>
    <w:rsid w:val="00417F02"/>
    <w:rsid w:val="0042025B"/>
    <w:rsid w:val="0042084E"/>
    <w:rsid w:val="00420D95"/>
    <w:rsid w:val="0042140B"/>
    <w:rsid w:val="004215D8"/>
    <w:rsid w:val="00421EEF"/>
    <w:rsid w:val="0042392C"/>
    <w:rsid w:val="0042392D"/>
    <w:rsid w:val="00423C55"/>
    <w:rsid w:val="00424D65"/>
    <w:rsid w:val="0042526D"/>
    <w:rsid w:val="004255FB"/>
    <w:rsid w:val="00426106"/>
    <w:rsid w:val="004267D6"/>
    <w:rsid w:val="004276F9"/>
    <w:rsid w:val="004279BF"/>
    <w:rsid w:val="00427E19"/>
    <w:rsid w:val="00430393"/>
    <w:rsid w:val="00430A15"/>
    <w:rsid w:val="004317BC"/>
    <w:rsid w:val="00431806"/>
    <w:rsid w:val="00431841"/>
    <w:rsid w:val="00431A70"/>
    <w:rsid w:val="00431F42"/>
    <w:rsid w:val="00431F47"/>
    <w:rsid w:val="00433106"/>
    <w:rsid w:val="00433A34"/>
    <w:rsid w:val="004342D0"/>
    <w:rsid w:val="0043456B"/>
    <w:rsid w:val="00434703"/>
    <w:rsid w:val="0043485B"/>
    <w:rsid w:val="00435607"/>
    <w:rsid w:val="00435E61"/>
    <w:rsid w:val="00436155"/>
    <w:rsid w:val="004362B7"/>
    <w:rsid w:val="004363BD"/>
    <w:rsid w:val="00441032"/>
    <w:rsid w:val="0044144D"/>
    <w:rsid w:val="0044161C"/>
    <w:rsid w:val="00441BE8"/>
    <w:rsid w:val="004424E1"/>
    <w:rsid w:val="00442A0B"/>
    <w:rsid w:val="00442C6C"/>
    <w:rsid w:val="004437A4"/>
    <w:rsid w:val="00443CBE"/>
    <w:rsid w:val="00443E8A"/>
    <w:rsid w:val="004441BC"/>
    <w:rsid w:val="004444DE"/>
    <w:rsid w:val="0044466B"/>
    <w:rsid w:val="0044556A"/>
    <w:rsid w:val="00446106"/>
    <w:rsid w:val="004467CD"/>
    <w:rsid w:val="004468B4"/>
    <w:rsid w:val="004469D5"/>
    <w:rsid w:val="00446D86"/>
    <w:rsid w:val="00447AA6"/>
    <w:rsid w:val="00447AF0"/>
    <w:rsid w:val="004500B4"/>
    <w:rsid w:val="00451612"/>
    <w:rsid w:val="00451E81"/>
    <w:rsid w:val="0045230A"/>
    <w:rsid w:val="00452525"/>
    <w:rsid w:val="0045299F"/>
    <w:rsid w:val="0045327F"/>
    <w:rsid w:val="004536CD"/>
    <w:rsid w:val="00454947"/>
    <w:rsid w:val="00454A68"/>
    <w:rsid w:val="00454AD0"/>
    <w:rsid w:val="00454EB8"/>
    <w:rsid w:val="00455A72"/>
    <w:rsid w:val="004564A0"/>
    <w:rsid w:val="004567F2"/>
    <w:rsid w:val="00456E40"/>
    <w:rsid w:val="00457337"/>
    <w:rsid w:val="004578C0"/>
    <w:rsid w:val="00457932"/>
    <w:rsid w:val="00457A95"/>
    <w:rsid w:val="0046088A"/>
    <w:rsid w:val="004608C3"/>
    <w:rsid w:val="00460A6F"/>
    <w:rsid w:val="00460FD4"/>
    <w:rsid w:val="00461B99"/>
    <w:rsid w:val="00462B61"/>
    <w:rsid w:val="00462D02"/>
    <w:rsid w:val="00462E3D"/>
    <w:rsid w:val="004632B4"/>
    <w:rsid w:val="004637CC"/>
    <w:rsid w:val="00463CE4"/>
    <w:rsid w:val="00463E16"/>
    <w:rsid w:val="00463F0C"/>
    <w:rsid w:val="00466E79"/>
    <w:rsid w:val="004708AB"/>
    <w:rsid w:val="00470D7D"/>
    <w:rsid w:val="00471177"/>
    <w:rsid w:val="00472FF8"/>
    <w:rsid w:val="00473139"/>
    <w:rsid w:val="004731EF"/>
    <w:rsid w:val="0047325C"/>
    <w:rsid w:val="0047372D"/>
    <w:rsid w:val="00473BA3"/>
    <w:rsid w:val="00474226"/>
    <w:rsid w:val="004743DD"/>
    <w:rsid w:val="004743F1"/>
    <w:rsid w:val="00474CEA"/>
    <w:rsid w:val="004755BE"/>
    <w:rsid w:val="00475951"/>
    <w:rsid w:val="00476AA4"/>
    <w:rsid w:val="00476D48"/>
    <w:rsid w:val="00477602"/>
    <w:rsid w:val="00477955"/>
    <w:rsid w:val="00480064"/>
    <w:rsid w:val="00480C04"/>
    <w:rsid w:val="00482981"/>
    <w:rsid w:val="00482E78"/>
    <w:rsid w:val="0048338B"/>
    <w:rsid w:val="00483827"/>
    <w:rsid w:val="00483966"/>
    <w:rsid w:val="00483968"/>
    <w:rsid w:val="00483A85"/>
    <w:rsid w:val="00483EAA"/>
    <w:rsid w:val="0048405D"/>
    <w:rsid w:val="004841BE"/>
    <w:rsid w:val="0048483E"/>
    <w:rsid w:val="00484EF6"/>
    <w:rsid w:val="00484F86"/>
    <w:rsid w:val="0048588A"/>
    <w:rsid w:val="00485FD8"/>
    <w:rsid w:val="00487D6A"/>
    <w:rsid w:val="00490601"/>
    <w:rsid w:val="00490746"/>
    <w:rsid w:val="00490852"/>
    <w:rsid w:val="00491C9C"/>
    <w:rsid w:val="004927B3"/>
    <w:rsid w:val="0049284A"/>
    <w:rsid w:val="00492F30"/>
    <w:rsid w:val="00493687"/>
    <w:rsid w:val="004936C1"/>
    <w:rsid w:val="00494439"/>
    <w:rsid w:val="004946F4"/>
    <w:rsid w:val="0049487E"/>
    <w:rsid w:val="004953E4"/>
    <w:rsid w:val="004972FA"/>
    <w:rsid w:val="00497BA4"/>
    <w:rsid w:val="004A06A8"/>
    <w:rsid w:val="004A09F0"/>
    <w:rsid w:val="004A160D"/>
    <w:rsid w:val="004A17A7"/>
    <w:rsid w:val="004A28A6"/>
    <w:rsid w:val="004A3E81"/>
    <w:rsid w:val="004A4195"/>
    <w:rsid w:val="004A44DD"/>
    <w:rsid w:val="004A5444"/>
    <w:rsid w:val="004A546A"/>
    <w:rsid w:val="004A5862"/>
    <w:rsid w:val="004A5A7B"/>
    <w:rsid w:val="004A5C62"/>
    <w:rsid w:val="004A5CE5"/>
    <w:rsid w:val="004A63F0"/>
    <w:rsid w:val="004A6644"/>
    <w:rsid w:val="004A68B5"/>
    <w:rsid w:val="004A707D"/>
    <w:rsid w:val="004B082A"/>
    <w:rsid w:val="004B0974"/>
    <w:rsid w:val="004B1067"/>
    <w:rsid w:val="004B1DA0"/>
    <w:rsid w:val="004B3803"/>
    <w:rsid w:val="004B3D00"/>
    <w:rsid w:val="004B3D6D"/>
    <w:rsid w:val="004B4185"/>
    <w:rsid w:val="004B52F0"/>
    <w:rsid w:val="004B564A"/>
    <w:rsid w:val="004B59F2"/>
    <w:rsid w:val="004B6221"/>
    <w:rsid w:val="004B69BE"/>
    <w:rsid w:val="004B75FE"/>
    <w:rsid w:val="004B7E87"/>
    <w:rsid w:val="004C014B"/>
    <w:rsid w:val="004C01ED"/>
    <w:rsid w:val="004C0212"/>
    <w:rsid w:val="004C0FD2"/>
    <w:rsid w:val="004C1756"/>
    <w:rsid w:val="004C2245"/>
    <w:rsid w:val="004C2D61"/>
    <w:rsid w:val="004C4FF8"/>
    <w:rsid w:val="004C5541"/>
    <w:rsid w:val="004C6EEE"/>
    <w:rsid w:val="004C6F04"/>
    <w:rsid w:val="004C702B"/>
    <w:rsid w:val="004D0033"/>
    <w:rsid w:val="004D016B"/>
    <w:rsid w:val="004D04C2"/>
    <w:rsid w:val="004D122A"/>
    <w:rsid w:val="004D13FF"/>
    <w:rsid w:val="004D1B22"/>
    <w:rsid w:val="004D1E53"/>
    <w:rsid w:val="004D23CC"/>
    <w:rsid w:val="004D2723"/>
    <w:rsid w:val="004D2A67"/>
    <w:rsid w:val="004D2C72"/>
    <w:rsid w:val="004D36F2"/>
    <w:rsid w:val="004D3D23"/>
    <w:rsid w:val="004D4130"/>
    <w:rsid w:val="004D42A2"/>
    <w:rsid w:val="004D473C"/>
    <w:rsid w:val="004D59DA"/>
    <w:rsid w:val="004D5F4F"/>
    <w:rsid w:val="004D73A6"/>
    <w:rsid w:val="004D7558"/>
    <w:rsid w:val="004D7ECE"/>
    <w:rsid w:val="004E0B8F"/>
    <w:rsid w:val="004E0E30"/>
    <w:rsid w:val="004E1106"/>
    <w:rsid w:val="004E138F"/>
    <w:rsid w:val="004E149D"/>
    <w:rsid w:val="004E1BAF"/>
    <w:rsid w:val="004E226A"/>
    <w:rsid w:val="004E3911"/>
    <w:rsid w:val="004E3F21"/>
    <w:rsid w:val="004E414C"/>
    <w:rsid w:val="004E4649"/>
    <w:rsid w:val="004E47D8"/>
    <w:rsid w:val="004E4D66"/>
    <w:rsid w:val="004E5BFB"/>
    <w:rsid w:val="004E5C2B"/>
    <w:rsid w:val="004F00DD"/>
    <w:rsid w:val="004F0349"/>
    <w:rsid w:val="004F134B"/>
    <w:rsid w:val="004F19FA"/>
    <w:rsid w:val="004F2133"/>
    <w:rsid w:val="004F2B42"/>
    <w:rsid w:val="004F2BD2"/>
    <w:rsid w:val="004F2D00"/>
    <w:rsid w:val="004F2F2E"/>
    <w:rsid w:val="004F3255"/>
    <w:rsid w:val="004F3885"/>
    <w:rsid w:val="004F3A2E"/>
    <w:rsid w:val="004F4425"/>
    <w:rsid w:val="004F460C"/>
    <w:rsid w:val="004F4A55"/>
    <w:rsid w:val="004F526A"/>
    <w:rsid w:val="004F5398"/>
    <w:rsid w:val="004F55F1"/>
    <w:rsid w:val="004F56A4"/>
    <w:rsid w:val="004F5D90"/>
    <w:rsid w:val="004F5DB8"/>
    <w:rsid w:val="004F61EE"/>
    <w:rsid w:val="004F6936"/>
    <w:rsid w:val="0050195F"/>
    <w:rsid w:val="0050301E"/>
    <w:rsid w:val="00503B79"/>
    <w:rsid w:val="00503DC6"/>
    <w:rsid w:val="005042BE"/>
    <w:rsid w:val="00504BEF"/>
    <w:rsid w:val="00504F1E"/>
    <w:rsid w:val="00505CB6"/>
    <w:rsid w:val="00505E5A"/>
    <w:rsid w:val="00505FB5"/>
    <w:rsid w:val="00506F5D"/>
    <w:rsid w:val="0050735A"/>
    <w:rsid w:val="0050754B"/>
    <w:rsid w:val="005079D2"/>
    <w:rsid w:val="00510223"/>
    <w:rsid w:val="00510C37"/>
    <w:rsid w:val="00511A1D"/>
    <w:rsid w:val="005126D0"/>
    <w:rsid w:val="00512943"/>
    <w:rsid w:val="00512BCF"/>
    <w:rsid w:val="00513566"/>
    <w:rsid w:val="00514667"/>
    <w:rsid w:val="00514B24"/>
    <w:rsid w:val="00514DAB"/>
    <w:rsid w:val="0051568D"/>
    <w:rsid w:val="00515B9E"/>
    <w:rsid w:val="00515EE0"/>
    <w:rsid w:val="00515EED"/>
    <w:rsid w:val="0051712F"/>
    <w:rsid w:val="00517A9E"/>
    <w:rsid w:val="00517C6D"/>
    <w:rsid w:val="00520320"/>
    <w:rsid w:val="00522E22"/>
    <w:rsid w:val="00523AFD"/>
    <w:rsid w:val="00523DB3"/>
    <w:rsid w:val="00523FD0"/>
    <w:rsid w:val="00524ABE"/>
    <w:rsid w:val="00526205"/>
    <w:rsid w:val="00526AC7"/>
    <w:rsid w:val="00526C06"/>
    <w:rsid w:val="00526C15"/>
    <w:rsid w:val="00526CD9"/>
    <w:rsid w:val="005272F1"/>
    <w:rsid w:val="00527DDD"/>
    <w:rsid w:val="00527FEB"/>
    <w:rsid w:val="00530B4A"/>
    <w:rsid w:val="00531799"/>
    <w:rsid w:val="00531886"/>
    <w:rsid w:val="00532637"/>
    <w:rsid w:val="00533289"/>
    <w:rsid w:val="00533439"/>
    <w:rsid w:val="00533748"/>
    <w:rsid w:val="0053576C"/>
    <w:rsid w:val="00536499"/>
    <w:rsid w:val="00536539"/>
    <w:rsid w:val="005367CB"/>
    <w:rsid w:val="00537E1A"/>
    <w:rsid w:val="00537EF8"/>
    <w:rsid w:val="00540930"/>
    <w:rsid w:val="005428A7"/>
    <w:rsid w:val="00542A03"/>
    <w:rsid w:val="00542AB9"/>
    <w:rsid w:val="00542F17"/>
    <w:rsid w:val="0054388F"/>
    <w:rsid w:val="00543903"/>
    <w:rsid w:val="00543BCC"/>
    <w:rsid w:val="00543F11"/>
    <w:rsid w:val="0054517A"/>
    <w:rsid w:val="005455A4"/>
    <w:rsid w:val="005458B5"/>
    <w:rsid w:val="00546305"/>
    <w:rsid w:val="00546610"/>
    <w:rsid w:val="005466D1"/>
    <w:rsid w:val="00547A95"/>
    <w:rsid w:val="005506C1"/>
    <w:rsid w:val="00550C66"/>
    <w:rsid w:val="0055119B"/>
    <w:rsid w:val="00552F7D"/>
    <w:rsid w:val="0055453E"/>
    <w:rsid w:val="005546A4"/>
    <w:rsid w:val="00555B93"/>
    <w:rsid w:val="00557011"/>
    <w:rsid w:val="005578B5"/>
    <w:rsid w:val="00560851"/>
    <w:rsid w:val="00561202"/>
    <w:rsid w:val="00561937"/>
    <w:rsid w:val="00561C95"/>
    <w:rsid w:val="00561EC5"/>
    <w:rsid w:val="00561F1F"/>
    <w:rsid w:val="00562450"/>
    <w:rsid w:val="00562507"/>
    <w:rsid w:val="00562811"/>
    <w:rsid w:val="0056312F"/>
    <w:rsid w:val="00564A9E"/>
    <w:rsid w:val="00566AD6"/>
    <w:rsid w:val="00566DB2"/>
    <w:rsid w:val="00567222"/>
    <w:rsid w:val="0057028E"/>
    <w:rsid w:val="005705B7"/>
    <w:rsid w:val="00570C3B"/>
    <w:rsid w:val="005712F3"/>
    <w:rsid w:val="00571482"/>
    <w:rsid w:val="00571710"/>
    <w:rsid w:val="0057171A"/>
    <w:rsid w:val="00571D95"/>
    <w:rsid w:val="00572031"/>
    <w:rsid w:val="00572282"/>
    <w:rsid w:val="00573CE3"/>
    <w:rsid w:val="00575490"/>
    <w:rsid w:val="005755D9"/>
    <w:rsid w:val="005760F4"/>
    <w:rsid w:val="005767F1"/>
    <w:rsid w:val="00576C6B"/>
    <w:rsid w:val="00576E84"/>
    <w:rsid w:val="005774A9"/>
    <w:rsid w:val="00580394"/>
    <w:rsid w:val="005809CD"/>
    <w:rsid w:val="0058212F"/>
    <w:rsid w:val="00582550"/>
    <w:rsid w:val="00582B8C"/>
    <w:rsid w:val="00584CBA"/>
    <w:rsid w:val="00584E1D"/>
    <w:rsid w:val="005850E1"/>
    <w:rsid w:val="00585DCE"/>
    <w:rsid w:val="00586600"/>
    <w:rsid w:val="00586EB1"/>
    <w:rsid w:val="00586F39"/>
    <w:rsid w:val="00586F6C"/>
    <w:rsid w:val="0058757E"/>
    <w:rsid w:val="0059069A"/>
    <w:rsid w:val="0059234A"/>
    <w:rsid w:val="005926D9"/>
    <w:rsid w:val="005926DD"/>
    <w:rsid w:val="00592A15"/>
    <w:rsid w:val="00592EA1"/>
    <w:rsid w:val="00594F7E"/>
    <w:rsid w:val="005966BD"/>
    <w:rsid w:val="00596A4B"/>
    <w:rsid w:val="00596F67"/>
    <w:rsid w:val="00597314"/>
    <w:rsid w:val="00597507"/>
    <w:rsid w:val="00597510"/>
    <w:rsid w:val="005A2734"/>
    <w:rsid w:val="005A2E18"/>
    <w:rsid w:val="005A3663"/>
    <w:rsid w:val="005A4695"/>
    <w:rsid w:val="005A4749"/>
    <w:rsid w:val="005A479D"/>
    <w:rsid w:val="005A517B"/>
    <w:rsid w:val="005A5435"/>
    <w:rsid w:val="005A6CE7"/>
    <w:rsid w:val="005A77C6"/>
    <w:rsid w:val="005A7B71"/>
    <w:rsid w:val="005A7E59"/>
    <w:rsid w:val="005B022E"/>
    <w:rsid w:val="005B0791"/>
    <w:rsid w:val="005B1C6D"/>
    <w:rsid w:val="005B21B6"/>
    <w:rsid w:val="005B24C9"/>
    <w:rsid w:val="005B2965"/>
    <w:rsid w:val="005B2D4D"/>
    <w:rsid w:val="005B3A08"/>
    <w:rsid w:val="005B51D6"/>
    <w:rsid w:val="005B6584"/>
    <w:rsid w:val="005B6AB9"/>
    <w:rsid w:val="005B7A63"/>
    <w:rsid w:val="005B7CC6"/>
    <w:rsid w:val="005C0955"/>
    <w:rsid w:val="005C14C5"/>
    <w:rsid w:val="005C17CB"/>
    <w:rsid w:val="005C1AC7"/>
    <w:rsid w:val="005C1C23"/>
    <w:rsid w:val="005C1CBC"/>
    <w:rsid w:val="005C24D4"/>
    <w:rsid w:val="005C259F"/>
    <w:rsid w:val="005C44D8"/>
    <w:rsid w:val="005C49DA"/>
    <w:rsid w:val="005C50F3"/>
    <w:rsid w:val="005C54B5"/>
    <w:rsid w:val="005C5D80"/>
    <w:rsid w:val="005C5D91"/>
    <w:rsid w:val="005C7625"/>
    <w:rsid w:val="005C7F4D"/>
    <w:rsid w:val="005D07B8"/>
    <w:rsid w:val="005D0C7B"/>
    <w:rsid w:val="005D0F79"/>
    <w:rsid w:val="005D25DD"/>
    <w:rsid w:val="005D2675"/>
    <w:rsid w:val="005D296E"/>
    <w:rsid w:val="005D2A58"/>
    <w:rsid w:val="005D2D2E"/>
    <w:rsid w:val="005D40B5"/>
    <w:rsid w:val="005D43E4"/>
    <w:rsid w:val="005D4510"/>
    <w:rsid w:val="005D5240"/>
    <w:rsid w:val="005D5693"/>
    <w:rsid w:val="005D581B"/>
    <w:rsid w:val="005D5FDE"/>
    <w:rsid w:val="005D6597"/>
    <w:rsid w:val="005D67CD"/>
    <w:rsid w:val="005D6AF7"/>
    <w:rsid w:val="005D6C3C"/>
    <w:rsid w:val="005D7C23"/>
    <w:rsid w:val="005D7D87"/>
    <w:rsid w:val="005E012A"/>
    <w:rsid w:val="005E04CA"/>
    <w:rsid w:val="005E0DC5"/>
    <w:rsid w:val="005E106D"/>
    <w:rsid w:val="005E14E7"/>
    <w:rsid w:val="005E204F"/>
    <w:rsid w:val="005E26A3"/>
    <w:rsid w:val="005E2CDE"/>
    <w:rsid w:val="005E2ECB"/>
    <w:rsid w:val="005E3359"/>
    <w:rsid w:val="005E447E"/>
    <w:rsid w:val="005E4A62"/>
    <w:rsid w:val="005E4A79"/>
    <w:rsid w:val="005E4FD1"/>
    <w:rsid w:val="005E59F6"/>
    <w:rsid w:val="005E5D28"/>
    <w:rsid w:val="005E5D45"/>
    <w:rsid w:val="005E6BE3"/>
    <w:rsid w:val="005E7987"/>
    <w:rsid w:val="005E7CCE"/>
    <w:rsid w:val="005F0775"/>
    <w:rsid w:val="005F088C"/>
    <w:rsid w:val="005F0CF5"/>
    <w:rsid w:val="005F141E"/>
    <w:rsid w:val="005F192E"/>
    <w:rsid w:val="005F1FD6"/>
    <w:rsid w:val="005F21EB"/>
    <w:rsid w:val="005F2391"/>
    <w:rsid w:val="005F613E"/>
    <w:rsid w:val="005F64CF"/>
    <w:rsid w:val="005F6BBF"/>
    <w:rsid w:val="005F74B2"/>
    <w:rsid w:val="005F7560"/>
    <w:rsid w:val="005F79E0"/>
    <w:rsid w:val="0060117D"/>
    <w:rsid w:val="00601474"/>
    <w:rsid w:val="00601607"/>
    <w:rsid w:val="00601BD3"/>
    <w:rsid w:val="00602D4A"/>
    <w:rsid w:val="00602FBB"/>
    <w:rsid w:val="0060355E"/>
    <w:rsid w:val="00603CDC"/>
    <w:rsid w:val="006041AD"/>
    <w:rsid w:val="00604567"/>
    <w:rsid w:val="00604EDE"/>
    <w:rsid w:val="00605908"/>
    <w:rsid w:val="00605EAB"/>
    <w:rsid w:val="0060611E"/>
    <w:rsid w:val="00607850"/>
    <w:rsid w:val="00607A27"/>
    <w:rsid w:val="00607EF7"/>
    <w:rsid w:val="00610172"/>
    <w:rsid w:val="00610D5D"/>
    <w:rsid w:val="00610D7C"/>
    <w:rsid w:val="006117F0"/>
    <w:rsid w:val="00613414"/>
    <w:rsid w:val="00613E1F"/>
    <w:rsid w:val="0061404A"/>
    <w:rsid w:val="00614075"/>
    <w:rsid w:val="00615DCA"/>
    <w:rsid w:val="00616413"/>
    <w:rsid w:val="0061643C"/>
    <w:rsid w:val="00616853"/>
    <w:rsid w:val="00617F76"/>
    <w:rsid w:val="00620154"/>
    <w:rsid w:val="006210D9"/>
    <w:rsid w:val="00621A7C"/>
    <w:rsid w:val="0062214F"/>
    <w:rsid w:val="0062336D"/>
    <w:rsid w:val="006237A3"/>
    <w:rsid w:val="00623825"/>
    <w:rsid w:val="00623B37"/>
    <w:rsid w:val="00623CBE"/>
    <w:rsid w:val="0062408D"/>
    <w:rsid w:val="006240CC"/>
    <w:rsid w:val="00624940"/>
    <w:rsid w:val="006254F8"/>
    <w:rsid w:val="00625FBE"/>
    <w:rsid w:val="0062753A"/>
    <w:rsid w:val="00627D13"/>
    <w:rsid w:val="00627DA7"/>
    <w:rsid w:val="00627E16"/>
    <w:rsid w:val="0063020E"/>
    <w:rsid w:val="00630DA4"/>
    <w:rsid w:val="00631CD4"/>
    <w:rsid w:val="00631D63"/>
    <w:rsid w:val="00632420"/>
    <w:rsid w:val="00632597"/>
    <w:rsid w:val="006335F4"/>
    <w:rsid w:val="00633CB3"/>
    <w:rsid w:val="0063442A"/>
    <w:rsid w:val="00634D13"/>
    <w:rsid w:val="006358B4"/>
    <w:rsid w:val="006364C0"/>
    <w:rsid w:val="00637539"/>
    <w:rsid w:val="00640219"/>
    <w:rsid w:val="00640534"/>
    <w:rsid w:val="00641724"/>
    <w:rsid w:val="006419AA"/>
    <w:rsid w:val="00641ED7"/>
    <w:rsid w:val="00642483"/>
    <w:rsid w:val="006439C3"/>
    <w:rsid w:val="00644B1F"/>
    <w:rsid w:val="00644B7E"/>
    <w:rsid w:val="006454E6"/>
    <w:rsid w:val="006456AF"/>
    <w:rsid w:val="006458C4"/>
    <w:rsid w:val="00645B16"/>
    <w:rsid w:val="00645EFA"/>
    <w:rsid w:val="0064616A"/>
    <w:rsid w:val="00646186"/>
    <w:rsid w:val="00646235"/>
    <w:rsid w:val="006462D3"/>
    <w:rsid w:val="00646A2B"/>
    <w:rsid w:val="00646A68"/>
    <w:rsid w:val="00646BD6"/>
    <w:rsid w:val="00646E18"/>
    <w:rsid w:val="00647557"/>
    <w:rsid w:val="0065016C"/>
    <w:rsid w:val="006502F1"/>
    <w:rsid w:val="006505BD"/>
    <w:rsid w:val="006508EA"/>
    <w:rsid w:val="0065092E"/>
    <w:rsid w:val="00650C30"/>
    <w:rsid w:val="00654209"/>
    <w:rsid w:val="00654B03"/>
    <w:rsid w:val="00654D95"/>
    <w:rsid w:val="006557A7"/>
    <w:rsid w:val="00656290"/>
    <w:rsid w:val="00656F3A"/>
    <w:rsid w:val="00656FE5"/>
    <w:rsid w:val="00657CD6"/>
    <w:rsid w:val="006601C9"/>
    <w:rsid w:val="0066062C"/>
    <w:rsid w:val="006608D8"/>
    <w:rsid w:val="00661AB7"/>
    <w:rsid w:val="006621D7"/>
    <w:rsid w:val="006621DF"/>
    <w:rsid w:val="00662CBA"/>
    <w:rsid w:val="0066302A"/>
    <w:rsid w:val="00663DBC"/>
    <w:rsid w:val="0066414C"/>
    <w:rsid w:val="0066483E"/>
    <w:rsid w:val="006651D1"/>
    <w:rsid w:val="00665498"/>
    <w:rsid w:val="00666564"/>
    <w:rsid w:val="006676BA"/>
    <w:rsid w:val="00667770"/>
    <w:rsid w:val="00667F24"/>
    <w:rsid w:val="00670161"/>
    <w:rsid w:val="00670597"/>
    <w:rsid w:val="006706D0"/>
    <w:rsid w:val="00671153"/>
    <w:rsid w:val="00671D4C"/>
    <w:rsid w:val="00672BED"/>
    <w:rsid w:val="00672E88"/>
    <w:rsid w:val="00673DC8"/>
    <w:rsid w:val="00675553"/>
    <w:rsid w:val="00675A25"/>
    <w:rsid w:val="00675BDB"/>
    <w:rsid w:val="00676B3D"/>
    <w:rsid w:val="00676D9E"/>
    <w:rsid w:val="00676F1A"/>
    <w:rsid w:val="00677574"/>
    <w:rsid w:val="006809AE"/>
    <w:rsid w:val="006812ED"/>
    <w:rsid w:val="00681636"/>
    <w:rsid w:val="006823A2"/>
    <w:rsid w:val="006827A0"/>
    <w:rsid w:val="00682C97"/>
    <w:rsid w:val="00683413"/>
    <w:rsid w:val="00683878"/>
    <w:rsid w:val="00684380"/>
    <w:rsid w:val="0068454C"/>
    <w:rsid w:val="006869F1"/>
    <w:rsid w:val="00686A25"/>
    <w:rsid w:val="0068711A"/>
    <w:rsid w:val="0068731E"/>
    <w:rsid w:val="006873DD"/>
    <w:rsid w:val="006876CF"/>
    <w:rsid w:val="0069038D"/>
    <w:rsid w:val="0069068B"/>
    <w:rsid w:val="00690C39"/>
    <w:rsid w:val="00690CCD"/>
    <w:rsid w:val="00690F21"/>
    <w:rsid w:val="00691392"/>
    <w:rsid w:val="00691B62"/>
    <w:rsid w:val="00692103"/>
    <w:rsid w:val="00692F2F"/>
    <w:rsid w:val="006933B5"/>
    <w:rsid w:val="00693546"/>
    <w:rsid w:val="00693D14"/>
    <w:rsid w:val="00695091"/>
    <w:rsid w:val="00695C75"/>
    <w:rsid w:val="00695CC8"/>
    <w:rsid w:val="00696998"/>
    <w:rsid w:val="00696DE5"/>
    <w:rsid w:val="00696F27"/>
    <w:rsid w:val="0069772D"/>
    <w:rsid w:val="006A0DCD"/>
    <w:rsid w:val="006A146A"/>
    <w:rsid w:val="006A15A7"/>
    <w:rsid w:val="006A18C2"/>
    <w:rsid w:val="006A18C5"/>
    <w:rsid w:val="006A1908"/>
    <w:rsid w:val="006A1D09"/>
    <w:rsid w:val="006A1D3F"/>
    <w:rsid w:val="006A2717"/>
    <w:rsid w:val="006A2764"/>
    <w:rsid w:val="006A2C97"/>
    <w:rsid w:val="006A2FAC"/>
    <w:rsid w:val="006A3133"/>
    <w:rsid w:val="006A3383"/>
    <w:rsid w:val="006A33C3"/>
    <w:rsid w:val="006A3532"/>
    <w:rsid w:val="006A4C46"/>
    <w:rsid w:val="006A5103"/>
    <w:rsid w:val="006A59FB"/>
    <w:rsid w:val="006A5C63"/>
    <w:rsid w:val="006A72E5"/>
    <w:rsid w:val="006A7EA0"/>
    <w:rsid w:val="006B077C"/>
    <w:rsid w:val="006B0C81"/>
    <w:rsid w:val="006B0E36"/>
    <w:rsid w:val="006B1076"/>
    <w:rsid w:val="006B10DC"/>
    <w:rsid w:val="006B112D"/>
    <w:rsid w:val="006B12B1"/>
    <w:rsid w:val="006B14E0"/>
    <w:rsid w:val="006B45F6"/>
    <w:rsid w:val="006B4C20"/>
    <w:rsid w:val="006B4D05"/>
    <w:rsid w:val="006B58FA"/>
    <w:rsid w:val="006B6803"/>
    <w:rsid w:val="006B690E"/>
    <w:rsid w:val="006B6932"/>
    <w:rsid w:val="006B6FE9"/>
    <w:rsid w:val="006B7F46"/>
    <w:rsid w:val="006B7F81"/>
    <w:rsid w:val="006C0571"/>
    <w:rsid w:val="006C0A63"/>
    <w:rsid w:val="006C0E29"/>
    <w:rsid w:val="006C157E"/>
    <w:rsid w:val="006C165D"/>
    <w:rsid w:val="006C1863"/>
    <w:rsid w:val="006C20C2"/>
    <w:rsid w:val="006C3B7C"/>
    <w:rsid w:val="006C41F0"/>
    <w:rsid w:val="006C4F1C"/>
    <w:rsid w:val="006C5341"/>
    <w:rsid w:val="006C53AB"/>
    <w:rsid w:val="006C5EB9"/>
    <w:rsid w:val="006C5EE5"/>
    <w:rsid w:val="006C6944"/>
    <w:rsid w:val="006C6A6B"/>
    <w:rsid w:val="006C6CA4"/>
    <w:rsid w:val="006C6F4D"/>
    <w:rsid w:val="006C7F13"/>
    <w:rsid w:val="006D0C19"/>
    <w:rsid w:val="006D0F16"/>
    <w:rsid w:val="006D1657"/>
    <w:rsid w:val="006D2229"/>
    <w:rsid w:val="006D2A3F"/>
    <w:rsid w:val="006D2FBC"/>
    <w:rsid w:val="006D30DF"/>
    <w:rsid w:val="006D3604"/>
    <w:rsid w:val="006D3EF9"/>
    <w:rsid w:val="006D668A"/>
    <w:rsid w:val="006D6E34"/>
    <w:rsid w:val="006D7D78"/>
    <w:rsid w:val="006D7EDE"/>
    <w:rsid w:val="006E138B"/>
    <w:rsid w:val="006E1651"/>
    <w:rsid w:val="006E16BC"/>
    <w:rsid w:val="006E1867"/>
    <w:rsid w:val="006E1A6C"/>
    <w:rsid w:val="006E2741"/>
    <w:rsid w:val="006E35D8"/>
    <w:rsid w:val="006E3E20"/>
    <w:rsid w:val="006E3F5F"/>
    <w:rsid w:val="006E4308"/>
    <w:rsid w:val="006E46B3"/>
    <w:rsid w:val="006E4DFB"/>
    <w:rsid w:val="006E509F"/>
    <w:rsid w:val="006E6081"/>
    <w:rsid w:val="006E61A2"/>
    <w:rsid w:val="006E65F1"/>
    <w:rsid w:val="006E6A44"/>
    <w:rsid w:val="006E6BCF"/>
    <w:rsid w:val="006E770A"/>
    <w:rsid w:val="006E7B68"/>
    <w:rsid w:val="006E7DE5"/>
    <w:rsid w:val="006E7FEB"/>
    <w:rsid w:val="006F0330"/>
    <w:rsid w:val="006F1FDC"/>
    <w:rsid w:val="006F2CE4"/>
    <w:rsid w:val="006F3BAB"/>
    <w:rsid w:val="006F4907"/>
    <w:rsid w:val="006F608B"/>
    <w:rsid w:val="006F6AAF"/>
    <w:rsid w:val="006F6B76"/>
    <w:rsid w:val="006F6B8C"/>
    <w:rsid w:val="00700011"/>
    <w:rsid w:val="00700142"/>
    <w:rsid w:val="0070035C"/>
    <w:rsid w:val="007005A4"/>
    <w:rsid w:val="007006DA"/>
    <w:rsid w:val="007013EF"/>
    <w:rsid w:val="00701470"/>
    <w:rsid w:val="007027C4"/>
    <w:rsid w:val="00702BA4"/>
    <w:rsid w:val="00703749"/>
    <w:rsid w:val="007037CF"/>
    <w:rsid w:val="007038F6"/>
    <w:rsid w:val="007055BD"/>
    <w:rsid w:val="00705D8D"/>
    <w:rsid w:val="00705F90"/>
    <w:rsid w:val="00711F5F"/>
    <w:rsid w:val="00712522"/>
    <w:rsid w:val="00712A68"/>
    <w:rsid w:val="00713783"/>
    <w:rsid w:val="0071387F"/>
    <w:rsid w:val="00713E9B"/>
    <w:rsid w:val="00714826"/>
    <w:rsid w:val="00715413"/>
    <w:rsid w:val="00715424"/>
    <w:rsid w:val="00715BA5"/>
    <w:rsid w:val="00716366"/>
    <w:rsid w:val="00716FC2"/>
    <w:rsid w:val="00716FEC"/>
    <w:rsid w:val="0071714C"/>
    <w:rsid w:val="007173CA"/>
    <w:rsid w:val="00717572"/>
    <w:rsid w:val="007178C6"/>
    <w:rsid w:val="00720C03"/>
    <w:rsid w:val="00720F77"/>
    <w:rsid w:val="00720FFB"/>
    <w:rsid w:val="007213EA"/>
    <w:rsid w:val="007216AA"/>
    <w:rsid w:val="00721AB5"/>
    <w:rsid w:val="00721CE3"/>
    <w:rsid w:val="00721CFB"/>
    <w:rsid w:val="00721DEF"/>
    <w:rsid w:val="00723316"/>
    <w:rsid w:val="00723583"/>
    <w:rsid w:val="00724A43"/>
    <w:rsid w:val="007256F6"/>
    <w:rsid w:val="00727339"/>
    <w:rsid w:val="007273AC"/>
    <w:rsid w:val="007274DF"/>
    <w:rsid w:val="0072775F"/>
    <w:rsid w:val="0073121E"/>
    <w:rsid w:val="007318C5"/>
    <w:rsid w:val="00731937"/>
    <w:rsid w:val="00731AD4"/>
    <w:rsid w:val="00731CBC"/>
    <w:rsid w:val="007321AC"/>
    <w:rsid w:val="00732221"/>
    <w:rsid w:val="00733273"/>
    <w:rsid w:val="00733D03"/>
    <w:rsid w:val="007346E4"/>
    <w:rsid w:val="0073473A"/>
    <w:rsid w:val="00735564"/>
    <w:rsid w:val="00736886"/>
    <w:rsid w:val="00736B4B"/>
    <w:rsid w:val="00736BBD"/>
    <w:rsid w:val="007403A5"/>
    <w:rsid w:val="00740658"/>
    <w:rsid w:val="00740F22"/>
    <w:rsid w:val="00741340"/>
    <w:rsid w:val="007414AD"/>
    <w:rsid w:val="00741962"/>
    <w:rsid w:val="00741CF0"/>
    <w:rsid w:val="00741F1A"/>
    <w:rsid w:val="0074276F"/>
    <w:rsid w:val="00742C90"/>
    <w:rsid w:val="00742F02"/>
    <w:rsid w:val="00743AD5"/>
    <w:rsid w:val="007447DA"/>
    <w:rsid w:val="007450F8"/>
    <w:rsid w:val="00745762"/>
    <w:rsid w:val="00745B34"/>
    <w:rsid w:val="00745F56"/>
    <w:rsid w:val="007466AC"/>
    <w:rsid w:val="00746842"/>
    <w:rsid w:val="0074696E"/>
    <w:rsid w:val="0074729B"/>
    <w:rsid w:val="00747686"/>
    <w:rsid w:val="00747AA0"/>
    <w:rsid w:val="00750135"/>
    <w:rsid w:val="00750244"/>
    <w:rsid w:val="00750C5B"/>
    <w:rsid w:val="00750EC2"/>
    <w:rsid w:val="00751680"/>
    <w:rsid w:val="00751A81"/>
    <w:rsid w:val="00751D94"/>
    <w:rsid w:val="00752725"/>
    <w:rsid w:val="00752B28"/>
    <w:rsid w:val="007536BC"/>
    <w:rsid w:val="007541A9"/>
    <w:rsid w:val="007544EE"/>
    <w:rsid w:val="007546F4"/>
    <w:rsid w:val="00754E36"/>
    <w:rsid w:val="00754FCD"/>
    <w:rsid w:val="00756029"/>
    <w:rsid w:val="007562B3"/>
    <w:rsid w:val="007571BA"/>
    <w:rsid w:val="007576E7"/>
    <w:rsid w:val="00760F50"/>
    <w:rsid w:val="00761509"/>
    <w:rsid w:val="0076171C"/>
    <w:rsid w:val="00761789"/>
    <w:rsid w:val="00761AA8"/>
    <w:rsid w:val="007627A7"/>
    <w:rsid w:val="00763139"/>
    <w:rsid w:val="00763307"/>
    <w:rsid w:val="00763ADE"/>
    <w:rsid w:val="00764B77"/>
    <w:rsid w:val="00764D6D"/>
    <w:rsid w:val="00770591"/>
    <w:rsid w:val="00770F37"/>
    <w:rsid w:val="0077100D"/>
    <w:rsid w:val="007711A0"/>
    <w:rsid w:val="00772294"/>
    <w:rsid w:val="00772A75"/>
    <w:rsid w:val="00772D5E"/>
    <w:rsid w:val="0077463E"/>
    <w:rsid w:val="00775778"/>
    <w:rsid w:val="0077663E"/>
    <w:rsid w:val="0077683D"/>
    <w:rsid w:val="00776928"/>
    <w:rsid w:val="00776D56"/>
    <w:rsid w:val="00776E0F"/>
    <w:rsid w:val="007774B1"/>
    <w:rsid w:val="0077783C"/>
    <w:rsid w:val="00777BE1"/>
    <w:rsid w:val="00781039"/>
    <w:rsid w:val="00782222"/>
    <w:rsid w:val="007833D8"/>
    <w:rsid w:val="0078353A"/>
    <w:rsid w:val="00783679"/>
    <w:rsid w:val="00783F57"/>
    <w:rsid w:val="007843A4"/>
    <w:rsid w:val="007846B6"/>
    <w:rsid w:val="00784D98"/>
    <w:rsid w:val="00785677"/>
    <w:rsid w:val="00785729"/>
    <w:rsid w:val="0078635C"/>
    <w:rsid w:val="00786EDC"/>
    <w:rsid w:val="00786F16"/>
    <w:rsid w:val="007872A4"/>
    <w:rsid w:val="00787A1D"/>
    <w:rsid w:val="00787BB2"/>
    <w:rsid w:val="0079025E"/>
    <w:rsid w:val="00790AB0"/>
    <w:rsid w:val="0079119E"/>
    <w:rsid w:val="00791BD7"/>
    <w:rsid w:val="00792659"/>
    <w:rsid w:val="007932A7"/>
    <w:rsid w:val="007933F7"/>
    <w:rsid w:val="007935F0"/>
    <w:rsid w:val="00793934"/>
    <w:rsid w:val="00793E90"/>
    <w:rsid w:val="0079466E"/>
    <w:rsid w:val="007946D3"/>
    <w:rsid w:val="00795A4F"/>
    <w:rsid w:val="0079616A"/>
    <w:rsid w:val="00796E20"/>
    <w:rsid w:val="00797C32"/>
    <w:rsid w:val="007A083D"/>
    <w:rsid w:val="007A11E8"/>
    <w:rsid w:val="007A1BFB"/>
    <w:rsid w:val="007A1FE9"/>
    <w:rsid w:val="007A21A4"/>
    <w:rsid w:val="007A2321"/>
    <w:rsid w:val="007A2415"/>
    <w:rsid w:val="007A2A93"/>
    <w:rsid w:val="007A4DF6"/>
    <w:rsid w:val="007A4E61"/>
    <w:rsid w:val="007A553E"/>
    <w:rsid w:val="007A6B3C"/>
    <w:rsid w:val="007A736C"/>
    <w:rsid w:val="007A7458"/>
    <w:rsid w:val="007A7DDC"/>
    <w:rsid w:val="007B07B8"/>
    <w:rsid w:val="007B0914"/>
    <w:rsid w:val="007B0AF5"/>
    <w:rsid w:val="007B0F66"/>
    <w:rsid w:val="007B12B6"/>
    <w:rsid w:val="007B1374"/>
    <w:rsid w:val="007B1647"/>
    <w:rsid w:val="007B1EA6"/>
    <w:rsid w:val="007B2467"/>
    <w:rsid w:val="007B32E5"/>
    <w:rsid w:val="007B3ABB"/>
    <w:rsid w:val="007B3DB9"/>
    <w:rsid w:val="007B505E"/>
    <w:rsid w:val="007B519B"/>
    <w:rsid w:val="007B589F"/>
    <w:rsid w:val="007B60D8"/>
    <w:rsid w:val="007B6186"/>
    <w:rsid w:val="007B62BE"/>
    <w:rsid w:val="007B67D3"/>
    <w:rsid w:val="007B6C37"/>
    <w:rsid w:val="007B6E1B"/>
    <w:rsid w:val="007B73BC"/>
    <w:rsid w:val="007B7886"/>
    <w:rsid w:val="007C1838"/>
    <w:rsid w:val="007C20B9"/>
    <w:rsid w:val="007C369E"/>
    <w:rsid w:val="007C44EB"/>
    <w:rsid w:val="007C4BA2"/>
    <w:rsid w:val="007C52D8"/>
    <w:rsid w:val="007C7301"/>
    <w:rsid w:val="007C7859"/>
    <w:rsid w:val="007C7864"/>
    <w:rsid w:val="007C7B48"/>
    <w:rsid w:val="007C7EDD"/>
    <w:rsid w:val="007C7F28"/>
    <w:rsid w:val="007D09AE"/>
    <w:rsid w:val="007D1466"/>
    <w:rsid w:val="007D1B96"/>
    <w:rsid w:val="007D1C20"/>
    <w:rsid w:val="007D28B4"/>
    <w:rsid w:val="007D2BDE"/>
    <w:rsid w:val="007D2CD5"/>
    <w:rsid w:val="007D2FB6"/>
    <w:rsid w:val="007D40D1"/>
    <w:rsid w:val="007D49EB"/>
    <w:rsid w:val="007D4BA1"/>
    <w:rsid w:val="007D4C9A"/>
    <w:rsid w:val="007D5E1C"/>
    <w:rsid w:val="007D6B5F"/>
    <w:rsid w:val="007D6E35"/>
    <w:rsid w:val="007D6F2B"/>
    <w:rsid w:val="007D74FE"/>
    <w:rsid w:val="007D75E5"/>
    <w:rsid w:val="007D7652"/>
    <w:rsid w:val="007D7E1A"/>
    <w:rsid w:val="007E07BC"/>
    <w:rsid w:val="007E0DE2"/>
    <w:rsid w:val="007E12BB"/>
    <w:rsid w:val="007E3667"/>
    <w:rsid w:val="007E3B98"/>
    <w:rsid w:val="007E3EE4"/>
    <w:rsid w:val="007E417A"/>
    <w:rsid w:val="007E513D"/>
    <w:rsid w:val="007E5C75"/>
    <w:rsid w:val="007E6834"/>
    <w:rsid w:val="007E6B36"/>
    <w:rsid w:val="007F04AD"/>
    <w:rsid w:val="007F0CAD"/>
    <w:rsid w:val="007F156C"/>
    <w:rsid w:val="007F20D3"/>
    <w:rsid w:val="007F2F61"/>
    <w:rsid w:val="007F304B"/>
    <w:rsid w:val="007F31B6"/>
    <w:rsid w:val="007F4A77"/>
    <w:rsid w:val="007F4D14"/>
    <w:rsid w:val="007F546C"/>
    <w:rsid w:val="007F5664"/>
    <w:rsid w:val="007F5EE7"/>
    <w:rsid w:val="007F625F"/>
    <w:rsid w:val="007F665E"/>
    <w:rsid w:val="007F7337"/>
    <w:rsid w:val="007F7587"/>
    <w:rsid w:val="00800412"/>
    <w:rsid w:val="00800B50"/>
    <w:rsid w:val="00800BC5"/>
    <w:rsid w:val="008011A5"/>
    <w:rsid w:val="008015E4"/>
    <w:rsid w:val="00802A14"/>
    <w:rsid w:val="00803015"/>
    <w:rsid w:val="0080313D"/>
    <w:rsid w:val="0080386F"/>
    <w:rsid w:val="0080425A"/>
    <w:rsid w:val="008048AC"/>
    <w:rsid w:val="00805109"/>
    <w:rsid w:val="0080587B"/>
    <w:rsid w:val="00805963"/>
    <w:rsid w:val="00806138"/>
    <w:rsid w:val="00806468"/>
    <w:rsid w:val="00806945"/>
    <w:rsid w:val="008071C4"/>
    <w:rsid w:val="00807B53"/>
    <w:rsid w:val="00810CCC"/>
    <w:rsid w:val="00811154"/>
    <w:rsid w:val="00811542"/>
    <w:rsid w:val="008119CA"/>
    <w:rsid w:val="00813013"/>
    <w:rsid w:val="008130C4"/>
    <w:rsid w:val="008155F0"/>
    <w:rsid w:val="00815B16"/>
    <w:rsid w:val="00816735"/>
    <w:rsid w:val="00816760"/>
    <w:rsid w:val="00816E3E"/>
    <w:rsid w:val="00817913"/>
    <w:rsid w:val="00820141"/>
    <w:rsid w:val="00820D41"/>
    <w:rsid w:val="00820E0C"/>
    <w:rsid w:val="00820F4C"/>
    <w:rsid w:val="008213E1"/>
    <w:rsid w:val="00822ABD"/>
    <w:rsid w:val="00822D79"/>
    <w:rsid w:val="00822DB9"/>
    <w:rsid w:val="00823275"/>
    <w:rsid w:val="0082366F"/>
    <w:rsid w:val="008240FD"/>
    <w:rsid w:val="008249A7"/>
    <w:rsid w:val="00824B90"/>
    <w:rsid w:val="00825A55"/>
    <w:rsid w:val="0082634B"/>
    <w:rsid w:val="008266B6"/>
    <w:rsid w:val="008272D9"/>
    <w:rsid w:val="008276D4"/>
    <w:rsid w:val="008304CE"/>
    <w:rsid w:val="00830F4D"/>
    <w:rsid w:val="0083128A"/>
    <w:rsid w:val="00831B47"/>
    <w:rsid w:val="0083246B"/>
    <w:rsid w:val="008328BA"/>
    <w:rsid w:val="00833057"/>
    <w:rsid w:val="008338A2"/>
    <w:rsid w:val="00834079"/>
    <w:rsid w:val="00835847"/>
    <w:rsid w:val="008366A8"/>
    <w:rsid w:val="00836A96"/>
    <w:rsid w:val="00837A15"/>
    <w:rsid w:val="008407AF"/>
    <w:rsid w:val="00841AA9"/>
    <w:rsid w:val="00842066"/>
    <w:rsid w:val="0084220C"/>
    <w:rsid w:val="00842A6D"/>
    <w:rsid w:val="0084311C"/>
    <w:rsid w:val="0084323D"/>
    <w:rsid w:val="00844CCB"/>
    <w:rsid w:val="008460C9"/>
    <w:rsid w:val="0084634F"/>
    <w:rsid w:val="008470E9"/>
    <w:rsid w:val="008474FE"/>
    <w:rsid w:val="00847826"/>
    <w:rsid w:val="00847CBB"/>
    <w:rsid w:val="0085045F"/>
    <w:rsid w:val="00851D3E"/>
    <w:rsid w:val="0085236C"/>
    <w:rsid w:val="00852A71"/>
    <w:rsid w:val="0085350F"/>
    <w:rsid w:val="00853EE4"/>
    <w:rsid w:val="00853F63"/>
    <w:rsid w:val="00855535"/>
    <w:rsid w:val="00856723"/>
    <w:rsid w:val="00857B9B"/>
    <w:rsid w:val="00857C5A"/>
    <w:rsid w:val="00861F05"/>
    <w:rsid w:val="00861FC1"/>
    <w:rsid w:val="0086255E"/>
    <w:rsid w:val="008633F0"/>
    <w:rsid w:val="0086366A"/>
    <w:rsid w:val="00863876"/>
    <w:rsid w:val="00863917"/>
    <w:rsid w:val="00863B7C"/>
    <w:rsid w:val="008649C2"/>
    <w:rsid w:val="00864B2E"/>
    <w:rsid w:val="00864C68"/>
    <w:rsid w:val="008661DF"/>
    <w:rsid w:val="00866383"/>
    <w:rsid w:val="00866DA9"/>
    <w:rsid w:val="008671FB"/>
    <w:rsid w:val="00867D9D"/>
    <w:rsid w:val="00870496"/>
    <w:rsid w:val="00871397"/>
    <w:rsid w:val="00871C46"/>
    <w:rsid w:val="00872E0A"/>
    <w:rsid w:val="00873594"/>
    <w:rsid w:val="008746A9"/>
    <w:rsid w:val="0087523C"/>
    <w:rsid w:val="00875285"/>
    <w:rsid w:val="0087561E"/>
    <w:rsid w:val="0087644C"/>
    <w:rsid w:val="00877635"/>
    <w:rsid w:val="0088047D"/>
    <w:rsid w:val="008809B6"/>
    <w:rsid w:val="0088186E"/>
    <w:rsid w:val="00883101"/>
    <w:rsid w:val="00883F85"/>
    <w:rsid w:val="00884691"/>
    <w:rsid w:val="00884B62"/>
    <w:rsid w:val="0088529C"/>
    <w:rsid w:val="008874F0"/>
    <w:rsid w:val="00887903"/>
    <w:rsid w:val="00887F2D"/>
    <w:rsid w:val="008904EB"/>
    <w:rsid w:val="00892007"/>
    <w:rsid w:val="0089270A"/>
    <w:rsid w:val="008935F9"/>
    <w:rsid w:val="008936FB"/>
    <w:rsid w:val="00893AF6"/>
    <w:rsid w:val="00893E58"/>
    <w:rsid w:val="00894BC4"/>
    <w:rsid w:val="00894E25"/>
    <w:rsid w:val="00896890"/>
    <w:rsid w:val="00897920"/>
    <w:rsid w:val="008A028B"/>
    <w:rsid w:val="008A0477"/>
    <w:rsid w:val="008A211C"/>
    <w:rsid w:val="008A21F6"/>
    <w:rsid w:val="008A244B"/>
    <w:rsid w:val="008A28A8"/>
    <w:rsid w:val="008A2E2B"/>
    <w:rsid w:val="008A2FF2"/>
    <w:rsid w:val="008A35B4"/>
    <w:rsid w:val="008A4557"/>
    <w:rsid w:val="008A476C"/>
    <w:rsid w:val="008A4FFF"/>
    <w:rsid w:val="008A50C4"/>
    <w:rsid w:val="008A5584"/>
    <w:rsid w:val="008A5B32"/>
    <w:rsid w:val="008A5ECB"/>
    <w:rsid w:val="008A653C"/>
    <w:rsid w:val="008A665B"/>
    <w:rsid w:val="008A70BA"/>
    <w:rsid w:val="008A71F7"/>
    <w:rsid w:val="008B02EC"/>
    <w:rsid w:val="008B0378"/>
    <w:rsid w:val="008B1145"/>
    <w:rsid w:val="008B2029"/>
    <w:rsid w:val="008B2EE4"/>
    <w:rsid w:val="008B3821"/>
    <w:rsid w:val="008B410C"/>
    <w:rsid w:val="008B4D3D"/>
    <w:rsid w:val="008B57C7"/>
    <w:rsid w:val="008B588C"/>
    <w:rsid w:val="008B5F72"/>
    <w:rsid w:val="008B6F37"/>
    <w:rsid w:val="008B7FE2"/>
    <w:rsid w:val="008C1322"/>
    <w:rsid w:val="008C179C"/>
    <w:rsid w:val="008C17D4"/>
    <w:rsid w:val="008C1D63"/>
    <w:rsid w:val="008C2088"/>
    <w:rsid w:val="008C25F8"/>
    <w:rsid w:val="008C2F92"/>
    <w:rsid w:val="008C3546"/>
    <w:rsid w:val="008C4760"/>
    <w:rsid w:val="008C4D49"/>
    <w:rsid w:val="008C54ED"/>
    <w:rsid w:val="008C589D"/>
    <w:rsid w:val="008C6D51"/>
    <w:rsid w:val="008C743C"/>
    <w:rsid w:val="008D04FC"/>
    <w:rsid w:val="008D062E"/>
    <w:rsid w:val="008D0EA5"/>
    <w:rsid w:val="008D1C46"/>
    <w:rsid w:val="008D1CC2"/>
    <w:rsid w:val="008D2846"/>
    <w:rsid w:val="008D4236"/>
    <w:rsid w:val="008D44DC"/>
    <w:rsid w:val="008D462F"/>
    <w:rsid w:val="008D58EB"/>
    <w:rsid w:val="008D6DCF"/>
    <w:rsid w:val="008D70C4"/>
    <w:rsid w:val="008D7A3F"/>
    <w:rsid w:val="008E0714"/>
    <w:rsid w:val="008E0E36"/>
    <w:rsid w:val="008E127C"/>
    <w:rsid w:val="008E1AB0"/>
    <w:rsid w:val="008E1E1A"/>
    <w:rsid w:val="008E218D"/>
    <w:rsid w:val="008E2D47"/>
    <w:rsid w:val="008E31B2"/>
    <w:rsid w:val="008E381F"/>
    <w:rsid w:val="008E4376"/>
    <w:rsid w:val="008E4818"/>
    <w:rsid w:val="008E4C7A"/>
    <w:rsid w:val="008E62D8"/>
    <w:rsid w:val="008E6BE8"/>
    <w:rsid w:val="008E72F3"/>
    <w:rsid w:val="008E7807"/>
    <w:rsid w:val="008E7A0A"/>
    <w:rsid w:val="008E7B49"/>
    <w:rsid w:val="008F0EA3"/>
    <w:rsid w:val="008F1CFD"/>
    <w:rsid w:val="008F2487"/>
    <w:rsid w:val="008F2A08"/>
    <w:rsid w:val="008F321F"/>
    <w:rsid w:val="008F377F"/>
    <w:rsid w:val="008F4F25"/>
    <w:rsid w:val="008F5348"/>
    <w:rsid w:val="008F592D"/>
    <w:rsid w:val="008F59F6"/>
    <w:rsid w:val="008F607A"/>
    <w:rsid w:val="008F6D86"/>
    <w:rsid w:val="008F7986"/>
    <w:rsid w:val="00900517"/>
    <w:rsid w:val="009005BD"/>
    <w:rsid w:val="00900719"/>
    <w:rsid w:val="009017AC"/>
    <w:rsid w:val="00902462"/>
    <w:rsid w:val="00902A9A"/>
    <w:rsid w:val="009031A3"/>
    <w:rsid w:val="009042F8"/>
    <w:rsid w:val="00904A1C"/>
    <w:rsid w:val="00904AA4"/>
    <w:rsid w:val="00905030"/>
    <w:rsid w:val="0090510E"/>
    <w:rsid w:val="00905B41"/>
    <w:rsid w:val="00906490"/>
    <w:rsid w:val="00906704"/>
    <w:rsid w:val="009067FC"/>
    <w:rsid w:val="009069C8"/>
    <w:rsid w:val="00906E00"/>
    <w:rsid w:val="0090704D"/>
    <w:rsid w:val="009077E4"/>
    <w:rsid w:val="00907E82"/>
    <w:rsid w:val="0091005B"/>
    <w:rsid w:val="009102A1"/>
    <w:rsid w:val="00910615"/>
    <w:rsid w:val="0091069A"/>
    <w:rsid w:val="009108CF"/>
    <w:rsid w:val="009111B2"/>
    <w:rsid w:val="00912058"/>
    <w:rsid w:val="009125D9"/>
    <w:rsid w:val="0091265E"/>
    <w:rsid w:val="00913BF3"/>
    <w:rsid w:val="009142D3"/>
    <w:rsid w:val="009148BD"/>
    <w:rsid w:val="00914DC1"/>
    <w:rsid w:val="009151F5"/>
    <w:rsid w:val="0091579C"/>
    <w:rsid w:val="009159D5"/>
    <w:rsid w:val="0091602A"/>
    <w:rsid w:val="00916964"/>
    <w:rsid w:val="00917780"/>
    <w:rsid w:val="00917FF8"/>
    <w:rsid w:val="009200C1"/>
    <w:rsid w:val="00921A7E"/>
    <w:rsid w:val="00921CAB"/>
    <w:rsid w:val="00923BBE"/>
    <w:rsid w:val="00923CD0"/>
    <w:rsid w:val="00924754"/>
    <w:rsid w:val="00924AE1"/>
    <w:rsid w:val="00924B57"/>
    <w:rsid w:val="00925FCB"/>
    <w:rsid w:val="00926935"/>
    <w:rsid w:val="009269B1"/>
    <w:rsid w:val="00926F5E"/>
    <w:rsid w:val="0092724D"/>
    <w:rsid w:val="009272B3"/>
    <w:rsid w:val="00927314"/>
    <w:rsid w:val="00927396"/>
    <w:rsid w:val="0093019C"/>
    <w:rsid w:val="0093071B"/>
    <w:rsid w:val="00930DED"/>
    <w:rsid w:val="009315BE"/>
    <w:rsid w:val="00931C55"/>
    <w:rsid w:val="0093243C"/>
    <w:rsid w:val="009326DD"/>
    <w:rsid w:val="00932EC4"/>
    <w:rsid w:val="00932FD0"/>
    <w:rsid w:val="009330BE"/>
    <w:rsid w:val="0093338F"/>
    <w:rsid w:val="00933602"/>
    <w:rsid w:val="00933A57"/>
    <w:rsid w:val="00935751"/>
    <w:rsid w:val="00935C7B"/>
    <w:rsid w:val="00936A08"/>
    <w:rsid w:val="00936BDB"/>
    <w:rsid w:val="00936E2B"/>
    <w:rsid w:val="00937BD9"/>
    <w:rsid w:val="00937E5D"/>
    <w:rsid w:val="009410C9"/>
    <w:rsid w:val="009424BC"/>
    <w:rsid w:val="00942ECB"/>
    <w:rsid w:val="00943080"/>
    <w:rsid w:val="009434A8"/>
    <w:rsid w:val="00943F5B"/>
    <w:rsid w:val="00944287"/>
    <w:rsid w:val="00944488"/>
    <w:rsid w:val="009471C5"/>
    <w:rsid w:val="00950272"/>
    <w:rsid w:val="00950E2C"/>
    <w:rsid w:val="00951660"/>
    <w:rsid w:val="00951BCE"/>
    <w:rsid w:val="00951D50"/>
    <w:rsid w:val="009525EB"/>
    <w:rsid w:val="0095339A"/>
    <w:rsid w:val="0095394D"/>
    <w:rsid w:val="009540D4"/>
    <w:rsid w:val="0095470B"/>
    <w:rsid w:val="00954874"/>
    <w:rsid w:val="00954BE4"/>
    <w:rsid w:val="0095502D"/>
    <w:rsid w:val="009551E1"/>
    <w:rsid w:val="00955A18"/>
    <w:rsid w:val="00955DBE"/>
    <w:rsid w:val="0095615A"/>
    <w:rsid w:val="0096134E"/>
    <w:rsid w:val="00961400"/>
    <w:rsid w:val="00961BD6"/>
    <w:rsid w:val="00961F81"/>
    <w:rsid w:val="0096277F"/>
    <w:rsid w:val="00962864"/>
    <w:rsid w:val="00963072"/>
    <w:rsid w:val="0096324C"/>
    <w:rsid w:val="00963646"/>
    <w:rsid w:val="009636C4"/>
    <w:rsid w:val="00963CCD"/>
    <w:rsid w:val="00963DCB"/>
    <w:rsid w:val="00964097"/>
    <w:rsid w:val="0096506F"/>
    <w:rsid w:val="0096632D"/>
    <w:rsid w:val="0096698A"/>
    <w:rsid w:val="00967124"/>
    <w:rsid w:val="00967AED"/>
    <w:rsid w:val="0097166C"/>
    <w:rsid w:val="00971691"/>
    <w:rsid w:val="009718C7"/>
    <w:rsid w:val="0097397D"/>
    <w:rsid w:val="00974496"/>
    <w:rsid w:val="00974C8F"/>
    <w:rsid w:val="0097557B"/>
    <w:rsid w:val="0097559F"/>
    <w:rsid w:val="009757F6"/>
    <w:rsid w:val="009761EA"/>
    <w:rsid w:val="00976426"/>
    <w:rsid w:val="00976E5D"/>
    <w:rsid w:val="00976FD0"/>
    <w:rsid w:val="0097761E"/>
    <w:rsid w:val="00977C53"/>
    <w:rsid w:val="00977D9D"/>
    <w:rsid w:val="00980642"/>
    <w:rsid w:val="00981E48"/>
    <w:rsid w:val="0098213A"/>
    <w:rsid w:val="00982454"/>
    <w:rsid w:val="009825C1"/>
    <w:rsid w:val="00982977"/>
    <w:rsid w:val="009829DB"/>
    <w:rsid w:val="00982CF0"/>
    <w:rsid w:val="00983AB6"/>
    <w:rsid w:val="00984826"/>
    <w:rsid w:val="00984DB2"/>
    <w:rsid w:val="009853E1"/>
    <w:rsid w:val="00985667"/>
    <w:rsid w:val="00985C7A"/>
    <w:rsid w:val="00985D5D"/>
    <w:rsid w:val="009863BF"/>
    <w:rsid w:val="00986E6B"/>
    <w:rsid w:val="00987D80"/>
    <w:rsid w:val="00990032"/>
    <w:rsid w:val="00990B0F"/>
    <w:rsid w:val="00990B19"/>
    <w:rsid w:val="00990E67"/>
    <w:rsid w:val="00991182"/>
    <w:rsid w:val="0099153B"/>
    <w:rsid w:val="00991769"/>
    <w:rsid w:val="009919E7"/>
    <w:rsid w:val="00991A1E"/>
    <w:rsid w:val="00991C65"/>
    <w:rsid w:val="0099232C"/>
    <w:rsid w:val="009934A9"/>
    <w:rsid w:val="00994386"/>
    <w:rsid w:val="00994C25"/>
    <w:rsid w:val="00994FDF"/>
    <w:rsid w:val="0099605B"/>
    <w:rsid w:val="00996720"/>
    <w:rsid w:val="00996840"/>
    <w:rsid w:val="00996F09"/>
    <w:rsid w:val="009971AA"/>
    <w:rsid w:val="009A13D8"/>
    <w:rsid w:val="009A25B2"/>
    <w:rsid w:val="009A26F5"/>
    <w:rsid w:val="009A279E"/>
    <w:rsid w:val="009A2B9A"/>
    <w:rsid w:val="009A3015"/>
    <w:rsid w:val="009A3490"/>
    <w:rsid w:val="009A38C7"/>
    <w:rsid w:val="009A3FDF"/>
    <w:rsid w:val="009A5276"/>
    <w:rsid w:val="009A5C20"/>
    <w:rsid w:val="009A5EA6"/>
    <w:rsid w:val="009A6314"/>
    <w:rsid w:val="009A6DD3"/>
    <w:rsid w:val="009A708C"/>
    <w:rsid w:val="009A70FF"/>
    <w:rsid w:val="009A7DBA"/>
    <w:rsid w:val="009B0189"/>
    <w:rsid w:val="009B05C8"/>
    <w:rsid w:val="009B05FD"/>
    <w:rsid w:val="009B0A2B"/>
    <w:rsid w:val="009B0A6F"/>
    <w:rsid w:val="009B0A94"/>
    <w:rsid w:val="009B0C62"/>
    <w:rsid w:val="009B2AA8"/>
    <w:rsid w:val="009B2AE8"/>
    <w:rsid w:val="009B2DAC"/>
    <w:rsid w:val="009B2F70"/>
    <w:rsid w:val="009B332A"/>
    <w:rsid w:val="009B3BD9"/>
    <w:rsid w:val="009B5034"/>
    <w:rsid w:val="009B508A"/>
    <w:rsid w:val="009B5622"/>
    <w:rsid w:val="009B59E9"/>
    <w:rsid w:val="009B6035"/>
    <w:rsid w:val="009B620A"/>
    <w:rsid w:val="009B642D"/>
    <w:rsid w:val="009B6BC2"/>
    <w:rsid w:val="009B6D8B"/>
    <w:rsid w:val="009B70AA"/>
    <w:rsid w:val="009B7D3D"/>
    <w:rsid w:val="009C09B4"/>
    <w:rsid w:val="009C0E42"/>
    <w:rsid w:val="009C10DA"/>
    <w:rsid w:val="009C14A1"/>
    <w:rsid w:val="009C194B"/>
    <w:rsid w:val="009C245E"/>
    <w:rsid w:val="009C29DB"/>
    <w:rsid w:val="009C38B0"/>
    <w:rsid w:val="009C3CF1"/>
    <w:rsid w:val="009C4287"/>
    <w:rsid w:val="009C5355"/>
    <w:rsid w:val="009C554F"/>
    <w:rsid w:val="009C5E77"/>
    <w:rsid w:val="009C67E8"/>
    <w:rsid w:val="009C725D"/>
    <w:rsid w:val="009C7A7E"/>
    <w:rsid w:val="009D02E5"/>
    <w:rsid w:val="009D02E8"/>
    <w:rsid w:val="009D2251"/>
    <w:rsid w:val="009D247A"/>
    <w:rsid w:val="009D3022"/>
    <w:rsid w:val="009D328F"/>
    <w:rsid w:val="009D3886"/>
    <w:rsid w:val="009D4BAE"/>
    <w:rsid w:val="009D4E19"/>
    <w:rsid w:val="009D51D0"/>
    <w:rsid w:val="009D5442"/>
    <w:rsid w:val="009D64E9"/>
    <w:rsid w:val="009D6F1C"/>
    <w:rsid w:val="009D70A4"/>
    <w:rsid w:val="009D7B14"/>
    <w:rsid w:val="009D7B51"/>
    <w:rsid w:val="009D7DCC"/>
    <w:rsid w:val="009E08D1"/>
    <w:rsid w:val="009E0D6F"/>
    <w:rsid w:val="009E0D96"/>
    <w:rsid w:val="009E18C5"/>
    <w:rsid w:val="009E1B95"/>
    <w:rsid w:val="009E1F13"/>
    <w:rsid w:val="009E2263"/>
    <w:rsid w:val="009E2CAE"/>
    <w:rsid w:val="009E492B"/>
    <w:rsid w:val="009E496F"/>
    <w:rsid w:val="009E4A22"/>
    <w:rsid w:val="009E4B0D"/>
    <w:rsid w:val="009E4E69"/>
    <w:rsid w:val="009E5250"/>
    <w:rsid w:val="009E5852"/>
    <w:rsid w:val="009E6A1F"/>
    <w:rsid w:val="009E6B2A"/>
    <w:rsid w:val="009E71EB"/>
    <w:rsid w:val="009E7A69"/>
    <w:rsid w:val="009E7F92"/>
    <w:rsid w:val="009F02A3"/>
    <w:rsid w:val="009F1CC5"/>
    <w:rsid w:val="009F2182"/>
    <w:rsid w:val="009F25D9"/>
    <w:rsid w:val="009F28B6"/>
    <w:rsid w:val="009F29D8"/>
    <w:rsid w:val="009F2BA5"/>
    <w:rsid w:val="009F2C15"/>
    <w:rsid w:val="009F2F27"/>
    <w:rsid w:val="009F2FE1"/>
    <w:rsid w:val="009F34AA"/>
    <w:rsid w:val="009F3BC1"/>
    <w:rsid w:val="009F3E0D"/>
    <w:rsid w:val="009F3E82"/>
    <w:rsid w:val="009F5227"/>
    <w:rsid w:val="009F52A8"/>
    <w:rsid w:val="009F5E6E"/>
    <w:rsid w:val="009F6BCB"/>
    <w:rsid w:val="009F6EEF"/>
    <w:rsid w:val="009F7AC5"/>
    <w:rsid w:val="009F7B78"/>
    <w:rsid w:val="009F7F30"/>
    <w:rsid w:val="00A00004"/>
    <w:rsid w:val="00A000B1"/>
    <w:rsid w:val="00A0057A"/>
    <w:rsid w:val="00A016C9"/>
    <w:rsid w:val="00A01FB1"/>
    <w:rsid w:val="00A0236A"/>
    <w:rsid w:val="00A025A0"/>
    <w:rsid w:val="00A02FA1"/>
    <w:rsid w:val="00A03742"/>
    <w:rsid w:val="00A0435F"/>
    <w:rsid w:val="00A04CCE"/>
    <w:rsid w:val="00A0527C"/>
    <w:rsid w:val="00A0547A"/>
    <w:rsid w:val="00A0590A"/>
    <w:rsid w:val="00A06ACD"/>
    <w:rsid w:val="00A070F1"/>
    <w:rsid w:val="00A07421"/>
    <w:rsid w:val="00A0776B"/>
    <w:rsid w:val="00A10FB9"/>
    <w:rsid w:val="00A11421"/>
    <w:rsid w:val="00A11879"/>
    <w:rsid w:val="00A12497"/>
    <w:rsid w:val="00A1356B"/>
    <w:rsid w:val="00A1389F"/>
    <w:rsid w:val="00A13F3A"/>
    <w:rsid w:val="00A14E1D"/>
    <w:rsid w:val="00A152CB"/>
    <w:rsid w:val="00A15475"/>
    <w:rsid w:val="00A157B1"/>
    <w:rsid w:val="00A158AB"/>
    <w:rsid w:val="00A15912"/>
    <w:rsid w:val="00A16E21"/>
    <w:rsid w:val="00A22229"/>
    <w:rsid w:val="00A22FC0"/>
    <w:rsid w:val="00A24442"/>
    <w:rsid w:val="00A24ADA"/>
    <w:rsid w:val="00A2501D"/>
    <w:rsid w:val="00A30E4A"/>
    <w:rsid w:val="00A31050"/>
    <w:rsid w:val="00A31871"/>
    <w:rsid w:val="00A31F30"/>
    <w:rsid w:val="00A32577"/>
    <w:rsid w:val="00A3301F"/>
    <w:rsid w:val="00A33053"/>
    <w:rsid w:val="00A330BB"/>
    <w:rsid w:val="00A337E9"/>
    <w:rsid w:val="00A3488E"/>
    <w:rsid w:val="00A35475"/>
    <w:rsid w:val="00A365AE"/>
    <w:rsid w:val="00A3721E"/>
    <w:rsid w:val="00A4193D"/>
    <w:rsid w:val="00A41EE2"/>
    <w:rsid w:val="00A42E56"/>
    <w:rsid w:val="00A43EAD"/>
    <w:rsid w:val="00A446F5"/>
    <w:rsid w:val="00A44882"/>
    <w:rsid w:val="00A45125"/>
    <w:rsid w:val="00A45E0E"/>
    <w:rsid w:val="00A461C8"/>
    <w:rsid w:val="00A469DD"/>
    <w:rsid w:val="00A471EB"/>
    <w:rsid w:val="00A478FB"/>
    <w:rsid w:val="00A47E51"/>
    <w:rsid w:val="00A50439"/>
    <w:rsid w:val="00A504B1"/>
    <w:rsid w:val="00A5116C"/>
    <w:rsid w:val="00A51219"/>
    <w:rsid w:val="00A51517"/>
    <w:rsid w:val="00A54332"/>
    <w:rsid w:val="00A54715"/>
    <w:rsid w:val="00A550B5"/>
    <w:rsid w:val="00A55225"/>
    <w:rsid w:val="00A55260"/>
    <w:rsid w:val="00A5538A"/>
    <w:rsid w:val="00A565F3"/>
    <w:rsid w:val="00A56BD8"/>
    <w:rsid w:val="00A57647"/>
    <w:rsid w:val="00A57786"/>
    <w:rsid w:val="00A57A26"/>
    <w:rsid w:val="00A6061C"/>
    <w:rsid w:val="00A60CD7"/>
    <w:rsid w:val="00A6178A"/>
    <w:rsid w:val="00A62751"/>
    <w:rsid w:val="00A62D44"/>
    <w:rsid w:val="00A64002"/>
    <w:rsid w:val="00A66DE9"/>
    <w:rsid w:val="00A67263"/>
    <w:rsid w:val="00A67C2C"/>
    <w:rsid w:val="00A67F64"/>
    <w:rsid w:val="00A70870"/>
    <w:rsid w:val="00A70B9F"/>
    <w:rsid w:val="00A70C04"/>
    <w:rsid w:val="00A715AE"/>
    <w:rsid w:val="00A7161C"/>
    <w:rsid w:val="00A717F8"/>
    <w:rsid w:val="00A71CE4"/>
    <w:rsid w:val="00A7257F"/>
    <w:rsid w:val="00A72CB7"/>
    <w:rsid w:val="00A736A0"/>
    <w:rsid w:val="00A74233"/>
    <w:rsid w:val="00A742D4"/>
    <w:rsid w:val="00A7430B"/>
    <w:rsid w:val="00A75D1B"/>
    <w:rsid w:val="00A75FE7"/>
    <w:rsid w:val="00A76219"/>
    <w:rsid w:val="00A7663F"/>
    <w:rsid w:val="00A76EC6"/>
    <w:rsid w:val="00A776CC"/>
    <w:rsid w:val="00A77AA3"/>
    <w:rsid w:val="00A80911"/>
    <w:rsid w:val="00A81EAF"/>
    <w:rsid w:val="00A81F85"/>
    <w:rsid w:val="00A8236D"/>
    <w:rsid w:val="00A82656"/>
    <w:rsid w:val="00A83278"/>
    <w:rsid w:val="00A833C3"/>
    <w:rsid w:val="00A83BCD"/>
    <w:rsid w:val="00A83CC2"/>
    <w:rsid w:val="00A84813"/>
    <w:rsid w:val="00A84E9F"/>
    <w:rsid w:val="00A854EB"/>
    <w:rsid w:val="00A85604"/>
    <w:rsid w:val="00A85A26"/>
    <w:rsid w:val="00A860E3"/>
    <w:rsid w:val="00A86520"/>
    <w:rsid w:val="00A865C2"/>
    <w:rsid w:val="00A8693C"/>
    <w:rsid w:val="00A86A44"/>
    <w:rsid w:val="00A872E5"/>
    <w:rsid w:val="00A8734F"/>
    <w:rsid w:val="00A879EB"/>
    <w:rsid w:val="00A87DA7"/>
    <w:rsid w:val="00A91406"/>
    <w:rsid w:val="00A921C7"/>
    <w:rsid w:val="00A92AD4"/>
    <w:rsid w:val="00A932FA"/>
    <w:rsid w:val="00A95255"/>
    <w:rsid w:val="00A958E5"/>
    <w:rsid w:val="00A96134"/>
    <w:rsid w:val="00A96E65"/>
    <w:rsid w:val="00A96ECE"/>
    <w:rsid w:val="00A975BF"/>
    <w:rsid w:val="00A97C72"/>
    <w:rsid w:val="00A97F21"/>
    <w:rsid w:val="00AA244D"/>
    <w:rsid w:val="00AA24B2"/>
    <w:rsid w:val="00AA2D8C"/>
    <w:rsid w:val="00AA310B"/>
    <w:rsid w:val="00AA3343"/>
    <w:rsid w:val="00AA3695"/>
    <w:rsid w:val="00AA5940"/>
    <w:rsid w:val="00AA63D4"/>
    <w:rsid w:val="00AA6B4E"/>
    <w:rsid w:val="00AA6C53"/>
    <w:rsid w:val="00AA72AA"/>
    <w:rsid w:val="00AB06E8"/>
    <w:rsid w:val="00AB1346"/>
    <w:rsid w:val="00AB1506"/>
    <w:rsid w:val="00AB1BB6"/>
    <w:rsid w:val="00AB1CD3"/>
    <w:rsid w:val="00AB2316"/>
    <w:rsid w:val="00AB27C6"/>
    <w:rsid w:val="00AB352F"/>
    <w:rsid w:val="00AB3DC8"/>
    <w:rsid w:val="00AB4893"/>
    <w:rsid w:val="00AB547E"/>
    <w:rsid w:val="00AB7F40"/>
    <w:rsid w:val="00AC0FE9"/>
    <w:rsid w:val="00AC146E"/>
    <w:rsid w:val="00AC274B"/>
    <w:rsid w:val="00AC28B1"/>
    <w:rsid w:val="00AC2F0C"/>
    <w:rsid w:val="00AC31DE"/>
    <w:rsid w:val="00AC32CD"/>
    <w:rsid w:val="00AC35E8"/>
    <w:rsid w:val="00AC367B"/>
    <w:rsid w:val="00AC43E5"/>
    <w:rsid w:val="00AC4764"/>
    <w:rsid w:val="00AC52E9"/>
    <w:rsid w:val="00AC6D36"/>
    <w:rsid w:val="00AC7DB3"/>
    <w:rsid w:val="00AD00B4"/>
    <w:rsid w:val="00AD0935"/>
    <w:rsid w:val="00AD0A41"/>
    <w:rsid w:val="00AD0CBA"/>
    <w:rsid w:val="00AD26E2"/>
    <w:rsid w:val="00AD2CEA"/>
    <w:rsid w:val="00AD3169"/>
    <w:rsid w:val="00AD3288"/>
    <w:rsid w:val="00AD407B"/>
    <w:rsid w:val="00AD48D4"/>
    <w:rsid w:val="00AD5729"/>
    <w:rsid w:val="00AD576B"/>
    <w:rsid w:val="00AD59EB"/>
    <w:rsid w:val="00AD6FB0"/>
    <w:rsid w:val="00AD73D0"/>
    <w:rsid w:val="00AD784C"/>
    <w:rsid w:val="00AD7A1D"/>
    <w:rsid w:val="00AE0013"/>
    <w:rsid w:val="00AE07F7"/>
    <w:rsid w:val="00AE0D68"/>
    <w:rsid w:val="00AE126A"/>
    <w:rsid w:val="00AE1BAE"/>
    <w:rsid w:val="00AE1E24"/>
    <w:rsid w:val="00AE1EBE"/>
    <w:rsid w:val="00AE20CE"/>
    <w:rsid w:val="00AE2CA1"/>
    <w:rsid w:val="00AE3005"/>
    <w:rsid w:val="00AE3268"/>
    <w:rsid w:val="00AE355A"/>
    <w:rsid w:val="00AE3BD5"/>
    <w:rsid w:val="00AE4571"/>
    <w:rsid w:val="00AE4EE3"/>
    <w:rsid w:val="00AE4F36"/>
    <w:rsid w:val="00AE59A0"/>
    <w:rsid w:val="00AE5D97"/>
    <w:rsid w:val="00AE7125"/>
    <w:rsid w:val="00AE72BD"/>
    <w:rsid w:val="00AF0C57"/>
    <w:rsid w:val="00AF0D09"/>
    <w:rsid w:val="00AF124C"/>
    <w:rsid w:val="00AF19B0"/>
    <w:rsid w:val="00AF26F3"/>
    <w:rsid w:val="00AF35F5"/>
    <w:rsid w:val="00AF3BCE"/>
    <w:rsid w:val="00AF4686"/>
    <w:rsid w:val="00AF46ED"/>
    <w:rsid w:val="00AF5F04"/>
    <w:rsid w:val="00AF6809"/>
    <w:rsid w:val="00AF7221"/>
    <w:rsid w:val="00AF7740"/>
    <w:rsid w:val="00B00479"/>
    <w:rsid w:val="00B00672"/>
    <w:rsid w:val="00B01B4D"/>
    <w:rsid w:val="00B01CEB"/>
    <w:rsid w:val="00B01DED"/>
    <w:rsid w:val="00B021B7"/>
    <w:rsid w:val="00B03ECA"/>
    <w:rsid w:val="00B04489"/>
    <w:rsid w:val="00B0465A"/>
    <w:rsid w:val="00B049FD"/>
    <w:rsid w:val="00B05061"/>
    <w:rsid w:val="00B05267"/>
    <w:rsid w:val="00B05B55"/>
    <w:rsid w:val="00B05EA9"/>
    <w:rsid w:val="00B06405"/>
    <w:rsid w:val="00B064D6"/>
    <w:rsid w:val="00B06571"/>
    <w:rsid w:val="00B068BA"/>
    <w:rsid w:val="00B06BE3"/>
    <w:rsid w:val="00B07217"/>
    <w:rsid w:val="00B07446"/>
    <w:rsid w:val="00B07AF9"/>
    <w:rsid w:val="00B10494"/>
    <w:rsid w:val="00B10A0C"/>
    <w:rsid w:val="00B115AD"/>
    <w:rsid w:val="00B12175"/>
    <w:rsid w:val="00B13851"/>
    <w:rsid w:val="00B13B1C"/>
    <w:rsid w:val="00B13BA5"/>
    <w:rsid w:val="00B13DFF"/>
    <w:rsid w:val="00B14132"/>
    <w:rsid w:val="00B1479E"/>
    <w:rsid w:val="00B14B5F"/>
    <w:rsid w:val="00B157A3"/>
    <w:rsid w:val="00B157F0"/>
    <w:rsid w:val="00B1581F"/>
    <w:rsid w:val="00B16232"/>
    <w:rsid w:val="00B1680D"/>
    <w:rsid w:val="00B16C6A"/>
    <w:rsid w:val="00B21F90"/>
    <w:rsid w:val="00B22291"/>
    <w:rsid w:val="00B22EA3"/>
    <w:rsid w:val="00B232FD"/>
    <w:rsid w:val="00B23F9A"/>
    <w:rsid w:val="00B240DF"/>
    <w:rsid w:val="00B2413E"/>
    <w:rsid w:val="00B2417B"/>
    <w:rsid w:val="00B24E6F"/>
    <w:rsid w:val="00B25034"/>
    <w:rsid w:val="00B25198"/>
    <w:rsid w:val="00B26498"/>
    <w:rsid w:val="00B26CB5"/>
    <w:rsid w:val="00B27188"/>
    <w:rsid w:val="00B2719C"/>
    <w:rsid w:val="00B2752E"/>
    <w:rsid w:val="00B27F5A"/>
    <w:rsid w:val="00B3006D"/>
    <w:rsid w:val="00B30282"/>
    <w:rsid w:val="00B30771"/>
    <w:rsid w:val="00B307CC"/>
    <w:rsid w:val="00B30A7F"/>
    <w:rsid w:val="00B30B68"/>
    <w:rsid w:val="00B30D08"/>
    <w:rsid w:val="00B3178E"/>
    <w:rsid w:val="00B31ED7"/>
    <w:rsid w:val="00B326B7"/>
    <w:rsid w:val="00B336DE"/>
    <w:rsid w:val="00B33EF8"/>
    <w:rsid w:val="00B33FF6"/>
    <w:rsid w:val="00B352F2"/>
    <w:rsid w:val="00B3588E"/>
    <w:rsid w:val="00B36A9E"/>
    <w:rsid w:val="00B37229"/>
    <w:rsid w:val="00B3789A"/>
    <w:rsid w:val="00B3793F"/>
    <w:rsid w:val="00B40047"/>
    <w:rsid w:val="00B40B06"/>
    <w:rsid w:val="00B416E6"/>
    <w:rsid w:val="00B4198F"/>
    <w:rsid w:val="00B41F3D"/>
    <w:rsid w:val="00B4277C"/>
    <w:rsid w:val="00B42D81"/>
    <w:rsid w:val="00B431E8"/>
    <w:rsid w:val="00B432F6"/>
    <w:rsid w:val="00B43DD7"/>
    <w:rsid w:val="00B443C4"/>
    <w:rsid w:val="00B4441C"/>
    <w:rsid w:val="00B45141"/>
    <w:rsid w:val="00B46871"/>
    <w:rsid w:val="00B46BE4"/>
    <w:rsid w:val="00B474D5"/>
    <w:rsid w:val="00B50492"/>
    <w:rsid w:val="00B506BE"/>
    <w:rsid w:val="00B51203"/>
    <w:rsid w:val="00B5132E"/>
    <w:rsid w:val="00B519CD"/>
    <w:rsid w:val="00B51E14"/>
    <w:rsid w:val="00B51E25"/>
    <w:rsid w:val="00B5209B"/>
    <w:rsid w:val="00B5273A"/>
    <w:rsid w:val="00B52891"/>
    <w:rsid w:val="00B52D9A"/>
    <w:rsid w:val="00B5336D"/>
    <w:rsid w:val="00B53520"/>
    <w:rsid w:val="00B53531"/>
    <w:rsid w:val="00B53941"/>
    <w:rsid w:val="00B540C5"/>
    <w:rsid w:val="00B551F6"/>
    <w:rsid w:val="00B552F8"/>
    <w:rsid w:val="00B558A0"/>
    <w:rsid w:val="00B5649D"/>
    <w:rsid w:val="00B57329"/>
    <w:rsid w:val="00B60E61"/>
    <w:rsid w:val="00B61AFD"/>
    <w:rsid w:val="00B629E7"/>
    <w:rsid w:val="00B62B50"/>
    <w:rsid w:val="00B62B67"/>
    <w:rsid w:val="00B62F5B"/>
    <w:rsid w:val="00B6321E"/>
    <w:rsid w:val="00B6351A"/>
    <w:rsid w:val="00B635B7"/>
    <w:rsid w:val="00B63AE8"/>
    <w:rsid w:val="00B65694"/>
    <w:rsid w:val="00B65950"/>
    <w:rsid w:val="00B66AA1"/>
    <w:rsid w:val="00B66C18"/>
    <w:rsid w:val="00B66D83"/>
    <w:rsid w:val="00B672C0"/>
    <w:rsid w:val="00B67378"/>
    <w:rsid w:val="00B673A4"/>
    <w:rsid w:val="00B676FD"/>
    <w:rsid w:val="00B678B6"/>
    <w:rsid w:val="00B67BAE"/>
    <w:rsid w:val="00B70A0F"/>
    <w:rsid w:val="00B71CC3"/>
    <w:rsid w:val="00B7344B"/>
    <w:rsid w:val="00B7371E"/>
    <w:rsid w:val="00B73959"/>
    <w:rsid w:val="00B75646"/>
    <w:rsid w:val="00B7629E"/>
    <w:rsid w:val="00B778B8"/>
    <w:rsid w:val="00B77DCD"/>
    <w:rsid w:val="00B80710"/>
    <w:rsid w:val="00B808BD"/>
    <w:rsid w:val="00B80D73"/>
    <w:rsid w:val="00B80DF4"/>
    <w:rsid w:val="00B82860"/>
    <w:rsid w:val="00B83E7D"/>
    <w:rsid w:val="00B853C3"/>
    <w:rsid w:val="00B858F4"/>
    <w:rsid w:val="00B85AD1"/>
    <w:rsid w:val="00B85F13"/>
    <w:rsid w:val="00B864FA"/>
    <w:rsid w:val="00B875E1"/>
    <w:rsid w:val="00B90556"/>
    <w:rsid w:val="00B906D8"/>
    <w:rsid w:val="00B90729"/>
    <w:rsid w:val="00B907DA"/>
    <w:rsid w:val="00B90B96"/>
    <w:rsid w:val="00B913CF"/>
    <w:rsid w:val="00B917A7"/>
    <w:rsid w:val="00B91FE0"/>
    <w:rsid w:val="00B92845"/>
    <w:rsid w:val="00B92B39"/>
    <w:rsid w:val="00B932AC"/>
    <w:rsid w:val="00B94245"/>
    <w:rsid w:val="00B94907"/>
    <w:rsid w:val="00B94C5E"/>
    <w:rsid w:val="00B950BC"/>
    <w:rsid w:val="00B95908"/>
    <w:rsid w:val="00B95AE6"/>
    <w:rsid w:val="00B960F1"/>
    <w:rsid w:val="00B964D3"/>
    <w:rsid w:val="00B966D3"/>
    <w:rsid w:val="00B9714C"/>
    <w:rsid w:val="00B97293"/>
    <w:rsid w:val="00B97570"/>
    <w:rsid w:val="00B978B4"/>
    <w:rsid w:val="00BA1294"/>
    <w:rsid w:val="00BA1484"/>
    <w:rsid w:val="00BA18F9"/>
    <w:rsid w:val="00BA29AD"/>
    <w:rsid w:val="00BA33CF"/>
    <w:rsid w:val="00BA3F8D"/>
    <w:rsid w:val="00BA4AC0"/>
    <w:rsid w:val="00BA4BC5"/>
    <w:rsid w:val="00BA52DB"/>
    <w:rsid w:val="00BA5590"/>
    <w:rsid w:val="00BA580D"/>
    <w:rsid w:val="00BA5BF2"/>
    <w:rsid w:val="00BA5CBE"/>
    <w:rsid w:val="00BA5DEA"/>
    <w:rsid w:val="00BA7157"/>
    <w:rsid w:val="00BA72D0"/>
    <w:rsid w:val="00BA749D"/>
    <w:rsid w:val="00BA7840"/>
    <w:rsid w:val="00BB009F"/>
    <w:rsid w:val="00BB0964"/>
    <w:rsid w:val="00BB2F1D"/>
    <w:rsid w:val="00BB3704"/>
    <w:rsid w:val="00BB3F23"/>
    <w:rsid w:val="00BB4606"/>
    <w:rsid w:val="00BB554C"/>
    <w:rsid w:val="00BB668B"/>
    <w:rsid w:val="00BB6AEC"/>
    <w:rsid w:val="00BB6CF6"/>
    <w:rsid w:val="00BB6F82"/>
    <w:rsid w:val="00BB784F"/>
    <w:rsid w:val="00BB7A10"/>
    <w:rsid w:val="00BC099B"/>
    <w:rsid w:val="00BC0AD2"/>
    <w:rsid w:val="00BC0FBE"/>
    <w:rsid w:val="00BC1E31"/>
    <w:rsid w:val="00BC21D5"/>
    <w:rsid w:val="00BC2351"/>
    <w:rsid w:val="00BC2A69"/>
    <w:rsid w:val="00BC2D80"/>
    <w:rsid w:val="00BC2F29"/>
    <w:rsid w:val="00BC3189"/>
    <w:rsid w:val="00BC44D5"/>
    <w:rsid w:val="00BC49DF"/>
    <w:rsid w:val="00BC4E99"/>
    <w:rsid w:val="00BC5F5D"/>
    <w:rsid w:val="00BC60BE"/>
    <w:rsid w:val="00BC6137"/>
    <w:rsid w:val="00BC619E"/>
    <w:rsid w:val="00BC64D9"/>
    <w:rsid w:val="00BC68BB"/>
    <w:rsid w:val="00BC6AB0"/>
    <w:rsid w:val="00BC7468"/>
    <w:rsid w:val="00BC76C1"/>
    <w:rsid w:val="00BC7A83"/>
    <w:rsid w:val="00BC7D4F"/>
    <w:rsid w:val="00BC7ED7"/>
    <w:rsid w:val="00BD0F46"/>
    <w:rsid w:val="00BD1998"/>
    <w:rsid w:val="00BD2850"/>
    <w:rsid w:val="00BD4AE5"/>
    <w:rsid w:val="00BE1053"/>
    <w:rsid w:val="00BE143F"/>
    <w:rsid w:val="00BE144F"/>
    <w:rsid w:val="00BE1C1B"/>
    <w:rsid w:val="00BE1C4B"/>
    <w:rsid w:val="00BE28D2"/>
    <w:rsid w:val="00BE3850"/>
    <w:rsid w:val="00BE3868"/>
    <w:rsid w:val="00BE3B39"/>
    <w:rsid w:val="00BE4641"/>
    <w:rsid w:val="00BE4A64"/>
    <w:rsid w:val="00BE4E67"/>
    <w:rsid w:val="00BE5764"/>
    <w:rsid w:val="00BE5DBE"/>
    <w:rsid w:val="00BE5E43"/>
    <w:rsid w:val="00BE6AE4"/>
    <w:rsid w:val="00BE7027"/>
    <w:rsid w:val="00BE71D0"/>
    <w:rsid w:val="00BE7AF7"/>
    <w:rsid w:val="00BE7E96"/>
    <w:rsid w:val="00BF0AF0"/>
    <w:rsid w:val="00BF2760"/>
    <w:rsid w:val="00BF2E4D"/>
    <w:rsid w:val="00BF4010"/>
    <w:rsid w:val="00BF42E1"/>
    <w:rsid w:val="00BF5424"/>
    <w:rsid w:val="00BF557D"/>
    <w:rsid w:val="00BF58A3"/>
    <w:rsid w:val="00BF658D"/>
    <w:rsid w:val="00BF77AA"/>
    <w:rsid w:val="00BF7B35"/>
    <w:rsid w:val="00BF7F58"/>
    <w:rsid w:val="00C00F98"/>
    <w:rsid w:val="00C01381"/>
    <w:rsid w:val="00C0152B"/>
    <w:rsid w:val="00C01AB1"/>
    <w:rsid w:val="00C026A0"/>
    <w:rsid w:val="00C03006"/>
    <w:rsid w:val="00C04546"/>
    <w:rsid w:val="00C04C4B"/>
    <w:rsid w:val="00C052B7"/>
    <w:rsid w:val="00C054BC"/>
    <w:rsid w:val="00C06137"/>
    <w:rsid w:val="00C061AC"/>
    <w:rsid w:val="00C066F9"/>
    <w:rsid w:val="00C06929"/>
    <w:rsid w:val="00C06B03"/>
    <w:rsid w:val="00C071FD"/>
    <w:rsid w:val="00C076C5"/>
    <w:rsid w:val="00C078BF"/>
    <w:rsid w:val="00C079B8"/>
    <w:rsid w:val="00C10037"/>
    <w:rsid w:val="00C10644"/>
    <w:rsid w:val="00C10AD2"/>
    <w:rsid w:val="00C1110C"/>
    <w:rsid w:val="00C115E1"/>
    <w:rsid w:val="00C118D4"/>
    <w:rsid w:val="00C123EA"/>
    <w:rsid w:val="00C12764"/>
    <w:rsid w:val="00C12772"/>
    <w:rsid w:val="00C12A49"/>
    <w:rsid w:val="00C12B05"/>
    <w:rsid w:val="00C12E2E"/>
    <w:rsid w:val="00C133EE"/>
    <w:rsid w:val="00C138F7"/>
    <w:rsid w:val="00C13F79"/>
    <w:rsid w:val="00C13FB9"/>
    <w:rsid w:val="00C149D0"/>
    <w:rsid w:val="00C154C2"/>
    <w:rsid w:val="00C15673"/>
    <w:rsid w:val="00C15688"/>
    <w:rsid w:val="00C15D95"/>
    <w:rsid w:val="00C16F0D"/>
    <w:rsid w:val="00C20648"/>
    <w:rsid w:val="00C20BEA"/>
    <w:rsid w:val="00C237A3"/>
    <w:rsid w:val="00C23C69"/>
    <w:rsid w:val="00C24430"/>
    <w:rsid w:val="00C24E9C"/>
    <w:rsid w:val="00C25517"/>
    <w:rsid w:val="00C26588"/>
    <w:rsid w:val="00C2726A"/>
    <w:rsid w:val="00C2734B"/>
    <w:rsid w:val="00C274CB"/>
    <w:rsid w:val="00C27DE9"/>
    <w:rsid w:val="00C312CA"/>
    <w:rsid w:val="00C31C75"/>
    <w:rsid w:val="00C31CF1"/>
    <w:rsid w:val="00C31ED9"/>
    <w:rsid w:val="00C3245D"/>
    <w:rsid w:val="00C3246C"/>
    <w:rsid w:val="00C32989"/>
    <w:rsid w:val="00C33054"/>
    <w:rsid w:val="00C332E3"/>
    <w:rsid w:val="00C33388"/>
    <w:rsid w:val="00C33727"/>
    <w:rsid w:val="00C33865"/>
    <w:rsid w:val="00C33AB9"/>
    <w:rsid w:val="00C35484"/>
    <w:rsid w:val="00C35FEB"/>
    <w:rsid w:val="00C360FF"/>
    <w:rsid w:val="00C36B86"/>
    <w:rsid w:val="00C377E5"/>
    <w:rsid w:val="00C40769"/>
    <w:rsid w:val="00C4078D"/>
    <w:rsid w:val="00C40BBC"/>
    <w:rsid w:val="00C4173A"/>
    <w:rsid w:val="00C428A0"/>
    <w:rsid w:val="00C42DD7"/>
    <w:rsid w:val="00C42E18"/>
    <w:rsid w:val="00C43800"/>
    <w:rsid w:val="00C4403A"/>
    <w:rsid w:val="00C44165"/>
    <w:rsid w:val="00C44855"/>
    <w:rsid w:val="00C453C7"/>
    <w:rsid w:val="00C455B3"/>
    <w:rsid w:val="00C45781"/>
    <w:rsid w:val="00C46414"/>
    <w:rsid w:val="00C46AFE"/>
    <w:rsid w:val="00C4786E"/>
    <w:rsid w:val="00C47BBC"/>
    <w:rsid w:val="00C47D42"/>
    <w:rsid w:val="00C50640"/>
    <w:rsid w:val="00C50DB0"/>
    <w:rsid w:val="00C50DED"/>
    <w:rsid w:val="00C50E30"/>
    <w:rsid w:val="00C5131E"/>
    <w:rsid w:val="00C5133C"/>
    <w:rsid w:val="00C521CB"/>
    <w:rsid w:val="00C52217"/>
    <w:rsid w:val="00C53F16"/>
    <w:rsid w:val="00C57090"/>
    <w:rsid w:val="00C57914"/>
    <w:rsid w:val="00C5793C"/>
    <w:rsid w:val="00C602FF"/>
    <w:rsid w:val="00C60411"/>
    <w:rsid w:val="00C604B6"/>
    <w:rsid w:val="00C61174"/>
    <w:rsid w:val="00C6148F"/>
    <w:rsid w:val="00C61AED"/>
    <w:rsid w:val="00C621B1"/>
    <w:rsid w:val="00C62D04"/>
    <w:rsid w:val="00C62F7A"/>
    <w:rsid w:val="00C63B7E"/>
    <w:rsid w:val="00C63B9C"/>
    <w:rsid w:val="00C64161"/>
    <w:rsid w:val="00C6471B"/>
    <w:rsid w:val="00C659B7"/>
    <w:rsid w:val="00C6682F"/>
    <w:rsid w:val="00C66BEB"/>
    <w:rsid w:val="00C670E6"/>
    <w:rsid w:val="00C67BF4"/>
    <w:rsid w:val="00C706DB"/>
    <w:rsid w:val="00C71425"/>
    <w:rsid w:val="00C7210C"/>
    <w:rsid w:val="00C72194"/>
    <w:rsid w:val="00C7275E"/>
    <w:rsid w:val="00C731AF"/>
    <w:rsid w:val="00C73469"/>
    <w:rsid w:val="00C73845"/>
    <w:rsid w:val="00C749B0"/>
    <w:rsid w:val="00C74AEE"/>
    <w:rsid w:val="00C74C5D"/>
    <w:rsid w:val="00C74CE2"/>
    <w:rsid w:val="00C74D26"/>
    <w:rsid w:val="00C7633D"/>
    <w:rsid w:val="00C765EA"/>
    <w:rsid w:val="00C76E7A"/>
    <w:rsid w:val="00C777F6"/>
    <w:rsid w:val="00C77AC8"/>
    <w:rsid w:val="00C77EF1"/>
    <w:rsid w:val="00C819FF"/>
    <w:rsid w:val="00C83077"/>
    <w:rsid w:val="00C83BFC"/>
    <w:rsid w:val="00C85D42"/>
    <w:rsid w:val="00C863C4"/>
    <w:rsid w:val="00C8663B"/>
    <w:rsid w:val="00C86868"/>
    <w:rsid w:val="00C86BF0"/>
    <w:rsid w:val="00C8706C"/>
    <w:rsid w:val="00C87AA4"/>
    <w:rsid w:val="00C87AD4"/>
    <w:rsid w:val="00C87E06"/>
    <w:rsid w:val="00C87E45"/>
    <w:rsid w:val="00C904ED"/>
    <w:rsid w:val="00C90DAB"/>
    <w:rsid w:val="00C910F5"/>
    <w:rsid w:val="00C9140E"/>
    <w:rsid w:val="00C91654"/>
    <w:rsid w:val="00C91ED6"/>
    <w:rsid w:val="00C920EA"/>
    <w:rsid w:val="00C9300D"/>
    <w:rsid w:val="00C932D1"/>
    <w:rsid w:val="00C93370"/>
    <w:rsid w:val="00C93C3E"/>
    <w:rsid w:val="00C93D26"/>
    <w:rsid w:val="00C93E91"/>
    <w:rsid w:val="00C94817"/>
    <w:rsid w:val="00C96378"/>
    <w:rsid w:val="00C9777A"/>
    <w:rsid w:val="00C979A6"/>
    <w:rsid w:val="00CA049C"/>
    <w:rsid w:val="00CA09C9"/>
    <w:rsid w:val="00CA12E3"/>
    <w:rsid w:val="00CA1476"/>
    <w:rsid w:val="00CA6611"/>
    <w:rsid w:val="00CA6665"/>
    <w:rsid w:val="00CA698F"/>
    <w:rsid w:val="00CA6AE6"/>
    <w:rsid w:val="00CA782F"/>
    <w:rsid w:val="00CA7D72"/>
    <w:rsid w:val="00CB06C7"/>
    <w:rsid w:val="00CB13FE"/>
    <w:rsid w:val="00CB187B"/>
    <w:rsid w:val="00CB1C14"/>
    <w:rsid w:val="00CB1E1D"/>
    <w:rsid w:val="00CB1FF4"/>
    <w:rsid w:val="00CB2835"/>
    <w:rsid w:val="00CB2FA4"/>
    <w:rsid w:val="00CB3074"/>
    <w:rsid w:val="00CB3285"/>
    <w:rsid w:val="00CB32C1"/>
    <w:rsid w:val="00CB4500"/>
    <w:rsid w:val="00CB530A"/>
    <w:rsid w:val="00CB5EA8"/>
    <w:rsid w:val="00CB6CC5"/>
    <w:rsid w:val="00CB7143"/>
    <w:rsid w:val="00CB7279"/>
    <w:rsid w:val="00CB7617"/>
    <w:rsid w:val="00CB7B32"/>
    <w:rsid w:val="00CB7C12"/>
    <w:rsid w:val="00CB7FA3"/>
    <w:rsid w:val="00CC00EC"/>
    <w:rsid w:val="00CC03CC"/>
    <w:rsid w:val="00CC0C03"/>
    <w:rsid w:val="00CC0C72"/>
    <w:rsid w:val="00CC1793"/>
    <w:rsid w:val="00CC17A6"/>
    <w:rsid w:val="00CC1FFF"/>
    <w:rsid w:val="00CC2A3B"/>
    <w:rsid w:val="00CC2BFD"/>
    <w:rsid w:val="00CC3EDA"/>
    <w:rsid w:val="00CC46E9"/>
    <w:rsid w:val="00CC484B"/>
    <w:rsid w:val="00CC491B"/>
    <w:rsid w:val="00CC4BF2"/>
    <w:rsid w:val="00CC50B0"/>
    <w:rsid w:val="00CC5115"/>
    <w:rsid w:val="00CC57C0"/>
    <w:rsid w:val="00CC5852"/>
    <w:rsid w:val="00CC6295"/>
    <w:rsid w:val="00CC6D8D"/>
    <w:rsid w:val="00CC6F40"/>
    <w:rsid w:val="00CC7214"/>
    <w:rsid w:val="00CD0D99"/>
    <w:rsid w:val="00CD1058"/>
    <w:rsid w:val="00CD1DB4"/>
    <w:rsid w:val="00CD1DF9"/>
    <w:rsid w:val="00CD2C93"/>
    <w:rsid w:val="00CD3317"/>
    <w:rsid w:val="00CD3476"/>
    <w:rsid w:val="00CD4ACE"/>
    <w:rsid w:val="00CD5067"/>
    <w:rsid w:val="00CD5430"/>
    <w:rsid w:val="00CD623C"/>
    <w:rsid w:val="00CD64DF"/>
    <w:rsid w:val="00CD768F"/>
    <w:rsid w:val="00CD7977"/>
    <w:rsid w:val="00CE014E"/>
    <w:rsid w:val="00CE01F5"/>
    <w:rsid w:val="00CE043A"/>
    <w:rsid w:val="00CE0733"/>
    <w:rsid w:val="00CE0C20"/>
    <w:rsid w:val="00CE1379"/>
    <w:rsid w:val="00CE16B2"/>
    <w:rsid w:val="00CE1917"/>
    <w:rsid w:val="00CE1EA9"/>
    <w:rsid w:val="00CE225F"/>
    <w:rsid w:val="00CE2447"/>
    <w:rsid w:val="00CE2AA0"/>
    <w:rsid w:val="00CE2AF2"/>
    <w:rsid w:val="00CE3006"/>
    <w:rsid w:val="00CE32CE"/>
    <w:rsid w:val="00CE3433"/>
    <w:rsid w:val="00CE4D77"/>
    <w:rsid w:val="00CE51E7"/>
    <w:rsid w:val="00CE5B4D"/>
    <w:rsid w:val="00CE5C30"/>
    <w:rsid w:val="00CE5EA8"/>
    <w:rsid w:val="00CE6785"/>
    <w:rsid w:val="00CF09A8"/>
    <w:rsid w:val="00CF1F6E"/>
    <w:rsid w:val="00CF230C"/>
    <w:rsid w:val="00CF2EA8"/>
    <w:rsid w:val="00CF2F50"/>
    <w:rsid w:val="00CF3E0C"/>
    <w:rsid w:val="00CF4546"/>
    <w:rsid w:val="00CF4D3E"/>
    <w:rsid w:val="00CF5324"/>
    <w:rsid w:val="00CF5407"/>
    <w:rsid w:val="00CF6198"/>
    <w:rsid w:val="00CF6C91"/>
    <w:rsid w:val="00CF6F4A"/>
    <w:rsid w:val="00CF7523"/>
    <w:rsid w:val="00CF7F77"/>
    <w:rsid w:val="00D0037C"/>
    <w:rsid w:val="00D007BC"/>
    <w:rsid w:val="00D00C24"/>
    <w:rsid w:val="00D010C7"/>
    <w:rsid w:val="00D01604"/>
    <w:rsid w:val="00D018B3"/>
    <w:rsid w:val="00D01DA3"/>
    <w:rsid w:val="00D02919"/>
    <w:rsid w:val="00D03392"/>
    <w:rsid w:val="00D0346C"/>
    <w:rsid w:val="00D03C2F"/>
    <w:rsid w:val="00D0442C"/>
    <w:rsid w:val="00D04C61"/>
    <w:rsid w:val="00D05616"/>
    <w:rsid w:val="00D05B8D"/>
    <w:rsid w:val="00D05B9B"/>
    <w:rsid w:val="00D06239"/>
    <w:rsid w:val="00D06264"/>
    <w:rsid w:val="00D065A2"/>
    <w:rsid w:val="00D06927"/>
    <w:rsid w:val="00D079AA"/>
    <w:rsid w:val="00D07F00"/>
    <w:rsid w:val="00D104D1"/>
    <w:rsid w:val="00D10564"/>
    <w:rsid w:val="00D10597"/>
    <w:rsid w:val="00D1130F"/>
    <w:rsid w:val="00D116D1"/>
    <w:rsid w:val="00D11B2E"/>
    <w:rsid w:val="00D12E00"/>
    <w:rsid w:val="00D12E04"/>
    <w:rsid w:val="00D12F1C"/>
    <w:rsid w:val="00D1354C"/>
    <w:rsid w:val="00D13764"/>
    <w:rsid w:val="00D13F5C"/>
    <w:rsid w:val="00D14C04"/>
    <w:rsid w:val="00D1571F"/>
    <w:rsid w:val="00D15C6B"/>
    <w:rsid w:val="00D161FD"/>
    <w:rsid w:val="00D16343"/>
    <w:rsid w:val="00D1737F"/>
    <w:rsid w:val="00D17B72"/>
    <w:rsid w:val="00D2009D"/>
    <w:rsid w:val="00D2044F"/>
    <w:rsid w:val="00D210F5"/>
    <w:rsid w:val="00D22363"/>
    <w:rsid w:val="00D231C4"/>
    <w:rsid w:val="00D23434"/>
    <w:rsid w:val="00D23DB8"/>
    <w:rsid w:val="00D23E89"/>
    <w:rsid w:val="00D241DD"/>
    <w:rsid w:val="00D2423E"/>
    <w:rsid w:val="00D24474"/>
    <w:rsid w:val="00D24BDF"/>
    <w:rsid w:val="00D24E82"/>
    <w:rsid w:val="00D25D7D"/>
    <w:rsid w:val="00D25EEC"/>
    <w:rsid w:val="00D26053"/>
    <w:rsid w:val="00D266A7"/>
    <w:rsid w:val="00D2712E"/>
    <w:rsid w:val="00D27374"/>
    <w:rsid w:val="00D273F6"/>
    <w:rsid w:val="00D276FA"/>
    <w:rsid w:val="00D3185C"/>
    <w:rsid w:val="00D3205F"/>
    <w:rsid w:val="00D326CC"/>
    <w:rsid w:val="00D32900"/>
    <w:rsid w:val="00D3318E"/>
    <w:rsid w:val="00D33C23"/>
    <w:rsid w:val="00D33E72"/>
    <w:rsid w:val="00D34217"/>
    <w:rsid w:val="00D3508C"/>
    <w:rsid w:val="00D35BD6"/>
    <w:rsid w:val="00D361B5"/>
    <w:rsid w:val="00D3709E"/>
    <w:rsid w:val="00D37115"/>
    <w:rsid w:val="00D37175"/>
    <w:rsid w:val="00D37260"/>
    <w:rsid w:val="00D4049D"/>
    <w:rsid w:val="00D411A2"/>
    <w:rsid w:val="00D4168A"/>
    <w:rsid w:val="00D41CD7"/>
    <w:rsid w:val="00D41D22"/>
    <w:rsid w:val="00D4247E"/>
    <w:rsid w:val="00D437EB"/>
    <w:rsid w:val="00D43F25"/>
    <w:rsid w:val="00D440C8"/>
    <w:rsid w:val="00D44F63"/>
    <w:rsid w:val="00D45B1D"/>
    <w:rsid w:val="00D45BCE"/>
    <w:rsid w:val="00D4606D"/>
    <w:rsid w:val="00D479CC"/>
    <w:rsid w:val="00D47D95"/>
    <w:rsid w:val="00D50B9C"/>
    <w:rsid w:val="00D513AF"/>
    <w:rsid w:val="00D519BE"/>
    <w:rsid w:val="00D51F11"/>
    <w:rsid w:val="00D52199"/>
    <w:rsid w:val="00D52D73"/>
    <w:rsid w:val="00D52E58"/>
    <w:rsid w:val="00D53814"/>
    <w:rsid w:val="00D53BB4"/>
    <w:rsid w:val="00D53D0F"/>
    <w:rsid w:val="00D541BF"/>
    <w:rsid w:val="00D56B20"/>
    <w:rsid w:val="00D576B3"/>
    <w:rsid w:val="00D578B3"/>
    <w:rsid w:val="00D57D00"/>
    <w:rsid w:val="00D57F40"/>
    <w:rsid w:val="00D61150"/>
    <w:rsid w:val="00D616D8"/>
    <w:rsid w:val="00D618F4"/>
    <w:rsid w:val="00D623C4"/>
    <w:rsid w:val="00D6274F"/>
    <w:rsid w:val="00D6279E"/>
    <w:rsid w:val="00D63636"/>
    <w:rsid w:val="00D638AA"/>
    <w:rsid w:val="00D63A9F"/>
    <w:rsid w:val="00D63B3E"/>
    <w:rsid w:val="00D640AD"/>
    <w:rsid w:val="00D64317"/>
    <w:rsid w:val="00D64554"/>
    <w:rsid w:val="00D6463E"/>
    <w:rsid w:val="00D64F90"/>
    <w:rsid w:val="00D65DE6"/>
    <w:rsid w:val="00D67264"/>
    <w:rsid w:val="00D677FA"/>
    <w:rsid w:val="00D67C80"/>
    <w:rsid w:val="00D706F5"/>
    <w:rsid w:val="00D7074E"/>
    <w:rsid w:val="00D70CFD"/>
    <w:rsid w:val="00D714CC"/>
    <w:rsid w:val="00D72CD9"/>
    <w:rsid w:val="00D72F56"/>
    <w:rsid w:val="00D72F75"/>
    <w:rsid w:val="00D7362B"/>
    <w:rsid w:val="00D73C8A"/>
    <w:rsid w:val="00D73E3D"/>
    <w:rsid w:val="00D744B3"/>
    <w:rsid w:val="00D74DD9"/>
    <w:rsid w:val="00D75EA7"/>
    <w:rsid w:val="00D77099"/>
    <w:rsid w:val="00D77252"/>
    <w:rsid w:val="00D77A93"/>
    <w:rsid w:val="00D80838"/>
    <w:rsid w:val="00D818AC"/>
    <w:rsid w:val="00D81956"/>
    <w:rsid w:val="00D81ADF"/>
    <w:rsid w:val="00D81F21"/>
    <w:rsid w:val="00D822DB"/>
    <w:rsid w:val="00D824C4"/>
    <w:rsid w:val="00D83D06"/>
    <w:rsid w:val="00D8475B"/>
    <w:rsid w:val="00D84896"/>
    <w:rsid w:val="00D853E5"/>
    <w:rsid w:val="00D85F0D"/>
    <w:rsid w:val="00D86035"/>
    <w:rsid w:val="00D864F2"/>
    <w:rsid w:val="00D86D8C"/>
    <w:rsid w:val="00D86FCA"/>
    <w:rsid w:val="00D87AD1"/>
    <w:rsid w:val="00D907BF"/>
    <w:rsid w:val="00D92201"/>
    <w:rsid w:val="00D92545"/>
    <w:rsid w:val="00D932C2"/>
    <w:rsid w:val="00D93963"/>
    <w:rsid w:val="00D93EDA"/>
    <w:rsid w:val="00D943F8"/>
    <w:rsid w:val="00D947E3"/>
    <w:rsid w:val="00D94EBE"/>
    <w:rsid w:val="00D95470"/>
    <w:rsid w:val="00D95AC2"/>
    <w:rsid w:val="00D95AFA"/>
    <w:rsid w:val="00D96162"/>
    <w:rsid w:val="00D96B55"/>
    <w:rsid w:val="00DA09D5"/>
    <w:rsid w:val="00DA10EB"/>
    <w:rsid w:val="00DA1370"/>
    <w:rsid w:val="00DA2619"/>
    <w:rsid w:val="00DA3C28"/>
    <w:rsid w:val="00DA4239"/>
    <w:rsid w:val="00DA4ECF"/>
    <w:rsid w:val="00DA588C"/>
    <w:rsid w:val="00DA5CA2"/>
    <w:rsid w:val="00DA65DE"/>
    <w:rsid w:val="00DA6A31"/>
    <w:rsid w:val="00DA6BCC"/>
    <w:rsid w:val="00DA6F5E"/>
    <w:rsid w:val="00DA711C"/>
    <w:rsid w:val="00DA73B4"/>
    <w:rsid w:val="00DA791E"/>
    <w:rsid w:val="00DA7934"/>
    <w:rsid w:val="00DB0B61"/>
    <w:rsid w:val="00DB1474"/>
    <w:rsid w:val="00DB213E"/>
    <w:rsid w:val="00DB2962"/>
    <w:rsid w:val="00DB2A43"/>
    <w:rsid w:val="00DB52FB"/>
    <w:rsid w:val="00DB5390"/>
    <w:rsid w:val="00DB5657"/>
    <w:rsid w:val="00DB6109"/>
    <w:rsid w:val="00DB67BE"/>
    <w:rsid w:val="00DB78D0"/>
    <w:rsid w:val="00DB795B"/>
    <w:rsid w:val="00DC00C1"/>
    <w:rsid w:val="00DC013B"/>
    <w:rsid w:val="00DC029B"/>
    <w:rsid w:val="00DC0415"/>
    <w:rsid w:val="00DC078F"/>
    <w:rsid w:val="00DC0839"/>
    <w:rsid w:val="00DC090B"/>
    <w:rsid w:val="00DC0EF0"/>
    <w:rsid w:val="00DC1679"/>
    <w:rsid w:val="00DC1920"/>
    <w:rsid w:val="00DC219B"/>
    <w:rsid w:val="00DC26D0"/>
    <w:rsid w:val="00DC2A68"/>
    <w:rsid w:val="00DC2CF1"/>
    <w:rsid w:val="00DC2DC7"/>
    <w:rsid w:val="00DC2E99"/>
    <w:rsid w:val="00DC3750"/>
    <w:rsid w:val="00DC3A7C"/>
    <w:rsid w:val="00DC4B46"/>
    <w:rsid w:val="00DC4FCF"/>
    <w:rsid w:val="00DC50E0"/>
    <w:rsid w:val="00DC58DB"/>
    <w:rsid w:val="00DC62A8"/>
    <w:rsid w:val="00DC6386"/>
    <w:rsid w:val="00DC6E7D"/>
    <w:rsid w:val="00DC7571"/>
    <w:rsid w:val="00DC7B04"/>
    <w:rsid w:val="00DD08A8"/>
    <w:rsid w:val="00DD1130"/>
    <w:rsid w:val="00DD125E"/>
    <w:rsid w:val="00DD1951"/>
    <w:rsid w:val="00DD1FAD"/>
    <w:rsid w:val="00DD210B"/>
    <w:rsid w:val="00DD30F0"/>
    <w:rsid w:val="00DD3433"/>
    <w:rsid w:val="00DD487D"/>
    <w:rsid w:val="00DD4E83"/>
    <w:rsid w:val="00DD563E"/>
    <w:rsid w:val="00DD5981"/>
    <w:rsid w:val="00DD6084"/>
    <w:rsid w:val="00DD6421"/>
    <w:rsid w:val="00DD6628"/>
    <w:rsid w:val="00DD6945"/>
    <w:rsid w:val="00DD73FB"/>
    <w:rsid w:val="00DE0E45"/>
    <w:rsid w:val="00DE18ED"/>
    <w:rsid w:val="00DE1B05"/>
    <w:rsid w:val="00DE2050"/>
    <w:rsid w:val="00DE2BD2"/>
    <w:rsid w:val="00DE2D04"/>
    <w:rsid w:val="00DE3250"/>
    <w:rsid w:val="00DE3A59"/>
    <w:rsid w:val="00DE3DF4"/>
    <w:rsid w:val="00DE3EFD"/>
    <w:rsid w:val="00DE441F"/>
    <w:rsid w:val="00DE4C40"/>
    <w:rsid w:val="00DE5678"/>
    <w:rsid w:val="00DE5C47"/>
    <w:rsid w:val="00DE6028"/>
    <w:rsid w:val="00DE6A92"/>
    <w:rsid w:val="00DE6C85"/>
    <w:rsid w:val="00DE78A3"/>
    <w:rsid w:val="00DF0611"/>
    <w:rsid w:val="00DF1A71"/>
    <w:rsid w:val="00DF1FAD"/>
    <w:rsid w:val="00DF2211"/>
    <w:rsid w:val="00DF237C"/>
    <w:rsid w:val="00DF3045"/>
    <w:rsid w:val="00DF34EC"/>
    <w:rsid w:val="00DF50FC"/>
    <w:rsid w:val="00DF5A9F"/>
    <w:rsid w:val="00DF5D21"/>
    <w:rsid w:val="00DF5E4B"/>
    <w:rsid w:val="00DF6815"/>
    <w:rsid w:val="00DF68C7"/>
    <w:rsid w:val="00DF6AEA"/>
    <w:rsid w:val="00DF731A"/>
    <w:rsid w:val="00DF73DB"/>
    <w:rsid w:val="00E007FC"/>
    <w:rsid w:val="00E01175"/>
    <w:rsid w:val="00E011E7"/>
    <w:rsid w:val="00E021A4"/>
    <w:rsid w:val="00E024CD"/>
    <w:rsid w:val="00E03B11"/>
    <w:rsid w:val="00E04369"/>
    <w:rsid w:val="00E04BBB"/>
    <w:rsid w:val="00E050D5"/>
    <w:rsid w:val="00E0539B"/>
    <w:rsid w:val="00E056C9"/>
    <w:rsid w:val="00E06845"/>
    <w:rsid w:val="00E06B75"/>
    <w:rsid w:val="00E07866"/>
    <w:rsid w:val="00E1039B"/>
    <w:rsid w:val="00E10F80"/>
    <w:rsid w:val="00E11332"/>
    <w:rsid w:val="00E11352"/>
    <w:rsid w:val="00E11601"/>
    <w:rsid w:val="00E11B69"/>
    <w:rsid w:val="00E12299"/>
    <w:rsid w:val="00E1319E"/>
    <w:rsid w:val="00E13900"/>
    <w:rsid w:val="00E13F29"/>
    <w:rsid w:val="00E14697"/>
    <w:rsid w:val="00E16BEC"/>
    <w:rsid w:val="00E170DC"/>
    <w:rsid w:val="00E17546"/>
    <w:rsid w:val="00E2092C"/>
    <w:rsid w:val="00E210B5"/>
    <w:rsid w:val="00E21251"/>
    <w:rsid w:val="00E22B9C"/>
    <w:rsid w:val="00E22F75"/>
    <w:rsid w:val="00E24033"/>
    <w:rsid w:val="00E246F1"/>
    <w:rsid w:val="00E24CD4"/>
    <w:rsid w:val="00E257FE"/>
    <w:rsid w:val="00E25ADA"/>
    <w:rsid w:val="00E261B3"/>
    <w:rsid w:val="00E26818"/>
    <w:rsid w:val="00E26F69"/>
    <w:rsid w:val="00E27DF6"/>
    <w:rsid w:val="00E27FFC"/>
    <w:rsid w:val="00E30029"/>
    <w:rsid w:val="00E30074"/>
    <w:rsid w:val="00E30B15"/>
    <w:rsid w:val="00E31C85"/>
    <w:rsid w:val="00E32748"/>
    <w:rsid w:val="00E32837"/>
    <w:rsid w:val="00E33237"/>
    <w:rsid w:val="00E340D3"/>
    <w:rsid w:val="00E34A24"/>
    <w:rsid w:val="00E355A5"/>
    <w:rsid w:val="00E35A48"/>
    <w:rsid w:val="00E3684F"/>
    <w:rsid w:val="00E36942"/>
    <w:rsid w:val="00E36A9F"/>
    <w:rsid w:val="00E36D45"/>
    <w:rsid w:val="00E40181"/>
    <w:rsid w:val="00E42062"/>
    <w:rsid w:val="00E42091"/>
    <w:rsid w:val="00E42708"/>
    <w:rsid w:val="00E4352D"/>
    <w:rsid w:val="00E44E2A"/>
    <w:rsid w:val="00E46B36"/>
    <w:rsid w:val="00E46B9E"/>
    <w:rsid w:val="00E4773A"/>
    <w:rsid w:val="00E47B2F"/>
    <w:rsid w:val="00E50202"/>
    <w:rsid w:val="00E51986"/>
    <w:rsid w:val="00E51EED"/>
    <w:rsid w:val="00E52441"/>
    <w:rsid w:val="00E533F1"/>
    <w:rsid w:val="00E54950"/>
    <w:rsid w:val="00E55FB3"/>
    <w:rsid w:val="00E56A01"/>
    <w:rsid w:val="00E56F31"/>
    <w:rsid w:val="00E57013"/>
    <w:rsid w:val="00E60BB8"/>
    <w:rsid w:val="00E629A1"/>
    <w:rsid w:val="00E638DE"/>
    <w:rsid w:val="00E63AE7"/>
    <w:rsid w:val="00E63E34"/>
    <w:rsid w:val="00E6484A"/>
    <w:rsid w:val="00E66C04"/>
    <w:rsid w:val="00E66CEA"/>
    <w:rsid w:val="00E670BE"/>
    <w:rsid w:val="00E67945"/>
    <w:rsid w:val="00E6794C"/>
    <w:rsid w:val="00E70B4E"/>
    <w:rsid w:val="00E71591"/>
    <w:rsid w:val="00E71CEB"/>
    <w:rsid w:val="00E73D6B"/>
    <w:rsid w:val="00E7474F"/>
    <w:rsid w:val="00E75015"/>
    <w:rsid w:val="00E768AA"/>
    <w:rsid w:val="00E77022"/>
    <w:rsid w:val="00E77058"/>
    <w:rsid w:val="00E77339"/>
    <w:rsid w:val="00E77CEF"/>
    <w:rsid w:val="00E80D83"/>
    <w:rsid w:val="00E80DE3"/>
    <w:rsid w:val="00E81255"/>
    <w:rsid w:val="00E82271"/>
    <w:rsid w:val="00E82C55"/>
    <w:rsid w:val="00E841B9"/>
    <w:rsid w:val="00E841E6"/>
    <w:rsid w:val="00E842B3"/>
    <w:rsid w:val="00E8507E"/>
    <w:rsid w:val="00E85375"/>
    <w:rsid w:val="00E8787E"/>
    <w:rsid w:val="00E879A6"/>
    <w:rsid w:val="00E87AC0"/>
    <w:rsid w:val="00E906A9"/>
    <w:rsid w:val="00E90B20"/>
    <w:rsid w:val="00E90E98"/>
    <w:rsid w:val="00E920CA"/>
    <w:rsid w:val="00E924A5"/>
    <w:rsid w:val="00E92AC3"/>
    <w:rsid w:val="00E92E8B"/>
    <w:rsid w:val="00E93A8C"/>
    <w:rsid w:val="00E94187"/>
    <w:rsid w:val="00E96030"/>
    <w:rsid w:val="00E96136"/>
    <w:rsid w:val="00E965BB"/>
    <w:rsid w:val="00E97043"/>
    <w:rsid w:val="00EA0746"/>
    <w:rsid w:val="00EA0A65"/>
    <w:rsid w:val="00EA0D6C"/>
    <w:rsid w:val="00EA15FA"/>
    <w:rsid w:val="00EA2875"/>
    <w:rsid w:val="00EA2F6A"/>
    <w:rsid w:val="00EA4211"/>
    <w:rsid w:val="00EA614F"/>
    <w:rsid w:val="00EA695D"/>
    <w:rsid w:val="00EA6A6D"/>
    <w:rsid w:val="00EA6C6A"/>
    <w:rsid w:val="00EA7181"/>
    <w:rsid w:val="00EA7C51"/>
    <w:rsid w:val="00EA7ECD"/>
    <w:rsid w:val="00EB00E0"/>
    <w:rsid w:val="00EB05D5"/>
    <w:rsid w:val="00EB0919"/>
    <w:rsid w:val="00EB0DE5"/>
    <w:rsid w:val="00EB10C8"/>
    <w:rsid w:val="00EB17B0"/>
    <w:rsid w:val="00EB1C77"/>
    <w:rsid w:val="00EB1E43"/>
    <w:rsid w:val="00EB28CE"/>
    <w:rsid w:val="00EB33D8"/>
    <w:rsid w:val="00EB3DE3"/>
    <w:rsid w:val="00EB4BC7"/>
    <w:rsid w:val="00EB568D"/>
    <w:rsid w:val="00EB5BD1"/>
    <w:rsid w:val="00EB6E3B"/>
    <w:rsid w:val="00EC059F"/>
    <w:rsid w:val="00EC12A7"/>
    <w:rsid w:val="00EC14F2"/>
    <w:rsid w:val="00EC1645"/>
    <w:rsid w:val="00EC1C5F"/>
    <w:rsid w:val="00EC1F24"/>
    <w:rsid w:val="00EC22F6"/>
    <w:rsid w:val="00EC2480"/>
    <w:rsid w:val="00EC26C9"/>
    <w:rsid w:val="00EC2A4F"/>
    <w:rsid w:val="00EC3B61"/>
    <w:rsid w:val="00EC3DB9"/>
    <w:rsid w:val="00EC475F"/>
    <w:rsid w:val="00EC613C"/>
    <w:rsid w:val="00EC6C07"/>
    <w:rsid w:val="00EC73DE"/>
    <w:rsid w:val="00EC7BDB"/>
    <w:rsid w:val="00ED04D8"/>
    <w:rsid w:val="00ED2314"/>
    <w:rsid w:val="00ED2536"/>
    <w:rsid w:val="00ED27D7"/>
    <w:rsid w:val="00ED29FB"/>
    <w:rsid w:val="00ED2A55"/>
    <w:rsid w:val="00ED2B1D"/>
    <w:rsid w:val="00ED2C8B"/>
    <w:rsid w:val="00ED44EB"/>
    <w:rsid w:val="00ED4526"/>
    <w:rsid w:val="00ED5B9B"/>
    <w:rsid w:val="00ED6391"/>
    <w:rsid w:val="00ED6BAD"/>
    <w:rsid w:val="00ED6C27"/>
    <w:rsid w:val="00ED702C"/>
    <w:rsid w:val="00ED7447"/>
    <w:rsid w:val="00ED7762"/>
    <w:rsid w:val="00ED7BD7"/>
    <w:rsid w:val="00EE00D6"/>
    <w:rsid w:val="00EE0925"/>
    <w:rsid w:val="00EE0FC3"/>
    <w:rsid w:val="00EE11E7"/>
    <w:rsid w:val="00EE1488"/>
    <w:rsid w:val="00EE15AA"/>
    <w:rsid w:val="00EE1F83"/>
    <w:rsid w:val="00EE29AD"/>
    <w:rsid w:val="00EE3945"/>
    <w:rsid w:val="00EE3A4F"/>
    <w:rsid w:val="00EE3E24"/>
    <w:rsid w:val="00EE4D32"/>
    <w:rsid w:val="00EE4D5D"/>
    <w:rsid w:val="00EE5131"/>
    <w:rsid w:val="00EE5599"/>
    <w:rsid w:val="00EE59EA"/>
    <w:rsid w:val="00EE64EB"/>
    <w:rsid w:val="00EE6E0B"/>
    <w:rsid w:val="00EE7261"/>
    <w:rsid w:val="00EF07B9"/>
    <w:rsid w:val="00EF109B"/>
    <w:rsid w:val="00EF1E59"/>
    <w:rsid w:val="00EF201C"/>
    <w:rsid w:val="00EF23CB"/>
    <w:rsid w:val="00EF2C72"/>
    <w:rsid w:val="00EF2CA8"/>
    <w:rsid w:val="00EF3394"/>
    <w:rsid w:val="00EF36AF"/>
    <w:rsid w:val="00EF3942"/>
    <w:rsid w:val="00EF5527"/>
    <w:rsid w:val="00EF57C6"/>
    <w:rsid w:val="00EF59A3"/>
    <w:rsid w:val="00EF600F"/>
    <w:rsid w:val="00EF6675"/>
    <w:rsid w:val="00F0063D"/>
    <w:rsid w:val="00F00F9C"/>
    <w:rsid w:val="00F01405"/>
    <w:rsid w:val="00F01E5F"/>
    <w:rsid w:val="00F02228"/>
    <w:rsid w:val="00F02366"/>
    <w:rsid w:val="00F024F3"/>
    <w:rsid w:val="00F02ABA"/>
    <w:rsid w:val="00F02DF6"/>
    <w:rsid w:val="00F0437A"/>
    <w:rsid w:val="00F0443C"/>
    <w:rsid w:val="00F04597"/>
    <w:rsid w:val="00F04CA2"/>
    <w:rsid w:val="00F0508F"/>
    <w:rsid w:val="00F05C76"/>
    <w:rsid w:val="00F05CF0"/>
    <w:rsid w:val="00F05D03"/>
    <w:rsid w:val="00F07733"/>
    <w:rsid w:val="00F07E61"/>
    <w:rsid w:val="00F07EC8"/>
    <w:rsid w:val="00F101B8"/>
    <w:rsid w:val="00F11037"/>
    <w:rsid w:val="00F11B8A"/>
    <w:rsid w:val="00F11C1A"/>
    <w:rsid w:val="00F12DC3"/>
    <w:rsid w:val="00F13235"/>
    <w:rsid w:val="00F13503"/>
    <w:rsid w:val="00F13926"/>
    <w:rsid w:val="00F15144"/>
    <w:rsid w:val="00F16720"/>
    <w:rsid w:val="00F16BB3"/>
    <w:rsid w:val="00F16F1B"/>
    <w:rsid w:val="00F171C9"/>
    <w:rsid w:val="00F1786E"/>
    <w:rsid w:val="00F20BF8"/>
    <w:rsid w:val="00F22A19"/>
    <w:rsid w:val="00F22F00"/>
    <w:rsid w:val="00F23A9D"/>
    <w:rsid w:val="00F24DE1"/>
    <w:rsid w:val="00F250A9"/>
    <w:rsid w:val="00F25E5E"/>
    <w:rsid w:val="00F261BE"/>
    <w:rsid w:val="00F26453"/>
    <w:rsid w:val="00F267AF"/>
    <w:rsid w:val="00F26EF7"/>
    <w:rsid w:val="00F27A00"/>
    <w:rsid w:val="00F30164"/>
    <w:rsid w:val="00F3083C"/>
    <w:rsid w:val="00F30FF4"/>
    <w:rsid w:val="00F3122E"/>
    <w:rsid w:val="00F322E4"/>
    <w:rsid w:val="00F32368"/>
    <w:rsid w:val="00F3284E"/>
    <w:rsid w:val="00F331AD"/>
    <w:rsid w:val="00F345A2"/>
    <w:rsid w:val="00F35287"/>
    <w:rsid w:val="00F358FE"/>
    <w:rsid w:val="00F364FA"/>
    <w:rsid w:val="00F36DFF"/>
    <w:rsid w:val="00F4064D"/>
    <w:rsid w:val="00F40A70"/>
    <w:rsid w:val="00F416FC"/>
    <w:rsid w:val="00F42010"/>
    <w:rsid w:val="00F42DB0"/>
    <w:rsid w:val="00F42ED6"/>
    <w:rsid w:val="00F42F4B"/>
    <w:rsid w:val="00F43A37"/>
    <w:rsid w:val="00F43C4C"/>
    <w:rsid w:val="00F44043"/>
    <w:rsid w:val="00F44263"/>
    <w:rsid w:val="00F44413"/>
    <w:rsid w:val="00F45813"/>
    <w:rsid w:val="00F4641B"/>
    <w:rsid w:val="00F46DA9"/>
    <w:rsid w:val="00F46EB8"/>
    <w:rsid w:val="00F47B08"/>
    <w:rsid w:val="00F503ED"/>
    <w:rsid w:val="00F508F5"/>
    <w:rsid w:val="00F50CD1"/>
    <w:rsid w:val="00F511E4"/>
    <w:rsid w:val="00F5174E"/>
    <w:rsid w:val="00F52780"/>
    <w:rsid w:val="00F52D09"/>
    <w:rsid w:val="00F52E08"/>
    <w:rsid w:val="00F52F88"/>
    <w:rsid w:val="00F52FB9"/>
    <w:rsid w:val="00F53A66"/>
    <w:rsid w:val="00F53F3B"/>
    <w:rsid w:val="00F54093"/>
    <w:rsid w:val="00F5423C"/>
    <w:rsid w:val="00F5426D"/>
    <w:rsid w:val="00F5462D"/>
    <w:rsid w:val="00F55B21"/>
    <w:rsid w:val="00F55DE0"/>
    <w:rsid w:val="00F569AD"/>
    <w:rsid w:val="00F56EF6"/>
    <w:rsid w:val="00F56F16"/>
    <w:rsid w:val="00F57154"/>
    <w:rsid w:val="00F57248"/>
    <w:rsid w:val="00F60082"/>
    <w:rsid w:val="00F614BF"/>
    <w:rsid w:val="00F61A9F"/>
    <w:rsid w:val="00F61B5F"/>
    <w:rsid w:val="00F61EF3"/>
    <w:rsid w:val="00F626D8"/>
    <w:rsid w:val="00F6275D"/>
    <w:rsid w:val="00F6314D"/>
    <w:rsid w:val="00F6364D"/>
    <w:rsid w:val="00F63D70"/>
    <w:rsid w:val="00F63FEE"/>
    <w:rsid w:val="00F64696"/>
    <w:rsid w:val="00F64B3E"/>
    <w:rsid w:val="00F65AA9"/>
    <w:rsid w:val="00F66993"/>
    <w:rsid w:val="00F66E59"/>
    <w:rsid w:val="00F6768F"/>
    <w:rsid w:val="00F70CE9"/>
    <w:rsid w:val="00F70F57"/>
    <w:rsid w:val="00F715C3"/>
    <w:rsid w:val="00F71CC6"/>
    <w:rsid w:val="00F72C2C"/>
    <w:rsid w:val="00F73685"/>
    <w:rsid w:val="00F73D85"/>
    <w:rsid w:val="00F741F2"/>
    <w:rsid w:val="00F74AD5"/>
    <w:rsid w:val="00F75BD3"/>
    <w:rsid w:val="00F76CAB"/>
    <w:rsid w:val="00F772C6"/>
    <w:rsid w:val="00F775F1"/>
    <w:rsid w:val="00F8072D"/>
    <w:rsid w:val="00F80803"/>
    <w:rsid w:val="00F815B5"/>
    <w:rsid w:val="00F815FB"/>
    <w:rsid w:val="00F81A81"/>
    <w:rsid w:val="00F81B0F"/>
    <w:rsid w:val="00F8226C"/>
    <w:rsid w:val="00F836D5"/>
    <w:rsid w:val="00F85195"/>
    <w:rsid w:val="00F857D4"/>
    <w:rsid w:val="00F868E3"/>
    <w:rsid w:val="00F86FC6"/>
    <w:rsid w:val="00F87137"/>
    <w:rsid w:val="00F872FE"/>
    <w:rsid w:val="00F87AC0"/>
    <w:rsid w:val="00F91381"/>
    <w:rsid w:val="00F9199A"/>
    <w:rsid w:val="00F919AB"/>
    <w:rsid w:val="00F91C24"/>
    <w:rsid w:val="00F938BA"/>
    <w:rsid w:val="00F939B2"/>
    <w:rsid w:val="00F947CE"/>
    <w:rsid w:val="00F94A1A"/>
    <w:rsid w:val="00F95003"/>
    <w:rsid w:val="00F950B9"/>
    <w:rsid w:val="00F95727"/>
    <w:rsid w:val="00F95E0D"/>
    <w:rsid w:val="00F95F09"/>
    <w:rsid w:val="00F96AA3"/>
    <w:rsid w:val="00F96F36"/>
    <w:rsid w:val="00F97012"/>
    <w:rsid w:val="00F9781A"/>
    <w:rsid w:val="00F97822"/>
    <w:rsid w:val="00F97919"/>
    <w:rsid w:val="00FA1849"/>
    <w:rsid w:val="00FA1BB9"/>
    <w:rsid w:val="00FA230B"/>
    <w:rsid w:val="00FA2630"/>
    <w:rsid w:val="00FA2C46"/>
    <w:rsid w:val="00FA3525"/>
    <w:rsid w:val="00FA3EC0"/>
    <w:rsid w:val="00FA48DB"/>
    <w:rsid w:val="00FA58E5"/>
    <w:rsid w:val="00FA5A53"/>
    <w:rsid w:val="00FA5D30"/>
    <w:rsid w:val="00FA60E6"/>
    <w:rsid w:val="00FA6152"/>
    <w:rsid w:val="00FA67A4"/>
    <w:rsid w:val="00FA68C6"/>
    <w:rsid w:val="00FA69CE"/>
    <w:rsid w:val="00FA797A"/>
    <w:rsid w:val="00FA7F07"/>
    <w:rsid w:val="00FB07EA"/>
    <w:rsid w:val="00FB10AB"/>
    <w:rsid w:val="00FB1A43"/>
    <w:rsid w:val="00FB1F6E"/>
    <w:rsid w:val="00FB3B06"/>
    <w:rsid w:val="00FB407F"/>
    <w:rsid w:val="00FB441B"/>
    <w:rsid w:val="00FB4535"/>
    <w:rsid w:val="00FB4769"/>
    <w:rsid w:val="00FB4CDA"/>
    <w:rsid w:val="00FB5ABF"/>
    <w:rsid w:val="00FB611F"/>
    <w:rsid w:val="00FB6481"/>
    <w:rsid w:val="00FB6D36"/>
    <w:rsid w:val="00FB71B5"/>
    <w:rsid w:val="00FC0706"/>
    <w:rsid w:val="00FC0965"/>
    <w:rsid w:val="00FC0AA8"/>
    <w:rsid w:val="00FC0F81"/>
    <w:rsid w:val="00FC1972"/>
    <w:rsid w:val="00FC252F"/>
    <w:rsid w:val="00FC2B14"/>
    <w:rsid w:val="00FC395C"/>
    <w:rsid w:val="00FC4CE2"/>
    <w:rsid w:val="00FC51AA"/>
    <w:rsid w:val="00FC5657"/>
    <w:rsid w:val="00FC5E8E"/>
    <w:rsid w:val="00FC6C25"/>
    <w:rsid w:val="00FD0209"/>
    <w:rsid w:val="00FD0875"/>
    <w:rsid w:val="00FD1B10"/>
    <w:rsid w:val="00FD24C6"/>
    <w:rsid w:val="00FD3513"/>
    <w:rsid w:val="00FD3766"/>
    <w:rsid w:val="00FD3D05"/>
    <w:rsid w:val="00FD47C4"/>
    <w:rsid w:val="00FD51B2"/>
    <w:rsid w:val="00FD691F"/>
    <w:rsid w:val="00FD73B3"/>
    <w:rsid w:val="00FD78FD"/>
    <w:rsid w:val="00FD7F2C"/>
    <w:rsid w:val="00FE0046"/>
    <w:rsid w:val="00FE009B"/>
    <w:rsid w:val="00FE0EAD"/>
    <w:rsid w:val="00FE0FFD"/>
    <w:rsid w:val="00FE14BB"/>
    <w:rsid w:val="00FE19F3"/>
    <w:rsid w:val="00FE20E9"/>
    <w:rsid w:val="00FE217F"/>
    <w:rsid w:val="00FE2DCF"/>
    <w:rsid w:val="00FE331E"/>
    <w:rsid w:val="00FE34A6"/>
    <w:rsid w:val="00FE399A"/>
    <w:rsid w:val="00FE3FA7"/>
    <w:rsid w:val="00FE4081"/>
    <w:rsid w:val="00FE422D"/>
    <w:rsid w:val="00FE5BC4"/>
    <w:rsid w:val="00FE5E36"/>
    <w:rsid w:val="00FE6443"/>
    <w:rsid w:val="00FE6C35"/>
    <w:rsid w:val="00FE6D0E"/>
    <w:rsid w:val="00FE7699"/>
    <w:rsid w:val="00FE7D9A"/>
    <w:rsid w:val="00FF0777"/>
    <w:rsid w:val="00FF077A"/>
    <w:rsid w:val="00FF1173"/>
    <w:rsid w:val="00FF1337"/>
    <w:rsid w:val="00FF138E"/>
    <w:rsid w:val="00FF18BA"/>
    <w:rsid w:val="00FF2A4E"/>
    <w:rsid w:val="00FF2FCE"/>
    <w:rsid w:val="00FF35A6"/>
    <w:rsid w:val="00FF3700"/>
    <w:rsid w:val="00FF3E66"/>
    <w:rsid w:val="00FF3FAF"/>
    <w:rsid w:val="00FF4AC2"/>
    <w:rsid w:val="00FF4D59"/>
    <w:rsid w:val="00FF4F7D"/>
    <w:rsid w:val="00FF51B3"/>
    <w:rsid w:val="00FF55EC"/>
    <w:rsid w:val="00FF587F"/>
    <w:rsid w:val="00FF6D9D"/>
    <w:rsid w:val="00FF6F38"/>
    <w:rsid w:val="00FF712C"/>
    <w:rsid w:val="00FF7310"/>
    <w:rsid w:val="00FF75F8"/>
    <w:rsid w:val="00FF7620"/>
    <w:rsid w:val="00FF7DD5"/>
    <w:rsid w:val="01C71753"/>
    <w:rsid w:val="034ABA84"/>
    <w:rsid w:val="038AF991"/>
    <w:rsid w:val="0890EB53"/>
    <w:rsid w:val="0AF54A44"/>
    <w:rsid w:val="0BAB9CD8"/>
    <w:rsid w:val="0C43E309"/>
    <w:rsid w:val="0D97E3FE"/>
    <w:rsid w:val="0F66DE84"/>
    <w:rsid w:val="113A8A84"/>
    <w:rsid w:val="13E7A431"/>
    <w:rsid w:val="1513E277"/>
    <w:rsid w:val="183979A3"/>
    <w:rsid w:val="1997B18F"/>
    <w:rsid w:val="1ABE8B13"/>
    <w:rsid w:val="1AC4D4FB"/>
    <w:rsid w:val="1D32F7DC"/>
    <w:rsid w:val="1D611FFB"/>
    <w:rsid w:val="1FCFEB2B"/>
    <w:rsid w:val="20E86F2E"/>
    <w:rsid w:val="2187655B"/>
    <w:rsid w:val="21C334AB"/>
    <w:rsid w:val="23DB89EB"/>
    <w:rsid w:val="23E3EF56"/>
    <w:rsid w:val="24771829"/>
    <w:rsid w:val="2602D5F9"/>
    <w:rsid w:val="27F7CF37"/>
    <w:rsid w:val="2B823CE5"/>
    <w:rsid w:val="2BD9A92B"/>
    <w:rsid w:val="2D73F3C8"/>
    <w:rsid w:val="2E34BF3D"/>
    <w:rsid w:val="301038DA"/>
    <w:rsid w:val="3157C2D4"/>
    <w:rsid w:val="337E3F02"/>
    <w:rsid w:val="33B0709F"/>
    <w:rsid w:val="367C250A"/>
    <w:rsid w:val="36AC05D6"/>
    <w:rsid w:val="38C13C80"/>
    <w:rsid w:val="38CFE10A"/>
    <w:rsid w:val="3AAD2EE3"/>
    <w:rsid w:val="3B5F314D"/>
    <w:rsid w:val="3BA2F19F"/>
    <w:rsid w:val="3CEA28B7"/>
    <w:rsid w:val="3D16A076"/>
    <w:rsid w:val="4018DAEE"/>
    <w:rsid w:val="417A646D"/>
    <w:rsid w:val="4244DC79"/>
    <w:rsid w:val="42B4A7CF"/>
    <w:rsid w:val="43266E1D"/>
    <w:rsid w:val="440EC0CE"/>
    <w:rsid w:val="458C6CF4"/>
    <w:rsid w:val="45E42F40"/>
    <w:rsid w:val="4A091A5E"/>
    <w:rsid w:val="4A487C22"/>
    <w:rsid w:val="4A49AB12"/>
    <w:rsid w:val="4D8D5E6D"/>
    <w:rsid w:val="4DCC9BB7"/>
    <w:rsid w:val="51D3E6D7"/>
    <w:rsid w:val="54D4105A"/>
    <w:rsid w:val="552E8744"/>
    <w:rsid w:val="56C2E9A8"/>
    <w:rsid w:val="582A9C2E"/>
    <w:rsid w:val="582AFD27"/>
    <w:rsid w:val="5A42918C"/>
    <w:rsid w:val="5B576092"/>
    <w:rsid w:val="5C47C192"/>
    <w:rsid w:val="5D835E8C"/>
    <w:rsid w:val="5EAA4F3B"/>
    <w:rsid w:val="5ED74CBD"/>
    <w:rsid w:val="61D62E3D"/>
    <w:rsid w:val="62D4E8A7"/>
    <w:rsid w:val="6460477F"/>
    <w:rsid w:val="6570A9A9"/>
    <w:rsid w:val="66BABDF5"/>
    <w:rsid w:val="68DF1A73"/>
    <w:rsid w:val="68F84673"/>
    <w:rsid w:val="6BBDA790"/>
    <w:rsid w:val="6D179F95"/>
    <w:rsid w:val="6E0DB58A"/>
    <w:rsid w:val="725B277B"/>
    <w:rsid w:val="76864D23"/>
    <w:rsid w:val="77137ACE"/>
    <w:rsid w:val="7765D2E1"/>
    <w:rsid w:val="78108C0D"/>
    <w:rsid w:val="796646B1"/>
    <w:rsid w:val="7D3F2724"/>
    <w:rsid w:val="7DC3C74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97BA93B4-1A68-4179-87C7-579BBF97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391F45"/>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FA1BB9"/>
    <w:pPr>
      <w:spacing w:after="240" w:line="320" w:lineRule="atLeast"/>
    </w:pPr>
    <w:rPr>
      <w:rFonts w:ascii="Arial" w:eastAsia="Times" w:hAnsi="Arial"/>
      <w:sz w:val="24"/>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391F45"/>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A1BB9"/>
    <w:rPr>
      <w:rFonts w:ascii="Arial" w:hAnsi="Arial" w:cs="Arial"/>
      <w:b/>
      <w:color w:val="201547"/>
      <w:sz w:val="22"/>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FF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FA1BB9"/>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533289"/>
    <w:pPr>
      <w:keepLines/>
      <w:tabs>
        <w:tab w:val="right" w:leader="dot" w:pos="9299"/>
      </w:tabs>
      <w:spacing w:before="80" w:after="60"/>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54EB8"/>
    <w:pPr>
      <w:spacing w:before="120" w:after="120" w:line="280" w:lineRule="atLeast"/>
    </w:pPr>
    <w:rPr>
      <w:rFonts w:ascii="Arial" w:hAnsi="Arial"/>
      <w:sz w:val="24"/>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2356FB"/>
    <w:pPr>
      <w:spacing w:before="24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4D5F4F"/>
    <w:pPr>
      <w:numPr>
        <w:numId w:val="3"/>
      </w:numPr>
      <w:ind w:left="230" w:hanging="230"/>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4D5F4F"/>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F15144"/>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FA1BB9"/>
    <w:pPr>
      <w:spacing w:before="60" w:after="60" w:line="220" w:lineRule="atLeast"/>
    </w:pPr>
    <w:rPr>
      <w:rFonts w:eastAsia="MS Gothic" w:cs="Arial"/>
      <w:sz w:val="22"/>
      <w:szCs w:val="16"/>
    </w:rPr>
  </w:style>
  <w:style w:type="character" w:customStyle="1" w:styleId="FootnoteTextChar">
    <w:name w:val="Footnote Text Char"/>
    <w:link w:val="FootnoteText"/>
    <w:uiPriority w:val="8"/>
    <w:rsid w:val="00FA1BB9"/>
    <w:rPr>
      <w:rFonts w:ascii="Arial" w:eastAsia="MS Gothic" w:hAnsi="Arial" w:cs="Arial"/>
      <w:sz w:val="22"/>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Body"/>
    <w:uiPriority w:val="3"/>
    <w:rsid w:val="00F15144"/>
    <w:pPr>
      <w:tabs>
        <w:tab w:val="num" w:pos="794"/>
      </w:tabs>
      <w:ind w:left="794" w:hanging="397"/>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ind w:left="1191" w:hanging="397"/>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FA1BB9"/>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rPr>
      <w:color w:val="201547"/>
    </w:rPr>
  </w:style>
  <w:style w:type="character" w:customStyle="1" w:styleId="HeaderChar">
    <w:name w:val="Header Char"/>
    <w:basedOn w:val="DefaultParagraphFont"/>
    <w:link w:val="Header"/>
    <w:uiPriority w:val="10"/>
    <w:rsid w:val="00FA1BB9"/>
    <w:rPr>
      <w:rFonts w:ascii="Arial" w:hAnsi="Arial" w:cs="Arial"/>
      <w:b/>
      <w:color w:val="201547"/>
      <w:sz w:val="22"/>
      <w:szCs w:val="18"/>
      <w:lang w:eastAsia="en-US"/>
    </w:rPr>
  </w:style>
  <w:style w:type="paragraph" w:styleId="ListParagraph">
    <w:name w:val="List Paragraph"/>
    <w:basedOn w:val="Normal"/>
    <w:uiPriority w:val="34"/>
    <w:qFormat/>
    <w:rsid w:val="00035AAF"/>
    <w:pPr>
      <w:spacing w:after="160" w:line="259" w:lineRule="auto"/>
      <w:ind w:left="720"/>
      <w:contextualSpacing/>
    </w:pPr>
    <w:rPr>
      <w:rFonts w:asciiTheme="minorHAnsi" w:eastAsiaTheme="minorHAnsi" w:hAnsiTheme="minorHAnsi" w:cstheme="minorBidi"/>
      <w:sz w:val="22"/>
      <w:szCs w:val="22"/>
    </w:rPr>
  </w:style>
  <w:style w:type="character" w:styleId="Mention">
    <w:name w:val="Mention"/>
    <w:basedOn w:val="DefaultParagraphFont"/>
    <w:uiPriority w:val="99"/>
    <w:unhideWhenUsed/>
    <w:rsid w:val="00035AAF"/>
    <w:rPr>
      <w:color w:val="2B579A"/>
      <w:shd w:val="clear" w:color="auto" w:fill="E1DFDD"/>
    </w:rPr>
  </w:style>
  <w:style w:type="character" w:customStyle="1" w:styleId="ui-provider">
    <w:name w:val="ui-provider"/>
    <w:basedOn w:val="DefaultParagraphFont"/>
    <w:rsid w:val="001522DC"/>
  </w:style>
  <w:style w:type="paragraph" w:styleId="NormalWeb">
    <w:name w:val="Normal (Web)"/>
    <w:basedOn w:val="Normal"/>
    <w:uiPriority w:val="99"/>
    <w:semiHidden/>
    <w:unhideWhenUsed/>
    <w:rsid w:val="002300FD"/>
    <w:rPr>
      <w:rFonts w:ascii="Times New Roman" w:hAnsi="Times New Roman"/>
      <w:sz w:val="24"/>
      <w:szCs w:val="24"/>
    </w:rPr>
  </w:style>
  <w:style w:type="paragraph" w:customStyle="1" w:styleId="Sectionbreakfirstpage">
    <w:name w:val="Section break first page"/>
    <w:uiPriority w:val="5"/>
    <w:rsid w:val="002300FD"/>
    <w:pPr>
      <w:spacing w:after="400"/>
    </w:pPr>
    <w:rPr>
      <w:rFonts w:ascii="Arial" w:hAnsi="Arial"/>
      <w:lang w:eastAsia="en-US"/>
    </w:rPr>
  </w:style>
  <w:style w:type="character" w:customStyle="1" w:styleId="normaltextrun">
    <w:name w:val="normaltextrun"/>
    <w:basedOn w:val="DefaultParagraphFont"/>
    <w:rsid w:val="00942ECB"/>
  </w:style>
  <w:style w:type="paragraph" w:styleId="TOCHeading">
    <w:name w:val="TOC Heading"/>
    <w:basedOn w:val="Heading1"/>
    <w:next w:val="Normal"/>
    <w:uiPriority w:val="39"/>
    <w:unhideWhenUsed/>
    <w:qFormat/>
    <w:rsid w:val="00482981"/>
    <w:pPr>
      <w:spacing w:before="240" w:after="0" w:line="259" w:lineRule="auto"/>
      <w:outlineLvl w:val="9"/>
    </w:pPr>
    <w:rPr>
      <w:rFonts w:eastAsiaTheme="majorEastAsia" w:cstheme="majorBidi"/>
      <w:bCs w:val="0"/>
      <w:kern w:val="0"/>
      <w:sz w:val="32"/>
      <w:szCs w:val="32"/>
      <w:lang w:val="en-US"/>
    </w:rPr>
  </w:style>
  <w:style w:type="paragraph" w:customStyle="1" w:styleId="xaccessibilitypara">
    <w:name w:val="x_accessibilitypara"/>
    <w:basedOn w:val="Normal"/>
    <w:rsid w:val="00487D6A"/>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21790295">
      <w:bodyDiv w:val="1"/>
      <w:marLeft w:val="0"/>
      <w:marRight w:val="0"/>
      <w:marTop w:val="0"/>
      <w:marBottom w:val="0"/>
      <w:divBdr>
        <w:top w:val="none" w:sz="0" w:space="0" w:color="auto"/>
        <w:left w:val="none" w:sz="0" w:space="0" w:color="auto"/>
        <w:bottom w:val="none" w:sz="0" w:space="0" w:color="auto"/>
        <w:right w:val="none" w:sz="0" w:space="0" w:color="auto"/>
      </w:divBdr>
      <w:divsChild>
        <w:div w:id="393161587">
          <w:marLeft w:val="0"/>
          <w:marRight w:val="0"/>
          <w:marTop w:val="0"/>
          <w:marBottom w:val="0"/>
          <w:divBdr>
            <w:top w:val="none" w:sz="0" w:space="0" w:color="auto"/>
            <w:left w:val="none" w:sz="0" w:space="0" w:color="auto"/>
            <w:bottom w:val="none" w:sz="0" w:space="0" w:color="auto"/>
            <w:right w:val="none" w:sz="0" w:space="0" w:color="auto"/>
          </w:divBdr>
        </w:div>
        <w:div w:id="421725035">
          <w:marLeft w:val="0"/>
          <w:marRight w:val="0"/>
          <w:marTop w:val="0"/>
          <w:marBottom w:val="0"/>
          <w:divBdr>
            <w:top w:val="none" w:sz="0" w:space="0" w:color="auto"/>
            <w:left w:val="none" w:sz="0" w:space="0" w:color="auto"/>
            <w:bottom w:val="none" w:sz="0" w:space="0" w:color="auto"/>
            <w:right w:val="none" w:sz="0" w:space="0" w:color="auto"/>
          </w:divBdr>
        </w:div>
        <w:div w:id="875658254">
          <w:marLeft w:val="0"/>
          <w:marRight w:val="0"/>
          <w:marTop w:val="0"/>
          <w:marBottom w:val="0"/>
          <w:divBdr>
            <w:top w:val="none" w:sz="0" w:space="0" w:color="auto"/>
            <w:left w:val="none" w:sz="0" w:space="0" w:color="auto"/>
            <w:bottom w:val="none" w:sz="0" w:space="0" w:color="auto"/>
            <w:right w:val="none" w:sz="0" w:space="0" w:color="auto"/>
          </w:divBdr>
        </w:div>
        <w:div w:id="1082023204">
          <w:marLeft w:val="0"/>
          <w:marRight w:val="0"/>
          <w:marTop w:val="0"/>
          <w:marBottom w:val="0"/>
          <w:divBdr>
            <w:top w:val="none" w:sz="0" w:space="0" w:color="auto"/>
            <w:left w:val="none" w:sz="0" w:space="0" w:color="auto"/>
            <w:bottom w:val="none" w:sz="0" w:space="0" w:color="auto"/>
            <w:right w:val="none" w:sz="0" w:space="0" w:color="auto"/>
          </w:divBdr>
        </w:div>
        <w:div w:id="1126238562">
          <w:marLeft w:val="0"/>
          <w:marRight w:val="0"/>
          <w:marTop w:val="0"/>
          <w:marBottom w:val="0"/>
          <w:divBdr>
            <w:top w:val="none" w:sz="0" w:space="0" w:color="auto"/>
            <w:left w:val="none" w:sz="0" w:space="0" w:color="auto"/>
            <w:bottom w:val="none" w:sz="0" w:space="0" w:color="auto"/>
            <w:right w:val="none" w:sz="0" w:space="0" w:color="auto"/>
          </w:divBdr>
        </w:div>
        <w:div w:id="2087533610">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11901062">
      <w:bodyDiv w:val="1"/>
      <w:marLeft w:val="0"/>
      <w:marRight w:val="0"/>
      <w:marTop w:val="0"/>
      <w:marBottom w:val="0"/>
      <w:divBdr>
        <w:top w:val="none" w:sz="0" w:space="0" w:color="auto"/>
        <w:left w:val="none" w:sz="0" w:space="0" w:color="auto"/>
        <w:bottom w:val="none" w:sz="0" w:space="0" w:color="auto"/>
        <w:right w:val="none" w:sz="0" w:space="0" w:color="auto"/>
      </w:divBdr>
    </w:div>
    <w:div w:id="432937861">
      <w:bodyDiv w:val="1"/>
      <w:marLeft w:val="0"/>
      <w:marRight w:val="0"/>
      <w:marTop w:val="0"/>
      <w:marBottom w:val="0"/>
      <w:divBdr>
        <w:top w:val="none" w:sz="0" w:space="0" w:color="auto"/>
        <w:left w:val="none" w:sz="0" w:space="0" w:color="auto"/>
        <w:bottom w:val="none" w:sz="0" w:space="0" w:color="auto"/>
        <w:right w:val="none" w:sz="0" w:space="0" w:color="auto"/>
      </w:divBdr>
    </w:div>
    <w:div w:id="44520105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8297257">
      <w:bodyDiv w:val="1"/>
      <w:marLeft w:val="0"/>
      <w:marRight w:val="0"/>
      <w:marTop w:val="0"/>
      <w:marBottom w:val="0"/>
      <w:divBdr>
        <w:top w:val="none" w:sz="0" w:space="0" w:color="auto"/>
        <w:left w:val="none" w:sz="0" w:space="0" w:color="auto"/>
        <w:bottom w:val="none" w:sz="0" w:space="0" w:color="auto"/>
        <w:right w:val="none" w:sz="0" w:space="0" w:color="auto"/>
      </w:divBdr>
    </w:div>
    <w:div w:id="132836172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61103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5024580">
      <w:bodyDiv w:val="1"/>
      <w:marLeft w:val="0"/>
      <w:marRight w:val="0"/>
      <w:marTop w:val="0"/>
      <w:marBottom w:val="0"/>
      <w:divBdr>
        <w:top w:val="none" w:sz="0" w:space="0" w:color="auto"/>
        <w:left w:val="none" w:sz="0" w:space="0" w:color="auto"/>
        <w:bottom w:val="none" w:sz="0" w:space="0" w:color="auto"/>
        <w:right w:val="none" w:sz="0" w:space="0" w:color="auto"/>
      </w:divBdr>
      <w:divsChild>
        <w:div w:id="297997562">
          <w:marLeft w:val="0"/>
          <w:marRight w:val="0"/>
          <w:marTop w:val="0"/>
          <w:marBottom w:val="0"/>
          <w:divBdr>
            <w:top w:val="none" w:sz="0" w:space="0" w:color="auto"/>
            <w:left w:val="none" w:sz="0" w:space="0" w:color="auto"/>
            <w:bottom w:val="none" w:sz="0" w:space="0" w:color="auto"/>
            <w:right w:val="none" w:sz="0" w:space="0" w:color="auto"/>
          </w:divBdr>
        </w:div>
        <w:div w:id="1773622705">
          <w:marLeft w:val="0"/>
          <w:marRight w:val="0"/>
          <w:marTop w:val="0"/>
          <w:marBottom w:val="0"/>
          <w:divBdr>
            <w:top w:val="none" w:sz="0" w:space="0" w:color="auto"/>
            <w:left w:val="none" w:sz="0" w:space="0" w:color="auto"/>
            <w:bottom w:val="none" w:sz="0" w:space="0" w:color="auto"/>
            <w:right w:val="none" w:sz="0" w:space="0" w:color="auto"/>
          </w:divBdr>
        </w:div>
        <w:div w:id="2082672835">
          <w:marLeft w:val="0"/>
          <w:marRight w:val="0"/>
          <w:marTop w:val="0"/>
          <w:marBottom w:val="0"/>
          <w:divBdr>
            <w:top w:val="none" w:sz="0" w:space="0" w:color="auto"/>
            <w:left w:val="none" w:sz="0" w:space="0" w:color="auto"/>
            <w:bottom w:val="none" w:sz="0" w:space="0" w:color="auto"/>
            <w:right w:val="none" w:sz="0" w:space="0" w:color="auto"/>
          </w:divBdr>
        </w:div>
        <w:div w:id="2121993493">
          <w:marLeft w:val="0"/>
          <w:marRight w:val="0"/>
          <w:marTop w:val="0"/>
          <w:marBottom w:val="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526614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0251741">
      <w:bodyDiv w:val="1"/>
      <w:marLeft w:val="0"/>
      <w:marRight w:val="0"/>
      <w:marTop w:val="0"/>
      <w:marBottom w:val="0"/>
      <w:divBdr>
        <w:top w:val="none" w:sz="0" w:space="0" w:color="auto"/>
        <w:left w:val="none" w:sz="0" w:space="0" w:color="auto"/>
        <w:bottom w:val="none" w:sz="0" w:space="0" w:color="auto"/>
        <w:right w:val="none" w:sz="0" w:space="0" w:color="auto"/>
      </w:divBdr>
    </w:div>
    <w:div w:id="1744064068">
      <w:bodyDiv w:val="1"/>
      <w:marLeft w:val="0"/>
      <w:marRight w:val="0"/>
      <w:marTop w:val="0"/>
      <w:marBottom w:val="0"/>
      <w:divBdr>
        <w:top w:val="none" w:sz="0" w:space="0" w:color="auto"/>
        <w:left w:val="none" w:sz="0" w:space="0" w:color="auto"/>
        <w:bottom w:val="none" w:sz="0" w:space="0" w:color="auto"/>
        <w:right w:val="none" w:sz="0" w:space="0" w:color="auto"/>
      </w:divBdr>
      <w:divsChild>
        <w:div w:id="927925788">
          <w:marLeft w:val="0"/>
          <w:marRight w:val="0"/>
          <w:marTop w:val="0"/>
          <w:marBottom w:val="0"/>
          <w:divBdr>
            <w:top w:val="none" w:sz="0" w:space="0" w:color="auto"/>
            <w:left w:val="none" w:sz="0" w:space="0" w:color="auto"/>
            <w:bottom w:val="none" w:sz="0" w:space="0" w:color="auto"/>
            <w:right w:val="none" w:sz="0" w:space="0" w:color="auto"/>
          </w:divBdr>
          <w:divsChild>
            <w:div w:id="29191638">
              <w:marLeft w:val="0"/>
              <w:marRight w:val="0"/>
              <w:marTop w:val="0"/>
              <w:marBottom w:val="0"/>
              <w:divBdr>
                <w:top w:val="none" w:sz="0" w:space="0" w:color="auto"/>
                <w:left w:val="none" w:sz="0" w:space="0" w:color="auto"/>
                <w:bottom w:val="none" w:sz="0" w:space="0" w:color="auto"/>
                <w:right w:val="none" w:sz="0" w:space="0" w:color="auto"/>
              </w:divBdr>
            </w:div>
            <w:div w:id="2066367704">
              <w:marLeft w:val="0"/>
              <w:marRight w:val="0"/>
              <w:marTop w:val="0"/>
              <w:marBottom w:val="0"/>
              <w:divBdr>
                <w:top w:val="none" w:sz="0" w:space="0" w:color="auto"/>
                <w:left w:val="none" w:sz="0" w:space="0" w:color="auto"/>
                <w:bottom w:val="none" w:sz="0" w:space="0" w:color="auto"/>
                <w:right w:val="none" w:sz="0" w:space="0" w:color="auto"/>
              </w:divBdr>
            </w:div>
          </w:divsChild>
        </w:div>
        <w:div w:id="1340543060">
          <w:marLeft w:val="0"/>
          <w:marRight w:val="0"/>
          <w:marTop w:val="0"/>
          <w:marBottom w:val="0"/>
          <w:divBdr>
            <w:top w:val="none" w:sz="0" w:space="0" w:color="auto"/>
            <w:left w:val="none" w:sz="0" w:space="0" w:color="auto"/>
            <w:bottom w:val="none" w:sz="0" w:space="0" w:color="auto"/>
            <w:right w:val="none" w:sz="0" w:space="0" w:color="auto"/>
          </w:divBdr>
        </w:div>
        <w:div w:id="1446726394">
          <w:marLeft w:val="0"/>
          <w:marRight w:val="0"/>
          <w:marTop w:val="0"/>
          <w:marBottom w:val="0"/>
          <w:divBdr>
            <w:top w:val="none" w:sz="0" w:space="0" w:color="auto"/>
            <w:left w:val="none" w:sz="0" w:space="0" w:color="auto"/>
            <w:bottom w:val="none" w:sz="0" w:space="0" w:color="auto"/>
            <w:right w:val="none" w:sz="0" w:space="0" w:color="auto"/>
          </w:divBdr>
          <w:divsChild>
            <w:div w:id="108352428">
              <w:marLeft w:val="0"/>
              <w:marRight w:val="0"/>
              <w:marTop w:val="0"/>
              <w:marBottom w:val="0"/>
              <w:divBdr>
                <w:top w:val="none" w:sz="0" w:space="0" w:color="auto"/>
                <w:left w:val="none" w:sz="0" w:space="0" w:color="auto"/>
                <w:bottom w:val="none" w:sz="0" w:space="0" w:color="auto"/>
                <w:right w:val="none" w:sz="0" w:space="0" w:color="auto"/>
              </w:divBdr>
            </w:div>
            <w:div w:id="301498002">
              <w:marLeft w:val="0"/>
              <w:marRight w:val="0"/>
              <w:marTop w:val="0"/>
              <w:marBottom w:val="0"/>
              <w:divBdr>
                <w:top w:val="none" w:sz="0" w:space="0" w:color="auto"/>
                <w:left w:val="none" w:sz="0" w:space="0" w:color="auto"/>
                <w:bottom w:val="none" w:sz="0" w:space="0" w:color="auto"/>
                <w:right w:val="none" w:sz="0" w:space="0" w:color="auto"/>
              </w:divBdr>
            </w:div>
          </w:divsChild>
        </w:div>
        <w:div w:id="1670405262">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215563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9066275">
      <w:bodyDiv w:val="1"/>
      <w:marLeft w:val="0"/>
      <w:marRight w:val="0"/>
      <w:marTop w:val="0"/>
      <w:marBottom w:val="0"/>
      <w:divBdr>
        <w:top w:val="none" w:sz="0" w:space="0" w:color="auto"/>
        <w:left w:val="none" w:sz="0" w:space="0" w:color="auto"/>
        <w:bottom w:val="none" w:sz="0" w:space="0" w:color="auto"/>
        <w:right w:val="none" w:sz="0" w:space="0" w:color="auto"/>
      </w:divBdr>
    </w:div>
    <w:div w:id="208603271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ccesshub.gov.au/about-the-nrs"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hhsvicgovau.sharepoint.com/sites/OfficeforDisabilityOFD/Shared%20Documents/Disability%20Action%20Plan%202023/DAP%202023/Edited%20versions/ofd@dffh.vic.gov.au" TargetMode="External"/><Relationship Id="rId25" Type="http://schemas.openxmlformats.org/officeDocument/2006/relationships/header" Target="header6.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yperlink" Target="https://www.dffh.vic.gov.au/disability-action-pla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dffh.vic.gov.au/disability-action-plan" TargetMode="External"/><Relationship Id="rId31" Type="http://schemas.openxmlformats.org/officeDocument/2006/relationships/hyperlink" Target="https://www.accesshub.gov.au/about-the-n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dhhsvicgovau.sharepoint.com/sites/OfficeforDisabilityOFD/Shared%20Documents/Disability%20Action%20Plan%202023/DAP%202023/Edited%20versions/ofd@dffh.vic.gov.au" TargetMode="External"/><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A0836BD2-E7F6-4565-8347-8BD9BAC00318}">
    <t:Anchor>
      <t:Comment id="684283774"/>
    </t:Anchor>
    <t:History>
      <t:Event id="{1B4975B1-C6A1-475F-8513-CB72DE0AD663}" time="2023-10-08T22:00:51.378Z">
        <t:Attribution userId="S::jodie.nicks@dffh.vic.gov.au::389c8e9a-b5d0-451e-8359-6cfa3e4bccba" userProvider="AD" userName="Jodie Nicks (DFFH)"/>
        <t:Anchor>
          <t:Comment id="1202693333"/>
        </t:Anchor>
        <t:Create/>
      </t:Event>
      <t:Event id="{4E9DFE6A-8AEE-4646-8CFE-8260945F6A9B}" time="2023-10-08T22:00:51.378Z">
        <t:Attribution userId="S::jodie.nicks@dffh.vic.gov.au::389c8e9a-b5d0-451e-8359-6cfa3e4bccba" userProvider="AD" userName="Jodie Nicks (DFFH)"/>
        <t:Anchor>
          <t:Comment id="1202693333"/>
        </t:Anchor>
        <t:Assign userId="S::Faith.Chikodzamapfeni@dffh.vic.gov.au::8b6a1a30-d779-4401-8ec6-11b9fa7acb25" userProvider="AD" userName="Faith Chikodzamapfeni (DFFH)"/>
      </t:Event>
      <t:Event id="{7A57C308-00F4-4218-99B9-A76AC9588AC4}" time="2023-10-08T22:00:51.378Z">
        <t:Attribution userId="S::jodie.nicks@dffh.vic.gov.au::389c8e9a-b5d0-451e-8359-6cfa3e4bccba" userProvider="AD" userName="Jodie Nicks (DFFH)"/>
        <t:Anchor>
          <t:Comment id="1202693333"/>
        </t:Anchor>
        <t:SetTitle title="@Faith Chikodzamapfeni (DFFH) this target is unique to DFFH Diversity and Inclusion Framework. Getting to work target remains the same."/>
      </t:Event>
    </t:History>
  </t:Task>
  <t:Task id="{EECDE9B2-3523-432C-BA2F-F87780EBEE5B}">
    <t:Anchor>
      <t:Comment id="684363322"/>
    </t:Anchor>
    <t:History>
      <t:Event id="{82DB925D-7DB9-43B9-8A43-E388AD4511BB}" time="2023-10-08T22:22:20.308Z">
        <t:Attribution userId="S::jodie.nicks@dffh.vic.gov.au::389c8e9a-b5d0-451e-8359-6cfa3e4bccba" userProvider="AD" userName="Jodie Nicks (DFFH)"/>
        <t:Anchor>
          <t:Comment id="1639870327"/>
        </t:Anchor>
        <t:Create/>
      </t:Event>
      <t:Event id="{285E13EA-6695-4250-AEF7-9E0B1A48DE88}" time="2023-10-08T22:22:20.308Z">
        <t:Attribution userId="S::jodie.nicks@dffh.vic.gov.au::389c8e9a-b5d0-451e-8359-6cfa3e4bccba" userProvider="AD" userName="Jodie Nicks (DFFH)"/>
        <t:Anchor>
          <t:Comment id="1639870327"/>
        </t:Anchor>
        <t:Assign userId="S::Faith.Chikodzamapfeni@dffh.vic.gov.au::8b6a1a30-d779-4401-8ec6-11b9fa7acb25" userProvider="AD" userName="Faith Chikodzamapfeni (DFFH)"/>
      </t:Event>
      <t:Event id="{FAAE6336-850A-4428-A654-5435A23FF644}" time="2023-10-08T22:22:20.308Z">
        <t:Attribution userId="S::jodie.nicks@dffh.vic.gov.au::389c8e9a-b5d0-451e-8359-6cfa3e4bccba" userProvider="AD" userName="Jodie Nicks (DFFH)"/>
        <t:Anchor>
          <t:Comment id="1639870327"/>
        </t:Anchor>
        <t:SetTitle title="@Faith Chikodzamapfeni (DFFH) can we chat so I can understand this better. Not sure what the DFFH Disability Workforce Capability Framework 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0" ma:contentTypeDescription="Create a new document." ma:contentTypeScope="" ma:versionID="e7a62fe3d7cbbf12cd7f19c233e6405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babbeadbb1e16c652bbf033a134b4c2e"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Isthisintrim_x003f_" minOccurs="0"/>
                <xsd:element ref="ns2:Permissionsto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Isthisintrim_x003f_" ma:index="24" nillable="true" ma:displayName="Is this in trim?" ma:format="Dropdown" ma:internalName="Isthisintrim_x003f_">
      <xsd:simpleType>
        <xsd:restriction base="dms:Text">
          <xsd:maxLength value="255"/>
        </xsd:restriction>
      </xsd:simpleType>
    </xsd:element>
    <xsd:element name="Permissionstouse" ma:index="25" nillable="true" ma:displayName="Permissions to use" ma:format="Dropdown" ma:internalName="Permissionstou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9e5c7-0c69-487e-ad06-5ba7e07e9c1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7ee2ad8a-2b33-419f-875c-ac0e4cfc6b7f">
      <UserInfo>
        <DisplayName>Lorraine Langley (DFFH)</DisplayName>
        <AccountId>179</AccountId>
        <AccountType/>
      </UserInfo>
      <UserInfo>
        <DisplayName>William Chamberlain (DFFH)</DisplayName>
        <AccountId>201</AccountId>
        <AccountType/>
      </UserInfo>
      <UserInfo>
        <DisplayName>Daniel Feiber (DFFH)</DisplayName>
        <AccountId>865</AccountId>
        <AccountType/>
      </UserInfo>
      <UserInfo>
        <DisplayName>Faith Chikodzamapfeni (DFFH)</DisplayName>
        <AccountId>798</AccountId>
        <AccountType/>
      </UserInfo>
      <UserInfo>
        <DisplayName>Edwina Mason (DFFH)</DisplayName>
        <AccountId>252</AccountId>
        <AccountType/>
      </UserInfo>
      <UserInfo>
        <DisplayName>Jodie Nicks (DFFH)</DisplayName>
        <AccountId>577</AccountId>
        <AccountType/>
      </UserInfo>
      <UserInfo>
        <DisplayName>Carolyn Pinto (DFFH)</DisplayName>
        <AccountId>947</AccountId>
        <AccountType/>
      </UserInfo>
      <UserInfo>
        <DisplayName>Helen Kelly (DFFH)</DisplayName>
        <AccountId>948</AccountId>
        <AccountType/>
      </UserInfo>
      <UserInfo>
        <DisplayName>Jo Fitton (DFFH)</DisplayName>
        <AccountId>299</AccountId>
        <AccountType/>
      </UserInfo>
      <UserInfo>
        <DisplayName>Michael West (DFFH)</DisplayName>
        <AccountId>949</AccountId>
        <AccountType/>
      </UserInfo>
      <UserInfo>
        <DisplayName>Elsie Lardner (DFFH)</DisplayName>
        <AccountId>950</AccountId>
        <AccountType/>
      </UserInfo>
      <UserInfo>
        <DisplayName>Jo Malkiewicz (DFFH)</DisplayName>
        <AccountId>951</AccountId>
        <AccountType/>
      </UserInfo>
      <UserInfo>
        <DisplayName>Sally Richardson (DFFH)</DisplayName>
        <AccountId>221</AccountId>
        <AccountType/>
      </UserInfo>
      <UserInfo>
        <DisplayName>Nicole Jones (DFFH)</DisplayName>
        <AccountId>954</AccountId>
        <AccountType/>
      </UserInfo>
      <UserInfo>
        <DisplayName>Kathryn Bates (DFFH)</DisplayName>
        <AccountId>269</AccountId>
        <AccountType/>
      </UserInfo>
      <UserInfo>
        <DisplayName>Leah Alperovich (DFFH)</DisplayName>
        <AccountId>182</AccountId>
        <AccountType/>
      </UserInfo>
      <UserInfo>
        <DisplayName>Claire Stacey (Homes Victoria)</DisplayName>
        <AccountId>983</AccountId>
        <AccountType/>
      </UserInfo>
      <UserInfo>
        <DisplayName>Jenny Britt (Homes Victoria)</DisplayName>
        <AccountId>984</AccountId>
        <AccountType/>
      </UserInfo>
      <UserInfo>
        <DisplayName>Heidi Tarjani (DFFH)</DisplayName>
        <AccountId>119</AccountId>
        <AccountType/>
      </UserInfo>
      <UserInfo>
        <DisplayName>Christopher D Smith (DFFH)</DisplayName>
        <AccountId>1003</AccountId>
        <AccountType/>
      </UserInfo>
      <UserInfo>
        <DisplayName>Christopher Brophy (DFFH)</DisplayName>
        <AccountId>70</AccountId>
        <AccountType/>
      </UserInfo>
      <UserInfo>
        <DisplayName>Fiona Buchanan (DFFH)</DisplayName>
        <AccountId>986</AccountId>
        <AccountType/>
      </UserInfo>
      <UserInfo>
        <DisplayName>Trish Medved (DFFH)</DisplayName>
        <AccountId>764</AccountId>
        <AccountType/>
      </UserInfo>
      <UserInfo>
        <DisplayName>Dan Shapero (Homes Victoria)</DisplayName>
        <AccountId>1084</AccountId>
        <AccountType/>
      </UserInfo>
      <UserInfo>
        <DisplayName>James Smart (Homes Victoria)</DisplayName>
        <AccountId>1085</AccountId>
        <AccountType/>
      </UserInfo>
      <UserInfo>
        <DisplayName>Claire Mehrtens (Homes Victoria)</DisplayName>
        <AccountId>985</AccountId>
        <AccountType/>
      </UserInfo>
      <UserInfo>
        <DisplayName>Sanchia Draper (DFFH)</DisplayName>
        <AccountId>1086</AccountId>
        <AccountType/>
      </UserInfo>
      <UserInfo>
        <DisplayName>Tanya Edmonds (Homes Victoria)</DisplayName>
        <AccountId>987</AccountId>
        <AccountType/>
      </UserInfo>
      <UserInfo>
        <DisplayName>Luke Palamara (Support)</DisplayName>
        <AccountId>1008</AccountId>
        <AccountType/>
      </UserInfo>
      <UserInfo>
        <DisplayName>Tracy Clark (Support)</DisplayName>
        <AccountId>1091</AccountId>
        <AccountType/>
      </UserInfo>
      <UserInfo>
        <DisplayName>Daniel McQuilken (Support)</DisplayName>
        <AccountId>1009</AccountId>
        <AccountType/>
      </UserInfo>
      <UserInfo>
        <DisplayName>Laura LoBianco-Smith (DFFH)</DisplayName>
        <AccountId>847</AccountId>
        <AccountType/>
      </UserInfo>
      <UserInfo>
        <DisplayName>Leroy Badenoch (DFFH)</DisplayName>
        <AccountId>1109</AccountId>
        <AccountType/>
      </UserInfo>
      <UserInfo>
        <DisplayName>Argiri Alisandratos (DFFH)</DisplayName>
        <AccountId>151</AccountId>
        <AccountType/>
      </UserInfo>
      <UserInfo>
        <DisplayName>Depsec DCEM (DFFH)</DisplayName>
        <AccountId>818</AccountId>
        <AccountType/>
      </UserInfo>
      <UserInfo>
        <DisplayName>Audrey Dropsy (DFFH)</DisplayName>
        <AccountId>25</AccountId>
        <AccountType/>
      </UserInfo>
      <UserInfo>
        <DisplayName>Emma Black (DFFH)</DisplayName>
        <AccountId>260</AccountId>
        <AccountType/>
      </UserInfo>
      <UserInfo>
        <DisplayName>Tim Buckley (DFFH)</DisplayName>
        <AccountId>14</AccountId>
        <AccountType/>
      </UserInfo>
      <UserInfo>
        <DisplayName>Ebony Biggs (DFFH)</DisplayName>
        <AccountId>1118</AccountId>
        <AccountType/>
      </UserInfo>
      <UserInfo>
        <DisplayName>Katherine Koesasi (DFFH)</DisplayName>
        <AccountId>1117</AccountId>
        <AccountType/>
      </UserInfo>
      <UserInfo>
        <DisplayName>Mikala Purton (DFFH)</DisplayName>
        <AccountId>1108</AccountId>
        <AccountType/>
      </UserInfo>
      <UserInfo>
        <DisplayName>Emily Hocking (DFFH)</DisplayName>
        <AccountId>895</AccountId>
        <AccountType/>
      </UserInfo>
      <UserInfo>
        <DisplayName>Tayla Macdonald (DFFH)</DisplayName>
        <AccountId>761</AccountId>
        <AccountType/>
      </UserInfo>
      <UserInfo>
        <DisplayName>Nicola Quin (DFFH)</DisplayName>
        <AccountId>988</AccountId>
        <AccountType/>
      </UserInfo>
      <UserInfo>
        <DisplayName>Wendy Grenville (DFFH)</DisplayName>
        <AccountId>989</AccountId>
        <AccountType/>
      </UserInfo>
      <UserInfo>
        <DisplayName>Warren Gardiner (DFFH)</DisplayName>
        <AccountId>1129</AccountId>
        <AccountType/>
      </UserInfo>
      <UserInfo>
        <DisplayName>Kristie Neville (DFFH)</DisplayName>
        <AccountId>578</AccountId>
        <AccountType/>
      </UserInfo>
      <UserInfo>
        <DisplayName>Ty Newton (DFFH)</DisplayName>
        <AccountId>343</AccountId>
        <AccountType/>
      </UserInfo>
      <UserInfo>
        <DisplayName>Ashley Heenan (DFFH)</DisplayName>
        <AccountId>23</AccountId>
        <AccountType/>
      </UserInfo>
      <UserInfo>
        <DisplayName>Bevan Burkin (DFFH)</DisplayName>
        <AccountId>61</AccountId>
        <AccountType/>
      </UserInfo>
      <UserInfo>
        <DisplayName>Christopher Fitzgerald (DFFH)</DisplayName>
        <AccountId>874</AccountId>
        <AccountType/>
      </UserInfo>
      <UserInfo>
        <DisplayName>Jenny Heenan (DFFH)</DisplayName>
        <AccountId>452</AccountId>
        <AccountType/>
      </UserInfo>
      <UserInfo>
        <DisplayName>Bernie Ezeokoli (DFFH)</DisplayName>
        <AccountId>200</AccountId>
        <AccountType/>
      </UserInfo>
      <UserInfo>
        <DisplayName>Disability, Seniors, Carers and Communities Branch (DFFH)</DisplayName>
        <AccountId>760</AccountId>
        <AccountType/>
      </UserInfo>
      <UserInfo>
        <DisplayName>Meghan Grant-botto (Homes Victoria)</DisplayName>
        <AccountId>1137</AccountId>
        <AccountType/>
      </UserInfo>
      <UserInfo>
        <DisplayName>Maya Ramakrishnan (Homes Victoria)</DisplayName>
        <AccountId>1138</AccountId>
        <AccountType/>
      </UserInfo>
      <UserInfo>
        <DisplayName>Dannii de Kretser (Homes Victoria)</DisplayName>
        <AccountId>1139</AccountId>
        <AccountType/>
      </UserInfo>
      <UserInfo>
        <DisplayName>Christine Semerdjian (Homes Victoria)</DisplayName>
        <AccountId>1140</AccountId>
        <AccountType/>
      </UserInfo>
      <UserInfo>
        <DisplayName>Sarah Alexander (DFFH)</DisplayName>
        <AccountId>368</AccountId>
        <AccountType/>
      </UserInfo>
      <UserInfo>
        <DisplayName>Melissa Taylor (DFFH)</DisplayName>
        <AccountId>384</AccountId>
        <AccountType/>
      </UserInfo>
      <UserInfo>
        <DisplayName>Clare Bryant (DFFH)</DisplayName>
        <AccountId>49</AccountId>
        <AccountType/>
      </UserInfo>
      <UserInfo>
        <DisplayName>Renee Roszbach (DFFH)</DisplayName>
        <AccountId>174</AccountId>
        <AccountType/>
      </UserInfo>
      <UserInfo>
        <DisplayName>Caroline Reidy (DFFH)</DisplayName>
        <AccountId>1209</AccountId>
        <AccountType/>
      </UserInfo>
      <UserInfo>
        <DisplayName>Mitch Op't Hoog (DFFH)</DisplayName>
        <AccountId>383</AccountId>
        <AccountType/>
      </UserInfo>
      <UserInfo>
        <DisplayName>Laura Miller (DFFH)</DisplayName>
        <AccountId>1171</AccountId>
        <AccountType/>
      </UserInfo>
    </SharedWithUsers>
    <lcf76f155ced4ddcb4097134ff3c332f xmlns="31b2e4f9-c376-4e2f-bd2e-796d1bcd5746">
      <Terms xmlns="http://schemas.microsoft.com/office/infopath/2007/PartnerControls"/>
    </lcf76f155ced4ddcb4097134ff3c332f>
    <Isthisintrim_x003f_ xmlns="31b2e4f9-c376-4e2f-bd2e-796d1bcd5746" xsi:nil="true"/>
    <Permissionstouse xmlns="31b2e4f9-c376-4e2f-bd2e-796d1bcd5746" xsi:nil="true"/>
  </documentManagement>
</p:properties>
</file>

<file path=customXml/itemProps1.xml><?xml version="1.0" encoding="utf-8"?>
<ds:datastoreItem xmlns:ds="http://schemas.openxmlformats.org/officeDocument/2006/customXml" ds:itemID="{681BA903-A6B1-43E2-B171-6BD4B8085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7ee2ad8a-2b33-419f-875c-ac0e4cfc6b7f"/>
    <ds:schemaRef ds:uri="31b2e4f9-c376-4e2f-bd2e-796d1bcd5746"/>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7107</Words>
  <Characters>40515</Characters>
  <Application>Microsoft Office Word</Application>
  <DocSecurity>4</DocSecurity>
  <Lines>337</Lines>
  <Paragraphs>95</Paragraphs>
  <ScaleCrop>false</ScaleCrop>
  <Company>Victoria State Government, Department of Families, Fairness and Housing</Company>
  <LinksUpToDate>false</LinksUpToDate>
  <CharactersWithSpaces>47527</CharactersWithSpaces>
  <SharedDoc>false</SharedDoc>
  <HyperlinkBase/>
  <HLinks>
    <vt:vector size="162" baseType="variant">
      <vt:variant>
        <vt:i4>2621482</vt:i4>
      </vt:variant>
      <vt:variant>
        <vt:i4>144</vt:i4>
      </vt:variant>
      <vt:variant>
        <vt:i4>0</vt:i4>
      </vt:variant>
      <vt:variant>
        <vt:i4>5</vt:i4>
      </vt:variant>
      <vt:variant>
        <vt:lpwstr>https://www.dffh.vic.gov.au/disability-action-plan</vt:lpwstr>
      </vt:variant>
      <vt:variant>
        <vt:lpwstr/>
      </vt:variant>
      <vt:variant>
        <vt:i4>2359401</vt:i4>
      </vt:variant>
      <vt:variant>
        <vt:i4>141</vt:i4>
      </vt:variant>
      <vt:variant>
        <vt:i4>0</vt:i4>
      </vt:variant>
      <vt:variant>
        <vt:i4>5</vt:i4>
      </vt:variant>
      <vt:variant>
        <vt:lpwstr>https://www.accesshub.gov.au/about-the-nrs</vt:lpwstr>
      </vt:variant>
      <vt:variant>
        <vt:lpwstr/>
      </vt:variant>
      <vt:variant>
        <vt:i4>8323086</vt:i4>
      </vt:variant>
      <vt:variant>
        <vt:i4>138</vt:i4>
      </vt:variant>
      <vt:variant>
        <vt:i4>0</vt:i4>
      </vt:variant>
      <vt:variant>
        <vt:i4>5</vt:i4>
      </vt:variant>
      <vt:variant>
        <vt:lpwstr>https://dhhsvicgovau.sharepoint.com/sites/OfficeforDisabilityOFD/Shared Documents/Disability Action Plan 2023/DAP 2023/Edited versions/ofd@dffh.vic.gov.au</vt:lpwstr>
      </vt:variant>
      <vt:variant>
        <vt:lpwstr/>
      </vt:variant>
      <vt:variant>
        <vt:i4>2424843</vt:i4>
      </vt:variant>
      <vt:variant>
        <vt:i4>135</vt:i4>
      </vt:variant>
      <vt:variant>
        <vt:i4>0</vt:i4>
      </vt:variant>
      <vt:variant>
        <vt:i4>5</vt:i4>
      </vt:variant>
      <vt:variant>
        <vt:lpwstr/>
      </vt:variant>
      <vt:variant>
        <vt:lpwstr>_Alignment_with_DFFH</vt:lpwstr>
      </vt:variant>
      <vt:variant>
        <vt:i4>1114165</vt:i4>
      </vt:variant>
      <vt:variant>
        <vt:i4>128</vt:i4>
      </vt:variant>
      <vt:variant>
        <vt:i4>0</vt:i4>
      </vt:variant>
      <vt:variant>
        <vt:i4>5</vt:i4>
      </vt:variant>
      <vt:variant>
        <vt:lpwstr/>
      </vt:variant>
      <vt:variant>
        <vt:lpwstr>_Toc158889420</vt:lpwstr>
      </vt:variant>
      <vt:variant>
        <vt:i4>1179701</vt:i4>
      </vt:variant>
      <vt:variant>
        <vt:i4>122</vt:i4>
      </vt:variant>
      <vt:variant>
        <vt:i4>0</vt:i4>
      </vt:variant>
      <vt:variant>
        <vt:i4>5</vt:i4>
      </vt:variant>
      <vt:variant>
        <vt:lpwstr/>
      </vt:variant>
      <vt:variant>
        <vt:lpwstr>_Toc158889419</vt:lpwstr>
      </vt:variant>
      <vt:variant>
        <vt:i4>1179701</vt:i4>
      </vt:variant>
      <vt:variant>
        <vt:i4>116</vt:i4>
      </vt:variant>
      <vt:variant>
        <vt:i4>0</vt:i4>
      </vt:variant>
      <vt:variant>
        <vt:i4>5</vt:i4>
      </vt:variant>
      <vt:variant>
        <vt:lpwstr/>
      </vt:variant>
      <vt:variant>
        <vt:lpwstr>_Toc158889418</vt:lpwstr>
      </vt:variant>
      <vt:variant>
        <vt:i4>1179701</vt:i4>
      </vt:variant>
      <vt:variant>
        <vt:i4>110</vt:i4>
      </vt:variant>
      <vt:variant>
        <vt:i4>0</vt:i4>
      </vt:variant>
      <vt:variant>
        <vt:i4>5</vt:i4>
      </vt:variant>
      <vt:variant>
        <vt:lpwstr/>
      </vt:variant>
      <vt:variant>
        <vt:lpwstr>_Toc158889417</vt:lpwstr>
      </vt:variant>
      <vt:variant>
        <vt:i4>1179701</vt:i4>
      </vt:variant>
      <vt:variant>
        <vt:i4>104</vt:i4>
      </vt:variant>
      <vt:variant>
        <vt:i4>0</vt:i4>
      </vt:variant>
      <vt:variant>
        <vt:i4>5</vt:i4>
      </vt:variant>
      <vt:variant>
        <vt:lpwstr/>
      </vt:variant>
      <vt:variant>
        <vt:lpwstr>_Toc158889416</vt:lpwstr>
      </vt:variant>
      <vt:variant>
        <vt:i4>1179701</vt:i4>
      </vt:variant>
      <vt:variant>
        <vt:i4>98</vt:i4>
      </vt:variant>
      <vt:variant>
        <vt:i4>0</vt:i4>
      </vt:variant>
      <vt:variant>
        <vt:i4>5</vt:i4>
      </vt:variant>
      <vt:variant>
        <vt:lpwstr/>
      </vt:variant>
      <vt:variant>
        <vt:lpwstr>_Toc158889415</vt:lpwstr>
      </vt:variant>
      <vt:variant>
        <vt:i4>1179701</vt:i4>
      </vt:variant>
      <vt:variant>
        <vt:i4>92</vt:i4>
      </vt:variant>
      <vt:variant>
        <vt:i4>0</vt:i4>
      </vt:variant>
      <vt:variant>
        <vt:i4>5</vt:i4>
      </vt:variant>
      <vt:variant>
        <vt:lpwstr/>
      </vt:variant>
      <vt:variant>
        <vt:lpwstr>_Toc158889414</vt:lpwstr>
      </vt:variant>
      <vt:variant>
        <vt:i4>1179701</vt:i4>
      </vt:variant>
      <vt:variant>
        <vt:i4>86</vt:i4>
      </vt:variant>
      <vt:variant>
        <vt:i4>0</vt:i4>
      </vt:variant>
      <vt:variant>
        <vt:i4>5</vt:i4>
      </vt:variant>
      <vt:variant>
        <vt:lpwstr/>
      </vt:variant>
      <vt:variant>
        <vt:lpwstr>_Toc158889413</vt:lpwstr>
      </vt:variant>
      <vt:variant>
        <vt:i4>1179701</vt:i4>
      </vt:variant>
      <vt:variant>
        <vt:i4>80</vt:i4>
      </vt:variant>
      <vt:variant>
        <vt:i4>0</vt:i4>
      </vt:variant>
      <vt:variant>
        <vt:i4>5</vt:i4>
      </vt:variant>
      <vt:variant>
        <vt:lpwstr/>
      </vt:variant>
      <vt:variant>
        <vt:lpwstr>_Toc158889412</vt:lpwstr>
      </vt:variant>
      <vt:variant>
        <vt:i4>1179701</vt:i4>
      </vt:variant>
      <vt:variant>
        <vt:i4>74</vt:i4>
      </vt:variant>
      <vt:variant>
        <vt:i4>0</vt:i4>
      </vt:variant>
      <vt:variant>
        <vt:i4>5</vt:i4>
      </vt:variant>
      <vt:variant>
        <vt:lpwstr/>
      </vt:variant>
      <vt:variant>
        <vt:lpwstr>_Toc158889411</vt:lpwstr>
      </vt:variant>
      <vt:variant>
        <vt:i4>1179701</vt:i4>
      </vt:variant>
      <vt:variant>
        <vt:i4>68</vt:i4>
      </vt:variant>
      <vt:variant>
        <vt:i4>0</vt:i4>
      </vt:variant>
      <vt:variant>
        <vt:i4>5</vt:i4>
      </vt:variant>
      <vt:variant>
        <vt:lpwstr/>
      </vt:variant>
      <vt:variant>
        <vt:lpwstr>_Toc158889410</vt:lpwstr>
      </vt:variant>
      <vt:variant>
        <vt:i4>1245237</vt:i4>
      </vt:variant>
      <vt:variant>
        <vt:i4>62</vt:i4>
      </vt:variant>
      <vt:variant>
        <vt:i4>0</vt:i4>
      </vt:variant>
      <vt:variant>
        <vt:i4>5</vt:i4>
      </vt:variant>
      <vt:variant>
        <vt:lpwstr/>
      </vt:variant>
      <vt:variant>
        <vt:lpwstr>_Toc158889409</vt:lpwstr>
      </vt:variant>
      <vt:variant>
        <vt:i4>1245237</vt:i4>
      </vt:variant>
      <vt:variant>
        <vt:i4>56</vt:i4>
      </vt:variant>
      <vt:variant>
        <vt:i4>0</vt:i4>
      </vt:variant>
      <vt:variant>
        <vt:i4>5</vt:i4>
      </vt:variant>
      <vt:variant>
        <vt:lpwstr/>
      </vt:variant>
      <vt:variant>
        <vt:lpwstr>_Toc158889408</vt:lpwstr>
      </vt:variant>
      <vt:variant>
        <vt:i4>1245237</vt:i4>
      </vt:variant>
      <vt:variant>
        <vt:i4>50</vt:i4>
      </vt:variant>
      <vt:variant>
        <vt:i4>0</vt:i4>
      </vt:variant>
      <vt:variant>
        <vt:i4>5</vt:i4>
      </vt:variant>
      <vt:variant>
        <vt:lpwstr/>
      </vt:variant>
      <vt:variant>
        <vt:lpwstr>_Toc158889407</vt:lpwstr>
      </vt:variant>
      <vt:variant>
        <vt:i4>1245237</vt:i4>
      </vt:variant>
      <vt:variant>
        <vt:i4>44</vt:i4>
      </vt:variant>
      <vt:variant>
        <vt:i4>0</vt:i4>
      </vt:variant>
      <vt:variant>
        <vt:i4>5</vt:i4>
      </vt:variant>
      <vt:variant>
        <vt:lpwstr/>
      </vt:variant>
      <vt:variant>
        <vt:lpwstr>_Toc158889406</vt:lpwstr>
      </vt:variant>
      <vt:variant>
        <vt:i4>1245237</vt:i4>
      </vt:variant>
      <vt:variant>
        <vt:i4>38</vt:i4>
      </vt:variant>
      <vt:variant>
        <vt:i4>0</vt:i4>
      </vt:variant>
      <vt:variant>
        <vt:i4>5</vt:i4>
      </vt:variant>
      <vt:variant>
        <vt:lpwstr/>
      </vt:variant>
      <vt:variant>
        <vt:lpwstr>_Toc158889405</vt:lpwstr>
      </vt:variant>
      <vt:variant>
        <vt:i4>1245237</vt:i4>
      </vt:variant>
      <vt:variant>
        <vt:i4>32</vt:i4>
      </vt:variant>
      <vt:variant>
        <vt:i4>0</vt:i4>
      </vt:variant>
      <vt:variant>
        <vt:i4>5</vt:i4>
      </vt:variant>
      <vt:variant>
        <vt:lpwstr/>
      </vt:variant>
      <vt:variant>
        <vt:lpwstr>_Toc158889404</vt:lpwstr>
      </vt:variant>
      <vt:variant>
        <vt:i4>1245237</vt:i4>
      </vt:variant>
      <vt:variant>
        <vt:i4>26</vt:i4>
      </vt:variant>
      <vt:variant>
        <vt:i4>0</vt:i4>
      </vt:variant>
      <vt:variant>
        <vt:i4>5</vt:i4>
      </vt:variant>
      <vt:variant>
        <vt:lpwstr/>
      </vt:variant>
      <vt:variant>
        <vt:lpwstr>_Toc158889403</vt:lpwstr>
      </vt:variant>
      <vt:variant>
        <vt:i4>1245237</vt:i4>
      </vt:variant>
      <vt:variant>
        <vt:i4>20</vt:i4>
      </vt:variant>
      <vt:variant>
        <vt:i4>0</vt:i4>
      </vt:variant>
      <vt:variant>
        <vt:i4>5</vt:i4>
      </vt:variant>
      <vt:variant>
        <vt:lpwstr/>
      </vt:variant>
      <vt:variant>
        <vt:lpwstr>_Toc158889402</vt:lpwstr>
      </vt:variant>
      <vt:variant>
        <vt:i4>1245237</vt:i4>
      </vt:variant>
      <vt:variant>
        <vt:i4>14</vt:i4>
      </vt:variant>
      <vt:variant>
        <vt:i4>0</vt:i4>
      </vt:variant>
      <vt:variant>
        <vt:i4>5</vt:i4>
      </vt:variant>
      <vt:variant>
        <vt:lpwstr/>
      </vt:variant>
      <vt:variant>
        <vt:lpwstr>_Toc158889401</vt:lpwstr>
      </vt:variant>
      <vt:variant>
        <vt:i4>2621482</vt:i4>
      </vt:variant>
      <vt:variant>
        <vt:i4>9</vt:i4>
      </vt:variant>
      <vt:variant>
        <vt:i4>0</vt:i4>
      </vt:variant>
      <vt:variant>
        <vt:i4>5</vt:i4>
      </vt:variant>
      <vt:variant>
        <vt:lpwstr>https://www.dffh.vic.gov.au/disability-action-plan</vt:lpwstr>
      </vt:variant>
      <vt:variant>
        <vt:lpwstr/>
      </vt:variant>
      <vt:variant>
        <vt:i4>2359401</vt:i4>
      </vt:variant>
      <vt:variant>
        <vt:i4>6</vt:i4>
      </vt:variant>
      <vt:variant>
        <vt:i4>0</vt:i4>
      </vt:variant>
      <vt:variant>
        <vt:i4>5</vt:i4>
      </vt:variant>
      <vt:variant>
        <vt:lpwstr>https://www.accesshub.gov.au/about-the-nrs</vt:lpwstr>
      </vt:variant>
      <vt:variant>
        <vt:lpwstr/>
      </vt:variant>
      <vt:variant>
        <vt:i4>8323086</vt:i4>
      </vt:variant>
      <vt:variant>
        <vt:i4>3</vt:i4>
      </vt:variant>
      <vt:variant>
        <vt:i4>0</vt:i4>
      </vt:variant>
      <vt:variant>
        <vt:i4>5</vt:i4>
      </vt:variant>
      <vt:variant>
        <vt:lpwstr>https://dhhsvicgovau.sharepoint.com/sites/OfficeforDisabilityOFD/Shared Documents/Disability Action Plan 2023/DAP 2023/Edited versions/ofd@dffh.vic.gov.au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Action Plan 2023-25 Department of Families, Fairness and Housing</dc:title>
  <dc:subject>Disability Action Plan 2023-25 for the Department of Families, Fairness and Housing</dc:subject>
  <dc:creator>Disability, Seniors, Carers and Communities Branch</dc:creator>
  <cp:keywords>disability action plan, 2023 to 2025, victoria, Department of Families, Fairness and Housing</cp:keywords>
  <cp:revision>43</cp:revision>
  <cp:lastPrinted>2021-01-31T14:27:00Z</cp:lastPrinted>
  <dcterms:created xsi:type="dcterms:W3CDTF">2024-01-24T00:37:00Z</dcterms:created>
  <dcterms:modified xsi:type="dcterms:W3CDTF">2024-02-20T23:03:00Z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2022v1 15032022</vt:lpwstr>
  </property>
  <property fmtid="{D5CDD505-2E9C-101B-9397-08002B2CF9AE}" pid="5" name="Order">
    <vt:r8>2500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https://dhhsvicgovau.sharepoint.com/:w:/s/dffh/EX3H3Xy2GHtCs7RAExW4pgsB9HA96byRoUY1FuBkZ-0h8w</vt:lpwstr>
  </property>
  <property fmtid="{D5CDD505-2E9C-101B-9397-08002B2CF9AE}" pid="14" name="Link">
    <vt:lpwstr>https://dhhsvicgovau.sharepoint.com/:w:/s/dffh/EX3H3Xy2GHtCs7RAExW4pgsB9HA96byRoUY1FuBkZ-0h8w, https://dhhsvicgovau.sharepoint.com/:w:/s/dffh/EX3H3Xy2GHtCs7RAExW4pgsB9HA96byRoUY1FuBkZ-0h8w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ContentBits">
    <vt:lpwstr>2</vt:lpwstr>
  </property>
  <property fmtid="{D5CDD505-2E9C-101B-9397-08002B2CF9AE}" pid="22" name="MSIP_Label_43e64453-338c-4f93-8a4d-0039a0a41f2a_SetDate">
    <vt:lpwstr>2023-10-10T00:57:37Z</vt:lpwstr>
  </property>
  <property fmtid="{D5CDD505-2E9C-101B-9397-08002B2CF9AE}" pid="23" name="MSIP_Label_43e64453-338c-4f93-8a4d-0039a0a41f2a_ActionId">
    <vt:lpwstr>27c99542-3184-4f8f-b041-583b5706002e</vt:lpwstr>
  </property>
  <property fmtid="{D5CDD505-2E9C-101B-9397-08002B2CF9AE}" pid="24" name="GrammarlyDocumentId">
    <vt:lpwstr>b347add8fac4e64638a25705e3bb34a2fe64e5b082dedd2a257b18440cf893c3</vt:lpwstr>
  </property>
  <property fmtid="{D5CDD505-2E9C-101B-9397-08002B2CF9AE}" pid="25" name="lcf76f155ced4ddcb4097134ff3c332f">
    <vt:lpwstr/>
  </property>
</Properties>
</file>