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ED2CAA" w:rsidRDefault="00737059" w:rsidP="00A55989">
      <w:pPr>
        <w:pStyle w:val="DHHSbodynospace"/>
        <w:rPr>
          <w:rFonts w:cs="Arial"/>
        </w:rPr>
      </w:pPr>
      <w:r w:rsidRPr="00ED2CAA">
        <w:rPr>
          <w:rFonts w:cs="Arial"/>
          <w:noProof/>
          <w:lang w:eastAsia="en-AU"/>
        </w:rPr>
        <w:drawing>
          <wp:anchor distT="0" distB="0" distL="114300" distR="114300" simplePos="0" relativeHeight="251658240" behindDoc="1" locked="1" layoutInCell="0" allowOverlap="1" wp14:anchorId="0AB21ADC" wp14:editId="6DBD0FE8">
            <wp:simplePos x="0" y="0"/>
            <wp:positionH relativeFrom="page">
              <wp:posOffset>0</wp:posOffset>
            </wp:positionH>
            <wp:positionV relativeFrom="page">
              <wp:posOffset>0</wp:posOffset>
            </wp:positionV>
            <wp:extent cx="7563485" cy="10700385"/>
            <wp:effectExtent l="0" t="0" r="0" b="5715"/>
            <wp:wrapNone/>
            <wp:docPr id="98" name="Picture 9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ED2CAA" w:rsidTr="004C5777">
        <w:trPr>
          <w:trHeight w:val="3988"/>
        </w:trPr>
        <w:tc>
          <w:tcPr>
            <w:tcW w:w="7938" w:type="dxa"/>
            <w:shd w:val="clear" w:color="auto" w:fill="auto"/>
          </w:tcPr>
          <w:p w:rsidR="004A7326" w:rsidRPr="00ED2CAA" w:rsidRDefault="004A7326" w:rsidP="00E91933">
            <w:pPr>
              <w:pStyle w:val="DHHSreportmaintitlewhite"/>
              <w:rPr>
                <w:rFonts w:cs="Arial"/>
              </w:rPr>
            </w:pPr>
            <w:bookmarkStart w:id="0" w:name="_GoBack"/>
            <w:r w:rsidRPr="00ED2CAA">
              <w:rPr>
                <w:rFonts w:cs="Arial"/>
              </w:rPr>
              <w:t>Independent review of privacy incidents in child protection</w:t>
            </w:r>
          </w:p>
          <w:bookmarkEnd w:id="0"/>
          <w:p w:rsidR="00C416E1" w:rsidRPr="00ED2CAA" w:rsidRDefault="00982590" w:rsidP="00E91933">
            <w:pPr>
              <w:pStyle w:val="DHHSreportmaintitlewhite"/>
              <w:rPr>
                <w:rFonts w:cs="Arial"/>
                <w:i/>
                <w:sz w:val="40"/>
                <w:szCs w:val="40"/>
              </w:rPr>
            </w:pPr>
            <w:r w:rsidRPr="00ED2CAA">
              <w:rPr>
                <w:rFonts w:cs="Arial"/>
                <w:i/>
                <w:sz w:val="40"/>
                <w:szCs w:val="40"/>
              </w:rPr>
              <w:t>Department</w:t>
            </w:r>
            <w:r w:rsidR="004A7326" w:rsidRPr="00ED2CAA">
              <w:rPr>
                <w:rFonts w:cs="Arial"/>
                <w:i/>
                <w:sz w:val="40"/>
                <w:szCs w:val="40"/>
              </w:rPr>
              <w:t>al resp</w:t>
            </w:r>
            <w:r w:rsidRPr="00ED2CAA">
              <w:rPr>
                <w:rFonts w:cs="Arial"/>
                <w:i/>
                <w:sz w:val="40"/>
                <w:szCs w:val="40"/>
              </w:rPr>
              <w:t xml:space="preserve">onse </w:t>
            </w:r>
          </w:p>
          <w:p w:rsidR="00444D82" w:rsidRPr="00ED2CAA" w:rsidRDefault="0008615E" w:rsidP="00E91933">
            <w:pPr>
              <w:pStyle w:val="DHHSreportsubtitlewhite"/>
              <w:rPr>
                <w:rFonts w:cs="Arial"/>
              </w:rPr>
            </w:pPr>
            <w:r>
              <w:rPr>
                <w:rFonts w:cs="Arial"/>
              </w:rPr>
              <w:t>September</w:t>
            </w:r>
            <w:r w:rsidR="00982590" w:rsidRPr="00ED2CAA">
              <w:rPr>
                <w:rFonts w:cs="Arial"/>
              </w:rPr>
              <w:t xml:space="preserve"> 2016</w:t>
            </w:r>
          </w:p>
        </w:tc>
      </w:tr>
      <w:tr w:rsidR="001817CD" w:rsidRPr="00ED2CAA" w:rsidTr="004C5777">
        <w:trPr>
          <w:trHeight w:val="4664"/>
        </w:trPr>
        <w:tc>
          <w:tcPr>
            <w:tcW w:w="10252" w:type="dxa"/>
            <w:shd w:val="clear" w:color="auto" w:fill="auto"/>
          </w:tcPr>
          <w:p w:rsidR="00BC01C1" w:rsidRPr="00ED2CAA" w:rsidRDefault="00BC01C1" w:rsidP="004F3441">
            <w:pPr>
              <w:pStyle w:val="Coverinstructions"/>
              <w:rPr>
                <w:rFonts w:cs="Arial"/>
              </w:rPr>
            </w:pPr>
          </w:p>
        </w:tc>
      </w:tr>
    </w:tbl>
    <w:p w:rsidR="0069374A" w:rsidRPr="00ED2CAA" w:rsidRDefault="0069374A" w:rsidP="00C2657D">
      <w:pPr>
        <w:pStyle w:val="DHHSbodynospace"/>
        <w:ind w:left="-454"/>
        <w:rPr>
          <w:rFonts w:cs="Arial"/>
        </w:rPr>
      </w:pPr>
    </w:p>
    <w:p w:rsidR="00C51B1C" w:rsidRPr="00ED2CAA" w:rsidRDefault="00C51B1C" w:rsidP="00CA6D4E">
      <w:pPr>
        <w:pStyle w:val="DHHSbodynospace"/>
        <w:rPr>
          <w:rFonts w:cs="Arial"/>
        </w:rPr>
        <w:sectPr w:rsidR="00C51B1C" w:rsidRPr="00ED2CAA" w:rsidSect="00A55989">
          <w:type w:val="oddPage"/>
          <w:pgSz w:w="11906" w:h="16838"/>
          <w:pgMar w:top="3969" w:right="1304" w:bottom="1134" w:left="1304" w:header="454" w:footer="567" w:gutter="0"/>
          <w:cols w:space="720"/>
          <w:docGrid w:linePitch="360"/>
        </w:sectPr>
      </w:pPr>
    </w:p>
    <w:tbl>
      <w:tblPr>
        <w:tblW w:w="0" w:type="auto"/>
        <w:tblCellMar>
          <w:left w:w="0" w:type="dxa"/>
          <w:right w:w="0" w:type="dxa"/>
        </w:tblCellMar>
        <w:tblLook w:val="04A0" w:firstRow="1" w:lastRow="0" w:firstColumn="1" w:lastColumn="0" w:noHBand="0" w:noVBand="1"/>
      </w:tblPr>
      <w:tblGrid>
        <w:gridCol w:w="1701"/>
        <w:gridCol w:w="7597"/>
      </w:tblGrid>
      <w:tr w:rsidR="00DE24E6" w:rsidRPr="00ED2CAA" w:rsidTr="00062DE1">
        <w:trPr>
          <w:gridBefore w:val="1"/>
          <w:wBefore w:w="1701" w:type="dxa"/>
          <w:trHeight w:val="7402"/>
        </w:trPr>
        <w:tc>
          <w:tcPr>
            <w:tcW w:w="7597" w:type="dxa"/>
            <w:shd w:val="clear" w:color="auto" w:fill="auto"/>
            <w:vAlign w:val="center"/>
          </w:tcPr>
          <w:p w:rsidR="00F31015" w:rsidRPr="005044D3" w:rsidRDefault="009208F5" w:rsidP="00F31015">
            <w:pPr>
              <w:spacing w:after="200" w:line="300" w:lineRule="atLeast"/>
              <w:rPr>
                <w:rFonts w:ascii="Arial" w:eastAsia="Times" w:hAnsi="Arial"/>
                <w:sz w:val="24"/>
                <w:szCs w:val="19"/>
              </w:rPr>
            </w:pPr>
            <w:r w:rsidRPr="00ED2CAA">
              <w:rPr>
                <w:rFonts w:cs="Arial"/>
              </w:rPr>
              <w:lastRenderedPageBreak/>
              <w:br w:type="page"/>
            </w:r>
            <w:r w:rsidR="00F31015" w:rsidRPr="005044D3">
              <w:rPr>
                <w:rFonts w:ascii="Arial" w:eastAsia="Times" w:hAnsi="Arial"/>
                <w:sz w:val="24"/>
                <w:szCs w:val="19"/>
              </w:rPr>
              <w:t xml:space="preserve">To receive this publication in an accessible format phone </w:t>
            </w:r>
            <w:r w:rsidR="00350131" w:rsidRPr="005044D3">
              <w:rPr>
                <w:rFonts w:ascii="Arial" w:eastAsia="Times" w:hAnsi="Arial"/>
                <w:sz w:val="24"/>
                <w:szCs w:val="19"/>
              </w:rPr>
              <w:t>1300 884 706</w:t>
            </w:r>
            <w:r w:rsidR="00F31015" w:rsidRPr="005044D3">
              <w:rPr>
                <w:rFonts w:ascii="Arial" w:eastAsia="Times" w:hAnsi="Arial"/>
                <w:sz w:val="24"/>
                <w:szCs w:val="19"/>
              </w:rPr>
              <w:t xml:space="preserve"> using the National Relay Service 13 36 77 if required, or email </w:t>
            </w:r>
            <w:r w:rsidR="00F95B7F" w:rsidRPr="005044D3">
              <w:rPr>
                <w:rFonts w:ascii="Arial" w:eastAsia="Times" w:hAnsi="Arial"/>
                <w:sz w:val="24"/>
                <w:szCs w:val="19"/>
              </w:rPr>
              <w:t>privacy@dhhs.vic.gov.au</w:t>
            </w:r>
          </w:p>
          <w:p w:rsidR="00F31015" w:rsidRPr="005044D3" w:rsidRDefault="00F31015" w:rsidP="00F31015">
            <w:pPr>
              <w:spacing w:after="120" w:line="270" w:lineRule="atLeast"/>
              <w:rPr>
                <w:rFonts w:ascii="Arial" w:eastAsia="Times" w:hAnsi="Arial"/>
              </w:rPr>
            </w:pPr>
            <w:r w:rsidRPr="005044D3">
              <w:rPr>
                <w:rFonts w:ascii="Arial" w:eastAsia="Times" w:hAnsi="Arial"/>
              </w:rPr>
              <w:t>Authorised and published by the Victorian Government, 1 Treasury Place, Melbourne.</w:t>
            </w:r>
          </w:p>
          <w:p w:rsidR="00F31015" w:rsidRPr="005044D3" w:rsidRDefault="00F31015" w:rsidP="00F31015">
            <w:pPr>
              <w:spacing w:after="120" w:line="270" w:lineRule="atLeast"/>
              <w:rPr>
                <w:rFonts w:ascii="Arial" w:eastAsia="Times" w:hAnsi="Arial"/>
              </w:rPr>
            </w:pPr>
            <w:r w:rsidRPr="005044D3">
              <w:rPr>
                <w:rFonts w:ascii="Arial" w:eastAsia="Times" w:hAnsi="Arial"/>
              </w:rPr>
              <w:t xml:space="preserve">© State of Victoria, Department of Health and Human Services </w:t>
            </w:r>
            <w:r w:rsidR="005508C7" w:rsidRPr="005044D3">
              <w:rPr>
                <w:rFonts w:ascii="Arial" w:eastAsia="Times" w:hAnsi="Arial"/>
              </w:rPr>
              <w:t>August 2016</w:t>
            </w:r>
          </w:p>
          <w:p w:rsidR="00F31015" w:rsidRPr="005044D3" w:rsidRDefault="00F31015" w:rsidP="00F31015">
            <w:pPr>
              <w:spacing w:after="120" w:line="270" w:lineRule="atLeast"/>
              <w:rPr>
                <w:rFonts w:ascii="Arial" w:eastAsia="Times" w:hAnsi="Arial"/>
              </w:rPr>
            </w:pPr>
            <w:r w:rsidRPr="005044D3">
              <w:rPr>
                <w:rFonts w:ascii="Arial" w:eastAsia="Times" w:hAnsi="Arial"/>
              </w:rPr>
              <w:t>Except where otherwise indicated, the images in this publication show models and illustrative settings only, and do not necessarily depict actual services, facilities or recipients of services. This publication may contain images of deceased Aboriginal and Torres Strait Islander peoples.</w:t>
            </w:r>
          </w:p>
          <w:p w:rsidR="00F31015" w:rsidRPr="005044D3" w:rsidRDefault="00F31015" w:rsidP="00F31015">
            <w:pPr>
              <w:spacing w:after="120" w:line="270" w:lineRule="atLeast"/>
              <w:rPr>
                <w:rFonts w:ascii="Arial" w:eastAsia="Times" w:hAnsi="Arial"/>
              </w:rPr>
            </w:pPr>
            <w:r w:rsidRPr="005044D3">
              <w:rPr>
                <w:rFonts w:ascii="Arial" w:eastAsia="Times" w:hAnsi="Arial"/>
              </w:rPr>
              <w:t>Where the term ‘Aboriginal’ is used it refers to both Aboriginal and Torres Strait Islander people. Indigenous is retained when it is part of the title of a report, program or quotation.</w:t>
            </w:r>
          </w:p>
          <w:p w:rsidR="00BB47D7" w:rsidRPr="00ED2CAA" w:rsidRDefault="00F31015" w:rsidP="00E10A1E">
            <w:pPr>
              <w:spacing w:after="120" w:line="270" w:lineRule="atLeast"/>
              <w:rPr>
                <w:rFonts w:cs="Arial"/>
              </w:rPr>
            </w:pPr>
            <w:r w:rsidRPr="005044D3">
              <w:rPr>
                <w:rFonts w:ascii="Arial" w:eastAsia="Times" w:hAnsi="Arial"/>
                <w:szCs w:val="19"/>
              </w:rPr>
              <w:t xml:space="preserve">Available at </w:t>
            </w:r>
            <w:r w:rsidR="00F95B7F" w:rsidRPr="005044D3">
              <w:rPr>
                <w:rFonts w:ascii="Arial" w:eastAsia="Times" w:hAnsi="Arial"/>
              </w:rPr>
              <w:t>www.dhhs.vic.gov.au</w:t>
            </w:r>
            <w:r w:rsidR="00F95B7F" w:rsidRPr="005044D3">
              <w:rPr>
                <w:rFonts w:cs="Arial"/>
                <w:noProof/>
                <w:lang w:eastAsia="en-AU"/>
              </w:rPr>
              <w:t xml:space="preserve"> </w:t>
            </w:r>
            <w:r w:rsidR="00737059" w:rsidRPr="00ED2CAA">
              <w:rPr>
                <w:rFonts w:cs="Arial"/>
                <w:noProof/>
                <w:lang w:eastAsia="en-AU"/>
              </w:rPr>
              <mc:AlternateContent>
                <mc:Choice Requires="wps">
                  <w:drawing>
                    <wp:anchor distT="0" distB="0" distL="114300" distR="114300" simplePos="0" relativeHeight="251657216" behindDoc="0" locked="0" layoutInCell="1" allowOverlap="1" wp14:anchorId="3319B2B2" wp14:editId="7BE91A2C">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9A3" w:rsidRDefault="009E39A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9E39A3" w:rsidRDefault="009E39A3" w:rsidP="00AC0C3B">
                            <w:pPr>
                              <w:jc w:val="right"/>
                            </w:pPr>
                            <w:r w:rsidRPr="000147AF">
                              <w:rPr>
                                <w:rFonts w:ascii="Arial" w:hAnsi="Arial" w:cs="Arial"/>
                                <w:color w:val="808080"/>
                                <w:sz w:val="22"/>
                                <w:szCs w:val="22"/>
                              </w:rPr>
                              <w:t>Department of Health</w:t>
                            </w:r>
                          </w:p>
                        </w:txbxContent>
                      </v:textbox>
                    </v:shape>
                  </w:pict>
                </mc:Fallback>
              </mc:AlternateContent>
            </w:r>
          </w:p>
        </w:tc>
      </w:tr>
      <w:tr w:rsidR="009906C7" w:rsidRPr="00ED2CAA" w:rsidTr="00062DE1">
        <w:trPr>
          <w:gridBefore w:val="1"/>
          <w:wBefore w:w="1701" w:type="dxa"/>
        </w:trPr>
        <w:tc>
          <w:tcPr>
            <w:tcW w:w="7597" w:type="dxa"/>
            <w:shd w:val="clear" w:color="auto" w:fill="auto"/>
            <w:vAlign w:val="center"/>
          </w:tcPr>
          <w:p w:rsidR="009906C7" w:rsidRPr="00ED2CAA" w:rsidRDefault="009906C7" w:rsidP="009906C7">
            <w:pPr>
              <w:pStyle w:val="DHHSbody"/>
              <w:rPr>
                <w:rFonts w:cs="Arial"/>
              </w:rPr>
            </w:pPr>
          </w:p>
        </w:tc>
      </w:tr>
      <w:tr w:rsidR="00564E8F" w:rsidRPr="00ED2CAA" w:rsidTr="00062DE1">
        <w:tblPrEx>
          <w:tblCellMar>
            <w:top w:w="113" w:type="dxa"/>
            <w:bottom w:w="57" w:type="dxa"/>
          </w:tblCellMar>
          <w:tblLook w:val="00A0" w:firstRow="1" w:lastRow="0" w:firstColumn="1" w:lastColumn="0" w:noHBand="0" w:noVBand="0"/>
        </w:tblPrEx>
        <w:trPr>
          <w:trHeight w:val="4313"/>
        </w:trPr>
        <w:tc>
          <w:tcPr>
            <w:tcW w:w="9298" w:type="dxa"/>
            <w:gridSpan w:val="2"/>
          </w:tcPr>
          <w:p w:rsidR="00564E8F" w:rsidRPr="00ED2CAA" w:rsidRDefault="00564E8F" w:rsidP="00031263">
            <w:pPr>
              <w:pStyle w:val="DHHSbody"/>
              <w:rPr>
                <w:rFonts w:cs="Arial"/>
                <w:i/>
                <w:color w:val="008950"/>
                <w:sz w:val="26"/>
                <w:szCs w:val="26"/>
              </w:rPr>
            </w:pPr>
          </w:p>
        </w:tc>
      </w:tr>
      <w:tr w:rsidR="009906C7" w:rsidRPr="00ED2CAA" w:rsidTr="00062DE1">
        <w:tblPrEx>
          <w:tblCellMar>
            <w:top w:w="113" w:type="dxa"/>
            <w:bottom w:w="57" w:type="dxa"/>
          </w:tblCellMar>
          <w:tblLook w:val="00A0" w:firstRow="1" w:lastRow="0" w:firstColumn="1" w:lastColumn="0" w:noHBand="0" w:noVBand="0"/>
        </w:tblPrEx>
        <w:tc>
          <w:tcPr>
            <w:tcW w:w="9298" w:type="dxa"/>
            <w:gridSpan w:val="2"/>
            <w:vAlign w:val="bottom"/>
          </w:tcPr>
          <w:p w:rsidR="009906C7" w:rsidRPr="00ED2CAA" w:rsidRDefault="009906C7" w:rsidP="009906C7">
            <w:pPr>
              <w:pStyle w:val="DHHSbody"/>
              <w:rPr>
                <w:rFonts w:cs="Arial"/>
              </w:rPr>
            </w:pPr>
          </w:p>
        </w:tc>
      </w:tr>
    </w:tbl>
    <w:p w:rsidR="00E30414" w:rsidRPr="00ED2CAA" w:rsidRDefault="00982590" w:rsidP="008C7B23">
      <w:pPr>
        <w:pStyle w:val="Heading1"/>
        <w:numPr>
          <w:ilvl w:val="0"/>
          <w:numId w:val="26"/>
        </w:numPr>
        <w:spacing w:before="0"/>
        <w:rPr>
          <w:rFonts w:cs="Arial"/>
        </w:rPr>
      </w:pPr>
      <w:r w:rsidRPr="00ED2CAA">
        <w:rPr>
          <w:rFonts w:cs="Arial"/>
        </w:rPr>
        <w:lastRenderedPageBreak/>
        <w:t>Background</w:t>
      </w:r>
    </w:p>
    <w:p w:rsidR="004A7326" w:rsidRPr="00ED2CAA" w:rsidRDefault="00982590" w:rsidP="004A7326">
      <w:pPr>
        <w:pStyle w:val="DHHSbody"/>
        <w:rPr>
          <w:rFonts w:cs="Arial"/>
          <w:sz w:val="22"/>
          <w:szCs w:val="22"/>
        </w:rPr>
      </w:pPr>
      <w:r w:rsidRPr="00ED2CAA">
        <w:rPr>
          <w:rFonts w:cs="Arial"/>
          <w:sz w:val="22"/>
          <w:szCs w:val="22"/>
        </w:rPr>
        <w:t>On 12 July 2016, the Mini</w:t>
      </w:r>
      <w:r w:rsidR="007B6D40" w:rsidRPr="00ED2CAA">
        <w:rPr>
          <w:rFonts w:cs="Arial"/>
          <w:sz w:val="22"/>
          <w:szCs w:val="22"/>
        </w:rPr>
        <w:t>ster for Children</w:t>
      </w:r>
      <w:r w:rsidRPr="00ED2CAA">
        <w:rPr>
          <w:rFonts w:cs="Arial"/>
          <w:sz w:val="22"/>
          <w:szCs w:val="22"/>
        </w:rPr>
        <w:t xml:space="preserve"> </w:t>
      </w:r>
      <w:r w:rsidR="007B6D40" w:rsidRPr="00ED2CAA">
        <w:rPr>
          <w:rFonts w:cs="Arial"/>
          <w:sz w:val="22"/>
          <w:szCs w:val="22"/>
        </w:rPr>
        <w:t>a</w:t>
      </w:r>
      <w:r w:rsidRPr="00ED2CAA">
        <w:rPr>
          <w:rFonts w:cs="Arial"/>
          <w:sz w:val="22"/>
          <w:szCs w:val="22"/>
        </w:rPr>
        <w:t>nd Families</w:t>
      </w:r>
      <w:r w:rsidR="00177CB5">
        <w:rPr>
          <w:rFonts w:cs="Arial"/>
          <w:sz w:val="22"/>
          <w:szCs w:val="22"/>
        </w:rPr>
        <w:t>, the Honourable</w:t>
      </w:r>
      <w:r w:rsidR="00A4379D">
        <w:rPr>
          <w:rFonts w:cs="Arial"/>
          <w:sz w:val="22"/>
          <w:szCs w:val="22"/>
        </w:rPr>
        <w:t xml:space="preserve"> Jenny Mikakos,</w:t>
      </w:r>
      <w:r w:rsidRPr="00ED2CAA">
        <w:rPr>
          <w:rFonts w:cs="Arial"/>
          <w:sz w:val="22"/>
          <w:szCs w:val="22"/>
        </w:rPr>
        <w:t xml:space="preserve"> </w:t>
      </w:r>
      <w:r w:rsidR="007B6D40" w:rsidRPr="00ED2CAA">
        <w:rPr>
          <w:rFonts w:cs="Arial"/>
          <w:sz w:val="22"/>
          <w:szCs w:val="22"/>
        </w:rPr>
        <w:t xml:space="preserve">sought </w:t>
      </w:r>
      <w:r w:rsidRPr="00ED2CAA">
        <w:rPr>
          <w:rFonts w:cs="Arial"/>
          <w:sz w:val="22"/>
          <w:szCs w:val="22"/>
        </w:rPr>
        <w:t>an independent</w:t>
      </w:r>
      <w:r w:rsidR="004C6D1B" w:rsidRPr="00ED2CAA">
        <w:rPr>
          <w:rFonts w:cs="Arial"/>
          <w:sz w:val="22"/>
          <w:szCs w:val="22"/>
        </w:rPr>
        <w:t xml:space="preserve"> review of privacy incidents </w:t>
      </w:r>
      <w:r w:rsidR="00177CB5">
        <w:rPr>
          <w:rFonts w:cs="Arial"/>
          <w:sz w:val="22"/>
          <w:szCs w:val="22"/>
        </w:rPr>
        <w:t xml:space="preserve">in the child protection program managed by the Department of Health and Human Services, </w:t>
      </w:r>
      <w:r w:rsidR="004C6D1B" w:rsidRPr="00ED2CAA">
        <w:rPr>
          <w:rFonts w:cs="Arial"/>
          <w:sz w:val="22"/>
          <w:szCs w:val="22"/>
        </w:rPr>
        <w:t xml:space="preserve">following concerns raised in relation to the disclosure of a carer’s </w:t>
      </w:r>
      <w:r w:rsidR="004A7326" w:rsidRPr="00ED2CAA">
        <w:rPr>
          <w:rFonts w:cs="Arial"/>
          <w:sz w:val="22"/>
          <w:szCs w:val="22"/>
        </w:rPr>
        <w:t xml:space="preserve">withheld </w:t>
      </w:r>
      <w:r w:rsidR="004C6D1B" w:rsidRPr="00ED2CAA">
        <w:rPr>
          <w:rFonts w:cs="Arial"/>
          <w:sz w:val="22"/>
          <w:szCs w:val="22"/>
        </w:rPr>
        <w:t>address to the parent of a child.</w:t>
      </w:r>
      <w:r w:rsidR="007B6D40" w:rsidRPr="00ED2CAA">
        <w:rPr>
          <w:rFonts w:cs="Arial"/>
          <w:sz w:val="22"/>
          <w:szCs w:val="22"/>
        </w:rPr>
        <w:t xml:space="preserve">  </w:t>
      </w:r>
    </w:p>
    <w:p w:rsidR="00DC19D8" w:rsidRPr="00ED2CAA" w:rsidRDefault="007B6D40" w:rsidP="004A7326">
      <w:pPr>
        <w:pStyle w:val="DHHSbody"/>
        <w:rPr>
          <w:rFonts w:cs="Arial"/>
          <w:sz w:val="22"/>
          <w:szCs w:val="22"/>
        </w:rPr>
      </w:pPr>
      <w:r w:rsidRPr="00ED2CAA">
        <w:rPr>
          <w:rFonts w:cs="Arial"/>
          <w:sz w:val="22"/>
          <w:szCs w:val="22"/>
        </w:rPr>
        <w:t>The purpose of the review was to examine the causes of incidents</w:t>
      </w:r>
      <w:r w:rsidR="004A7326" w:rsidRPr="00ED2CAA">
        <w:rPr>
          <w:rFonts w:cs="Arial"/>
          <w:sz w:val="22"/>
          <w:szCs w:val="22"/>
        </w:rPr>
        <w:t xml:space="preserve"> of this nature</w:t>
      </w:r>
      <w:r w:rsidRPr="00ED2CAA">
        <w:rPr>
          <w:rFonts w:cs="Arial"/>
          <w:sz w:val="22"/>
          <w:szCs w:val="22"/>
        </w:rPr>
        <w:t xml:space="preserve"> to identify any systemic issues that could be addressed.</w:t>
      </w:r>
    </w:p>
    <w:p w:rsidR="004A7326" w:rsidRPr="00ED2CAA" w:rsidRDefault="004A7326" w:rsidP="004A7326">
      <w:pPr>
        <w:pStyle w:val="DHHSbody"/>
        <w:rPr>
          <w:rFonts w:cs="Arial"/>
          <w:sz w:val="22"/>
          <w:szCs w:val="22"/>
        </w:rPr>
      </w:pPr>
      <w:r w:rsidRPr="00ED2CAA">
        <w:rPr>
          <w:rFonts w:cs="Arial"/>
          <w:sz w:val="22"/>
          <w:szCs w:val="22"/>
        </w:rPr>
        <w:t xml:space="preserve">Mr John </w:t>
      </w:r>
      <w:proofErr w:type="spellStart"/>
      <w:r w:rsidRPr="00ED2CAA">
        <w:rPr>
          <w:rFonts w:cs="Arial"/>
          <w:sz w:val="22"/>
          <w:szCs w:val="22"/>
        </w:rPr>
        <w:t>Leatherland</w:t>
      </w:r>
      <w:proofErr w:type="spellEnd"/>
      <w:r w:rsidRPr="00ED2CAA">
        <w:rPr>
          <w:rFonts w:cs="Arial"/>
          <w:sz w:val="22"/>
          <w:szCs w:val="22"/>
        </w:rPr>
        <w:t xml:space="preserve">, an experienced Human Services consultant, conducted the review over a six week period and provided a report to the </w:t>
      </w:r>
      <w:r w:rsidR="00A4379D">
        <w:rPr>
          <w:rFonts w:cs="Arial"/>
          <w:sz w:val="22"/>
          <w:szCs w:val="22"/>
        </w:rPr>
        <w:t>Minister</w:t>
      </w:r>
      <w:r w:rsidRPr="00ED2CAA">
        <w:rPr>
          <w:rFonts w:cs="Arial"/>
          <w:sz w:val="22"/>
          <w:szCs w:val="22"/>
        </w:rPr>
        <w:t xml:space="preserve"> on 26 August 2016.  </w:t>
      </w:r>
    </w:p>
    <w:p w:rsidR="007B6D40" w:rsidRPr="00ED2CAA" w:rsidRDefault="007B6D40" w:rsidP="004A7326">
      <w:pPr>
        <w:pStyle w:val="DHHSbody"/>
        <w:rPr>
          <w:rFonts w:cs="Arial"/>
          <w:sz w:val="22"/>
          <w:szCs w:val="22"/>
          <w:lang w:eastAsia="en-AU"/>
        </w:rPr>
      </w:pPr>
      <w:r w:rsidRPr="00ED2CAA">
        <w:rPr>
          <w:rFonts w:cs="Arial"/>
          <w:sz w:val="22"/>
          <w:szCs w:val="22"/>
          <w:lang w:eastAsia="en-AU"/>
        </w:rPr>
        <w:t xml:space="preserve">The </w:t>
      </w:r>
      <w:r w:rsidR="004A7326" w:rsidRPr="00ED2CAA">
        <w:rPr>
          <w:rFonts w:cs="Arial"/>
          <w:sz w:val="22"/>
          <w:szCs w:val="22"/>
          <w:lang w:eastAsia="en-AU"/>
        </w:rPr>
        <w:t>reviewer was asked to</w:t>
      </w:r>
      <w:r w:rsidRPr="00ED2CAA">
        <w:rPr>
          <w:rFonts w:cs="Arial"/>
          <w:sz w:val="22"/>
          <w:szCs w:val="22"/>
          <w:lang w:eastAsia="en-AU"/>
        </w:rPr>
        <w:t>:</w:t>
      </w:r>
    </w:p>
    <w:p w:rsidR="007B6D40" w:rsidRPr="00ED2CAA" w:rsidRDefault="00C43BD0" w:rsidP="004A7326">
      <w:pPr>
        <w:pStyle w:val="DHHSbullet1lastline"/>
        <w:rPr>
          <w:rFonts w:cs="Arial"/>
          <w:b/>
          <w:sz w:val="22"/>
          <w:szCs w:val="22"/>
          <w:lang w:eastAsia="en-AU"/>
        </w:rPr>
      </w:pPr>
      <w:proofErr w:type="gramStart"/>
      <w:r>
        <w:rPr>
          <w:rFonts w:cs="Arial"/>
          <w:sz w:val="22"/>
          <w:szCs w:val="22"/>
          <w:lang w:eastAsia="en-AU"/>
        </w:rPr>
        <w:t>i</w:t>
      </w:r>
      <w:r w:rsidR="005F1645">
        <w:rPr>
          <w:rFonts w:cs="Arial"/>
          <w:sz w:val="22"/>
          <w:szCs w:val="22"/>
          <w:lang w:eastAsia="en-AU"/>
        </w:rPr>
        <w:t>n</w:t>
      </w:r>
      <w:r w:rsidR="007B6D40" w:rsidRPr="00ED2CAA">
        <w:rPr>
          <w:rFonts w:cs="Arial"/>
          <w:sz w:val="22"/>
          <w:szCs w:val="22"/>
          <w:lang w:eastAsia="en-AU"/>
        </w:rPr>
        <w:t>quire</w:t>
      </w:r>
      <w:proofErr w:type="gramEnd"/>
      <w:r w:rsidR="007B6D40" w:rsidRPr="00ED2CAA">
        <w:rPr>
          <w:rFonts w:cs="Arial"/>
          <w:sz w:val="22"/>
          <w:szCs w:val="22"/>
          <w:lang w:eastAsia="en-AU"/>
        </w:rPr>
        <w:t xml:space="preserve"> into the circumstances of a sample of </w:t>
      </w:r>
      <w:r w:rsidR="004A7326" w:rsidRPr="00ED2CAA">
        <w:rPr>
          <w:rFonts w:cs="Arial"/>
          <w:sz w:val="22"/>
          <w:szCs w:val="22"/>
          <w:lang w:eastAsia="en-AU"/>
        </w:rPr>
        <w:t xml:space="preserve">child protection </w:t>
      </w:r>
      <w:r w:rsidR="007B6D40" w:rsidRPr="00ED2CAA">
        <w:rPr>
          <w:rFonts w:cs="Arial"/>
          <w:sz w:val="22"/>
          <w:szCs w:val="22"/>
          <w:lang w:eastAsia="en-AU"/>
        </w:rPr>
        <w:t>privacy incidents over the past 5 years.  The</w:t>
      </w:r>
      <w:r w:rsidR="004A7326" w:rsidRPr="00ED2CAA">
        <w:rPr>
          <w:rFonts w:cs="Arial"/>
          <w:sz w:val="22"/>
          <w:szCs w:val="22"/>
          <w:lang w:eastAsia="en-AU"/>
        </w:rPr>
        <w:t xml:space="preserve"> sample</w:t>
      </w:r>
      <w:r w:rsidR="007B6D40" w:rsidRPr="00ED2CAA">
        <w:rPr>
          <w:rFonts w:cs="Arial"/>
          <w:sz w:val="22"/>
          <w:szCs w:val="22"/>
          <w:lang w:eastAsia="en-AU"/>
        </w:rPr>
        <w:t xml:space="preserve"> focus</w:t>
      </w:r>
      <w:r w:rsidR="004A7326" w:rsidRPr="00ED2CAA">
        <w:rPr>
          <w:rFonts w:cs="Arial"/>
          <w:sz w:val="22"/>
          <w:szCs w:val="22"/>
          <w:lang w:eastAsia="en-AU"/>
        </w:rPr>
        <w:t>ed</w:t>
      </w:r>
      <w:r w:rsidR="007B6D40" w:rsidRPr="00ED2CAA">
        <w:rPr>
          <w:rFonts w:cs="Arial"/>
          <w:sz w:val="22"/>
          <w:szCs w:val="22"/>
          <w:lang w:eastAsia="en-AU"/>
        </w:rPr>
        <w:t xml:space="preserve"> on incidents where information became available to third parties that could have been expected to place children and or their caregivers at direct risk of harm</w:t>
      </w:r>
      <w:r>
        <w:rPr>
          <w:rFonts w:cs="Arial"/>
          <w:sz w:val="22"/>
          <w:szCs w:val="22"/>
          <w:lang w:eastAsia="en-AU"/>
        </w:rPr>
        <w:t>;</w:t>
      </w:r>
      <w:r w:rsidR="007B6D40" w:rsidRPr="00ED2CAA">
        <w:rPr>
          <w:rFonts w:cs="Arial"/>
          <w:sz w:val="22"/>
          <w:szCs w:val="22"/>
          <w:lang w:eastAsia="en-AU"/>
        </w:rPr>
        <w:t xml:space="preserve"> </w:t>
      </w:r>
    </w:p>
    <w:p w:rsidR="007B6D40" w:rsidRPr="00ED2CAA" w:rsidRDefault="00C43BD0" w:rsidP="004A7326">
      <w:pPr>
        <w:pStyle w:val="DHHSbullet1lastline"/>
        <w:rPr>
          <w:rFonts w:cs="Arial"/>
          <w:b/>
          <w:sz w:val="22"/>
          <w:szCs w:val="22"/>
          <w:lang w:eastAsia="en-AU"/>
        </w:rPr>
      </w:pPr>
      <w:r>
        <w:rPr>
          <w:rFonts w:cs="Arial"/>
          <w:sz w:val="22"/>
          <w:szCs w:val="22"/>
          <w:lang w:eastAsia="en-AU"/>
        </w:rPr>
        <w:t>d</w:t>
      </w:r>
      <w:r w:rsidR="007B6D40" w:rsidRPr="00ED2CAA">
        <w:rPr>
          <w:rFonts w:cs="Arial"/>
          <w:sz w:val="22"/>
          <w:szCs w:val="22"/>
          <w:lang w:eastAsia="en-AU"/>
        </w:rPr>
        <w:t>etermine the extent to which policy and practice advice, or, compliance with policy and practice advice, contributed to the reported incidents</w:t>
      </w:r>
      <w:r>
        <w:rPr>
          <w:rFonts w:cs="Arial"/>
          <w:sz w:val="22"/>
          <w:szCs w:val="22"/>
          <w:lang w:eastAsia="en-AU"/>
        </w:rPr>
        <w:t>;</w:t>
      </w:r>
    </w:p>
    <w:p w:rsidR="007B6D40" w:rsidRPr="00ED2CAA" w:rsidRDefault="00C43BD0" w:rsidP="004A7326">
      <w:pPr>
        <w:pStyle w:val="DHHSbullet1lastline"/>
        <w:rPr>
          <w:rFonts w:cs="Arial"/>
          <w:b/>
          <w:sz w:val="22"/>
          <w:szCs w:val="22"/>
          <w:lang w:eastAsia="en-AU"/>
        </w:rPr>
      </w:pPr>
      <w:r>
        <w:rPr>
          <w:rFonts w:cs="Arial"/>
          <w:sz w:val="22"/>
          <w:szCs w:val="22"/>
          <w:lang w:eastAsia="en-AU"/>
        </w:rPr>
        <w:t>e</w:t>
      </w:r>
      <w:r w:rsidR="007B6D40" w:rsidRPr="00ED2CAA">
        <w:rPr>
          <w:rFonts w:cs="Arial"/>
          <w:sz w:val="22"/>
          <w:szCs w:val="22"/>
          <w:lang w:eastAsia="en-AU"/>
        </w:rPr>
        <w:t>xamine the adequacy of the department’s response method(s) to reported incidents</w:t>
      </w:r>
      <w:r>
        <w:rPr>
          <w:rFonts w:cs="Arial"/>
          <w:sz w:val="22"/>
          <w:szCs w:val="22"/>
          <w:lang w:eastAsia="en-AU"/>
        </w:rPr>
        <w:t>; and</w:t>
      </w:r>
    </w:p>
    <w:p w:rsidR="007B6D40" w:rsidRPr="00ED2CAA" w:rsidRDefault="005162F9" w:rsidP="004A7326">
      <w:pPr>
        <w:pStyle w:val="DHHSbullet1lastline"/>
        <w:rPr>
          <w:rFonts w:cs="Arial"/>
          <w:b/>
          <w:sz w:val="22"/>
          <w:szCs w:val="22"/>
          <w:lang w:eastAsia="en-AU"/>
        </w:rPr>
      </w:pPr>
      <w:proofErr w:type="gramStart"/>
      <w:r>
        <w:rPr>
          <w:rFonts w:cs="Arial"/>
          <w:sz w:val="22"/>
          <w:szCs w:val="22"/>
          <w:lang w:eastAsia="en-AU"/>
        </w:rPr>
        <w:t>p</w:t>
      </w:r>
      <w:r w:rsidR="007B6D40" w:rsidRPr="00ED2CAA">
        <w:rPr>
          <w:rFonts w:cs="Arial"/>
          <w:sz w:val="22"/>
          <w:szCs w:val="22"/>
          <w:lang w:eastAsia="en-AU"/>
        </w:rPr>
        <w:t>rovide</w:t>
      </w:r>
      <w:proofErr w:type="gramEnd"/>
      <w:r w:rsidR="007B6D40" w:rsidRPr="00ED2CAA">
        <w:rPr>
          <w:rFonts w:cs="Arial"/>
          <w:sz w:val="22"/>
          <w:szCs w:val="22"/>
          <w:lang w:eastAsia="en-AU"/>
        </w:rPr>
        <w:t xml:space="preserve"> advice on improvements to policy, practice or systems including client information systems, to improve controls and reduce the recurrence of future incidents. </w:t>
      </w:r>
    </w:p>
    <w:p w:rsidR="00204FD7" w:rsidRDefault="00204FD7">
      <w:pPr>
        <w:pStyle w:val="DHHSbullet1lastline"/>
        <w:numPr>
          <w:ilvl w:val="0"/>
          <w:numId w:val="0"/>
        </w:numPr>
        <w:rPr>
          <w:rFonts w:cs="Arial"/>
          <w:b/>
          <w:lang w:eastAsia="en-AU"/>
        </w:rPr>
      </w:pPr>
    </w:p>
    <w:p w:rsidR="00E30414" w:rsidRPr="00ED2CAA" w:rsidRDefault="009A4577" w:rsidP="008C7B23">
      <w:pPr>
        <w:pStyle w:val="Heading1"/>
        <w:numPr>
          <w:ilvl w:val="0"/>
          <w:numId w:val="26"/>
        </w:numPr>
        <w:spacing w:before="0"/>
        <w:rPr>
          <w:rFonts w:cs="Arial"/>
        </w:rPr>
      </w:pPr>
      <w:r w:rsidRPr="00ED2CAA">
        <w:rPr>
          <w:rFonts w:cs="Arial"/>
        </w:rPr>
        <w:t>Summary of</w:t>
      </w:r>
      <w:r w:rsidR="007B6D40" w:rsidRPr="00ED2CAA">
        <w:rPr>
          <w:rFonts w:cs="Arial"/>
        </w:rPr>
        <w:t xml:space="preserve"> </w:t>
      </w:r>
      <w:r w:rsidR="00372C3C" w:rsidRPr="00ED2CAA">
        <w:rPr>
          <w:rFonts w:cs="Arial"/>
        </w:rPr>
        <w:t xml:space="preserve">key </w:t>
      </w:r>
      <w:r w:rsidR="007B6D40" w:rsidRPr="00ED2CAA">
        <w:rPr>
          <w:rFonts w:cs="Arial"/>
        </w:rPr>
        <w:t xml:space="preserve">findings </w:t>
      </w:r>
    </w:p>
    <w:p w:rsidR="00F4168E" w:rsidRDefault="00F4168E" w:rsidP="004A7326">
      <w:pPr>
        <w:pStyle w:val="DHHSbody"/>
        <w:rPr>
          <w:rFonts w:cs="Arial"/>
          <w:sz w:val="22"/>
          <w:szCs w:val="22"/>
        </w:rPr>
      </w:pPr>
      <w:r>
        <w:rPr>
          <w:rFonts w:cs="Arial"/>
          <w:sz w:val="22"/>
          <w:szCs w:val="22"/>
        </w:rPr>
        <w:t>Following a search for all incident reports categorised as privacy breaches over the last five years, the department provided the reviewer with 64 reports</w:t>
      </w:r>
      <w:r w:rsidRPr="00F4168E">
        <w:t xml:space="preserve"> </w:t>
      </w:r>
      <w:r>
        <w:t xml:space="preserve">where </w:t>
      </w:r>
      <w:r w:rsidRPr="00F4168E">
        <w:rPr>
          <w:rFonts w:cs="Arial"/>
          <w:sz w:val="22"/>
          <w:szCs w:val="22"/>
        </w:rPr>
        <w:t>a privacy breach had occurred and a risk of harm to a carer or child was possible.</w:t>
      </w:r>
    </w:p>
    <w:p w:rsidR="00F4168E" w:rsidRDefault="00F4168E" w:rsidP="004A7326">
      <w:pPr>
        <w:pStyle w:val="DHHSbody"/>
        <w:rPr>
          <w:rFonts w:cs="Arial"/>
          <w:sz w:val="22"/>
          <w:szCs w:val="22"/>
        </w:rPr>
      </w:pPr>
      <w:r>
        <w:rPr>
          <w:rFonts w:cs="Arial"/>
          <w:sz w:val="22"/>
          <w:szCs w:val="22"/>
        </w:rPr>
        <w:t xml:space="preserve">The reviewer determined that 61 of these reports were in scope and </w:t>
      </w:r>
      <w:r w:rsidR="00BE5259">
        <w:rPr>
          <w:rFonts w:cs="Arial"/>
          <w:sz w:val="22"/>
          <w:szCs w:val="22"/>
        </w:rPr>
        <w:t xml:space="preserve">examined the circumstances of each breach.  58 of the reports were substantiated.  The reviewer subsequently undertook an </w:t>
      </w:r>
      <w:r w:rsidR="00BE5259" w:rsidRPr="00BE5259">
        <w:rPr>
          <w:rFonts w:cs="Arial"/>
          <w:sz w:val="22"/>
          <w:szCs w:val="22"/>
        </w:rPr>
        <w:t>in-depth analysis of 18 of the reports that were found to be similar to the incident that led to the commissioning of the review.</w:t>
      </w:r>
    </w:p>
    <w:p w:rsidR="00BE5259" w:rsidRPr="00ED2CAA" w:rsidRDefault="00F5636E" w:rsidP="00BE5259">
      <w:pPr>
        <w:pStyle w:val="DHHSbody"/>
        <w:rPr>
          <w:rFonts w:cs="Arial"/>
          <w:sz w:val="22"/>
          <w:szCs w:val="22"/>
        </w:rPr>
      </w:pPr>
      <w:r w:rsidRPr="00ED2CAA">
        <w:rPr>
          <w:rFonts w:cs="Arial"/>
          <w:sz w:val="22"/>
          <w:szCs w:val="22"/>
        </w:rPr>
        <w:t>Of the cases r</w:t>
      </w:r>
      <w:r w:rsidR="00477EFB" w:rsidRPr="00ED2CAA">
        <w:rPr>
          <w:rFonts w:cs="Arial"/>
          <w:sz w:val="22"/>
          <w:szCs w:val="22"/>
        </w:rPr>
        <w:t>eviewed, six</w:t>
      </w:r>
      <w:r w:rsidR="00062DE1" w:rsidRPr="00ED2CAA">
        <w:rPr>
          <w:rFonts w:cs="Arial"/>
          <w:sz w:val="22"/>
          <w:szCs w:val="22"/>
        </w:rPr>
        <w:t xml:space="preserve"> involved </w:t>
      </w:r>
      <w:r w:rsidR="004A7326" w:rsidRPr="00ED2CAA">
        <w:rPr>
          <w:rFonts w:cs="Arial"/>
          <w:sz w:val="22"/>
          <w:szCs w:val="22"/>
        </w:rPr>
        <w:t>some</w:t>
      </w:r>
      <w:r w:rsidR="00062DE1" w:rsidRPr="00ED2CAA">
        <w:rPr>
          <w:rFonts w:cs="Arial"/>
          <w:sz w:val="22"/>
          <w:szCs w:val="22"/>
        </w:rPr>
        <w:t xml:space="preserve"> disruption or</w:t>
      </w:r>
      <w:r w:rsidR="00477EFB" w:rsidRPr="00ED2CAA">
        <w:rPr>
          <w:rFonts w:cs="Arial"/>
          <w:sz w:val="22"/>
          <w:szCs w:val="22"/>
        </w:rPr>
        <w:t xml:space="preserve"> detriment to carers or children.</w:t>
      </w:r>
    </w:p>
    <w:p w:rsidR="004A7326" w:rsidRPr="00ED2CAA" w:rsidRDefault="004A7326" w:rsidP="004A7326">
      <w:pPr>
        <w:pStyle w:val="DHHSbody"/>
        <w:rPr>
          <w:rFonts w:cs="Arial"/>
          <w:sz w:val="22"/>
          <w:szCs w:val="22"/>
        </w:rPr>
      </w:pPr>
      <w:r w:rsidRPr="00ED2CAA">
        <w:rPr>
          <w:rFonts w:cs="Arial"/>
          <w:sz w:val="22"/>
          <w:szCs w:val="22"/>
        </w:rPr>
        <w:t>The review found:</w:t>
      </w:r>
    </w:p>
    <w:p w:rsidR="0045597E" w:rsidRPr="0045597E" w:rsidRDefault="0045597E" w:rsidP="0045597E">
      <w:pPr>
        <w:pStyle w:val="DHHSbullet1lastline"/>
        <w:rPr>
          <w:rFonts w:cs="Arial"/>
          <w:color w:val="000000"/>
          <w:sz w:val="22"/>
          <w:szCs w:val="22"/>
          <w:lang w:eastAsia="en-AU"/>
        </w:rPr>
      </w:pPr>
      <w:r w:rsidRPr="0045597E">
        <w:rPr>
          <w:rFonts w:cs="Arial"/>
          <w:color w:val="000000"/>
          <w:sz w:val="22"/>
          <w:szCs w:val="22"/>
          <w:lang w:eastAsia="en-AU"/>
        </w:rPr>
        <w:t xml:space="preserve">while immediate actions taken in response to privacy incidents are usually appropriate and effective, follow up actions could be better monitored to ensure completion; </w:t>
      </w:r>
    </w:p>
    <w:p w:rsidR="0045597E" w:rsidRPr="0045597E" w:rsidRDefault="0045597E" w:rsidP="0045597E">
      <w:pPr>
        <w:pStyle w:val="DHHSbullet1lastline"/>
        <w:rPr>
          <w:rFonts w:cs="Arial"/>
          <w:color w:val="000000"/>
          <w:sz w:val="22"/>
          <w:szCs w:val="22"/>
          <w:lang w:eastAsia="en-AU"/>
        </w:rPr>
      </w:pPr>
      <w:r w:rsidRPr="0045597E">
        <w:rPr>
          <w:rFonts w:cs="Arial"/>
          <w:color w:val="000000"/>
          <w:sz w:val="22"/>
          <w:szCs w:val="22"/>
          <w:lang w:eastAsia="en-AU"/>
        </w:rPr>
        <w:t xml:space="preserve">the majority of privacy incidents are caused by human error, which could be reduced through enhanced practice guidance and tailored training; </w:t>
      </w:r>
    </w:p>
    <w:p w:rsidR="0045597E" w:rsidRPr="0045597E" w:rsidRDefault="0045597E" w:rsidP="0045597E">
      <w:pPr>
        <w:pStyle w:val="DHHSbullet1lastline"/>
        <w:rPr>
          <w:rFonts w:cs="Arial"/>
          <w:color w:val="000000"/>
          <w:sz w:val="22"/>
          <w:szCs w:val="22"/>
          <w:lang w:eastAsia="en-AU"/>
        </w:rPr>
      </w:pPr>
      <w:r w:rsidRPr="0045597E">
        <w:rPr>
          <w:rFonts w:cs="Arial"/>
          <w:color w:val="000000"/>
          <w:sz w:val="22"/>
          <w:szCs w:val="22"/>
          <w:lang w:eastAsia="en-AU"/>
        </w:rPr>
        <w:t xml:space="preserve">monitoring and oversight of privacy incidents could be strengthened and the roles and responsibilities of the department’s central privacy unit and operational arms could be better defined; and </w:t>
      </w:r>
    </w:p>
    <w:p w:rsidR="0045597E" w:rsidRPr="0045597E" w:rsidRDefault="0045597E" w:rsidP="0045597E">
      <w:pPr>
        <w:pStyle w:val="DHHSbullet1lastline"/>
        <w:rPr>
          <w:rFonts w:cs="Arial"/>
          <w:color w:val="000000"/>
          <w:sz w:val="22"/>
          <w:szCs w:val="22"/>
          <w:lang w:eastAsia="en-AU"/>
        </w:rPr>
      </w:pPr>
      <w:proofErr w:type="gramStart"/>
      <w:r w:rsidRPr="0045597E">
        <w:rPr>
          <w:rFonts w:cs="Arial"/>
          <w:color w:val="000000"/>
          <w:sz w:val="22"/>
          <w:szCs w:val="22"/>
          <w:lang w:eastAsia="en-AU"/>
        </w:rPr>
        <w:t>the</w:t>
      </w:r>
      <w:proofErr w:type="gramEnd"/>
      <w:r w:rsidRPr="0045597E">
        <w:rPr>
          <w:rFonts w:cs="Arial"/>
          <w:color w:val="000000"/>
          <w:sz w:val="22"/>
          <w:szCs w:val="22"/>
          <w:lang w:eastAsia="en-AU"/>
        </w:rPr>
        <w:t xml:space="preserve"> department has implemented or was already planning to implement a range of actions to improve compliance across the department with privacy obligations. This includes </w:t>
      </w:r>
      <w:r w:rsidRPr="0045597E">
        <w:rPr>
          <w:rFonts w:cs="Arial"/>
          <w:color w:val="000000"/>
          <w:sz w:val="22"/>
          <w:szCs w:val="22"/>
          <w:lang w:eastAsia="en-AU"/>
        </w:rPr>
        <w:lastRenderedPageBreak/>
        <w:t>enhancements to the client management information system to improve the protection of carer information.</w:t>
      </w:r>
    </w:p>
    <w:p w:rsidR="004A7326" w:rsidRDefault="004A7326" w:rsidP="004A7326">
      <w:pPr>
        <w:pStyle w:val="DHHSbody"/>
        <w:rPr>
          <w:rFonts w:cs="Arial"/>
          <w:sz w:val="22"/>
          <w:szCs w:val="22"/>
        </w:rPr>
      </w:pPr>
      <w:r w:rsidRPr="00ED2CAA">
        <w:rPr>
          <w:rFonts w:cs="Arial"/>
          <w:sz w:val="22"/>
          <w:szCs w:val="22"/>
        </w:rPr>
        <w:t>Overall, the review found that although there were several deficiencies in the way the department managed child protection personal information, it also found that improvements could be made without the need to undertake major reforms.</w:t>
      </w:r>
    </w:p>
    <w:p w:rsidR="00250E3D" w:rsidRPr="00ED2CAA" w:rsidRDefault="00250E3D" w:rsidP="00250E3D">
      <w:pPr>
        <w:pStyle w:val="DHHSbody"/>
        <w:rPr>
          <w:rFonts w:cs="Arial"/>
          <w:sz w:val="22"/>
          <w:szCs w:val="22"/>
        </w:rPr>
      </w:pPr>
      <w:r w:rsidRPr="00ED2CAA">
        <w:rPr>
          <w:rFonts w:cs="Arial"/>
          <w:sz w:val="22"/>
          <w:szCs w:val="22"/>
        </w:rPr>
        <w:t xml:space="preserve">The review has recommended </w:t>
      </w:r>
      <w:r>
        <w:rPr>
          <w:rFonts w:cs="Arial"/>
          <w:sz w:val="22"/>
          <w:szCs w:val="22"/>
        </w:rPr>
        <w:t xml:space="preserve">actions to </w:t>
      </w:r>
      <w:r w:rsidRPr="00ED2CAA">
        <w:rPr>
          <w:rFonts w:cs="Arial"/>
          <w:sz w:val="22"/>
          <w:szCs w:val="22"/>
        </w:rPr>
        <w:t xml:space="preserve">reduce the possibility of </w:t>
      </w:r>
      <w:r>
        <w:rPr>
          <w:rFonts w:cs="Arial"/>
          <w:sz w:val="22"/>
          <w:szCs w:val="22"/>
        </w:rPr>
        <w:t>breaches</w:t>
      </w:r>
      <w:r w:rsidRPr="00ED2CAA">
        <w:rPr>
          <w:rFonts w:cs="Arial"/>
          <w:sz w:val="22"/>
          <w:szCs w:val="22"/>
        </w:rPr>
        <w:t xml:space="preserve"> in the future.</w:t>
      </w:r>
    </w:p>
    <w:p w:rsidR="00250E3D" w:rsidRPr="00ED2CAA" w:rsidRDefault="00250E3D" w:rsidP="00250E3D">
      <w:pPr>
        <w:pStyle w:val="DHHSbody"/>
        <w:rPr>
          <w:rFonts w:cs="Arial"/>
          <w:sz w:val="22"/>
          <w:szCs w:val="22"/>
        </w:rPr>
      </w:pPr>
      <w:r w:rsidRPr="00ED2CAA">
        <w:rPr>
          <w:rFonts w:cs="Arial"/>
          <w:sz w:val="22"/>
          <w:szCs w:val="22"/>
        </w:rPr>
        <w:t>These include:</w:t>
      </w:r>
    </w:p>
    <w:p w:rsidR="00250E3D" w:rsidRPr="00ED2CAA" w:rsidRDefault="00250E3D" w:rsidP="00250E3D">
      <w:pPr>
        <w:pStyle w:val="DHHSbullet1lastline"/>
        <w:rPr>
          <w:rFonts w:cs="Arial"/>
          <w:sz w:val="22"/>
          <w:szCs w:val="22"/>
        </w:rPr>
      </w:pPr>
      <w:r w:rsidRPr="00ED2CAA">
        <w:rPr>
          <w:rFonts w:cs="Arial"/>
          <w:sz w:val="22"/>
          <w:szCs w:val="22"/>
        </w:rPr>
        <w:t>providing more training around privacy to our child protection workforce, including an e-learning module that</w:t>
      </w:r>
      <w:r>
        <w:rPr>
          <w:rFonts w:cs="Arial"/>
          <w:sz w:val="22"/>
          <w:szCs w:val="22"/>
        </w:rPr>
        <w:t xml:space="preserve"> i</w:t>
      </w:r>
      <w:r w:rsidRPr="00ED2CAA">
        <w:rPr>
          <w:rFonts w:cs="Arial"/>
          <w:sz w:val="22"/>
          <w:szCs w:val="22"/>
        </w:rPr>
        <w:t>s specifically about the privacy issues they will encounter</w:t>
      </w:r>
      <w:r>
        <w:rPr>
          <w:rFonts w:cs="Arial"/>
          <w:sz w:val="22"/>
          <w:szCs w:val="22"/>
        </w:rPr>
        <w:t>;</w:t>
      </w:r>
    </w:p>
    <w:p w:rsidR="00250E3D" w:rsidRDefault="00250E3D" w:rsidP="00250E3D">
      <w:pPr>
        <w:pStyle w:val="DHHSbullet1"/>
        <w:rPr>
          <w:rFonts w:cs="Arial"/>
          <w:sz w:val="22"/>
          <w:szCs w:val="22"/>
        </w:rPr>
      </w:pPr>
      <w:r>
        <w:rPr>
          <w:rFonts w:cs="Arial"/>
          <w:sz w:val="22"/>
          <w:szCs w:val="22"/>
        </w:rPr>
        <w:t>b</w:t>
      </w:r>
      <w:r w:rsidRPr="00ED2CAA">
        <w:rPr>
          <w:rFonts w:cs="Arial"/>
          <w:sz w:val="22"/>
          <w:szCs w:val="22"/>
        </w:rPr>
        <w:t xml:space="preserve">eing clearer about </w:t>
      </w:r>
      <w:r w:rsidR="00BE5259">
        <w:rPr>
          <w:rFonts w:cs="Arial"/>
          <w:sz w:val="22"/>
          <w:szCs w:val="22"/>
        </w:rPr>
        <w:t xml:space="preserve">when </w:t>
      </w:r>
      <w:r w:rsidRPr="00ED2CAA">
        <w:rPr>
          <w:rFonts w:cs="Arial"/>
          <w:sz w:val="22"/>
          <w:szCs w:val="22"/>
        </w:rPr>
        <w:t xml:space="preserve">the </w:t>
      </w:r>
      <w:r w:rsidR="00DF5B8D">
        <w:rPr>
          <w:rFonts w:cs="Arial"/>
          <w:sz w:val="22"/>
          <w:szCs w:val="22"/>
        </w:rPr>
        <w:t xml:space="preserve">department </w:t>
      </w:r>
      <w:r w:rsidR="00BE5259">
        <w:rPr>
          <w:rFonts w:cs="Arial"/>
          <w:sz w:val="22"/>
          <w:szCs w:val="22"/>
        </w:rPr>
        <w:t xml:space="preserve">or foster care agency </w:t>
      </w:r>
      <w:r w:rsidR="00DF5B8D">
        <w:rPr>
          <w:rFonts w:cs="Arial"/>
          <w:sz w:val="22"/>
          <w:szCs w:val="22"/>
        </w:rPr>
        <w:t xml:space="preserve">can and cannot share information about a child’s location and </w:t>
      </w:r>
      <w:r w:rsidR="00C46715">
        <w:rPr>
          <w:rFonts w:cs="Arial"/>
          <w:sz w:val="22"/>
          <w:szCs w:val="22"/>
        </w:rPr>
        <w:t>their</w:t>
      </w:r>
      <w:r w:rsidR="00DF5B8D">
        <w:rPr>
          <w:rFonts w:cs="Arial"/>
          <w:sz w:val="22"/>
          <w:szCs w:val="22"/>
        </w:rPr>
        <w:t xml:space="preserve"> responsibilities to both parents and carers</w:t>
      </w:r>
      <w:r w:rsidR="00C46715">
        <w:rPr>
          <w:rFonts w:cs="Arial"/>
          <w:sz w:val="22"/>
          <w:szCs w:val="22"/>
        </w:rPr>
        <w:t>;</w:t>
      </w:r>
      <w:r w:rsidR="00DF5B8D">
        <w:rPr>
          <w:rFonts w:cs="Arial"/>
          <w:sz w:val="22"/>
          <w:szCs w:val="22"/>
        </w:rPr>
        <w:t xml:space="preserve"> </w:t>
      </w:r>
    </w:p>
    <w:p w:rsidR="00250E3D" w:rsidRPr="00ED2CAA" w:rsidRDefault="00250E3D" w:rsidP="00250E3D">
      <w:pPr>
        <w:pStyle w:val="DHHSbullet1lastline"/>
        <w:rPr>
          <w:rFonts w:cs="Arial"/>
          <w:sz w:val="22"/>
          <w:szCs w:val="22"/>
        </w:rPr>
      </w:pPr>
      <w:r w:rsidRPr="00ED2CAA">
        <w:rPr>
          <w:rFonts w:cs="Arial"/>
          <w:sz w:val="22"/>
          <w:szCs w:val="22"/>
        </w:rPr>
        <w:t>continuing to work with community service organisations to ensure they meet their privacy obligations</w:t>
      </w:r>
      <w:r>
        <w:rPr>
          <w:rFonts w:cs="Arial"/>
          <w:sz w:val="22"/>
          <w:szCs w:val="22"/>
        </w:rPr>
        <w:t>;</w:t>
      </w:r>
    </w:p>
    <w:p w:rsidR="00250E3D" w:rsidRPr="00ED2CAA" w:rsidRDefault="00250E3D" w:rsidP="00250E3D">
      <w:pPr>
        <w:pStyle w:val="DHHSbullet1lastline"/>
        <w:rPr>
          <w:rFonts w:cs="Arial"/>
          <w:sz w:val="22"/>
          <w:szCs w:val="22"/>
        </w:rPr>
      </w:pPr>
      <w:r w:rsidRPr="00ED2CAA">
        <w:rPr>
          <w:rFonts w:cs="Arial"/>
          <w:sz w:val="22"/>
          <w:szCs w:val="22"/>
        </w:rPr>
        <w:t xml:space="preserve">changing the </w:t>
      </w:r>
      <w:r>
        <w:rPr>
          <w:rFonts w:cs="Arial"/>
          <w:sz w:val="22"/>
          <w:szCs w:val="22"/>
        </w:rPr>
        <w:t>d</w:t>
      </w:r>
      <w:r w:rsidRPr="00ED2CAA">
        <w:rPr>
          <w:rFonts w:cs="Arial"/>
          <w:sz w:val="22"/>
          <w:szCs w:val="22"/>
        </w:rPr>
        <w:t xml:space="preserve">epartment’s client information system so that phone numbers and addresses do not automatically appear in court documents and </w:t>
      </w:r>
      <w:r>
        <w:rPr>
          <w:rFonts w:cs="Arial"/>
          <w:sz w:val="22"/>
          <w:szCs w:val="22"/>
        </w:rPr>
        <w:t xml:space="preserve">considerations of </w:t>
      </w:r>
      <w:r w:rsidRPr="00ED2CAA">
        <w:rPr>
          <w:rFonts w:cs="Arial"/>
          <w:sz w:val="22"/>
          <w:szCs w:val="22"/>
        </w:rPr>
        <w:t>privacy</w:t>
      </w:r>
      <w:r>
        <w:rPr>
          <w:rFonts w:cs="Arial"/>
          <w:sz w:val="22"/>
          <w:szCs w:val="22"/>
        </w:rPr>
        <w:t xml:space="preserve"> issues</w:t>
      </w:r>
      <w:r w:rsidRPr="00ED2CAA">
        <w:rPr>
          <w:rFonts w:cs="Arial"/>
          <w:sz w:val="22"/>
          <w:szCs w:val="22"/>
        </w:rPr>
        <w:t xml:space="preserve"> are more prominent</w:t>
      </w:r>
      <w:r>
        <w:rPr>
          <w:rFonts w:cs="Arial"/>
          <w:sz w:val="22"/>
          <w:szCs w:val="22"/>
        </w:rPr>
        <w:t xml:space="preserve"> in child protection forms and assessment procedures;</w:t>
      </w:r>
    </w:p>
    <w:p w:rsidR="00250E3D" w:rsidRDefault="00250E3D" w:rsidP="00250E3D">
      <w:pPr>
        <w:pStyle w:val="DHHSbullet1lastline"/>
        <w:rPr>
          <w:rFonts w:cs="Arial"/>
          <w:sz w:val="22"/>
          <w:szCs w:val="22"/>
        </w:rPr>
      </w:pPr>
      <w:r w:rsidRPr="00ED2CAA">
        <w:rPr>
          <w:rFonts w:cs="Arial"/>
          <w:sz w:val="22"/>
          <w:szCs w:val="22"/>
        </w:rPr>
        <w:t>developing a new privacy framework including an IT tool to record, monitor and report on privacy incidents</w:t>
      </w:r>
      <w:r>
        <w:rPr>
          <w:rFonts w:cs="Arial"/>
          <w:sz w:val="22"/>
          <w:szCs w:val="22"/>
        </w:rPr>
        <w:t>;</w:t>
      </w:r>
      <w:r w:rsidRPr="00ED2CAA">
        <w:rPr>
          <w:rFonts w:cs="Arial"/>
          <w:sz w:val="22"/>
          <w:szCs w:val="22"/>
        </w:rPr>
        <w:t xml:space="preserve"> </w:t>
      </w:r>
    </w:p>
    <w:p w:rsidR="006D7455" w:rsidRPr="006D7455" w:rsidRDefault="001174A8" w:rsidP="001174A8">
      <w:pPr>
        <w:pStyle w:val="DHHSbullet1lastline"/>
        <w:rPr>
          <w:rFonts w:cs="Arial"/>
          <w:sz w:val="22"/>
          <w:szCs w:val="22"/>
        </w:rPr>
      </w:pPr>
      <w:r>
        <w:rPr>
          <w:rFonts w:cs="Arial"/>
          <w:sz w:val="22"/>
          <w:szCs w:val="22"/>
        </w:rPr>
        <w:t>exploring</w:t>
      </w:r>
      <w:r w:rsidRPr="001174A8">
        <w:rPr>
          <w:rFonts w:cs="Arial"/>
          <w:sz w:val="22"/>
          <w:szCs w:val="22"/>
        </w:rPr>
        <w:t xml:space="preserve"> options to improve the child protection inter</w:t>
      </w:r>
      <w:r>
        <w:rPr>
          <w:rFonts w:cs="Arial"/>
          <w:sz w:val="22"/>
          <w:szCs w:val="22"/>
        </w:rPr>
        <w:t>faces with the Children’s Court</w:t>
      </w:r>
      <w:r w:rsidR="006D7455" w:rsidRPr="006D7455">
        <w:rPr>
          <w:rFonts w:cs="Arial"/>
          <w:sz w:val="22"/>
          <w:szCs w:val="22"/>
        </w:rPr>
        <w:t>; and</w:t>
      </w:r>
    </w:p>
    <w:p w:rsidR="00250E3D" w:rsidRPr="00ED2CAA" w:rsidRDefault="00250E3D" w:rsidP="00250E3D">
      <w:pPr>
        <w:pStyle w:val="DHHSbullet1lastline"/>
        <w:rPr>
          <w:rFonts w:cs="Arial"/>
          <w:sz w:val="22"/>
          <w:szCs w:val="22"/>
        </w:rPr>
      </w:pPr>
      <w:proofErr w:type="gramStart"/>
      <w:r w:rsidRPr="00ED2CAA">
        <w:rPr>
          <w:rFonts w:cs="Arial"/>
          <w:sz w:val="22"/>
          <w:szCs w:val="22"/>
        </w:rPr>
        <w:t>ensuring</w:t>
      </w:r>
      <w:proofErr w:type="gramEnd"/>
      <w:r w:rsidRPr="00ED2CAA">
        <w:rPr>
          <w:rFonts w:cs="Arial"/>
          <w:sz w:val="22"/>
          <w:szCs w:val="22"/>
        </w:rPr>
        <w:t xml:space="preserve"> ma</w:t>
      </w:r>
      <w:r>
        <w:rPr>
          <w:rFonts w:cs="Arial"/>
          <w:sz w:val="22"/>
          <w:szCs w:val="22"/>
        </w:rPr>
        <w:t>t</w:t>
      </w:r>
      <w:r w:rsidRPr="00ED2CAA">
        <w:rPr>
          <w:rFonts w:cs="Arial"/>
          <w:sz w:val="22"/>
          <w:szCs w:val="22"/>
        </w:rPr>
        <w:t>ters of confidentiality and privacy are paramount considerations when developing or reviewing policies, programs and practice guidance.</w:t>
      </w:r>
    </w:p>
    <w:p w:rsidR="008C7B23" w:rsidRPr="00ED2CAA" w:rsidRDefault="008C7B23" w:rsidP="004A7326">
      <w:pPr>
        <w:pStyle w:val="DHHSbody"/>
        <w:rPr>
          <w:rFonts w:cs="Arial"/>
          <w:sz w:val="22"/>
          <w:szCs w:val="22"/>
        </w:rPr>
      </w:pPr>
    </w:p>
    <w:p w:rsidR="004A7326" w:rsidRPr="00ED2CAA" w:rsidRDefault="004A7326" w:rsidP="008C7B23">
      <w:pPr>
        <w:pStyle w:val="Heading1"/>
        <w:numPr>
          <w:ilvl w:val="0"/>
          <w:numId w:val="26"/>
        </w:numPr>
        <w:spacing w:before="0"/>
        <w:rPr>
          <w:rFonts w:cs="Arial"/>
        </w:rPr>
      </w:pPr>
      <w:r w:rsidRPr="00ED2CAA">
        <w:rPr>
          <w:rFonts w:cs="Arial"/>
        </w:rPr>
        <w:t>Department’s response</w:t>
      </w:r>
    </w:p>
    <w:p w:rsidR="00862BEB" w:rsidRPr="00ED2CAA" w:rsidRDefault="00862BEB" w:rsidP="00862BEB">
      <w:pPr>
        <w:pStyle w:val="DHHSbody"/>
        <w:rPr>
          <w:rFonts w:cs="Arial"/>
          <w:sz w:val="22"/>
          <w:szCs w:val="22"/>
        </w:rPr>
      </w:pPr>
      <w:r w:rsidRPr="00ED2CAA">
        <w:rPr>
          <w:rFonts w:cs="Arial"/>
          <w:sz w:val="22"/>
          <w:szCs w:val="22"/>
        </w:rPr>
        <w:t>The protection of vulnerable children is a fundamental responsibility of the department</w:t>
      </w:r>
      <w:r w:rsidR="00C21815">
        <w:rPr>
          <w:rFonts w:cs="Arial"/>
          <w:sz w:val="22"/>
          <w:szCs w:val="22"/>
        </w:rPr>
        <w:t>.</w:t>
      </w:r>
    </w:p>
    <w:p w:rsidR="00862BEB" w:rsidRPr="00ED2CAA" w:rsidRDefault="00862BEB" w:rsidP="00862BEB">
      <w:pPr>
        <w:pStyle w:val="DHHSbody"/>
        <w:rPr>
          <w:rFonts w:cs="Arial"/>
          <w:sz w:val="22"/>
          <w:szCs w:val="22"/>
        </w:rPr>
      </w:pPr>
      <w:r w:rsidRPr="00ED2CAA">
        <w:rPr>
          <w:rFonts w:cs="Arial"/>
          <w:sz w:val="22"/>
          <w:szCs w:val="22"/>
        </w:rPr>
        <w:t>Child protection workers are compassionate and skilled professionals.  However, t</w:t>
      </w:r>
      <w:r w:rsidR="00A4379D">
        <w:rPr>
          <w:rFonts w:cs="Arial"/>
          <w:sz w:val="22"/>
          <w:szCs w:val="22"/>
        </w:rPr>
        <w:t>heir work is inherently complex</w:t>
      </w:r>
      <w:r w:rsidRPr="00ED2CAA">
        <w:rPr>
          <w:rFonts w:cs="Arial"/>
          <w:sz w:val="22"/>
          <w:szCs w:val="22"/>
        </w:rPr>
        <w:t xml:space="preserve"> and fluid</w:t>
      </w:r>
      <w:r w:rsidR="00A4379D">
        <w:rPr>
          <w:rFonts w:cs="Arial"/>
          <w:sz w:val="22"/>
          <w:szCs w:val="22"/>
        </w:rPr>
        <w:t>.</w:t>
      </w:r>
    </w:p>
    <w:p w:rsidR="00862BEB" w:rsidRPr="00ED2CAA" w:rsidRDefault="00862BEB" w:rsidP="00862BEB">
      <w:pPr>
        <w:pStyle w:val="DHHSbody"/>
        <w:rPr>
          <w:rFonts w:cs="Arial"/>
          <w:sz w:val="22"/>
          <w:szCs w:val="22"/>
        </w:rPr>
      </w:pPr>
      <w:r w:rsidRPr="00ED2CAA">
        <w:rPr>
          <w:rFonts w:cs="Arial"/>
          <w:sz w:val="22"/>
          <w:szCs w:val="22"/>
        </w:rPr>
        <w:t xml:space="preserve">The findings of the review reinforce the need for the department to have in place appropriate systems and information controls that </w:t>
      </w:r>
      <w:r w:rsidR="00A4379D">
        <w:rPr>
          <w:rFonts w:cs="Arial"/>
          <w:sz w:val="22"/>
          <w:szCs w:val="22"/>
        </w:rPr>
        <w:t>are effective</w:t>
      </w:r>
      <w:r w:rsidRPr="00ED2CAA">
        <w:rPr>
          <w:rFonts w:cs="Arial"/>
          <w:sz w:val="22"/>
          <w:szCs w:val="22"/>
        </w:rPr>
        <w:t xml:space="preserve"> in a very</w:t>
      </w:r>
      <w:r w:rsidR="00157450" w:rsidRPr="00ED2CAA">
        <w:rPr>
          <w:rFonts w:cs="Arial"/>
          <w:sz w:val="22"/>
          <w:szCs w:val="22"/>
        </w:rPr>
        <w:t xml:space="preserve"> demanding environment. These must be</w:t>
      </w:r>
      <w:r w:rsidRPr="00ED2CAA">
        <w:rPr>
          <w:rFonts w:cs="Arial"/>
          <w:sz w:val="22"/>
          <w:szCs w:val="22"/>
        </w:rPr>
        <w:t xml:space="preserve"> supported by guidance, training and</w:t>
      </w:r>
      <w:r w:rsidR="00157450" w:rsidRPr="00ED2CAA">
        <w:rPr>
          <w:rFonts w:cs="Arial"/>
          <w:sz w:val="22"/>
          <w:szCs w:val="22"/>
        </w:rPr>
        <w:t xml:space="preserve"> increased oversight.</w:t>
      </w:r>
    </w:p>
    <w:p w:rsidR="00DA6186" w:rsidRPr="00ED2CAA" w:rsidRDefault="00DA6186" w:rsidP="00157450">
      <w:pPr>
        <w:pStyle w:val="DHHSbody"/>
        <w:rPr>
          <w:rFonts w:cs="Arial"/>
          <w:sz w:val="22"/>
          <w:szCs w:val="22"/>
        </w:rPr>
      </w:pPr>
      <w:r w:rsidRPr="00ED2CAA">
        <w:rPr>
          <w:rFonts w:cs="Arial"/>
          <w:sz w:val="22"/>
          <w:szCs w:val="22"/>
        </w:rPr>
        <w:t xml:space="preserve">The department </w:t>
      </w:r>
      <w:r w:rsidR="00250E3D">
        <w:rPr>
          <w:rFonts w:cs="Arial"/>
          <w:sz w:val="22"/>
          <w:szCs w:val="22"/>
        </w:rPr>
        <w:t>agrees to</w:t>
      </w:r>
      <w:r w:rsidRPr="00ED2CAA">
        <w:rPr>
          <w:rFonts w:cs="Arial"/>
          <w:sz w:val="22"/>
          <w:szCs w:val="22"/>
        </w:rPr>
        <w:t xml:space="preserve"> impleme</w:t>
      </w:r>
      <w:r w:rsidR="00157450" w:rsidRPr="00ED2CAA">
        <w:rPr>
          <w:rFonts w:cs="Arial"/>
          <w:sz w:val="22"/>
          <w:szCs w:val="22"/>
        </w:rPr>
        <w:t>nt all of the recommendations of</w:t>
      </w:r>
      <w:r w:rsidRPr="00ED2CAA">
        <w:rPr>
          <w:rFonts w:cs="Arial"/>
          <w:sz w:val="22"/>
          <w:szCs w:val="22"/>
        </w:rPr>
        <w:t xml:space="preserve"> the review. </w:t>
      </w:r>
      <w:r w:rsidR="00ED2CAA">
        <w:rPr>
          <w:rFonts w:cs="Arial"/>
          <w:sz w:val="22"/>
          <w:szCs w:val="22"/>
        </w:rPr>
        <w:t>Our actions in response to the recommendations are outlined in the following sections.</w:t>
      </w:r>
    </w:p>
    <w:p w:rsidR="00F72664" w:rsidRDefault="00F72664" w:rsidP="00F72664">
      <w:pPr>
        <w:pStyle w:val="DHHSbody"/>
        <w:rPr>
          <w:rFonts w:cs="Arial"/>
          <w:sz w:val="22"/>
          <w:szCs w:val="22"/>
        </w:rPr>
      </w:pPr>
      <w:r>
        <w:rPr>
          <w:rFonts w:cs="Arial"/>
          <w:sz w:val="22"/>
          <w:szCs w:val="22"/>
        </w:rPr>
        <w:t xml:space="preserve">Regular updates on the implementation of the recommendations will be published on the department’s website: </w:t>
      </w:r>
      <w:hyperlink r:id="rId10" w:history="1">
        <w:r w:rsidR="00E76ECC" w:rsidRPr="00195706">
          <w:rPr>
            <w:rStyle w:val="Hyperlink"/>
            <w:rFonts w:cs="Arial"/>
            <w:sz w:val="22"/>
            <w:szCs w:val="22"/>
          </w:rPr>
          <w:t>www.dhhs.vic.gov.au</w:t>
        </w:r>
      </w:hyperlink>
    </w:p>
    <w:p w:rsidR="00E76ECC" w:rsidRPr="00ED2CAA" w:rsidRDefault="00E76ECC" w:rsidP="00F72664">
      <w:pPr>
        <w:pStyle w:val="DHHSbody"/>
        <w:rPr>
          <w:rFonts w:cs="Arial"/>
          <w:sz w:val="22"/>
          <w:szCs w:val="22"/>
        </w:rPr>
      </w:pPr>
    </w:p>
    <w:p w:rsidR="00DA6186" w:rsidRDefault="00DA6186" w:rsidP="003E3B62">
      <w:pPr>
        <w:pStyle w:val="DHHSbody"/>
        <w:tabs>
          <w:tab w:val="left" w:pos="1218"/>
        </w:tabs>
        <w:rPr>
          <w:rFonts w:cs="Arial"/>
        </w:rPr>
      </w:pPr>
    </w:p>
    <w:p w:rsidR="008D606E" w:rsidRPr="00ED2CAA" w:rsidRDefault="008D606E" w:rsidP="003E3B62">
      <w:pPr>
        <w:pStyle w:val="DHHSbody"/>
        <w:tabs>
          <w:tab w:val="left" w:pos="1218"/>
        </w:tabs>
        <w:rPr>
          <w:rFonts w:cs="Arial"/>
        </w:rPr>
      </w:pPr>
    </w:p>
    <w:p w:rsidR="00ED2CAA" w:rsidRPr="008D606E" w:rsidRDefault="00157450" w:rsidP="008D606E">
      <w:pPr>
        <w:pStyle w:val="Heading2"/>
        <w:rPr>
          <w:rFonts w:cs="Arial"/>
        </w:rPr>
      </w:pPr>
      <w:r w:rsidRPr="00ED2CAA">
        <w:rPr>
          <w:rFonts w:cs="Arial"/>
        </w:rPr>
        <w:t>Addressing the development and support needs of child protection practitioners and senior child protection staff</w:t>
      </w:r>
    </w:p>
    <w:tbl>
      <w:tblPr>
        <w:tblStyle w:val="TableGrid"/>
        <w:tblW w:w="5000" w:type="pct"/>
        <w:tblInd w:w="0" w:type="dxa"/>
        <w:tblLook w:val="04A0" w:firstRow="1" w:lastRow="0" w:firstColumn="1" w:lastColumn="0" w:noHBand="0" w:noVBand="1"/>
      </w:tblPr>
      <w:tblGrid>
        <w:gridCol w:w="4757"/>
        <w:gridCol w:w="4757"/>
      </w:tblGrid>
      <w:tr w:rsidR="00157450" w:rsidRPr="00ED2CAA" w:rsidTr="00B06596">
        <w:tc>
          <w:tcPr>
            <w:tcW w:w="2500" w:type="pct"/>
            <w:shd w:val="clear" w:color="auto" w:fill="BFBFBF" w:themeFill="background1" w:themeFillShade="BF"/>
          </w:tcPr>
          <w:p w:rsidR="00157450" w:rsidRPr="00ED2CAA" w:rsidRDefault="00B06596" w:rsidP="00157450">
            <w:pPr>
              <w:pStyle w:val="DHHSbody"/>
              <w:tabs>
                <w:tab w:val="left" w:pos="1218"/>
              </w:tabs>
              <w:rPr>
                <w:rFonts w:cs="Arial"/>
                <w:b/>
              </w:rPr>
            </w:pPr>
            <w:r w:rsidRPr="00ED2CAA">
              <w:rPr>
                <w:rFonts w:cs="Arial"/>
                <w:b/>
              </w:rPr>
              <w:t>Recommendation</w:t>
            </w:r>
            <w:r w:rsidR="008C7B23" w:rsidRPr="00ED2CAA">
              <w:rPr>
                <w:rFonts w:cs="Arial"/>
                <w:b/>
              </w:rPr>
              <w:t xml:space="preserve"> 1</w:t>
            </w:r>
          </w:p>
        </w:tc>
        <w:tc>
          <w:tcPr>
            <w:tcW w:w="2500" w:type="pct"/>
            <w:shd w:val="clear" w:color="auto" w:fill="BFBFBF" w:themeFill="background1" w:themeFillShade="BF"/>
          </w:tcPr>
          <w:p w:rsidR="00157450" w:rsidRPr="00ED2CAA" w:rsidRDefault="00157450" w:rsidP="00157450">
            <w:pPr>
              <w:pStyle w:val="DHHSbody"/>
              <w:tabs>
                <w:tab w:val="left" w:pos="1218"/>
              </w:tabs>
              <w:rPr>
                <w:rFonts w:cs="Arial"/>
                <w:b/>
              </w:rPr>
            </w:pPr>
            <w:r w:rsidRPr="00ED2CAA">
              <w:rPr>
                <w:rFonts w:cs="Arial"/>
                <w:b/>
              </w:rPr>
              <w:t>Response</w:t>
            </w:r>
          </w:p>
        </w:tc>
      </w:tr>
      <w:tr w:rsidR="00157450" w:rsidRPr="00ED2CAA" w:rsidTr="00B06596">
        <w:tc>
          <w:tcPr>
            <w:tcW w:w="2500" w:type="pct"/>
          </w:tcPr>
          <w:p w:rsidR="00AE613A" w:rsidRPr="00AE613A" w:rsidRDefault="00AE613A" w:rsidP="00AE613A">
            <w:pPr>
              <w:spacing w:after="200" w:line="276" w:lineRule="auto"/>
              <w:rPr>
                <w:rFonts w:ascii="Arial" w:hAnsi="Arial" w:cs="Arial"/>
              </w:rPr>
            </w:pPr>
            <w:r w:rsidRPr="00AE613A">
              <w:rPr>
                <w:rFonts w:ascii="Arial" w:hAnsi="Arial" w:cs="Arial"/>
              </w:rPr>
              <w:lastRenderedPageBreak/>
              <w:t>Additional learning and development tools are developed and implemented which are specific to the Child Protection program. These are to include:</w:t>
            </w:r>
          </w:p>
          <w:p w:rsidR="00AE613A" w:rsidRPr="00AE613A" w:rsidRDefault="00AE613A" w:rsidP="00AE613A">
            <w:pPr>
              <w:pStyle w:val="ListParagraph"/>
              <w:numPr>
                <w:ilvl w:val="0"/>
                <w:numId w:val="29"/>
              </w:numPr>
              <w:spacing w:after="200" w:line="276" w:lineRule="auto"/>
              <w:rPr>
                <w:rFonts w:ascii="Arial" w:hAnsi="Arial" w:cs="Arial"/>
                <w:sz w:val="20"/>
                <w:szCs w:val="20"/>
              </w:rPr>
            </w:pPr>
            <w:proofErr w:type="gramStart"/>
            <w:r>
              <w:rPr>
                <w:rFonts w:ascii="Arial" w:hAnsi="Arial" w:cs="Arial"/>
                <w:sz w:val="20"/>
                <w:szCs w:val="20"/>
              </w:rPr>
              <w:t>a</w:t>
            </w:r>
            <w:r w:rsidRPr="00AE613A">
              <w:rPr>
                <w:rFonts w:ascii="Arial" w:hAnsi="Arial" w:cs="Arial"/>
                <w:sz w:val="20"/>
                <w:szCs w:val="20"/>
              </w:rPr>
              <w:t>n</w:t>
            </w:r>
            <w:proofErr w:type="gramEnd"/>
            <w:r w:rsidRPr="00AE613A">
              <w:rPr>
                <w:rFonts w:ascii="Arial" w:hAnsi="Arial" w:cs="Arial"/>
                <w:sz w:val="20"/>
                <w:szCs w:val="20"/>
              </w:rPr>
              <w:t xml:space="preserve"> </w:t>
            </w:r>
            <w:r>
              <w:rPr>
                <w:rFonts w:ascii="Arial" w:hAnsi="Arial" w:cs="Arial"/>
                <w:sz w:val="20"/>
                <w:szCs w:val="20"/>
              </w:rPr>
              <w:t>eL</w:t>
            </w:r>
            <w:r w:rsidRPr="00AE613A">
              <w:rPr>
                <w:rFonts w:ascii="Arial" w:hAnsi="Arial" w:cs="Arial"/>
                <w:sz w:val="20"/>
                <w:szCs w:val="20"/>
              </w:rPr>
              <w:t xml:space="preserve">earning module for child protection practitioners, students and administrative staff within the Child Protection program. This module should be no more than 30 minutes. The focus of this module should be on the basic </w:t>
            </w:r>
            <w:proofErr w:type="gramStart"/>
            <w:r w:rsidRPr="00AE613A">
              <w:rPr>
                <w:rFonts w:ascii="Arial" w:hAnsi="Arial" w:cs="Arial"/>
                <w:sz w:val="20"/>
                <w:szCs w:val="20"/>
              </w:rPr>
              <w:t>do’s</w:t>
            </w:r>
            <w:proofErr w:type="gramEnd"/>
            <w:r w:rsidRPr="00AE613A">
              <w:rPr>
                <w:rFonts w:ascii="Arial" w:hAnsi="Arial" w:cs="Arial"/>
                <w:sz w:val="20"/>
                <w:szCs w:val="20"/>
              </w:rPr>
              <w:t xml:space="preserve"> and don’ts of privacy/information sharing, with most content being program specific. </w:t>
            </w:r>
          </w:p>
          <w:p w:rsidR="00AE613A" w:rsidRPr="0027393E" w:rsidRDefault="00AE613A" w:rsidP="00AE613A">
            <w:pPr>
              <w:pStyle w:val="ListParagraph"/>
              <w:numPr>
                <w:ilvl w:val="0"/>
                <w:numId w:val="29"/>
              </w:numPr>
              <w:spacing w:after="200" w:line="276" w:lineRule="auto"/>
              <w:rPr>
                <w:rFonts w:ascii="Arial" w:hAnsi="Arial" w:cs="Arial"/>
                <w:sz w:val="20"/>
                <w:szCs w:val="20"/>
              </w:rPr>
            </w:pPr>
            <w:proofErr w:type="gramStart"/>
            <w:r w:rsidRPr="0027393E">
              <w:rPr>
                <w:rFonts w:ascii="Arial" w:hAnsi="Arial" w:cs="Arial"/>
                <w:sz w:val="20"/>
                <w:szCs w:val="20"/>
              </w:rPr>
              <w:t>this</w:t>
            </w:r>
            <w:proofErr w:type="gramEnd"/>
            <w:r w:rsidRPr="0027393E">
              <w:rPr>
                <w:rFonts w:ascii="Arial" w:hAnsi="Arial" w:cs="Arial"/>
                <w:sz w:val="20"/>
                <w:szCs w:val="20"/>
              </w:rPr>
              <w:t xml:space="preserve"> module should be included as mandatory training with associated monitoring of completion. It should also be followed by discussions with a supervisor to maximise the opportunity for learning to be embedded in practice.</w:t>
            </w:r>
          </w:p>
          <w:p w:rsidR="00AE613A" w:rsidRPr="00AE613A" w:rsidRDefault="00AE613A" w:rsidP="00AE613A">
            <w:pPr>
              <w:pStyle w:val="ListParagraph"/>
              <w:numPr>
                <w:ilvl w:val="0"/>
                <w:numId w:val="29"/>
              </w:numPr>
              <w:spacing w:after="200" w:line="276" w:lineRule="auto"/>
              <w:rPr>
                <w:rFonts w:ascii="Arial" w:hAnsi="Arial" w:cs="Arial"/>
                <w:sz w:val="20"/>
                <w:szCs w:val="20"/>
              </w:rPr>
            </w:pPr>
            <w:proofErr w:type="gramStart"/>
            <w:r w:rsidRPr="00AE613A">
              <w:rPr>
                <w:rFonts w:ascii="Arial" w:hAnsi="Arial" w:cs="Arial"/>
                <w:sz w:val="20"/>
                <w:szCs w:val="20"/>
              </w:rPr>
              <w:t>an</w:t>
            </w:r>
            <w:proofErr w:type="gramEnd"/>
            <w:r w:rsidRPr="00AE613A">
              <w:rPr>
                <w:rFonts w:ascii="Arial" w:hAnsi="Arial" w:cs="Arial"/>
                <w:sz w:val="20"/>
                <w:szCs w:val="20"/>
              </w:rPr>
              <w:t xml:space="preserve"> eLearning module for leadership staff, especially senior practitioners and team managers within the Child Protection program. The focus of this module the additional privacy and information sharing responsibilities associated with their roles and the broader policy context of information sharing.</w:t>
            </w:r>
          </w:p>
          <w:p w:rsidR="00157450" w:rsidRPr="00ED2CAA" w:rsidRDefault="00157450" w:rsidP="00AE613A">
            <w:pPr>
              <w:pStyle w:val="DHHSbody"/>
              <w:tabs>
                <w:tab w:val="left" w:pos="1218"/>
              </w:tabs>
              <w:rPr>
                <w:rFonts w:cs="Arial"/>
              </w:rPr>
            </w:pPr>
          </w:p>
        </w:tc>
        <w:tc>
          <w:tcPr>
            <w:tcW w:w="2500" w:type="pct"/>
          </w:tcPr>
          <w:p w:rsidR="00B06596" w:rsidRPr="00ED2CAA" w:rsidRDefault="00B06596" w:rsidP="00B06596">
            <w:pPr>
              <w:pStyle w:val="DHHSbody"/>
              <w:tabs>
                <w:tab w:val="left" w:pos="1218"/>
              </w:tabs>
              <w:rPr>
                <w:rFonts w:cs="Arial"/>
              </w:rPr>
            </w:pPr>
            <w:r w:rsidRPr="00ED2CAA">
              <w:rPr>
                <w:rFonts w:cs="Arial"/>
              </w:rPr>
              <w:t>The department is developing a privacy training strategy to deliver:</w:t>
            </w:r>
          </w:p>
          <w:p w:rsidR="00B06596" w:rsidRPr="00ED2CAA" w:rsidRDefault="00B06596" w:rsidP="00B06596">
            <w:pPr>
              <w:pStyle w:val="DHHSbullet1lastline"/>
              <w:rPr>
                <w:rFonts w:cs="Arial"/>
              </w:rPr>
            </w:pPr>
            <w:r w:rsidRPr="00ED2CAA">
              <w:rPr>
                <w:rFonts w:cs="Arial"/>
              </w:rPr>
              <w:t>a</w:t>
            </w:r>
            <w:r w:rsidR="003A0399">
              <w:rPr>
                <w:rFonts w:cs="Arial"/>
              </w:rPr>
              <w:t xml:space="preserve"> refreshed </w:t>
            </w:r>
            <w:r w:rsidR="005162F9" w:rsidRPr="00ED2CAA">
              <w:rPr>
                <w:rFonts w:cs="Arial"/>
              </w:rPr>
              <w:t>e</w:t>
            </w:r>
            <w:r w:rsidR="005162F9">
              <w:rPr>
                <w:rFonts w:cs="Arial"/>
              </w:rPr>
              <w:t>L</w:t>
            </w:r>
            <w:r w:rsidR="005162F9" w:rsidRPr="00ED2CAA">
              <w:rPr>
                <w:rFonts w:cs="Arial"/>
              </w:rPr>
              <w:t>earning</w:t>
            </w:r>
            <w:r w:rsidRPr="00ED2CAA">
              <w:rPr>
                <w:rFonts w:cs="Arial"/>
              </w:rPr>
              <w:t xml:space="preserve"> module that provides general training for all staff on their privacy and confidentiality obligations - currently being finalised ahead of </w:t>
            </w:r>
            <w:r w:rsidR="0027393E">
              <w:rPr>
                <w:rFonts w:cs="Arial"/>
              </w:rPr>
              <w:t xml:space="preserve">the </w:t>
            </w:r>
            <w:r w:rsidRPr="00ED2CAA">
              <w:rPr>
                <w:rFonts w:cs="Arial"/>
              </w:rPr>
              <w:t xml:space="preserve">roll out in September 2016; </w:t>
            </w:r>
          </w:p>
          <w:p w:rsidR="00B06596" w:rsidRPr="00ED2CAA" w:rsidRDefault="003A0399" w:rsidP="00B06596">
            <w:pPr>
              <w:pStyle w:val="DHHSbullet1lastline"/>
              <w:rPr>
                <w:rFonts w:cs="Arial"/>
              </w:rPr>
            </w:pPr>
            <w:proofErr w:type="gramStart"/>
            <w:r>
              <w:rPr>
                <w:rFonts w:cs="Arial"/>
              </w:rPr>
              <w:t>new</w:t>
            </w:r>
            <w:proofErr w:type="gramEnd"/>
            <w:r>
              <w:rPr>
                <w:rFonts w:cs="Arial"/>
              </w:rPr>
              <w:t xml:space="preserve"> </w:t>
            </w:r>
            <w:r w:rsidR="00B06596" w:rsidRPr="00ED2CAA">
              <w:rPr>
                <w:rFonts w:cs="Arial"/>
              </w:rPr>
              <w:t xml:space="preserve">specific training modules for a range of workers over 2016-17, starting with modules for child protection staff and leaders, to be released by December 2016. </w:t>
            </w:r>
          </w:p>
          <w:p w:rsidR="00ED2CAA" w:rsidRDefault="00ED2CAA" w:rsidP="00B06596">
            <w:pPr>
              <w:pStyle w:val="DHHSbody"/>
              <w:tabs>
                <w:tab w:val="left" w:pos="1218"/>
              </w:tabs>
              <w:rPr>
                <w:rFonts w:cs="Arial"/>
              </w:rPr>
            </w:pPr>
          </w:p>
          <w:p w:rsidR="00157450" w:rsidRPr="00ED2CAA" w:rsidRDefault="00B06596" w:rsidP="00B06596">
            <w:pPr>
              <w:pStyle w:val="DHHSbody"/>
              <w:tabs>
                <w:tab w:val="left" w:pos="1218"/>
              </w:tabs>
              <w:rPr>
                <w:rFonts w:cs="Arial"/>
              </w:rPr>
            </w:pPr>
            <w:r w:rsidRPr="00ED2CAA">
              <w:rPr>
                <w:rFonts w:cs="Arial"/>
              </w:rPr>
              <w:t>The modules will refer to the planned enhancements to information systems (see response to Recommendation 4).</w:t>
            </w:r>
          </w:p>
        </w:tc>
      </w:tr>
    </w:tbl>
    <w:p w:rsidR="00157450" w:rsidRPr="00ED2CAA" w:rsidRDefault="00157450" w:rsidP="00157450">
      <w:pPr>
        <w:pStyle w:val="DHHSbody"/>
        <w:tabs>
          <w:tab w:val="left" w:pos="1218"/>
        </w:tabs>
        <w:rPr>
          <w:rFonts w:cs="Arial"/>
        </w:rPr>
      </w:pPr>
    </w:p>
    <w:p w:rsidR="00ED2CAA" w:rsidRDefault="00ED2CAA">
      <w:pPr>
        <w:rPr>
          <w:rFonts w:ascii="Arial" w:hAnsi="Arial" w:cs="Arial"/>
          <w:b/>
          <w:color w:val="201547"/>
          <w:sz w:val="28"/>
          <w:szCs w:val="28"/>
        </w:rPr>
      </w:pPr>
      <w:r>
        <w:rPr>
          <w:rFonts w:cs="Arial"/>
        </w:rPr>
        <w:br w:type="page"/>
      </w:r>
    </w:p>
    <w:p w:rsidR="00760D4E" w:rsidRPr="00ED2CAA" w:rsidRDefault="00760D4E" w:rsidP="008C7B23">
      <w:pPr>
        <w:pStyle w:val="Heading2"/>
        <w:rPr>
          <w:rFonts w:cs="Arial"/>
        </w:rPr>
      </w:pPr>
      <w:r w:rsidRPr="00ED2CAA">
        <w:rPr>
          <w:rFonts w:cs="Arial"/>
        </w:rPr>
        <w:lastRenderedPageBreak/>
        <w:t>Addressing the needs of carers</w:t>
      </w:r>
    </w:p>
    <w:tbl>
      <w:tblPr>
        <w:tblStyle w:val="TableGrid"/>
        <w:tblW w:w="5000" w:type="pct"/>
        <w:tblInd w:w="0" w:type="dxa"/>
        <w:tblLook w:val="04A0" w:firstRow="1" w:lastRow="0" w:firstColumn="1" w:lastColumn="0" w:noHBand="0" w:noVBand="1"/>
      </w:tblPr>
      <w:tblGrid>
        <w:gridCol w:w="4757"/>
        <w:gridCol w:w="4757"/>
      </w:tblGrid>
      <w:tr w:rsidR="00B06596" w:rsidRPr="00ED2CAA" w:rsidTr="002A7EEF">
        <w:trPr>
          <w:tblHeader/>
        </w:trPr>
        <w:tc>
          <w:tcPr>
            <w:tcW w:w="2500" w:type="pct"/>
            <w:shd w:val="clear" w:color="auto" w:fill="BFBFBF" w:themeFill="background1" w:themeFillShade="BF"/>
          </w:tcPr>
          <w:p w:rsidR="00B06596" w:rsidRPr="00ED2CAA" w:rsidRDefault="00B06596" w:rsidP="00157450">
            <w:pPr>
              <w:pStyle w:val="DHHSbody"/>
              <w:tabs>
                <w:tab w:val="left" w:pos="1218"/>
              </w:tabs>
              <w:rPr>
                <w:rFonts w:cs="Arial"/>
                <w:b/>
              </w:rPr>
            </w:pPr>
            <w:r w:rsidRPr="00ED2CAA">
              <w:rPr>
                <w:rFonts w:cs="Arial"/>
                <w:b/>
              </w:rPr>
              <w:br w:type="page"/>
            </w:r>
            <w:r w:rsidR="00760D4E" w:rsidRPr="00ED2CAA">
              <w:rPr>
                <w:rFonts w:cs="Arial"/>
                <w:b/>
              </w:rPr>
              <w:t>Recommendation</w:t>
            </w:r>
            <w:r w:rsidR="008C7B23" w:rsidRPr="00ED2CAA">
              <w:rPr>
                <w:rFonts w:cs="Arial"/>
                <w:b/>
              </w:rPr>
              <w:t xml:space="preserve"> 2</w:t>
            </w:r>
          </w:p>
        </w:tc>
        <w:tc>
          <w:tcPr>
            <w:tcW w:w="2500" w:type="pct"/>
            <w:shd w:val="clear" w:color="auto" w:fill="BFBFBF" w:themeFill="background1" w:themeFillShade="BF"/>
          </w:tcPr>
          <w:p w:rsidR="00B06596" w:rsidRPr="00ED2CAA" w:rsidRDefault="00760D4E" w:rsidP="00157450">
            <w:pPr>
              <w:pStyle w:val="DHHSbody"/>
              <w:tabs>
                <w:tab w:val="left" w:pos="1218"/>
              </w:tabs>
              <w:rPr>
                <w:rFonts w:cs="Arial"/>
                <w:b/>
              </w:rPr>
            </w:pPr>
            <w:r w:rsidRPr="00ED2CAA">
              <w:rPr>
                <w:rFonts w:cs="Arial"/>
                <w:b/>
              </w:rPr>
              <w:t>Response</w:t>
            </w:r>
          </w:p>
        </w:tc>
      </w:tr>
      <w:tr w:rsidR="00B06596" w:rsidRPr="00ED2CAA" w:rsidTr="002A7EEF">
        <w:tc>
          <w:tcPr>
            <w:tcW w:w="2500" w:type="pct"/>
          </w:tcPr>
          <w:p w:rsidR="00FD3E41" w:rsidRPr="00FD3E41" w:rsidRDefault="00FD3E41" w:rsidP="00FD3E41">
            <w:pPr>
              <w:spacing w:after="200" w:line="276" w:lineRule="auto"/>
              <w:rPr>
                <w:rFonts w:ascii="Arial" w:hAnsi="Arial" w:cs="Arial"/>
              </w:rPr>
            </w:pPr>
            <w:r w:rsidRPr="00FD3E41">
              <w:rPr>
                <w:rFonts w:ascii="Arial" w:hAnsi="Arial" w:cs="Arial"/>
              </w:rPr>
              <w:t>Changes are made to both the Child Protection and Out-of-Home Care Manuals to document procedures and appropriate advice regarding</w:t>
            </w:r>
            <w:r>
              <w:rPr>
                <w:rFonts w:ascii="Arial" w:hAnsi="Arial" w:cs="Arial"/>
              </w:rPr>
              <w:t>:</w:t>
            </w:r>
          </w:p>
          <w:p w:rsidR="00FD3E41" w:rsidRPr="00FD3E41" w:rsidRDefault="00FD3E41" w:rsidP="00FD3E41">
            <w:pPr>
              <w:pStyle w:val="ListParagraph"/>
              <w:numPr>
                <w:ilvl w:val="0"/>
                <w:numId w:val="30"/>
              </w:numPr>
              <w:spacing w:after="200"/>
              <w:rPr>
                <w:rFonts w:ascii="Arial" w:hAnsi="Arial" w:cs="Arial"/>
                <w:sz w:val="20"/>
                <w:szCs w:val="20"/>
              </w:rPr>
            </w:pPr>
            <w:r>
              <w:rPr>
                <w:rFonts w:ascii="Arial" w:hAnsi="Arial" w:cs="Arial"/>
                <w:sz w:val="20"/>
                <w:szCs w:val="20"/>
              </w:rPr>
              <w:t>t</w:t>
            </w:r>
            <w:r w:rsidRPr="00FD3E41">
              <w:rPr>
                <w:rFonts w:ascii="Arial" w:hAnsi="Arial" w:cs="Arial"/>
                <w:sz w:val="20"/>
                <w:szCs w:val="20"/>
              </w:rPr>
              <w:t>he need to have discussions with carers immediately prior to or at the commencement of a placement about the legislative requirement of DHHS to provide information to the parents about the child, including the provision of personal information; and that this requirement is subject to several qualifications including consideration that it is not in the child’s best interests to provide the information. These discussions need to be held in the context of the assessment pro</w:t>
            </w:r>
            <w:r>
              <w:rPr>
                <w:rFonts w:ascii="Arial" w:hAnsi="Arial" w:cs="Arial"/>
                <w:sz w:val="20"/>
                <w:szCs w:val="20"/>
              </w:rPr>
              <w:t>cesses that precede a placement;</w:t>
            </w:r>
          </w:p>
          <w:p w:rsidR="00FD3E41" w:rsidRPr="00FD3E41" w:rsidRDefault="00FD3E41" w:rsidP="00FD3E41">
            <w:pPr>
              <w:pStyle w:val="ListParagraph"/>
              <w:spacing w:after="200" w:line="276" w:lineRule="auto"/>
              <w:ind w:left="1440"/>
              <w:rPr>
                <w:rFonts w:ascii="Arial" w:hAnsi="Arial" w:cs="Arial"/>
                <w:sz w:val="20"/>
                <w:szCs w:val="20"/>
              </w:rPr>
            </w:pPr>
          </w:p>
          <w:p w:rsidR="00FD3E41" w:rsidRPr="00FD3E41" w:rsidRDefault="00FD3E41" w:rsidP="00FD3E41">
            <w:pPr>
              <w:pStyle w:val="ListParagraph"/>
              <w:numPr>
                <w:ilvl w:val="0"/>
                <w:numId w:val="30"/>
              </w:numPr>
              <w:spacing w:after="200"/>
              <w:rPr>
                <w:rFonts w:ascii="Arial" w:hAnsi="Arial" w:cs="Arial"/>
                <w:sz w:val="20"/>
                <w:szCs w:val="20"/>
              </w:rPr>
            </w:pPr>
            <w:r>
              <w:rPr>
                <w:rFonts w:ascii="Arial" w:hAnsi="Arial" w:cs="Arial"/>
                <w:sz w:val="20"/>
                <w:szCs w:val="20"/>
              </w:rPr>
              <w:t>t</w:t>
            </w:r>
            <w:r w:rsidRPr="00FD3E41">
              <w:rPr>
                <w:rFonts w:ascii="Arial" w:hAnsi="Arial" w:cs="Arial"/>
                <w:sz w:val="20"/>
                <w:szCs w:val="20"/>
              </w:rPr>
              <w:t>he decision making and endorsement processes for withholding information from parents</w:t>
            </w:r>
            <w:r>
              <w:rPr>
                <w:rFonts w:ascii="Arial" w:hAnsi="Arial" w:cs="Arial"/>
                <w:sz w:val="20"/>
                <w:szCs w:val="20"/>
              </w:rPr>
              <w:t>;</w:t>
            </w:r>
          </w:p>
          <w:p w:rsidR="00FD3E41" w:rsidRPr="00FD3E41" w:rsidRDefault="00FD3E41" w:rsidP="00FD3E41">
            <w:pPr>
              <w:pStyle w:val="ListParagraph"/>
              <w:rPr>
                <w:rFonts w:ascii="Arial" w:hAnsi="Arial" w:cs="Arial"/>
                <w:sz w:val="20"/>
                <w:szCs w:val="20"/>
              </w:rPr>
            </w:pPr>
          </w:p>
          <w:p w:rsidR="00FD3E41" w:rsidRPr="00FD3E41" w:rsidRDefault="00FD3E41" w:rsidP="00FD3E41">
            <w:pPr>
              <w:pStyle w:val="ListParagraph"/>
              <w:numPr>
                <w:ilvl w:val="0"/>
                <w:numId w:val="30"/>
              </w:numPr>
              <w:spacing w:after="200"/>
              <w:rPr>
                <w:rFonts w:ascii="Arial" w:hAnsi="Arial" w:cs="Arial"/>
                <w:sz w:val="20"/>
                <w:szCs w:val="20"/>
              </w:rPr>
            </w:pPr>
            <w:r>
              <w:rPr>
                <w:rFonts w:ascii="Arial" w:hAnsi="Arial" w:cs="Arial"/>
                <w:sz w:val="20"/>
                <w:szCs w:val="20"/>
              </w:rPr>
              <w:t>t</w:t>
            </w:r>
            <w:r w:rsidRPr="00FD3E41">
              <w:rPr>
                <w:rFonts w:ascii="Arial" w:hAnsi="Arial" w:cs="Arial"/>
                <w:sz w:val="20"/>
                <w:szCs w:val="20"/>
              </w:rPr>
              <w:t>he communication and recording of such a decision</w:t>
            </w:r>
            <w:r>
              <w:rPr>
                <w:rFonts w:ascii="Arial" w:hAnsi="Arial" w:cs="Arial"/>
                <w:sz w:val="20"/>
                <w:szCs w:val="20"/>
              </w:rPr>
              <w:t>;</w:t>
            </w:r>
          </w:p>
          <w:p w:rsidR="00FD3E41" w:rsidRPr="00FD3E41" w:rsidRDefault="00FD3E41" w:rsidP="00FD3E41">
            <w:pPr>
              <w:pStyle w:val="ListParagraph"/>
              <w:rPr>
                <w:rFonts w:ascii="Arial" w:hAnsi="Arial" w:cs="Arial"/>
                <w:sz w:val="20"/>
                <w:szCs w:val="20"/>
              </w:rPr>
            </w:pPr>
          </w:p>
          <w:p w:rsidR="00FD3E41" w:rsidRPr="00FD3E41" w:rsidRDefault="00FD3E41" w:rsidP="00FD3E41">
            <w:pPr>
              <w:pStyle w:val="ListParagraph"/>
              <w:numPr>
                <w:ilvl w:val="0"/>
                <w:numId w:val="30"/>
              </w:numPr>
              <w:spacing w:after="200"/>
              <w:rPr>
                <w:rFonts w:ascii="Arial" w:hAnsi="Arial" w:cs="Arial"/>
                <w:sz w:val="20"/>
                <w:szCs w:val="20"/>
              </w:rPr>
            </w:pPr>
            <w:proofErr w:type="gramStart"/>
            <w:r>
              <w:rPr>
                <w:rFonts w:ascii="Arial" w:hAnsi="Arial" w:cs="Arial"/>
                <w:sz w:val="20"/>
                <w:szCs w:val="20"/>
              </w:rPr>
              <w:t>c</w:t>
            </w:r>
            <w:r w:rsidRPr="00FD3E41">
              <w:rPr>
                <w:rFonts w:ascii="Arial" w:hAnsi="Arial" w:cs="Arial"/>
                <w:sz w:val="20"/>
                <w:szCs w:val="20"/>
              </w:rPr>
              <w:t>onsideration</w:t>
            </w:r>
            <w:proofErr w:type="gramEnd"/>
            <w:r w:rsidRPr="00FD3E41">
              <w:rPr>
                <w:rFonts w:ascii="Arial" w:hAnsi="Arial" w:cs="Arial"/>
                <w:sz w:val="20"/>
                <w:szCs w:val="20"/>
              </w:rPr>
              <w:t xml:space="preserve"> being given to reviewing a decision to withhold information.</w:t>
            </w:r>
          </w:p>
          <w:p w:rsidR="00FD3E41" w:rsidRPr="00FD3E41" w:rsidRDefault="00FD3E41" w:rsidP="00FD3E41">
            <w:pPr>
              <w:pStyle w:val="ListParagraph"/>
              <w:spacing w:after="200"/>
              <w:rPr>
                <w:rFonts w:ascii="Arial" w:hAnsi="Arial" w:cs="Arial"/>
                <w:sz w:val="20"/>
                <w:szCs w:val="20"/>
              </w:rPr>
            </w:pPr>
          </w:p>
          <w:p w:rsidR="00B06596" w:rsidRPr="00ED2CAA" w:rsidRDefault="00B06596" w:rsidP="00157450">
            <w:pPr>
              <w:pStyle w:val="DHHSbody"/>
              <w:tabs>
                <w:tab w:val="left" w:pos="1218"/>
              </w:tabs>
              <w:rPr>
                <w:rFonts w:cs="Arial"/>
              </w:rPr>
            </w:pPr>
          </w:p>
        </w:tc>
        <w:tc>
          <w:tcPr>
            <w:tcW w:w="2500" w:type="pct"/>
          </w:tcPr>
          <w:p w:rsidR="00F6132F" w:rsidRPr="00ED2CAA" w:rsidRDefault="00F6132F" w:rsidP="00F6132F">
            <w:pPr>
              <w:pStyle w:val="DHHSbody"/>
              <w:tabs>
                <w:tab w:val="left" w:pos="1218"/>
              </w:tabs>
              <w:rPr>
                <w:rFonts w:cs="Arial"/>
              </w:rPr>
            </w:pPr>
            <w:r w:rsidRPr="00ED2CAA">
              <w:rPr>
                <w:rFonts w:cs="Arial"/>
              </w:rPr>
              <w:t xml:space="preserve">The department will immediately review and revise relevant practice advice in both the Child Protection </w:t>
            </w:r>
            <w:r w:rsidR="00566730" w:rsidRPr="00ED2CAA">
              <w:rPr>
                <w:rFonts w:cs="Arial"/>
              </w:rPr>
              <w:t xml:space="preserve">manual </w:t>
            </w:r>
            <w:r w:rsidRPr="00ED2CAA">
              <w:rPr>
                <w:rFonts w:cs="Arial"/>
              </w:rPr>
              <w:t xml:space="preserve">and Out-of-Home Care </w:t>
            </w:r>
            <w:r w:rsidR="00566730" w:rsidRPr="00ED2CAA">
              <w:rPr>
                <w:rFonts w:cs="Arial"/>
              </w:rPr>
              <w:t>policies and guidelines.  This will</w:t>
            </w:r>
            <w:r w:rsidRPr="00ED2CAA">
              <w:rPr>
                <w:rFonts w:cs="Arial"/>
              </w:rPr>
              <w:t xml:space="preserve"> ensure assessments regarding the need to withhold placement details are timely and appropriate and where necessary the process to withhold such information accords with legislation and delegated decision making.</w:t>
            </w:r>
          </w:p>
          <w:p w:rsidR="00F6132F" w:rsidRPr="00ED2CAA" w:rsidRDefault="00F6132F" w:rsidP="00F6132F">
            <w:pPr>
              <w:pStyle w:val="DHHSbody"/>
              <w:tabs>
                <w:tab w:val="left" w:pos="1218"/>
              </w:tabs>
              <w:rPr>
                <w:rFonts w:cs="Arial"/>
              </w:rPr>
            </w:pPr>
          </w:p>
          <w:p w:rsidR="00B06596" w:rsidRPr="00ED2CAA" w:rsidRDefault="00F6132F" w:rsidP="00157450">
            <w:pPr>
              <w:pStyle w:val="DHHSbody"/>
              <w:tabs>
                <w:tab w:val="left" w:pos="1218"/>
              </w:tabs>
              <w:rPr>
                <w:rFonts w:cs="Arial"/>
              </w:rPr>
            </w:pPr>
            <w:r w:rsidRPr="00ED2CAA">
              <w:rPr>
                <w:rFonts w:cs="Arial"/>
              </w:rPr>
              <w:t xml:space="preserve">New practice guidance will be available by the end of </w:t>
            </w:r>
            <w:r w:rsidR="00064E17" w:rsidRPr="00ED2CAA">
              <w:rPr>
                <w:rFonts w:cs="Arial"/>
              </w:rPr>
              <w:t xml:space="preserve">October </w:t>
            </w:r>
            <w:r w:rsidRPr="00ED2CAA">
              <w:rPr>
                <w:rFonts w:cs="Arial"/>
              </w:rPr>
              <w:t>2016</w:t>
            </w:r>
          </w:p>
        </w:tc>
      </w:tr>
    </w:tbl>
    <w:p w:rsidR="00157450" w:rsidRPr="00ED2CAA" w:rsidRDefault="00157450" w:rsidP="00157450">
      <w:pPr>
        <w:pStyle w:val="DHHSbody"/>
        <w:tabs>
          <w:tab w:val="left" w:pos="1218"/>
        </w:tabs>
        <w:rPr>
          <w:rFonts w:cs="Arial"/>
        </w:rPr>
      </w:pPr>
    </w:p>
    <w:tbl>
      <w:tblPr>
        <w:tblStyle w:val="TableGrid"/>
        <w:tblW w:w="5000" w:type="pct"/>
        <w:tblInd w:w="0" w:type="dxa"/>
        <w:tblLook w:val="04A0" w:firstRow="1" w:lastRow="0" w:firstColumn="1" w:lastColumn="0" w:noHBand="0" w:noVBand="1"/>
      </w:tblPr>
      <w:tblGrid>
        <w:gridCol w:w="4757"/>
        <w:gridCol w:w="4757"/>
      </w:tblGrid>
      <w:tr w:rsidR="008C7B23" w:rsidRPr="00ED2CAA" w:rsidTr="002A7EEF">
        <w:tc>
          <w:tcPr>
            <w:tcW w:w="2500" w:type="pct"/>
            <w:shd w:val="clear" w:color="auto" w:fill="BFBFBF" w:themeFill="background1" w:themeFillShade="BF"/>
          </w:tcPr>
          <w:p w:rsidR="008C7B23" w:rsidRPr="00ED2CAA" w:rsidRDefault="008C7B23" w:rsidP="00157450">
            <w:pPr>
              <w:pStyle w:val="DHHSbody"/>
              <w:tabs>
                <w:tab w:val="left" w:pos="1218"/>
              </w:tabs>
              <w:rPr>
                <w:rFonts w:cs="Arial"/>
                <w:b/>
              </w:rPr>
            </w:pPr>
            <w:r w:rsidRPr="00ED2CAA">
              <w:rPr>
                <w:rFonts w:cs="Arial"/>
                <w:b/>
              </w:rPr>
              <w:t>Recommendation 3</w:t>
            </w:r>
          </w:p>
        </w:tc>
        <w:tc>
          <w:tcPr>
            <w:tcW w:w="2500" w:type="pct"/>
            <w:shd w:val="clear" w:color="auto" w:fill="BFBFBF" w:themeFill="background1" w:themeFillShade="BF"/>
          </w:tcPr>
          <w:p w:rsidR="008C7B23" w:rsidRPr="00ED2CAA" w:rsidRDefault="008C7B23" w:rsidP="00157450">
            <w:pPr>
              <w:pStyle w:val="DHHSbody"/>
              <w:tabs>
                <w:tab w:val="left" w:pos="1218"/>
              </w:tabs>
              <w:rPr>
                <w:rFonts w:cs="Arial"/>
                <w:b/>
              </w:rPr>
            </w:pPr>
            <w:r w:rsidRPr="00ED2CAA">
              <w:rPr>
                <w:rFonts w:cs="Arial"/>
                <w:b/>
              </w:rPr>
              <w:t>Response</w:t>
            </w:r>
          </w:p>
        </w:tc>
      </w:tr>
      <w:tr w:rsidR="008C7B23" w:rsidRPr="00ED2CAA" w:rsidTr="002A7EEF">
        <w:tc>
          <w:tcPr>
            <w:tcW w:w="2500" w:type="pct"/>
          </w:tcPr>
          <w:p w:rsidR="008C7B23" w:rsidRPr="00ED2CAA" w:rsidRDefault="008C7B23" w:rsidP="00157450">
            <w:pPr>
              <w:pStyle w:val="DHHSbody"/>
              <w:tabs>
                <w:tab w:val="left" w:pos="1218"/>
              </w:tabs>
              <w:rPr>
                <w:rFonts w:cs="Arial"/>
              </w:rPr>
            </w:pPr>
            <w:r w:rsidRPr="00ED2CAA">
              <w:rPr>
                <w:rFonts w:cs="Arial"/>
              </w:rPr>
              <w:t>Correspondence is sent to all chief executive officers of organisations providing out-of-home care requesting that they take necessary steps to ensure that their staff and carers have appropriate training in relation to privacy and information sharing. In particular it will be important to ensure that they are aware of the legislative and policy requirements relating to the provision of information to parents regarding a child, and the circumstances in which a person with delegated authority within Child Protection can determine that information is to be withheld.</w:t>
            </w:r>
          </w:p>
          <w:p w:rsidR="008C7B23" w:rsidRPr="00ED2CAA" w:rsidRDefault="008C7B23" w:rsidP="00157450">
            <w:pPr>
              <w:pStyle w:val="DHHSbody"/>
              <w:tabs>
                <w:tab w:val="left" w:pos="1218"/>
              </w:tabs>
              <w:rPr>
                <w:rFonts w:cs="Arial"/>
                <w:b/>
              </w:rPr>
            </w:pPr>
          </w:p>
          <w:p w:rsidR="008C7B23" w:rsidRPr="00ED2CAA" w:rsidRDefault="008C7B23" w:rsidP="00157450">
            <w:pPr>
              <w:pStyle w:val="DHHSbody"/>
              <w:tabs>
                <w:tab w:val="left" w:pos="1218"/>
              </w:tabs>
              <w:rPr>
                <w:rFonts w:cs="Arial"/>
              </w:rPr>
            </w:pPr>
          </w:p>
        </w:tc>
        <w:tc>
          <w:tcPr>
            <w:tcW w:w="2500" w:type="pct"/>
          </w:tcPr>
          <w:p w:rsidR="00566730" w:rsidRPr="00ED2CAA" w:rsidRDefault="00566730" w:rsidP="00157450">
            <w:pPr>
              <w:pStyle w:val="DHHSbody"/>
              <w:tabs>
                <w:tab w:val="left" w:pos="1218"/>
              </w:tabs>
              <w:rPr>
                <w:rFonts w:cs="Arial"/>
              </w:rPr>
            </w:pPr>
            <w:r w:rsidRPr="00ED2CAA">
              <w:rPr>
                <w:rFonts w:cs="Arial"/>
              </w:rPr>
              <w:t xml:space="preserve">The department will send a letter to </w:t>
            </w:r>
            <w:r w:rsidR="00C73277">
              <w:rPr>
                <w:rFonts w:cs="Arial"/>
              </w:rPr>
              <w:t>c</w:t>
            </w:r>
            <w:r w:rsidRPr="00ED2CAA">
              <w:rPr>
                <w:rFonts w:cs="Arial"/>
              </w:rPr>
              <w:t xml:space="preserve">hief </w:t>
            </w:r>
            <w:r w:rsidR="00C73277">
              <w:rPr>
                <w:rFonts w:cs="Arial"/>
              </w:rPr>
              <w:t>e</w:t>
            </w:r>
            <w:r w:rsidRPr="00ED2CAA">
              <w:rPr>
                <w:rFonts w:cs="Arial"/>
              </w:rPr>
              <w:t xml:space="preserve">xecutive </w:t>
            </w:r>
            <w:r w:rsidR="00C73277">
              <w:rPr>
                <w:rFonts w:cs="Arial"/>
              </w:rPr>
              <w:t>o</w:t>
            </w:r>
            <w:r w:rsidRPr="00ED2CAA">
              <w:rPr>
                <w:rFonts w:cs="Arial"/>
              </w:rPr>
              <w:t>fficers of out-of-home care providers as a matter of urgency.</w:t>
            </w:r>
          </w:p>
          <w:p w:rsidR="00566730" w:rsidRPr="00ED2CAA" w:rsidRDefault="00C73277" w:rsidP="00566730">
            <w:pPr>
              <w:pStyle w:val="DHHSbody"/>
              <w:tabs>
                <w:tab w:val="left" w:pos="1218"/>
              </w:tabs>
              <w:rPr>
                <w:rFonts w:cs="Arial"/>
              </w:rPr>
            </w:pPr>
            <w:r>
              <w:rPr>
                <w:rFonts w:cs="Arial"/>
              </w:rPr>
              <w:t>The correspondence will advise providers of</w:t>
            </w:r>
            <w:r w:rsidR="00566730" w:rsidRPr="00ED2CAA">
              <w:rPr>
                <w:rFonts w:cs="Arial"/>
              </w:rPr>
              <w:t xml:space="preserve"> the department’s response to the Review and outline the privacy and confidentiality requirements that apply to them.</w:t>
            </w:r>
          </w:p>
          <w:p w:rsidR="00566730" w:rsidRPr="00ED2CAA" w:rsidRDefault="00566730" w:rsidP="00F607C4">
            <w:pPr>
              <w:pStyle w:val="DHHSbody"/>
              <w:tabs>
                <w:tab w:val="left" w:pos="1218"/>
              </w:tabs>
              <w:rPr>
                <w:rFonts w:cs="Arial"/>
              </w:rPr>
            </w:pPr>
            <w:r w:rsidRPr="00ED2CAA">
              <w:rPr>
                <w:rFonts w:cs="Arial"/>
              </w:rPr>
              <w:t xml:space="preserve">This letter will be sent </w:t>
            </w:r>
            <w:r w:rsidR="00F607C4">
              <w:rPr>
                <w:rFonts w:cs="Arial"/>
              </w:rPr>
              <w:t>in the first week of September</w:t>
            </w:r>
            <w:r w:rsidR="00250E3D">
              <w:rPr>
                <w:rFonts w:cs="Arial"/>
              </w:rPr>
              <w:t xml:space="preserve"> 2016. </w:t>
            </w:r>
          </w:p>
        </w:tc>
      </w:tr>
    </w:tbl>
    <w:p w:rsidR="00ED2CAA" w:rsidRDefault="00ED2CAA">
      <w:pPr>
        <w:rPr>
          <w:rFonts w:ascii="Arial" w:hAnsi="Arial" w:cs="Arial"/>
          <w:b/>
          <w:color w:val="201547"/>
          <w:sz w:val="28"/>
          <w:szCs w:val="28"/>
        </w:rPr>
      </w:pPr>
      <w:r>
        <w:rPr>
          <w:rFonts w:cs="Arial"/>
        </w:rPr>
        <w:br w:type="page"/>
      </w:r>
    </w:p>
    <w:p w:rsidR="008D606E" w:rsidRPr="008D606E" w:rsidRDefault="008C7B23" w:rsidP="008D606E">
      <w:pPr>
        <w:pStyle w:val="Heading2"/>
        <w:rPr>
          <w:rFonts w:cs="Arial"/>
        </w:rPr>
      </w:pPr>
      <w:r w:rsidRPr="00ED2CAA">
        <w:rPr>
          <w:rFonts w:cs="Arial"/>
        </w:rPr>
        <w:lastRenderedPageBreak/>
        <w:t>Court related documents</w:t>
      </w:r>
    </w:p>
    <w:tbl>
      <w:tblPr>
        <w:tblStyle w:val="TableGrid"/>
        <w:tblW w:w="5000" w:type="pct"/>
        <w:tblInd w:w="0" w:type="dxa"/>
        <w:tblLook w:val="04A0" w:firstRow="1" w:lastRow="0" w:firstColumn="1" w:lastColumn="0" w:noHBand="0" w:noVBand="1"/>
      </w:tblPr>
      <w:tblGrid>
        <w:gridCol w:w="4757"/>
        <w:gridCol w:w="4757"/>
      </w:tblGrid>
      <w:tr w:rsidR="00760D4E" w:rsidRPr="00ED2CAA" w:rsidTr="002A7EEF">
        <w:tc>
          <w:tcPr>
            <w:tcW w:w="2500" w:type="pct"/>
            <w:shd w:val="clear" w:color="auto" w:fill="BFBFBF" w:themeFill="background1" w:themeFillShade="BF"/>
          </w:tcPr>
          <w:p w:rsidR="00760D4E" w:rsidRPr="00ED2CAA" w:rsidRDefault="00760D4E" w:rsidP="007071E3">
            <w:pPr>
              <w:pStyle w:val="DHHSbody"/>
              <w:tabs>
                <w:tab w:val="left" w:pos="1218"/>
              </w:tabs>
              <w:rPr>
                <w:rFonts w:cs="Arial"/>
                <w:b/>
              </w:rPr>
            </w:pPr>
            <w:r w:rsidRPr="00ED2CAA">
              <w:rPr>
                <w:rFonts w:cs="Arial"/>
                <w:b/>
              </w:rPr>
              <w:t xml:space="preserve">Recommendation </w:t>
            </w:r>
            <w:r w:rsidR="008C7B23" w:rsidRPr="00ED2CAA">
              <w:rPr>
                <w:rFonts w:cs="Arial"/>
                <w:b/>
              </w:rPr>
              <w:t>4</w:t>
            </w:r>
          </w:p>
        </w:tc>
        <w:tc>
          <w:tcPr>
            <w:tcW w:w="2500" w:type="pct"/>
            <w:shd w:val="clear" w:color="auto" w:fill="BFBFBF" w:themeFill="background1" w:themeFillShade="BF"/>
          </w:tcPr>
          <w:p w:rsidR="00760D4E" w:rsidRPr="00ED2CAA" w:rsidRDefault="008C7B23" w:rsidP="007071E3">
            <w:pPr>
              <w:pStyle w:val="DHHSbody"/>
              <w:tabs>
                <w:tab w:val="left" w:pos="1218"/>
              </w:tabs>
              <w:rPr>
                <w:rFonts w:cs="Arial"/>
                <w:b/>
              </w:rPr>
            </w:pPr>
            <w:r w:rsidRPr="00ED2CAA">
              <w:rPr>
                <w:rFonts w:cs="Arial"/>
                <w:b/>
              </w:rPr>
              <w:t>Response</w:t>
            </w:r>
          </w:p>
        </w:tc>
      </w:tr>
      <w:tr w:rsidR="00760D4E" w:rsidRPr="00ED2CAA" w:rsidTr="002A7EEF">
        <w:tc>
          <w:tcPr>
            <w:tcW w:w="2500" w:type="pct"/>
          </w:tcPr>
          <w:p w:rsidR="00AB6F51" w:rsidRPr="00AB6F51" w:rsidRDefault="00AB6F51" w:rsidP="00AB6F51">
            <w:pPr>
              <w:spacing w:after="200"/>
              <w:rPr>
                <w:rFonts w:ascii="Arial" w:hAnsi="Arial" w:cs="Arial"/>
              </w:rPr>
            </w:pPr>
            <w:r w:rsidRPr="00AB6F51">
              <w:rPr>
                <w:rFonts w:ascii="Arial" w:hAnsi="Arial" w:cs="Arial"/>
              </w:rPr>
              <w:t>That the following changes are made to court related documents:</w:t>
            </w:r>
          </w:p>
          <w:p w:rsidR="00AB6F51" w:rsidRPr="00AB6F51" w:rsidRDefault="00AB6F51" w:rsidP="00AB6F51">
            <w:pPr>
              <w:pStyle w:val="ListParagraph"/>
              <w:numPr>
                <w:ilvl w:val="0"/>
                <w:numId w:val="31"/>
              </w:numPr>
              <w:spacing w:after="200" w:line="240" w:lineRule="auto"/>
              <w:rPr>
                <w:rFonts w:ascii="Arial" w:hAnsi="Arial" w:cs="Arial"/>
                <w:sz w:val="20"/>
                <w:szCs w:val="20"/>
              </w:rPr>
            </w:pPr>
            <w:r>
              <w:rPr>
                <w:rFonts w:ascii="Arial" w:hAnsi="Arial" w:cs="Arial"/>
                <w:sz w:val="20"/>
                <w:szCs w:val="20"/>
              </w:rPr>
              <w:t>b</w:t>
            </w:r>
            <w:r w:rsidRPr="00AB6F51">
              <w:rPr>
                <w:rFonts w:ascii="Arial" w:hAnsi="Arial" w:cs="Arial"/>
                <w:sz w:val="20"/>
                <w:szCs w:val="20"/>
              </w:rPr>
              <w:t xml:space="preserve">y means of a CRIS enhancement, no address or other contact details of any professionals are included in the Professional’s table in </w:t>
            </w:r>
            <w:r>
              <w:rPr>
                <w:rFonts w:ascii="Arial" w:hAnsi="Arial" w:cs="Arial"/>
                <w:sz w:val="20"/>
                <w:szCs w:val="20"/>
              </w:rPr>
              <w:t>reports to the Children’s Court;</w:t>
            </w:r>
          </w:p>
          <w:p w:rsidR="00AB6F51" w:rsidRPr="00AB6F51" w:rsidRDefault="00AB6F51" w:rsidP="00AB6F51">
            <w:pPr>
              <w:pStyle w:val="ListParagraph"/>
              <w:spacing w:after="200" w:line="240" w:lineRule="auto"/>
              <w:ind w:left="1440"/>
              <w:rPr>
                <w:rFonts w:ascii="Arial" w:hAnsi="Arial" w:cs="Arial"/>
                <w:sz w:val="20"/>
                <w:szCs w:val="20"/>
              </w:rPr>
            </w:pPr>
          </w:p>
          <w:p w:rsidR="00AB6F51" w:rsidRPr="00AB6F51" w:rsidRDefault="00AB6F51" w:rsidP="00AB6F51">
            <w:pPr>
              <w:pStyle w:val="ListParagraph"/>
              <w:numPr>
                <w:ilvl w:val="0"/>
                <w:numId w:val="31"/>
              </w:numPr>
              <w:spacing w:after="200" w:line="240" w:lineRule="auto"/>
              <w:rPr>
                <w:rFonts w:ascii="Arial" w:hAnsi="Arial" w:cs="Arial"/>
                <w:sz w:val="20"/>
                <w:szCs w:val="20"/>
              </w:rPr>
            </w:pPr>
            <w:proofErr w:type="gramStart"/>
            <w:r>
              <w:rPr>
                <w:rFonts w:ascii="Arial" w:hAnsi="Arial" w:cs="Arial"/>
                <w:sz w:val="20"/>
                <w:szCs w:val="20"/>
              </w:rPr>
              <w:t>i</w:t>
            </w:r>
            <w:r w:rsidRPr="00AB6F51">
              <w:rPr>
                <w:rFonts w:ascii="Arial" w:hAnsi="Arial" w:cs="Arial"/>
                <w:sz w:val="20"/>
                <w:szCs w:val="20"/>
              </w:rPr>
              <w:t>t</w:t>
            </w:r>
            <w:proofErr w:type="gramEnd"/>
            <w:r w:rsidRPr="00AB6F51">
              <w:rPr>
                <w:rFonts w:ascii="Arial" w:hAnsi="Arial" w:cs="Arial"/>
                <w:sz w:val="20"/>
                <w:szCs w:val="20"/>
              </w:rPr>
              <w:t xml:space="preserve"> is noted that a number of enhancements are scheduled for release in November 2016 that will require a yes/no answer to whether an address is to be withheld prior to allowing the user to progress through the screens. This should substantially reduce the risk of human </w:t>
            </w:r>
            <w:r>
              <w:rPr>
                <w:rFonts w:ascii="Arial" w:hAnsi="Arial" w:cs="Arial"/>
                <w:sz w:val="20"/>
                <w:szCs w:val="20"/>
              </w:rPr>
              <w:t>error;</w:t>
            </w:r>
          </w:p>
          <w:p w:rsidR="00AB6F51" w:rsidRPr="00AB6F51" w:rsidRDefault="00AB6F51" w:rsidP="00AB6F51">
            <w:pPr>
              <w:pStyle w:val="ListParagraph"/>
              <w:spacing w:after="200" w:line="240" w:lineRule="auto"/>
              <w:ind w:left="1440"/>
              <w:rPr>
                <w:rFonts w:ascii="Arial" w:hAnsi="Arial" w:cs="Arial"/>
                <w:sz w:val="20"/>
                <w:szCs w:val="20"/>
              </w:rPr>
            </w:pPr>
          </w:p>
          <w:p w:rsidR="00AB6F51" w:rsidRPr="00AB6F51" w:rsidRDefault="00AB6F51" w:rsidP="00AB6F51">
            <w:pPr>
              <w:pStyle w:val="ListParagraph"/>
              <w:numPr>
                <w:ilvl w:val="0"/>
                <w:numId w:val="31"/>
              </w:numPr>
              <w:spacing w:after="200" w:line="240" w:lineRule="auto"/>
              <w:rPr>
                <w:rFonts w:ascii="Arial" w:hAnsi="Arial" w:cs="Arial"/>
                <w:sz w:val="20"/>
                <w:szCs w:val="20"/>
              </w:rPr>
            </w:pPr>
            <w:proofErr w:type="gramStart"/>
            <w:r>
              <w:rPr>
                <w:rFonts w:ascii="Arial" w:hAnsi="Arial" w:cs="Arial"/>
                <w:sz w:val="20"/>
                <w:szCs w:val="20"/>
              </w:rPr>
              <w:t>a</w:t>
            </w:r>
            <w:proofErr w:type="gramEnd"/>
            <w:r w:rsidRPr="00AB6F51">
              <w:rPr>
                <w:rFonts w:ascii="Arial" w:hAnsi="Arial" w:cs="Arial"/>
                <w:sz w:val="20"/>
                <w:szCs w:val="20"/>
              </w:rPr>
              <w:t xml:space="preserve"> Summary Information Form which is completed for all Emergency Care Applications be amended to contain a specific reference as to whether or not an undisclosed placement is sought by the department.</w:t>
            </w:r>
          </w:p>
          <w:p w:rsidR="00760D4E" w:rsidRPr="00ED2CAA" w:rsidRDefault="00760D4E" w:rsidP="00AB6F51">
            <w:pPr>
              <w:pStyle w:val="DHHSbody"/>
              <w:rPr>
                <w:rFonts w:cs="Arial"/>
              </w:rPr>
            </w:pPr>
          </w:p>
        </w:tc>
        <w:tc>
          <w:tcPr>
            <w:tcW w:w="2500" w:type="pct"/>
          </w:tcPr>
          <w:p w:rsidR="00356F32" w:rsidRDefault="00356F32" w:rsidP="00920E80">
            <w:pPr>
              <w:contextualSpacing/>
              <w:rPr>
                <w:rFonts w:ascii="Arial" w:eastAsiaTheme="minorEastAsia" w:hAnsi="Arial" w:cs="Arial"/>
              </w:rPr>
            </w:pPr>
          </w:p>
          <w:p w:rsidR="00356F32" w:rsidRDefault="00356F32" w:rsidP="00920E80">
            <w:pPr>
              <w:contextualSpacing/>
              <w:rPr>
                <w:rFonts w:ascii="Arial" w:eastAsiaTheme="minorEastAsia" w:hAnsi="Arial" w:cs="Arial"/>
              </w:rPr>
            </w:pPr>
          </w:p>
          <w:p w:rsidR="00356F32" w:rsidRDefault="00356F32" w:rsidP="00920E80">
            <w:pPr>
              <w:contextualSpacing/>
              <w:rPr>
                <w:rFonts w:ascii="Arial" w:eastAsiaTheme="minorEastAsia" w:hAnsi="Arial" w:cs="Arial"/>
              </w:rPr>
            </w:pPr>
          </w:p>
          <w:p w:rsidR="00920E80" w:rsidRPr="00215045" w:rsidRDefault="0088064E" w:rsidP="00920E80">
            <w:pPr>
              <w:contextualSpacing/>
              <w:rPr>
                <w:rFonts w:ascii="Arial" w:eastAsiaTheme="minorEastAsia" w:hAnsi="Arial" w:cs="Arial"/>
              </w:rPr>
            </w:pPr>
            <w:r w:rsidRPr="00215045">
              <w:rPr>
                <w:rFonts w:ascii="Arial" w:eastAsiaTheme="minorEastAsia" w:hAnsi="Arial" w:cs="Arial"/>
              </w:rPr>
              <w:t>T</w:t>
            </w:r>
            <w:r w:rsidR="00920E80" w:rsidRPr="00215045">
              <w:rPr>
                <w:rFonts w:ascii="Arial" w:eastAsiaTheme="minorEastAsia" w:hAnsi="Arial" w:cs="Arial"/>
              </w:rPr>
              <w:t>he address and contact details of carers and professionals will be removed from court reports.</w:t>
            </w:r>
          </w:p>
          <w:p w:rsidR="00920E80" w:rsidRPr="00215045" w:rsidRDefault="00920E80" w:rsidP="00920E80">
            <w:pPr>
              <w:contextualSpacing/>
              <w:rPr>
                <w:rFonts w:ascii="Arial" w:eastAsiaTheme="minorEastAsia" w:hAnsi="Arial" w:cs="Arial"/>
              </w:rPr>
            </w:pPr>
            <w:r w:rsidRPr="00215045">
              <w:rPr>
                <w:rFonts w:ascii="Arial" w:eastAsiaTheme="minorEastAsia" w:hAnsi="Arial" w:cs="Arial"/>
              </w:rPr>
              <w:t>This will require a systems change that will be developed, tested and rolled out by early 2017.</w:t>
            </w:r>
          </w:p>
          <w:p w:rsidR="00920E80" w:rsidRDefault="00920E80" w:rsidP="00920E80">
            <w:pPr>
              <w:contextualSpacing/>
              <w:rPr>
                <w:rFonts w:ascii="Arial" w:eastAsiaTheme="minorEastAsia" w:hAnsi="Arial" w:cs="Arial"/>
              </w:rPr>
            </w:pPr>
          </w:p>
          <w:p w:rsidR="00C21815" w:rsidRPr="00215045" w:rsidRDefault="00C21815" w:rsidP="00920E80">
            <w:pPr>
              <w:contextualSpacing/>
              <w:rPr>
                <w:rFonts w:ascii="Arial" w:eastAsiaTheme="minorEastAsia" w:hAnsi="Arial" w:cs="Arial"/>
              </w:rPr>
            </w:pPr>
          </w:p>
          <w:p w:rsidR="00356F32" w:rsidRDefault="0008621B" w:rsidP="00920E80">
            <w:pPr>
              <w:contextualSpacing/>
              <w:rPr>
                <w:rFonts w:ascii="Arial" w:eastAsiaTheme="minorEastAsia" w:hAnsi="Arial" w:cs="Arial"/>
              </w:rPr>
            </w:pPr>
            <w:r>
              <w:rPr>
                <w:rFonts w:ascii="Arial" w:eastAsiaTheme="minorEastAsia" w:hAnsi="Arial" w:cs="Arial"/>
              </w:rPr>
              <w:t>The department confirms that the changes scheduled for November 2016 are on track.</w:t>
            </w:r>
          </w:p>
          <w:p w:rsidR="00356F32" w:rsidRDefault="00356F32" w:rsidP="00920E80">
            <w:pPr>
              <w:contextualSpacing/>
              <w:rPr>
                <w:rFonts w:ascii="Arial" w:eastAsiaTheme="minorEastAsia" w:hAnsi="Arial" w:cs="Arial"/>
              </w:rPr>
            </w:pPr>
          </w:p>
          <w:p w:rsidR="00356F32" w:rsidRDefault="00356F32" w:rsidP="00920E80">
            <w:pPr>
              <w:contextualSpacing/>
              <w:rPr>
                <w:rFonts w:ascii="Arial" w:eastAsiaTheme="minorEastAsia" w:hAnsi="Arial" w:cs="Arial"/>
              </w:rPr>
            </w:pPr>
          </w:p>
          <w:p w:rsidR="00356F32" w:rsidRDefault="00356F32" w:rsidP="00920E80">
            <w:pPr>
              <w:contextualSpacing/>
              <w:rPr>
                <w:rFonts w:ascii="Arial" w:eastAsiaTheme="minorEastAsia" w:hAnsi="Arial" w:cs="Arial"/>
              </w:rPr>
            </w:pPr>
          </w:p>
          <w:p w:rsidR="00356F32" w:rsidRDefault="00356F32" w:rsidP="00920E80">
            <w:pPr>
              <w:contextualSpacing/>
              <w:rPr>
                <w:rFonts w:ascii="Arial" w:eastAsiaTheme="minorEastAsia" w:hAnsi="Arial" w:cs="Arial"/>
              </w:rPr>
            </w:pPr>
          </w:p>
          <w:p w:rsidR="0008621B" w:rsidRDefault="0008621B" w:rsidP="00920E80">
            <w:pPr>
              <w:contextualSpacing/>
              <w:rPr>
                <w:rFonts w:ascii="Arial" w:eastAsiaTheme="minorEastAsia" w:hAnsi="Arial" w:cs="Arial"/>
              </w:rPr>
            </w:pPr>
          </w:p>
          <w:p w:rsidR="0008621B" w:rsidRDefault="0008621B" w:rsidP="00920E80">
            <w:pPr>
              <w:contextualSpacing/>
              <w:rPr>
                <w:rFonts w:ascii="Arial" w:eastAsiaTheme="minorEastAsia" w:hAnsi="Arial" w:cs="Arial"/>
              </w:rPr>
            </w:pPr>
          </w:p>
          <w:p w:rsidR="00C21815" w:rsidRDefault="00C21815" w:rsidP="00920E80">
            <w:pPr>
              <w:contextualSpacing/>
              <w:rPr>
                <w:rFonts w:ascii="Arial" w:eastAsiaTheme="minorEastAsia" w:hAnsi="Arial" w:cs="Arial"/>
              </w:rPr>
            </w:pPr>
          </w:p>
          <w:p w:rsidR="00920E80" w:rsidRPr="00215045" w:rsidRDefault="00920E80" w:rsidP="00920E80">
            <w:pPr>
              <w:contextualSpacing/>
              <w:rPr>
                <w:rFonts w:ascii="Arial" w:eastAsiaTheme="minorEastAsia" w:hAnsi="Arial" w:cs="Arial"/>
              </w:rPr>
            </w:pPr>
            <w:r w:rsidRPr="00215045">
              <w:rPr>
                <w:rFonts w:ascii="Arial" w:eastAsiaTheme="minorEastAsia" w:hAnsi="Arial" w:cs="Arial"/>
              </w:rPr>
              <w:t>The department commits to amending Summary Information Forms by the end of September 2016.</w:t>
            </w:r>
          </w:p>
          <w:p w:rsidR="00920E80" w:rsidRPr="00F72664" w:rsidRDefault="00920E80" w:rsidP="00920E80">
            <w:pPr>
              <w:contextualSpacing/>
              <w:rPr>
                <w:rFonts w:ascii="Arial" w:eastAsiaTheme="minorEastAsia" w:hAnsi="Arial" w:cs="Arial"/>
              </w:rPr>
            </w:pPr>
          </w:p>
          <w:p w:rsidR="00760D4E" w:rsidRPr="00ED2CAA" w:rsidRDefault="00760D4E" w:rsidP="00215045">
            <w:pPr>
              <w:contextualSpacing/>
              <w:rPr>
                <w:rFonts w:cs="Arial"/>
              </w:rPr>
            </w:pPr>
          </w:p>
        </w:tc>
      </w:tr>
    </w:tbl>
    <w:p w:rsidR="00760D4E" w:rsidRPr="00ED2CAA" w:rsidRDefault="00760D4E" w:rsidP="00157450">
      <w:pPr>
        <w:pStyle w:val="DHHSbody"/>
        <w:tabs>
          <w:tab w:val="left" w:pos="1218"/>
        </w:tabs>
        <w:rPr>
          <w:rFonts w:cs="Arial"/>
        </w:rPr>
      </w:pPr>
    </w:p>
    <w:p w:rsidR="00ED2CAA" w:rsidRDefault="00ED2CAA">
      <w:pPr>
        <w:rPr>
          <w:rFonts w:ascii="Arial" w:hAnsi="Arial" w:cs="Arial"/>
          <w:b/>
          <w:color w:val="201547"/>
          <w:sz w:val="28"/>
          <w:szCs w:val="28"/>
        </w:rPr>
      </w:pPr>
      <w:r>
        <w:rPr>
          <w:rFonts w:cs="Arial"/>
        </w:rPr>
        <w:br w:type="page"/>
      </w:r>
    </w:p>
    <w:p w:rsidR="00ED2CAA" w:rsidRPr="008D606E" w:rsidRDefault="008C7B23" w:rsidP="008D606E">
      <w:pPr>
        <w:pStyle w:val="Heading2"/>
        <w:rPr>
          <w:rFonts w:cs="Arial"/>
        </w:rPr>
      </w:pPr>
      <w:r w:rsidRPr="00ED2CAA">
        <w:rPr>
          <w:rFonts w:cs="Arial"/>
        </w:rPr>
        <w:lastRenderedPageBreak/>
        <w:t>Strengthening the privacy framework as it relates to child protection</w:t>
      </w:r>
    </w:p>
    <w:tbl>
      <w:tblPr>
        <w:tblStyle w:val="TableGrid"/>
        <w:tblW w:w="5000" w:type="pct"/>
        <w:tblInd w:w="0" w:type="dxa"/>
        <w:tblLook w:val="04A0" w:firstRow="1" w:lastRow="0" w:firstColumn="1" w:lastColumn="0" w:noHBand="0" w:noVBand="1"/>
      </w:tblPr>
      <w:tblGrid>
        <w:gridCol w:w="4757"/>
        <w:gridCol w:w="4757"/>
      </w:tblGrid>
      <w:tr w:rsidR="00760D4E" w:rsidRPr="00ED2CAA" w:rsidTr="002A7EEF">
        <w:tc>
          <w:tcPr>
            <w:tcW w:w="2500" w:type="pct"/>
            <w:shd w:val="clear" w:color="auto" w:fill="BFBFBF" w:themeFill="background1" w:themeFillShade="BF"/>
          </w:tcPr>
          <w:p w:rsidR="00760D4E" w:rsidRPr="00ED2CAA" w:rsidRDefault="00760D4E" w:rsidP="00157450">
            <w:pPr>
              <w:pStyle w:val="DHHSbody"/>
              <w:tabs>
                <w:tab w:val="left" w:pos="1218"/>
              </w:tabs>
              <w:rPr>
                <w:rFonts w:cs="Arial"/>
                <w:b/>
              </w:rPr>
            </w:pPr>
            <w:r w:rsidRPr="00ED2CAA">
              <w:rPr>
                <w:rFonts w:cs="Arial"/>
                <w:b/>
              </w:rPr>
              <w:br w:type="page"/>
            </w:r>
            <w:r w:rsidR="008C7B23" w:rsidRPr="00ED2CAA">
              <w:rPr>
                <w:rFonts w:cs="Arial"/>
                <w:b/>
              </w:rPr>
              <w:t>Recommendation 5</w:t>
            </w:r>
          </w:p>
        </w:tc>
        <w:tc>
          <w:tcPr>
            <w:tcW w:w="2500" w:type="pct"/>
            <w:shd w:val="clear" w:color="auto" w:fill="BFBFBF" w:themeFill="background1" w:themeFillShade="BF"/>
          </w:tcPr>
          <w:p w:rsidR="00760D4E" w:rsidRPr="00ED2CAA" w:rsidRDefault="00A35436" w:rsidP="00157450">
            <w:pPr>
              <w:pStyle w:val="DHHSbody"/>
              <w:tabs>
                <w:tab w:val="left" w:pos="1218"/>
              </w:tabs>
              <w:rPr>
                <w:rFonts w:cs="Arial"/>
                <w:b/>
              </w:rPr>
            </w:pPr>
            <w:r>
              <w:rPr>
                <w:rFonts w:cs="Arial"/>
                <w:b/>
              </w:rPr>
              <w:t>Response</w:t>
            </w:r>
          </w:p>
        </w:tc>
      </w:tr>
      <w:tr w:rsidR="00760D4E" w:rsidRPr="00ED2CAA" w:rsidTr="002A7EEF">
        <w:tc>
          <w:tcPr>
            <w:tcW w:w="2500" w:type="pct"/>
          </w:tcPr>
          <w:p w:rsidR="00760D4E" w:rsidRPr="00ED2CAA" w:rsidRDefault="00760D4E" w:rsidP="008C7B23">
            <w:pPr>
              <w:pStyle w:val="DHHSbody"/>
              <w:rPr>
                <w:rFonts w:cs="Arial"/>
              </w:rPr>
            </w:pPr>
            <w:r w:rsidRPr="00ED2CAA">
              <w:rPr>
                <w:rFonts w:cs="Arial"/>
              </w:rPr>
              <w:t>Measures are implemented that clarify the role relationship between the central Complaints and Privacy Unit and the privacy function delivered through the operational division. These are to include:</w:t>
            </w:r>
          </w:p>
          <w:p w:rsidR="00760D4E" w:rsidRPr="00ED2CAA" w:rsidRDefault="00760D4E" w:rsidP="008C7B23">
            <w:pPr>
              <w:pStyle w:val="DHHSbullet1lastline"/>
              <w:rPr>
                <w:rFonts w:cs="Arial"/>
              </w:rPr>
            </w:pPr>
            <w:r w:rsidRPr="00ED2CAA">
              <w:rPr>
                <w:rFonts w:cs="Arial"/>
              </w:rPr>
              <w:t xml:space="preserve">The planned development of </w:t>
            </w:r>
            <w:r w:rsidR="00C73277">
              <w:rPr>
                <w:rFonts w:cs="Arial"/>
              </w:rPr>
              <w:t xml:space="preserve">a </w:t>
            </w:r>
            <w:r w:rsidRPr="00ED2CAA">
              <w:rPr>
                <w:rFonts w:cs="Arial"/>
              </w:rPr>
              <w:t>new information technology tool to include supporting the management of privacy incidents to provide end to end recording, investigation and resolution of all such incidents. Such a tool needs to enhance the monitoring and oversight of performance and facilitate the identification of systemic issues that arise.</w:t>
            </w:r>
          </w:p>
          <w:p w:rsidR="00760D4E" w:rsidRPr="00ED2CAA" w:rsidRDefault="00760D4E" w:rsidP="008C7B23">
            <w:pPr>
              <w:pStyle w:val="DHHSbullet1lastline"/>
              <w:rPr>
                <w:rFonts w:cs="Arial"/>
              </w:rPr>
            </w:pPr>
            <w:r w:rsidRPr="00ED2CAA">
              <w:rPr>
                <w:rFonts w:cs="Arial"/>
              </w:rPr>
              <w:t>The Complaints and Privacy unit in conjunction with operational divisions defining the capabilities and core components of the privacy function within operations divisions to achieve greater consistency of approach.</w:t>
            </w:r>
          </w:p>
          <w:p w:rsidR="00760D4E" w:rsidRPr="00ED2CAA" w:rsidRDefault="00760D4E" w:rsidP="008C7B23">
            <w:pPr>
              <w:pStyle w:val="DHHSbullet1lastline"/>
              <w:rPr>
                <w:rFonts w:cs="Arial"/>
              </w:rPr>
            </w:pPr>
            <w:r w:rsidRPr="00ED2CAA">
              <w:rPr>
                <w:rFonts w:cs="Arial"/>
              </w:rPr>
              <w:t xml:space="preserve">Pending the implementation of the new information technology tool, the Breach of Privacy checklist </w:t>
            </w:r>
            <w:proofErr w:type="gramStart"/>
            <w:r w:rsidRPr="00ED2CAA">
              <w:rPr>
                <w:rFonts w:cs="Arial"/>
              </w:rPr>
              <w:t>be</w:t>
            </w:r>
            <w:proofErr w:type="gramEnd"/>
            <w:r w:rsidRPr="00ED2CAA">
              <w:rPr>
                <w:rFonts w:cs="Arial"/>
              </w:rPr>
              <w:t xml:space="preserve"> extended to include a sign off when medium terms steps have been taken to prevent privacy breaches that were identified following a specific incident.</w:t>
            </w:r>
          </w:p>
          <w:p w:rsidR="00760D4E" w:rsidRPr="00ED2CAA" w:rsidRDefault="00760D4E" w:rsidP="008C7B23">
            <w:pPr>
              <w:pStyle w:val="DHHSbody"/>
              <w:rPr>
                <w:rFonts w:cs="Arial"/>
              </w:rPr>
            </w:pPr>
          </w:p>
        </w:tc>
        <w:tc>
          <w:tcPr>
            <w:tcW w:w="2500" w:type="pct"/>
          </w:tcPr>
          <w:p w:rsidR="005D18D0" w:rsidRPr="00ED2CAA" w:rsidRDefault="005D18D0" w:rsidP="008C7B23">
            <w:pPr>
              <w:pStyle w:val="DHHSbody"/>
              <w:rPr>
                <w:rFonts w:cs="Arial"/>
              </w:rPr>
            </w:pPr>
            <w:r w:rsidRPr="00ED2CAA">
              <w:rPr>
                <w:rFonts w:cs="Arial"/>
              </w:rPr>
              <w:t>The department will, by December 2016, review and adjust the operating model for the management and oversight of privacy policy, advice and breach management including:</w:t>
            </w:r>
          </w:p>
          <w:p w:rsidR="005D18D0" w:rsidRPr="00ED2CAA" w:rsidRDefault="005D18D0" w:rsidP="008C7B23">
            <w:pPr>
              <w:pStyle w:val="DHHSbullet1lastline"/>
              <w:rPr>
                <w:rFonts w:cs="Arial"/>
              </w:rPr>
            </w:pPr>
            <w:r w:rsidRPr="00ED2CAA">
              <w:rPr>
                <w:rFonts w:cs="Arial"/>
              </w:rPr>
              <w:t>clarifying the role and purpose of the Complaints and Privacy Unit and its relationship to privacy officers in the operational divisions of the department</w:t>
            </w:r>
          </w:p>
          <w:p w:rsidR="005D18D0" w:rsidRPr="00ED2CAA" w:rsidRDefault="005D18D0" w:rsidP="008C7B23">
            <w:pPr>
              <w:pStyle w:val="DHHSbullet1lastline"/>
              <w:rPr>
                <w:rFonts w:cs="Arial"/>
              </w:rPr>
            </w:pPr>
            <w:proofErr w:type="gramStart"/>
            <w:r w:rsidRPr="00ED2CAA">
              <w:rPr>
                <w:rFonts w:cs="Arial"/>
              </w:rPr>
              <w:t>how</w:t>
            </w:r>
            <w:proofErr w:type="gramEnd"/>
            <w:r w:rsidRPr="00ED2CAA">
              <w:rPr>
                <w:rFonts w:cs="Arial"/>
              </w:rPr>
              <w:t xml:space="preserve"> and where to achieve greater consistency in practice.</w:t>
            </w:r>
          </w:p>
          <w:p w:rsidR="005D18D0" w:rsidRPr="00ED2CAA" w:rsidRDefault="005D18D0" w:rsidP="008C7B23">
            <w:pPr>
              <w:pStyle w:val="DHHSbody"/>
              <w:rPr>
                <w:rFonts w:cs="Arial"/>
              </w:rPr>
            </w:pPr>
            <w:r w:rsidRPr="00ED2CAA">
              <w:rPr>
                <w:rFonts w:cs="Arial"/>
              </w:rPr>
              <w:t xml:space="preserve">The department will also, by November 2016, enhance the Breach of Privacy checklist to include authorisation of follow up actions. </w:t>
            </w:r>
          </w:p>
          <w:p w:rsidR="00760D4E" w:rsidRPr="00ED2CAA" w:rsidRDefault="005D18D0" w:rsidP="008C7B23">
            <w:pPr>
              <w:pStyle w:val="DHHSbody"/>
              <w:rPr>
                <w:rFonts w:cs="Arial"/>
              </w:rPr>
            </w:pPr>
            <w:r w:rsidRPr="00ED2CAA">
              <w:rPr>
                <w:rFonts w:cs="Arial"/>
              </w:rPr>
              <w:t>A new privacy management information system has been funded and is currently being developed to support the management, monitoring and reporting of privacy incidents and complaints / compliments. The system will be fully operational by July 2017.</w:t>
            </w:r>
          </w:p>
        </w:tc>
      </w:tr>
    </w:tbl>
    <w:p w:rsidR="00157450" w:rsidRPr="00ED2CAA" w:rsidRDefault="00157450" w:rsidP="00157450">
      <w:pPr>
        <w:pStyle w:val="DHHSbody"/>
        <w:tabs>
          <w:tab w:val="left" w:pos="1218"/>
        </w:tabs>
        <w:rPr>
          <w:rFonts w:cs="Arial"/>
        </w:rPr>
      </w:pPr>
    </w:p>
    <w:p w:rsidR="00ED2CAA" w:rsidRDefault="00ED2CAA">
      <w:pPr>
        <w:rPr>
          <w:rFonts w:ascii="Arial" w:hAnsi="Arial" w:cs="Arial"/>
          <w:b/>
          <w:color w:val="201547"/>
          <w:sz w:val="28"/>
          <w:szCs w:val="28"/>
        </w:rPr>
      </w:pPr>
      <w:r>
        <w:rPr>
          <w:rFonts w:cs="Arial"/>
        </w:rPr>
        <w:br w:type="page"/>
      </w:r>
    </w:p>
    <w:p w:rsidR="00ED2CAA" w:rsidRPr="008D606E" w:rsidRDefault="005D18D0" w:rsidP="008D606E">
      <w:pPr>
        <w:pStyle w:val="Heading2"/>
        <w:rPr>
          <w:rFonts w:cs="Arial"/>
        </w:rPr>
      </w:pPr>
      <w:r w:rsidRPr="00ED2CAA">
        <w:rPr>
          <w:rFonts w:cs="Arial"/>
        </w:rPr>
        <w:lastRenderedPageBreak/>
        <w:t>Addressing specific pressure points of the interface of child practitioners with the Children’s Court</w:t>
      </w:r>
    </w:p>
    <w:tbl>
      <w:tblPr>
        <w:tblStyle w:val="TableGrid"/>
        <w:tblW w:w="5000" w:type="pct"/>
        <w:tblInd w:w="0" w:type="dxa"/>
        <w:tblLook w:val="04A0" w:firstRow="1" w:lastRow="0" w:firstColumn="1" w:lastColumn="0" w:noHBand="0" w:noVBand="1"/>
      </w:tblPr>
      <w:tblGrid>
        <w:gridCol w:w="4757"/>
        <w:gridCol w:w="4757"/>
      </w:tblGrid>
      <w:tr w:rsidR="005D18D0" w:rsidRPr="00ED2CAA" w:rsidTr="002A7EEF">
        <w:tc>
          <w:tcPr>
            <w:tcW w:w="2500" w:type="pct"/>
            <w:shd w:val="clear" w:color="auto" w:fill="BFBFBF" w:themeFill="background1" w:themeFillShade="BF"/>
          </w:tcPr>
          <w:p w:rsidR="005D18D0" w:rsidRPr="00ED2CAA" w:rsidRDefault="008C7B23" w:rsidP="00157450">
            <w:pPr>
              <w:pStyle w:val="DHHSbody"/>
              <w:tabs>
                <w:tab w:val="left" w:pos="1218"/>
              </w:tabs>
              <w:rPr>
                <w:rFonts w:cs="Arial"/>
                <w:b/>
              </w:rPr>
            </w:pPr>
            <w:r w:rsidRPr="00ED2CAA">
              <w:rPr>
                <w:rFonts w:cs="Arial"/>
                <w:b/>
              </w:rPr>
              <w:t>Recommendation 6</w:t>
            </w:r>
          </w:p>
        </w:tc>
        <w:tc>
          <w:tcPr>
            <w:tcW w:w="2500" w:type="pct"/>
            <w:shd w:val="clear" w:color="auto" w:fill="BFBFBF" w:themeFill="background1" w:themeFillShade="BF"/>
          </w:tcPr>
          <w:p w:rsidR="005D18D0" w:rsidRPr="00ED2CAA" w:rsidRDefault="00356F32" w:rsidP="00157450">
            <w:pPr>
              <w:pStyle w:val="DHHSbody"/>
              <w:tabs>
                <w:tab w:val="left" w:pos="1218"/>
              </w:tabs>
              <w:rPr>
                <w:rFonts w:cs="Arial"/>
                <w:b/>
              </w:rPr>
            </w:pPr>
            <w:r>
              <w:rPr>
                <w:rFonts w:cs="Arial"/>
                <w:b/>
              </w:rPr>
              <w:t>Response</w:t>
            </w:r>
          </w:p>
        </w:tc>
      </w:tr>
      <w:tr w:rsidR="005D18D0" w:rsidRPr="00ED2CAA" w:rsidTr="002A7EEF">
        <w:tc>
          <w:tcPr>
            <w:tcW w:w="2500" w:type="pct"/>
          </w:tcPr>
          <w:p w:rsidR="005D18D0" w:rsidRPr="00290DD6" w:rsidRDefault="00290DD6" w:rsidP="008C7B23">
            <w:pPr>
              <w:pStyle w:val="DHHSbody"/>
              <w:rPr>
                <w:rFonts w:cs="Arial"/>
              </w:rPr>
            </w:pPr>
            <w:r w:rsidRPr="00290DD6">
              <w:rPr>
                <w:rFonts w:cs="Arial"/>
              </w:rPr>
              <w:t>A working group is established to consider strategies in the short and longer term to address the pressure points faced by child protection practitioners in their interface with the Children’s Court and to develop an action plan.</w:t>
            </w:r>
          </w:p>
        </w:tc>
        <w:tc>
          <w:tcPr>
            <w:tcW w:w="2500" w:type="pct"/>
          </w:tcPr>
          <w:p w:rsidR="00E10A1E" w:rsidRDefault="00E10A1E" w:rsidP="00356F32">
            <w:pPr>
              <w:pStyle w:val="DHHSbody"/>
              <w:rPr>
                <w:rFonts w:ascii="Helv" w:eastAsia="Times New Roman" w:hAnsi="Helv" w:cs="Helv"/>
                <w:bCs/>
                <w:iCs/>
                <w:color w:val="000000"/>
                <w:lang w:eastAsia="en-AU"/>
              </w:rPr>
            </w:pPr>
            <w:r>
              <w:rPr>
                <w:rFonts w:ascii="Helv" w:eastAsia="Times New Roman" w:hAnsi="Helv" w:cs="Helv"/>
                <w:bCs/>
                <w:iCs/>
                <w:color w:val="000000"/>
                <w:lang w:eastAsia="en-AU"/>
              </w:rPr>
              <w:t xml:space="preserve">The department will establish a working </w:t>
            </w:r>
            <w:r w:rsidR="00D108C1">
              <w:rPr>
                <w:rFonts w:ascii="Helv" w:eastAsia="Times New Roman" w:hAnsi="Helv" w:cs="Helv"/>
                <w:bCs/>
                <w:iCs/>
                <w:color w:val="000000"/>
                <w:lang w:eastAsia="en-AU"/>
              </w:rPr>
              <w:t xml:space="preserve">group </w:t>
            </w:r>
            <w:r>
              <w:rPr>
                <w:rFonts w:ascii="Helv" w:eastAsia="Times New Roman" w:hAnsi="Helv" w:cs="Helv"/>
                <w:bCs/>
                <w:iCs/>
                <w:color w:val="000000"/>
                <w:lang w:eastAsia="en-AU"/>
              </w:rPr>
              <w:t xml:space="preserve">comprised of </w:t>
            </w:r>
            <w:r w:rsidRPr="001469AF">
              <w:rPr>
                <w:rFonts w:ascii="Helv" w:eastAsia="Times New Roman" w:hAnsi="Helv" w:cs="Helv"/>
                <w:bCs/>
                <w:iCs/>
                <w:color w:val="000000"/>
                <w:lang w:eastAsia="en-AU"/>
              </w:rPr>
              <w:t>senior representati</w:t>
            </w:r>
            <w:r>
              <w:rPr>
                <w:rFonts w:ascii="Helv" w:eastAsia="Times New Roman" w:hAnsi="Helv" w:cs="Helv"/>
                <w:bCs/>
                <w:iCs/>
                <w:color w:val="000000"/>
                <w:lang w:eastAsia="en-AU"/>
              </w:rPr>
              <w:t xml:space="preserve">ves from </w:t>
            </w:r>
            <w:r w:rsidR="001A669D">
              <w:rPr>
                <w:rFonts w:ascii="Helv" w:eastAsia="Times New Roman" w:hAnsi="Helv" w:cs="Helv"/>
                <w:bCs/>
                <w:iCs/>
                <w:color w:val="000000"/>
                <w:lang w:eastAsia="en-AU"/>
              </w:rPr>
              <w:t>within</w:t>
            </w:r>
            <w:r>
              <w:rPr>
                <w:rFonts w:ascii="Helv" w:eastAsia="Times New Roman" w:hAnsi="Helv" w:cs="Helv"/>
                <w:bCs/>
                <w:iCs/>
                <w:color w:val="000000"/>
                <w:lang w:eastAsia="en-AU"/>
              </w:rPr>
              <w:t xml:space="preserve"> the department and relevant </w:t>
            </w:r>
            <w:r w:rsidRPr="001469AF">
              <w:rPr>
                <w:rFonts w:ascii="Helv" w:eastAsia="Times New Roman" w:hAnsi="Helv" w:cs="Helv"/>
                <w:bCs/>
                <w:iCs/>
                <w:color w:val="000000"/>
                <w:lang w:eastAsia="en-AU"/>
              </w:rPr>
              <w:t>external parties</w:t>
            </w:r>
            <w:r>
              <w:rPr>
                <w:rFonts w:ascii="Helv" w:eastAsia="Times New Roman" w:hAnsi="Helv" w:cs="Helv"/>
                <w:bCs/>
                <w:iCs/>
                <w:color w:val="000000"/>
                <w:lang w:eastAsia="en-AU"/>
              </w:rPr>
              <w:t>.</w:t>
            </w:r>
          </w:p>
          <w:p w:rsidR="00CA4EA3" w:rsidRDefault="00CA4EA3" w:rsidP="00E10A1E">
            <w:pPr>
              <w:pStyle w:val="DHHSbody"/>
              <w:rPr>
                <w:rFonts w:ascii="Helv" w:eastAsia="Times New Roman" w:hAnsi="Helv" w:cs="Helv"/>
                <w:bCs/>
                <w:iCs/>
                <w:color w:val="000000"/>
                <w:lang w:eastAsia="en-AU"/>
              </w:rPr>
            </w:pPr>
            <w:r>
              <w:rPr>
                <w:rFonts w:ascii="Helv" w:eastAsia="Times New Roman" w:hAnsi="Helv" w:cs="Helv"/>
                <w:bCs/>
                <w:iCs/>
                <w:color w:val="000000"/>
                <w:lang w:eastAsia="en-AU"/>
              </w:rPr>
              <w:t>This group will explore options to improve the child protection interfaces with the Children’s Court.</w:t>
            </w:r>
          </w:p>
          <w:p w:rsidR="00E10A1E" w:rsidRDefault="00D108C1" w:rsidP="00356F32">
            <w:pPr>
              <w:pStyle w:val="DHHSbody"/>
              <w:rPr>
                <w:rFonts w:ascii="Helv" w:eastAsia="Times New Roman" w:hAnsi="Helv" w:cs="Helv"/>
                <w:bCs/>
                <w:iCs/>
                <w:color w:val="000000"/>
                <w:lang w:eastAsia="en-AU"/>
              </w:rPr>
            </w:pPr>
            <w:r>
              <w:rPr>
                <w:rFonts w:ascii="Helv" w:eastAsia="Times New Roman" w:hAnsi="Helv" w:cs="Helv"/>
                <w:bCs/>
                <w:iCs/>
                <w:color w:val="000000"/>
                <w:lang w:eastAsia="en-AU"/>
              </w:rPr>
              <w:t>An action plan will be developed by November 2016.</w:t>
            </w:r>
          </w:p>
          <w:p w:rsidR="003A0399" w:rsidRPr="00ED2CAA" w:rsidRDefault="003A0399" w:rsidP="00E10A1E">
            <w:pPr>
              <w:pStyle w:val="DHHSbody"/>
              <w:rPr>
                <w:rFonts w:cs="Arial"/>
              </w:rPr>
            </w:pPr>
          </w:p>
        </w:tc>
      </w:tr>
    </w:tbl>
    <w:p w:rsidR="00157450" w:rsidRPr="00ED2CAA" w:rsidRDefault="00157450" w:rsidP="00157450">
      <w:pPr>
        <w:pStyle w:val="DHHSbody"/>
        <w:tabs>
          <w:tab w:val="left" w:pos="1218"/>
        </w:tabs>
        <w:rPr>
          <w:rFonts w:cs="Arial"/>
        </w:rPr>
      </w:pPr>
    </w:p>
    <w:p w:rsidR="00051EDF" w:rsidRPr="008D606E" w:rsidRDefault="005D18D0" w:rsidP="008D606E">
      <w:pPr>
        <w:pStyle w:val="Heading2"/>
        <w:rPr>
          <w:rFonts w:cs="Arial"/>
        </w:rPr>
      </w:pPr>
      <w:r w:rsidRPr="00ED2CAA">
        <w:rPr>
          <w:rFonts w:cs="Arial"/>
        </w:rPr>
        <w:t>Ensuring that the privacy issues are appropriately reflected in program documentation</w:t>
      </w:r>
    </w:p>
    <w:tbl>
      <w:tblPr>
        <w:tblStyle w:val="TableGrid"/>
        <w:tblW w:w="5000" w:type="pct"/>
        <w:tblInd w:w="0" w:type="dxa"/>
        <w:tblLook w:val="04A0" w:firstRow="1" w:lastRow="0" w:firstColumn="1" w:lastColumn="0" w:noHBand="0" w:noVBand="1"/>
      </w:tblPr>
      <w:tblGrid>
        <w:gridCol w:w="4757"/>
        <w:gridCol w:w="4757"/>
      </w:tblGrid>
      <w:tr w:rsidR="005D18D0" w:rsidRPr="00ED2CAA" w:rsidTr="002A7EEF">
        <w:tc>
          <w:tcPr>
            <w:tcW w:w="2500" w:type="pct"/>
            <w:shd w:val="clear" w:color="auto" w:fill="BFBFBF" w:themeFill="background1" w:themeFillShade="BF"/>
          </w:tcPr>
          <w:p w:rsidR="005D18D0" w:rsidRPr="00ED2CAA" w:rsidRDefault="005D18D0" w:rsidP="00157450">
            <w:pPr>
              <w:pStyle w:val="DHHSbody"/>
              <w:tabs>
                <w:tab w:val="left" w:pos="1218"/>
              </w:tabs>
              <w:rPr>
                <w:rFonts w:cs="Arial"/>
                <w:b/>
              </w:rPr>
            </w:pPr>
            <w:r w:rsidRPr="00ED2CAA">
              <w:rPr>
                <w:rFonts w:cs="Arial"/>
                <w:b/>
              </w:rPr>
              <w:t>Recommendation</w:t>
            </w:r>
            <w:r w:rsidR="008C7B23" w:rsidRPr="00ED2CAA">
              <w:rPr>
                <w:rFonts w:cs="Arial"/>
                <w:b/>
              </w:rPr>
              <w:t xml:space="preserve"> 7</w:t>
            </w:r>
          </w:p>
        </w:tc>
        <w:tc>
          <w:tcPr>
            <w:tcW w:w="2500" w:type="pct"/>
            <w:shd w:val="clear" w:color="auto" w:fill="BFBFBF" w:themeFill="background1" w:themeFillShade="BF"/>
          </w:tcPr>
          <w:p w:rsidR="005D18D0" w:rsidRPr="00ED2CAA" w:rsidRDefault="005D18D0" w:rsidP="00157450">
            <w:pPr>
              <w:pStyle w:val="DHHSbody"/>
              <w:tabs>
                <w:tab w:val="left" w:pos="1218"/>
              </w:tabs>
              <w:rPr>
                <w:rFonts w:cs="Arial"/>
                <w:b/>
              </w:rPr>
            </w:pPr>
            <w:r w:rsidRPr="00ED2CAA">
              <w:rPr>
                <w:rFonts w:cs="Arial"/>
                <w:b/>
              </w:rPr>
              <w:t>Response</w:t>
            </w:r>
          </w:p>
        </w:tc>
      </w:tr>
      <w:tr w:rsidR="005D18D0" w:rsidRPr="00ED2CAA" w:rsidTr="002A7EEF">
        <w:tc>
          <w:tcPr>
            <w:tcW w:w="2500" w:type="pct"/>
          </w:tcPr>
          <w:p w:rsidR="005D18D0" w:rsidRPr="00ED2CAA" w:rsidRDefault="005D18D0" w:rsidP="008C7B23">
            <w:pPr>
              <w:pStyle w:val="DHHSbody"/>
              <w:rPr>
                <w:rFonts w:cs="Arial"/>
              </w:rPr>
            </w:pPr>
            <w:r w:rsidRPr="00ED2CAA">
              <w:rPr>
                <w:rFonts w:cs="Arial"/>
              </w:rPr>
              <w:t>The Child Protection and Out-of-Home Care manuals are reviewed to determine whether any changes are needed arising from the content of this review.</w:t>
            </w:r>
          </w:p>
          <w:p w:rsidR="005D18D0" w:rsidRPr="00ED2CAA" w:rsidRDefault="005D18D0" w:rsidP="008C7B23">
            <w:pPr>
              <w:pStyle w:val="DHHSbody"/>
              <w:rPr>
                <w:rFonts w:cs="Arial"/>
              </w:rPr>
            </w:pPr>
            <w:r w:rsidRPr="00ED2CAA">
              <w:rPr>
                <w:rFonts w:cs="Arial"/>
              </w:rPr>
              <w:t>When reviewing manuals and policies or developing new ones relating to child protection and out-of-home care, adequate attention needs to be given to the privacy issues that have been the subject of this review.</w:t>
            </w:r>
          </w:p>
          <w:p w:rsidR="005D18D0" w:rsidRPr="00ED2CAA" w:rsidRDefault="005D18D0" w:rsidP="008C7B23">
            <w:pPr>
              <w:pStyle w:val="DHHSbody"/>
              <w:rPr>
                <w:rFonts w:cs="Arial"/>
              </w:rPr>
            </w:pPr>
            <w:r w:rsidRPr="00ED2CAA">
              <w:rPr>
                <w:rFonts w:cs="Arial"/>
              </w:rPr>
              <w:t>Appropriate steps are taken to ensure that manuals and training materials for carers address the relevant privacy issues in practical terms that relate specifically to their role.</w:t>
            </w:r>
          </w:p>
          <w:p w:rsidR="005D18D0" w:rsidRPr="00ED2CAA" w:rsidRDefault="005D18D0" w:rsidP="008C7B23">
            <w:pPr>
              <w:pStyle w:val="DHHSbody"/>
              <w:rPr>
                <w:rFonts w:cs="Arial"/>
              </w:rPr>
            </w:pPr>
          </w:p>
        </w:tc>
        <w:tc>
          <w:tcPr>
            <w:tcW w:w="2500" w:type="pct"/>
          </w:tcPr>
          <w:p w:rsidR="00A04F66" w:rsidRDefault="00A04F66" w:rsidP="00A04F66">
            <w:pPr>
              <w:rPr>
                <w:rFonts w:ascii="Arial" w:hAnsi="Arial" w:cs="Arial"/>
              </w:rPr>
            </w:pPr>
            <w:r w:rsidRPr="00F72664">
              <w:rPr>
                <w:rFonts w:ascii="Arial" w:hAnsi="Arial" w:cs="Arial"/>
              </w:rPr>
              <w:t xml:space="preserve">The Child Protection manual </w:t>
            </w:r>
            <w:r w:rsidR="008E0515">
              <w:rPr>
                <w:rFonts w:ascii="Arial" w:hAnsi="Arial" w:cs="Arial"/>
              </w:rPr>
              <w:t xml:space="preserve">and various out-of-home care policies and guidelines </w:t>
            </w:r>
            <w:r w:rsidRPr="00F72664">
              <w:rPr>
                <w:rFonts w:ascii="Arial" w:hAnsi="Arial" w:cs="Arial"/>
              </w:rPr>
              <w:t>will be reviewed to ensure all policies and procedures reflect the findings of this review.</w:t>
            </w:r>
          </w:p>
          <w:p w:rsidR="003A0399" w:rsidRDefault="003A0399" w:rsidP="00A04F66">
            <w:pPr>
              <w:rPr>
                <w:rFonts w:ascii="Arial" w:hAnsi="Arial" w:cs="Arial"/>
              </w:rPr>
            </w:pPr>
          </w:p>
          <w:p w:rsidR="003A0399" w:rsidRDefault="003A0399" w:rsidP="00A04F66">
            <w:pPr>
              <w:rPr>
                <w:rFonts w:ascii="Arial" w:hAnsi="Arial" w:cs="Arial"/>
              </w:rPr>
            </w:pPr>
            <w:r>
              <w:rPr>
                <w:rFonts w:ascii="Arial" w:hAnsi="Arial" w:cs="Arial"/>
              </w:rPr>
              <w:t>This will be undertaken by December 2016.</w:t>
            </w:r>
          </w:p>
          <w:p w:rsidR="008E0515" w:rsidRPr="00F72664" w:rsidRDefault="008E0515" w:rsidP="00A04F66">
            <w:pPr>
              <w:rPr>
                <w:rFonts w:ascii="Arial" w:hAnsi="Arial" w:cs="Arial"/>
              </w:rPr>
            </w:pPr>
          </w:p>
          <w:p w:rsidR="00A04F66" w:rsidRPr="00ED2CAA" w:rsidRDefault="00A04F66" w:rsidP="00A04F66">
            <w:pPr>
              <w:pStyle w:val="DHHSbody"/>
              <w:rPr>
                <w:rFonts w:cs="Arial"/>
              </w:rPr>
            </w:pPr>
            <w:r w:rsidRPr="00ED2CAA">
              <w:rPr>
                <w:rFonts w:cs="Arial"/>
              </w:rPr>
              <w:t xml:space="preserve">Child protection </w:t>
            </w:r>
            <w:r w:rsidR="007B65D1">
              <w:rPr>
                <w:rFonts w:cs="Arial"/>
              </w:rPr>
              <w:t>will continue to work</w:t>
            </w:r>
            <w:r w:rsidRPr="00ED2CAA">
              <w:rPr>
                <w:rFonts w:cs="Arial"/>
              </w:rPr>
              <w:t xml:space="preserve"> with the </w:t>
            </w:r>
            <w:r w:rsidR="007B65D1">
              <w:rPr>
                <w:rFonts w:cs="Arial"/>
              </w:rPr>
              <w:t xml:space="preserve">department’s Complaints and </w:t>
            </w:r>
            <w:r w:rsidRPr="00ED2CAA">
              <w:rPr>
                <w:rFonts w:cs="Arial"/>
              </w:rPr>
              <w:t>Privacy Unit on all new advice concerning privacy matters.</w:t>
            </w:r>
          </w:p>
          <w:p w:rsidR="005D18D0" w:rsidRPr="00ED2CAA" w:rsidRDefault="005D18D0" w:rsidP="008C7B23">
            <w:pPr>
              <w:pStyle w:val="DHHSbody"/>
              <w:rPr>
                <w:rFonts w:cs="Arial"/>
              </w:rPr>
            </w:pPr>
          </w:p>
        </w:tc>
      </w:tr>
    </w:tbl>
    <w:p w:rsidR="00290DD6" w:rsidRDefault="00290DD6" w:rsidP="00157450">
      <w:pPr>
        <w:pStyle w:val="DHHSbody"/>
        <w:tabs>
          <w:tab w:val="left" w:pos="1218"/>
        </w:tabs>
        <w:rPr>
          <w:rFonts w:cs="Arial"/>
        </w:rPr>
      </w:pPr>
    </w:p>
    <w:p w:rsidR="00290DD6" w:rsidRDefault="00290DD6">
      <w:pPr>
        <w:rPr>
          <w:rFonts w:ascii="Arial" w:eastAsia="Times" w:hAnsi="Arial" w:cs="Arial"/>
        </w:rPr>
      </w:pPr>
      <w:r>
        <w:rPr>
          <w:rFonts w:cs="Arial"/>
        </w:rPr>
        <w:br w:type="page"/>
      </w:r>
    </w:p>
    <w:p w:rsidR="00157450" w:rsidRPr="00ED2CAA" w:rsidRDefault="00760D4E" w:rsidP="00AC3CA5">
      <w:pPr>
        <w:pStyle w:val="Heading1"/>
        <w:numPr>
          <w:ilvl w:val="0"/>
          <w:numId w:val="26"/>
        </w:numPr>
        <w:rPr>
          <w:rFonts w:cs="Arial"/>
        </w:rPr>
      </w:pPr>
      <w:r w:rsidRPr="00ED2CAA">
        <w:rPr>
          <w:rFonts w:cs="Arial"/>
        </w:rPr>
        <w:lastRenderedPageBreak/>
        <w:t>Next Steps</w:t>
      </w:r>
    </w:p>
    <w:p w:rsidR="003401D7" w:rsidRDefault="00760D4E" w:rsidP="00034ED6">
      <w:pPr>
        <w:pStyle w:val="DHHSbody"/>
        <w:rPr>
          <w:rFonts w:cs="Arial"/>
          <w:sz w:val="22"/>
          <w:szCs w:val="22"/>
        </w:rPr>
      </w:pPr>
      <w:r w:rsidRPr="00ED2CAA">
        <w:rPr>
          <w:rFonts w:cs="Arial"/>
          <w:sz w:val="22"/>
          <w:szCs w:val="22"/>
        </w:rPr>
        <w:t>The department will implement the recommendations as swiftly as possible.</w:t>
      </w:r>
      <w:r w:rsidR="005D18D0" w:rsidRPr="00ED2CAA">
        <w:rPr>
          <w:rFonts w:cs="Arial"/>
          <w:sz w:val="22"/>
          <w:szCs w:val="22"/>
        </w:rPr>
        <w:t xml:space="preserve">  This work will be overseen by </w:t>
      </w:r>
      <w:r w:rsidR="008C7B23" w:rsidRPr="00ED2CAA">
        <w:rPr>
          <w:rFonts w:cs="Arial"/>
          <w:sz w:val="22"/>
          <w:szCs w:val="22"/>
        </w:rPr>
        <w:t xml:space="preserve">the </w:t>
      </w:r>
      <w:r w:rsidR="005D18D0" w:rsidRPr="00ED2CAA">
        <w:rPr>
          <w:rFonts w:cs="Arial"/>
          <w:sz w:val="22"/>
          <w:szCs w:val="22"/>
        </w:rPr>
        <w:t>department’s Executive Board and updates regularly provided to the Commissioner for Privacy and Data Protection</w:t>
      </w:r>
      <w:r w:rsidR="002A7EEF" w:rsidRPr="00ED2CAA">
        <w:rPr>
          <w:rFonts w:cs="Arial"/>
          <w:sz w:val="22"/>
          <w:szCs w:val="22"/>
        </w:rPr>
        <w:t>, who is conducting his own review of the Department’s privacy provisions and information security.</w:t>
      </w:r>
    </w:p>
    <w:p w:rsidR="00A53537" w:rsidRDefault="00A53537">
      <w:pPr>
        <w:pStyle w:val="DHHSbody"/>
        <w:rPr>
          <w:rFonts w:cs="Arial"/>
          <w:sz w:val="22"/>
          <w:szCs w:val="22"/>
        </w:rPr>
      </w:pPr>
    </w:p>
    <w:sectPr w:rsidR="00A53537" w:rsidSect="0055128B">
      <w:headerReference w:type="even" r:id="rId11"/>
      <w:headerReference w:type="default" r:id="rId12"/>
      <w:footerReference w:type="even" r:id="rId13"/>
      <w:footerReference w:type="default" r:id="rId14"/>
      <w:footerReference w:type="first" r:id="rId15"/>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7E9" w:rsidRDefault="009F77E9">
      <w:r>
        <w:separator/>
      </w:r>
    </w:p>
  </w:endnote>
  <w:endnote w:type="continuationSeparator" w:id="0">
    <w:p w:rsidR="009F77E9" w:rsidRDefault="009F7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9A3" w:rsidRPr="008114D1" w:rsidRDefault="009E39A3" w:rsidP="00E969B1">
    <w:pPr>
      <w:pStyle w:val="DHHSfooter"/>
    </w:pPr>
    <w:r>
      <w:t xml:space="preserve">Page </w:t>
    </w:r>
    <w:r w:rsidRPr="005A39EC">
      <w:fldChar w:fldCharType="begin"/>
    </w:r>
    <w:r w:rsidRPr="005A39EC">
      <w:instrText xml:space="preserve"> PAGE </w:instrText>
    </w:r>
    <w:r w:rsidRPr="005A39EC">
      <w:fldChar w:fldCharType="separate"/>
    </w:r>
    <w:r w:rsidR="0055128B">
      <w:rPr>
        <w:noProof/>
      </w:rPr>
      <w:t>4</w:t>
    </w:r>
    <w:r w:rsidRPr="005A39EC">
      <w:fldChar w:fldCharType="end"/>
    </w:r>
    <w:r>
      <w:tab/>
    </w:r>
    <w:r w:rsidR="004A7326">
      <w:t>DHHS response to an independent review of privacy incidents in child protection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9A3" w:rsidRPr="0031753A" w:rsidRDefault="00290DD6" w:rsidP="00E969B1">
    <w:pPr>
      <w:pStyle w:val="DHHSfooter"/>
    </w:pPr>
    <w:r>
      <w:t>Departmental</w:t>
    </w:r>
    <w:r w:rsidR="0055128B">
      <w:t xml:space="preserve"> response to an independent review of privacy incidents in child protection</w:t>
    </w:r>
    <w:r w:rsidR="009E39A3" w:rsidRPr="0031753A">
      <w:tab/>
      <w:t xml:space="preserve">Page </w:t>
    </w:r>
    <w:r w:rsidR="009E39A3" w:rsidRPr="0031753A">
      <w:fldChar w:fldCharType="begin"/>
    </w:r>
    <w:r w:rsidR="009E39A3" w:rsidRPr="0031753A">
      <w:instrText xml:space="preserve"> PAGE </w:instrText>
    </w:r>
    <w:r w:rsidR="009E39A3" w:rsidRPr="0031753A">
      <w:fldChar w:fldCharType="separate"/>
    </w:r>
    <w:r w:rsidR="0001742B">
      <w:rPr>
        <w:noProof/>
      </w:rPr>
      <w:t>2</w:t>
    </w:r>
    <w:r w:rsidR="009E39A3"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9A3" w:rsidRPr="001A7E04" w:rsidRDefault="009E39A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7E9" w:rsidRDefault="009F77E9">
      <w:r>
        <w:separator/>
      </w:r>
    </w:p>
  </w:footnote>
  <w:footnote w:type="continuationSeparator" w:id="0">
    <w:p w:rsidR="009F77E9" w:rsidRDefault="009F7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9A3" w:rsidRPr="0069374A" w:rsidRDefault="009E39A3"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9A3" w:rsidRDefault="009E39A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1090F0"/>
    <w:lvl w:ilvl="0">
      <w:numFmt w:val="bullet"/>
      <w:lvlText w:val="*"/>
      <w:lvlJc w:val="left"/>
    </w:lvl>
  </w:abstractNum>
  <w:abstractNum w:abstractNumId="1">
    <w:nsid w:val="0BC0023F"/>
    <w:multiLevelType w:val="hybridMultilevel"/>
    <w:tmpl w:val="9712FF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1480315D"/>
    <w:multiLevelType w:val="hybridMultilevel"/>
    <w:tmpl w:val="0F6AD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BB06DD"/>
    <w:multiLevelType w:val="hybridMultilevel"/>
    <w:tmpl w:val="128841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246A23A8"/>
    <w:multiLevelType w:val="hybridMultilevel"/>
    <w:tmpl w:val="45A438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267F060D"/>
    <w:multiLevelType w:val="hybridMultilevel"/>
    <w:tmpl w:val="A0E4D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8D51B47"/>
    <w:multiLevelType w:val="multilevel"/>
    <w:tmpl w:val="4B4E7622"/>
    <w:numStyleLink w:val="ZZNumbers"/>
  </w:abstractNum>
  <w:abstractNum w:abstractNumId="7">
    <w:nsid w:val="2B2F6C48"/>
    <w:multiLevelType w:val="hybridMultilevel"/>
    <w:tmpl w:val="4A262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E553626"/>
    <w:multiLevelType w:val="hybridMultilevel"/>
    <w:tmpl w:val="06509E4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9">
    <w:nsid w:val="3391741A"/>
    <w:multiLevelType w:val="hybridMultilevel"/>
    <w:tmpl w:val="A9826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4A13DE3"/>
    <w:multiLevelType w:val="hybridMultilevel"/>
    <w:tmpl w:val="6824C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A934B46"/>
    <w:multiLevelType w:val="hybridMultilevel"/>
    <w:tmpl w:val="6B8AE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nsid w:val="42155426"/>
    <w:multiLevelType w:val="hybridMultilevel"/>
    <w:tmpl w:val="FB2E9F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5BA34F9"/>
    <w:multiLevelType w:val="hybridMultilevel"/>
    <w:tmpl w:val="19D686F2"/>
    <w:lvl w:ilvl="0" w:tplc="2F3424F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CDF50FE"/>
    <w:multiLevelType w:val="hybridMultilevel"/>
    <w:tmpl w:val="5B1E0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30F3B5B"/>
    <w:multiLevelType w:val="hybridMultilevel"/>
    <w:tmpl w:val="82963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34C5055"/>
    <w:multiLevelType w:val="hybridMultilevel"/>
    <w:tmpl w:val="1D188F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nsid w:val="66023431"/>
    <w:multiLevelType w:val="hybridMultilevel"/>
    <w:tmpl w:val="56A44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B7B2036"/>
    <w:multiLevelType w:val="hybridMultilevel"/>
    <w:tmpl w:val="15ACEA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35432E6"/>
    <w:multiLevelType w:val="hybridMultilevel"/>
    <w:tmpl w:val="D2CC7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4"/>
  </w:num>
  <w:num w:numId="18">
    <w:abstractNumId w:val="19"/>
  </w:num>
  <w:num w:numId="19">
    <w:abstractNumId w:val="11"/>
  </w:num>
  <w:num w:numId="20">
    <w:abstractNumId w:val="17"/>
  </w:num>
  <w:num w:numId="21">
    <w:abstractNumId w:val="20"/>
  </w:num>
  <w:num w:numId="22">
    <w:abstractNumId w:val="1"/>
  </w:num>
  <w:num w:numId="23">
    <w:abstractNumId w:val="16"/>
  </w:num>
  <w:num w:numId="24">
    <w:abstractNumId w:val="2"/>
  </w:num>
  <w:num w:numId="25">
    <w:abstractNumId w:val="21"/>
  </w:num>
  <w:num w:numId="26">
    <w:abstractNumId w:val="14"/>
  </w:num>
  <w:num w:numId="27">
    <w:abstractNumId w:val="7"/>
  </w:num>
  <w:num w:numId="28">
    <w:abstractNumId w:val="3"/>
  </w:num>
  <w:num w:numId="29">
    <w:abstractNumId w:val="5"/>
  </w:num>
  <w:num w:numId="30">
    <w:abstractNumId w:val="9"/>
  </w:num>
  <w:num w:numId="31">
    <w:abstractNumId w:val="10"/>
  </w:num>
  <w:num w:numId="32">
    <w:abstractNumId w:val="0"/>
    <w:lvlOverride w:ilvl="0">
      <w:lvl w:ilvl="0">
        <w:numFmt w:val="bullet"/>
        <w:lvlText w:val=""/>
        <w:legacy w:legacy="1" w:legacySpace="0" w:legacyIndent="0"/>
        <w:lvlJc w:val="left"/>
        <w:rPr>
          <w:rFonts w:ascii="Symbol" w:hAnsi="Symbol" w:hint="default"/>
          <w:sz w:val="22"/>
        </w:rPr>
      </w:lvl>
    </w:lvlOverride>
  </w:num>
  <w:num w:numId="33">
    <w:abstractNumId w:val="18"/>
  </w:num>
  <w:num w:numId="34">
    <w:abstractNumId w:val="18"/>
  </w:num>
  <w:num w:numId="35">
    <w:abstractNumId w:val="18"/>
  </w:num>
  <w:num w:numId="36">
    <w:abstractNumId w:val="18"/>
  </w:num>
  <w:num w:numId="3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B4B"/>
    <w:rsid w:val="00002990"/>
    <w:rsid w:val="000048AC"/>
    <w:rsid w:val="00014FC4"/>
    <w:rsid w:val="00015E2A"/>
    <w:rsid w:val="0001742B"/>
    <w:rsid w:val="00020AAB"/>
    <w:rsid w:val="000223A4"/>
    <w:rsid w:val="00022E60"/>
    <w:rsid w:val="00026C19"/>
    <w:rsid w:val="00031263"/>
    <w:rsid w:val="00034ED6"/>
    <w:rsid w:val="00051EDF"/>
    <w:rsid w:val="00060E93"/>
    <w:rsid w:val="00061C56"/>
    <w:rsid w:val="00062DE1"/>
    <w:rsid w:val="00064936"/>
    <w:rsid w:val="00064E17"/>
    <w:rsid w:val="000734F8"/>
    <w:rsid w:val="000736B8"/>
    <w:rsid w:val="000817CB"/>
    <w:rsid w:val="0008615E"/>
    <w:rsid w:val="0008621B"/>
    <w:rsid w:val="000873EF"/>
    <w:rsid w:val="00094AB6"/>
    <w:rsid w:val="00096346"/>
    <w:rsid w:val="000B3792"/>
    <w:rsid w:val="000C6242"/>
    <w:rsid w:val="000C68DB"/>
    <w:rsid w:val="000D2C32"/>
    <w:rsid w:val="000E332D"/>
    <w:rsid w:val="000E6F72"/>
    <w:rsid w:val="000F0478"/>
    <w:rsid w:val="000F0A50"/>
    <w:rsid w:val="000F78B2"/>
    <w:rsid w:val="00103D5E"/>
    <w:rsid w:val="00104EA7"/>
    <w:rsid w:val="00105FAD"/>
    <w:rsid w:val="0011155B"/>
    <w:rsid w:val="00111A6A"/>
    <w:rsid w:val="001174A8"/>
    <w:rsid w:val="00121BF1"/>
    <w:rsid w:val="00127A8B"/>
    <w:rsid w:val="00134BE5"/>
    <w:rsid w:val="001412D1"/>
    <w:rsid w:val="001423E3"/>
    <w:rsid w:val="00143B22"/>
    <w:rsid w:val="001469AF"/>
    <w:rsid w:val="001475EA"/>
    <w:rsid w:val="001504F5"/>
    <w:rsid w:val="001517BD"/>
    <w:rsid w:val="0015675E"/>
    <w:rsid w:val="00157450"/>
    <w:rsid w:val="0017248D"/>
    <w:rsid w:val="00173626"/>
    <w:rsid w:val="00174DC9"/>
    <w:rsid w:val="0017614A"/>
    <w:rsid w:val="00177CB5"/>
    <w:rsid w:val="001817CD"/>
    <w:rsid w:val="0018235E"/>
    <w:rsid w:val="00186554"/>
    <w:rsid w:val="0018768C"/>
    <w:rsid w:val="00192BA0"/>
    <w:rsid w:val="00197303"/>
    <w:rsid w:val="001A17EA"/>
    <w:rsid w:val="001A1D17"/>
    <w:rsid w:val="001A22AA"/>
    <w:rsid w:val="001A669D"/>
    <w:rsid w:val="001A7A18"/>
    <w:rsid w:val="001B1565"/>
    <w:rsid w:val="001B166D"/>
    <w:rsid w:val="001B28B5"/>
    <w:rsid w:val="001B2975"/>
    <w:rsid w:val="001C122D"/>
    <w:rsid w:val="001C3976"/>
    <w:rsid w:val="001D2A82"/>
    <w:rsid w:val="001D4933"/>
    <w:rsid w:val="001D569B"/>
    <w:rsid w:val="001E0EA3"/>
    <w:rsid w:val="001E4995"/>
    <w:rsid w:val="001E7A42"/>
    <w:rsid w:val="001F09DC"/>
    <w:rsid w:val="001F43E6"/>
    <w:rsid w:val="00204FD7"/>
    <w:rsid w:val="00213772"/>
    <w:rsid w:val="00215045"/>
    <w:rsid w:val="00220749"/>
    <w:rsid w:val="0022422C"/>
    <w:rsid w:val="0022724E"/>
    <w:rsid w:val="00230666"/>
    <w:rsid w:val="00231153"/>
    <w:rsid w:val="0023252E"/>
    <w:rsid w:val="00241C31"/>
    <w:rsid w:val="00250E3D"/>
    <w:rsid w:val="00265FEE"/>
    <w:rsid w:val="002679D5"/>
    <w:rsid w:val="002714FD"/>
    <w:rsid w:val="0027393E"/>
    <w:rsid w:val="00275F94"/>
    <w:rsid w:val="00281B9C"/>
    <w:rsid w:val="00282995"/>
    <w:rsid w:val="00284C9B"/>
    <w:rsid w:val="00290DD6"/>
    <w:rsid w:val="002A00AE"/>
    <w:rsid w:val="002A141B"/>
    <w:rsid w:val="002A26B6"/>
    <w:rsid w:val="002A6A4E"/>
    <w:rsid w:val="002A7EEF"/>
    <w:rsid w:val="002B5A85"/>
    <w:rsid w:val="002B63A7"/>
    <w:rsid w:val="002C5543"/>
    <w:rsid w:val="002D0F7F"/>
    <w:rsid w:val="002D7AF9"/>
    <w:rsid w:val="002E0198"/>
    <w:rsid w:val="002E1D7C"/>
    <w:rsid w:val="002F449B"/>
    <w:rsid w:val="002F4D86"/>
    <w:rsid w:val="002F5D69"/>
    <w:rsid w:val="002F7570"/>
    <w:rsid w:val="002F7C77"/>
    <w:rsid w:val="00300CB3"/>
    <w:rsid w:val="0030394B"/>
    <w:rsid w:val="003072C6"/>
    <w:rsid w:val="00310D8E"/>
    <w:rsid w:val="003142C7"/>
    <w:rsid w:val="00315BBD"/>
    <w:rsid w:val="0031753A"/>
    <w:rsid w:val="00320293"/>
    <w:rsid w:val="00322CC2"/>
    <w:rsid w:val="00323C84"/>
    <w:rsid w:val="003271DC"/>
    <w:rsid w:val="00334B54"/>
    <w:rsid w:val="0033739E"/>
    <w:rsid w:val="003401D7"/>
    <w:rsid w:val="00343733"/>
    <w:rsid w:val="00350131"/>
    <w:rsid w:val="00351A18"/>
    <w:rsid w:val="00355886"/>
    <w:rsid w:val="00356814"/>
    <w:rsid w:val="00356F32"/>
    <w:rsid w:val="00372C3C"/>
    <w:rsid w:val="0038019F"/>
    <w:rsid w:val="00382071"/>
    <w:rsid w:val="003A0399"/>
    <w:rsid w:val="003A2F25"/>
    <w:rsid w:val="003B2807"/>
    <w:rsid w:val="003B4543"/>
    <w:rsid w:val="003C229A"/>
    <w:rsid w:val="003C68F2"/>
    <w:rsid w:val="003D5CFB"/>
    <w:rsid w:val="003E2636"/>
    <w:rsid w:val="003E2E12"/>
    <w:rsid w:val="003E3B62"/>
    <w:rsid w:val="003F0ABF"/>
    <w:rsid w:val="003F39CE"/>
    <w:rsid w:val="00401108"/>
    <w:rsid w:val="00402927"/>
    <w:rsid w:val="00407993"/>
    <w:rsid w:val="00411833"/>
    <w:rsid w:val="00412F64"/>
    <w:rsid w:val="00417BEB"/>
    <w:rsid w:val="004324FF"/>
    <w:rsid w:val="00432A55"/>
    <w:rsid w:val="00433D1E"/>
    <w:rsid w:val="0044260A"/>
    <w:rsid w:val="00444D82"/>
    <w:rsid w:val="0045597E"/>
    <w:rsid w:val="004564C6"/>
    <w:rsid w:val="004610CC"/>
    <w:rsid w:val="00465464"/>
    <w:rsid w:val="00465E87"/>
    <w:rsid w:val="0047786A"/>
    <w:rsid w:val="00477A65"/>
    <w:rsid w:val="00477EFB"/>
    <w:rsid w:val="00481A3F"/>
    <w:rsid w:val="00482DB3"/>
    <w:rsid w:val="004A0236"/>
    <w:rsid w:val="004A369A"/>
    <w:rsid w:val="004A3B3E"/>
    <w:rsid w:val="004A7326"/>
    <w:rsid w:val="004A7900"/>
    <w:rsid w:val="004B60ED"/>
    <w:rsid w:val="004C5777"/>
    <w:rsid w:val="004C6D1B"/>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44D3"/>
    <w:rsid w:val="0050779D"/>
    <w:rsid w:val="005139EA"/>
    <w:rsid w:val="005162F9"/>
    <w:rsid w:val="00520BBB"/>
    <w:rsid w:val="00525456"/>
    <w:rsid w:val="00532236"/>
    <w:rsid w:val="0053750F"/>
    <w:rsid w:val="00541DFE"/>
    <w:rsid w:val="00543E6C"/>
    <w:rsid w:val="00544184"/>
    <w:rsid w:val="005508C7"/>
    <w:rsid w:val="0055128B"/>
    <w:rsid w:val="005552FD"/>
    <w:rsid w:val="005600E5"/>
    <w:rsid w:val="00564E8F"/>
    <w:rsid w:val="00566730"/>
    <w:rsid w:val="005728A4"/>
    <w:rsid w:val="005763FC"/>
    <w:rsid w:val="00576EB4"/>
    <w:rsid w:val="00582768"/>
    <w:rsid w:val="00583461"/>
    <w:rsid w:val="005856A4"/>
    <w:rsid w:val="00590730"/>
    <w:rsid w:val="00593F34"/>
    <w:rsid w:val="005A14D1"/>
    <w:rsid w:val="005A3051"/>
    <w:rsid w:val="005A53FE"/>
    <w:rsid w:val="005B7D22"/>
    <w:rsid w:val="005C029E"/>
    <w:rsid w:val="005D18D0"/>
    <w:rsid w:val="005E085D"/>
    <w:rsid w:val="005E3FA7"/>
    <w:rsid w:val="005E63AD"/>
    <w:rsid w:val="005E7660"/>
    <w:rsid w:val="005E7963"/>
    <w:rsid w:val="005F1645"/>
    <w:rsid w:val="005F218C"/>
    <w:rsid w:val="005F4523"/>
    <w:rsid w:val="00601D4D"/>
    <w:rsid w:val="006021B4"/>
    <w:rsid w:val="00605B5B"/>
    <w:rsid w:val="006062D8"/>
    <w:rsid w:val="00606827"/>
    <w:rsid w:val="00615B5C"/>
    <w:rsid w:val="00620262"/>
    <w:rsid w:val="00621B4C"/>
    <w:rsid w:val="0062285E"/>
    <w:rsid w:val="006240F7"/>
    <w:rsid w:val="00626110"/>
    <w:rsid w:val="00627C52"/>
    <w:rsid w:val="00630937"/>
    <w:rsid w:val="00653B84"/>
    <w:rsid w:val="00653E0D"/>
    <w:rsid w:val="006865C8"/>
    <w:rsid w:val="00686B48"/>
    <w:rsid w:val="00687038"/>
    <w:rsid w:val="0068714E"/>
    <w:rsid w:val="006929F7"/>
    <w:rsid w:val="0069374A"/>
    <w:rsid w:val="00694AB8"/>
    <w:rsid w:val="00695EF7"/>
    <w:rsid w:val="0069699D"/>
    <w:rsid w:val="00697920"/>
    <w:rsid w:val="006B2C51"/>
    <w:rsid w:val="006B6361"/>
    <w:rsid w:val="006C671B"/>
    <w:rsid w:val="006C78BA"/>
    <w:rsid w:val="006D360C"/>
    <w:rsid w:val="006D5AC9"/>
    <w:rsid w:val="006D66ED"/>
    <w:rsid w:val="006D7455"/>
    <w:rsid w:val="006E786B"/>
    <w:rsid w:val="006F1AA2"/>
    <w:rsid w:val="007002B1"/>
    <w:rsid w:val="00701FDD"/>
    <w:rsid w:val="00704EB7"/>
    <w:rsid w:val="00705742"/>
    <w:rsid w:val="007104FE"/>
    <w:rsid w:val="007121A2"/>
    <w:rsid w:val="00713981"/>
    <w:rsid w:val="007176D6"/>
    <w:rsid w:val="00727D54"/>
    <w:rsid w:val="007344C5"/>
    <w:rsid w:val="00734959"/>
    <w:rsid w:val="00735137"/>
    <w:rsid w:val="0073520D"/>
    <w:rsid w:val="00737059"/>
    <w:rsid w:val="00751B3D"/>
    <w:rsid w:val="00760D4E"/>
    <w:rsid w:val="00780226"/>
    <w:rsid w:val="00781AB4"/>
    <w:rsid w:val="007923B7"/>
    <w:rsid w:val="00792616"/>
    <w:rsid w:val="007926BB"/>
    <w:rsid w:val="0079344C"/>
    <w:rsid w:val="007A0283"/>
    <w:rsid w:val="007B65D1"/>
    <w:rsid w:val="007B6D40"/>
    <w:rsid w:val="007C02C7"/>
    <w:rsid w:val="007C21EE"/>
    <w:rsid w:val="007C328A"/>
    <w:rsid w:val="007D3A2E"/>
    <w:rsid w:val="007D6652"/>
    <w:rsid w:val="007D6DD1"/>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2BEB"/>
    <w:rsid w:val="00865486"/>
    <w:rsid w:val="00876275"/>
    <w:rsid w:val="0088064E"/>
    <w:rsid w:val="00882B99"/>
    <w:rsid w:val="00886121"/>
    <w:rsid w:val="008A295B"/>
    <w:rsid w:val="008A6604"/>
    <w:rsid w:val="008B4A04"/>
    <w:rsid w:val="008B5482"/>
    <w:rsid w:val="008C11F4"/>
    <w:rsid w:val="008C2BEC"/>
    <w:rsid w:val="008C6523"/>
    <w:rsid w:val="008C6D0E"/>
    <w:rsid w:val="008C7B23"/>
    <w:rsid w:val="008D09D2"/>
    <w:rsid w:val="008D39C5"/>
    <w:rsid w:val="008D606E"/>
    <w:rsid w:val="008E0515"/>
    <w:rsid w:val="008E1D89"/>
    <w:rsid w:val="008E3E3E"/>
    <w:rsid w:val="008F5F87"/>
    <w:rsid w:val="00900A34"/>
    <w:rsid w:val="00907073"/>
    <w:rsid w:val="009208F5"/>
    <w:rsid w:val="00920E80"/>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2590"/>
    <w:rsid w:val="00984AF1"/>
    <w:rsid w:val="0098524F"/>
    <w:rsid w:val="0098626B"/>
    <w:rsid w:val="00987ABE"/>
    <w:rsid w:val="009906C7"/>
    <w:rsid w:val="009963CD"/>
    <w:rsid w:val="009A4577"/>
    <w:rsid w:val="009B266D"/>
    <w:rsid w:val="009B5CBF"/>
    <w:rsid w:val="009C184A"/>
    <w:rsid w:val="009C2CA5"/>
    <w:rsid w:val="009C68A5"/>
    <w:rsid w:val="009D1CDD"/>
    <w:rsid w:val="009D3E45"/>
    <w:rsid w:val="009E39A3"/>
    <w:rsid w:val="009F351F"/>
    <w:rsid w:val="009F3F89"/>
    <w:rsid w:val="009F480E"/>
    <w:rsid w:val="009F77E9"/>
    <w:rsid w:val="00A022A2"/>
    <w:rsid w:val="00A02D15"/>
    <w:rsid w:val="00A04F66"/>
    <w:rsid w:val="00A11403"/>
    <w:rsid w:val="00A26B0D"/>
    <w:rsid w:val="00A35436"/>
    <w:rsid w:val="00A3735A"/>
    <w:rsid w:val="00A42F1B"/>
    <w:rsid w:val="00A4379D"/>
    <w:rsid w:val="00A53537"/>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B6F51"/>
    <w:rsid w:val="00AC0C3B"/>
    <w:rsid w:val="00AC2D63"/>
    <w:rsid w:val="00AC3CA5"/>
    <w:rsid w:val="00AC3D5D"/>
    <w:rsid w:val="00AD03D8"/>
    <w:rsid w:val="00AD0711"/>
    <w:rsid w:val="00AD704E"/>
    <w:rsid w:val="00AE0B1D"/>
    <w:rsid w:val="00AE136E"/>
    <w:rsid w:val="00AE5FE0"/>
    <w:rsid w:val="00AE60B7"/>
    <w:rsid w:val="00AE613A"/>
    <w:rsid w:val="00AF2AB7"/>
    <w:rsid w:val="00AF2B1C"/>
    <w:rsid w:val="00AF4D3F"/>
    <w:rsid w:val="00B0300B"/>
    <w:rsid w:val="00B05457"/>
    <w:rsid w:val="00B06596"/>
    <w:rsid w:val="00B128A0"/>
    <w:rsid w:val="00B16F7E"/>
    <w:rsid w:val="00B20240"/>
    <w:rsid w:val="00B23281"/>
    <w:rsid w:val="00B27571"/>
    <w:rsid w:val="00B3063C"/>
    <w:rsid w:val="00B4164B"/>
    <w:rsid w:val="00B42B55"/>
    <w:rsid w:val="00B5409A"/>
    <w:rsid w:val="00B55574"/>
    <w:rsid w:val="00B6525D"/>
    <w:rsid w:val="00B65ABA"/>
    <w:rsid w:val="00B6790F"/>
    <w:rsid w:val="00B71B3B"/>
    <w:rsid w:val="00B72835"/>
    <w:rsid w:val="00B73134"/>
    <w:rsid w:val="00B87D61"/>
    <w:rsid w:val="00B93948"/>
    <w:rsid w:val="00BA4BC7"/>
    <w:rsid w:val="00BA55B7"/>
    <w:rsid w:val="00BA5E47"/>
    <w:rsid w:val="00BA7D57"/>
    <w:rsid w:val="00BB156E"/>
    <w:rsid w:val="00BB3330"/>
    <w:rsid w:val="00BB47D7"/>
    <w:rsid w:val="00BB4A62"/>
    <w:rsid w:val="00BC01C1"/>
    <w:rsid w:val="00BC5A34"/>
    <w:rsid w:val="00BD17F5"/>
    <w:rsid w:val="00BD2C7F"/>
    <w:rsid w:val="00BD6E05"/>
    <w:rsid w:val="00BE5259"/>
    <w:rsid w:val="00BE54D0"/>
    <w:rsid w:val="00BF4A4A"/>
    <w:rsid w:val="00BF6B6C"/>
    <w:rsid w:val="00BF7251"/>
    <w:rsid w:val="00BF7F28"/>
    <w:rsid w:val="00C01909"/>
    <w:rsid w:val="00C05787"/>
    <w:rsid w:val="00C12392"/>
    <w:rsid w:val="00C13059"/>
    <w:rsid w:val="00C156D4"/>
    <w:rsid w:val="00C167A3"/>
    <w:rsid w:val="00C17898"/>
    <w:rsid w:val="00C21815"/>
    <w:rsid w:val="00C2181C"/>
    <w:rsid w:val="00C2657D"/>
    <w:rsid w:val="00C3377E"/>
    <w:rsid w:val="00C416E1"/>
    <w:rsid w:val="00C43BD0"/>
    <w:rsid w:val="00C46715"/>
    <w:rsid w:val="00C47BF8"/>
    <w:rsid w:val="00C51B1C"/>
    <w:rsid w:val="00C53DCE"/>
    <w:rsid w:val="00C61A25"/>
    <w:rsid w:val="00C655F2"/>
    <w:rsid w:val="00C65B61"/>
    <w:rsid w:val="00C70E53"/>
    <w:rsid w:val="00C72979"/>
    <w:rsid w:val="00C73277"/>
    <w:rsid w:val="00C81529"/>
    <w:rsid w:val="00C81BA6"/>
    <w:rsid w:val="00C8377C"/>
    <w:rsid w:val="00C877CD"/>
    <w:rsid w:val="00C902E9"/>
    <w:rsid w:val="00C908B7"/>
    <w:rsid w:val="00C91B92"/>
    <w:rsid w:val="00C91D81"/>
    <w:rsid w:val="00C92A42"/>
    <w:rsid w:val="00C95D3F"/>
    <w:rsid w:val="00CA18F2"/>
    <w:rsid w:val="00CA4871"/>
    <w:rsid w:val="00CA4EA3"/>
    <w:rsid w:val="00CA6722"/>
    <w:rsid w:val="00CA6D4E"/>
    <w:rsid w:val="00CA7B4B"/>
    <w:rsid w:val="00CB36A8"/>
    <w:rsid w:val="00CC139A"/>
    <w:rsid w:val="00CC1E7A"/>
    <w:rsid w:val="00CC4F64"/>
    <w:rsid w:val="00CD058C"/>
    <w:rsid w:val="00CD3B98"/>
    <w:rsid w:val="00CD4216"/>
    <w:rsid w:val="00CD733F"/>
    <w:rsid w:val="00CE0942"/>
    <w:rsid w:val="00CE7CA5"/>
    <w:rsid w:val="00CF1D81"/>
    <w:rsid w:val="00CF2DC9"/>
    <w:rsid w:val="00CF359A"/>
    <w:rsid w:val="00CF7CB6"/>
    <w:rsid w:val="00D0504C"/>
    <w:rsid w:val="00D108C1"/>
    <w:rsid w:val="00D311AB"/>
    <w:rsid w:val="00D325A8"/>
    <w:rsid w:val="00D442AD"/>
    <w:rsid w:val="00D5618A"/>
    <w:rsid w:val="00D5784B"/>
    <w:rsid w:val="00D63EFB"/>
    <w:rsid w:val="00D658AF"/>
    <w:rsid w:val="00D83DE9"/>
    <w:rsid w:val="00D8450D"/>
    <w:rsid w:val="00D95AF9"/>
    <w:rsid w:val="00DA09C9"/>
    <w:rsid w:val="00DA1822"/>
    <w:rsid w:val="00DA6186"/>
    <w:rsid w:val="00DB5E1F"/>
    <w:rsid w:val="00DC19D8"/>
    <w:rsid w:val="00DC2613"/>
    <w:rsid w:val="00DC4512"/>
    <w:rsid w:val="00DD3691"/>
    <w:rsid w:val="00DD4B55"/>
    <w:rsid w:val="00DD7D2F"/>
    <w:rsid w:val="00DE1E90"/>
    <w:rsid w:val="00DE24E6"/>
    <w:rsid w:val="00DF07AD"/>
    <w:rsid w:val="00DF3364"/>
    <w:rsid w:val="00DF5B8D"/>
    <w:rsid w:val="00E01E54"/>
    <w:rsid w:val="00E055BB"/>
    <w:rsid w:val="00E0662D"/>
    <w:rsid w:val="00E10A1E"/>
    <w:rsid w:val="00E11988"/>
    <w:rsid w:val="00E1288A"/>
    <w:rsid w:val="00E15DA9"/>
    <w:rsid w:val="00E2095D"/>
    <w:rsid w:val="00E30414"/>
    <w:rsid w:val="00E40769"/>
    <w:rsid w:val="00E42E8B"/>
    <w:rsid w:val="00E53CCA"/>
    <w:rsid w:val="00E60F12"/>
    <w:rsid w:val="00E652FB"/>
    <w:rsid w:val="00E66C20"/>
    <w:rsid w:val="00E67767"/>
    <w:rsid w:val="00E71C46"/>
    <w:rsid w:val="00E75ED2"/>
    <w:rsid w:val="00E76ECC"/>
    <w:rsid w:val="00E8280C"/>
    <w:rsid w:val="00E83E4C"/>
    <w:rsid w:val="00E91933"/>
    <w:rsid w:val="00E92A81"/>
    <w:rsid w:val="00E969B1"/>
    <w:rsid w:val="00EA6305"/>
    <w:rsid w:val="00EB6552"/>
    <w:rsid w:val="00EC18E6"/>
    <w:rsid w:val="00EC1984"/>
    <w:rsid w:val="00EC234C"/>
    <w:rsid w:val="00ED0886"/>
    <w:rsid w:val="00ED2CAA"/>
    <w:rsid w:val="00ED3529"/>
    <w:rsid w:val="00ED4D17"/>
    <w:rsid w:val="00EE417E"/>
    <w:rsid w:val="00EE6CD3"/>
    <w:rsid w:val="00EF20D7"/>
    <w:rsid w:val="00EF3419"/>
    <w:rsid w:val="00F0119C"/>
    <w:rsid w:val="00F02BDB"/>
    <w:rsid w:val="00F0441B"/>
    <w:rsid w:val="00F07623"/>
    <w:rsid w:val="00F17A4A"/>
    <w:rsid w:val="00F31015"/>
    <w:rsid w:val="00F3136B"/>
    <w:rsid w:val="00F314F1"/>
    <w:rsid w:val="00F327EA"/>
    <w:rsid w:val="00F33641"/>
    <w:rsid w:val="00F4168E"/>
    <w:rsid w:val="00F42842"/>
    <w:rsid w:val="00F468BC"/>
    <w:rsid w:val="00F46E40"/>
    <w:rsid w:val="00F4760A"/>
    <w:rsid w:val="00F52B8E"/>
    <w:rsid w:val="00F53CFD"/>
    <w:rsid w:val="00F54AF5"/>
    <w:rsid w:val="00F557E3"/>
    <w:rsid w:val="00F5636E"/>
    <w:rsid w:val="00F607C4"/>
    <w:rsid w:val="00F6132F"/>
    <w:rsid w:val="00F61E78"/>
    <w:rsid w:val="00F635C5"/>
    <w:rsid w:val="00F6724A"/>
    <w:rsid w:val="00F72664"/>
    <w:rsid w:val="00F736E3"/>
    <w:rsid w:val="00F767E8"/>
    <w:rsid w:val="00F86A3F"/>
    <w:rsid w:val="00F91297"/>
    <w:rsid w:val="00F9133B"/>
    <w:rsid w:val="00F956B5"/>
    <w:rsid w:val="00F95B7F"/>
    <w:rsid w:val="00F97730"/>
    <w:rsid w:val="00FB32A4"/>
    <w:rsid w:val="00FB594D"/>
    <w:rsid w:val="00FC49BB"/>
    <w:rsid w:val="00FD3E41"/>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8"/>
    <w:lsdException w:name="annotation reference" w:uiPriority="0"/>
    <w:lsdException w:name="Title"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4C6D1B"/>
    <w:rPr>
      <w:rFonts w:ascii="Tahoma" w:hAnsi="Tahoma" w:cs="Tahoma"/>
      <w:sz w:val="16"/>
      <w:szCs w:val="16"/>
    </w:rPr>
  </w:style>
  <w:style w:type="character" w:customStyle="1" w:styleId="BalloonTextChar">
    <w:name w:val="Balloon Text Char"/>
    <w:basedOn w:val="DefaultParagraphFont"/>
    <w:link w:val="BalloonText"/>
    <w:uiPriority w:val="99"/>
    <w:semiHidden/>
    <w:rsid w:val="004C6D1B"/>
    <w:rPr>
      <w:rFonts w:ascii="Tahoma" w:hAnsi="Tahoma" w:cs="Tahoma"/>
      <w:sz w:val="16"/>
      <w:szCs w:val="16"/>
      <w:lang w:eastAsia="en-US"/>
    </w:rPr>
  </w:style>
  <w:style w:type="character" w:styleId="CommentReference">
    <w:name w:val="annotation reference"/>
    <w:semiHidden/>
    <w:rsid w:val="004C6D1B"/>
    <w:rPr>
      <w:sz w:val="16"/>
      <w:szCs w:val="16"/>
    </w:rPr>
  </w:style>
  <w:style w:type="paragraph" w:styleId="CommentText">
    <w:name w:val="annotation text"/>
    <w:basedOn w:val="Normal"/>
    <w:link w:val="CommentTextChar"/>
    <w:semiHidden/>
    <w:rsid w:val="004C6D1B"/>
  </w:style>
  <w:style w:type="character" w:customStyle="1" w:styleId="CommentTextChar">
    <w:name w:val="Comment Text Char"/>
    <w:basedOn w:val="DefaultParagraphFont"/>
    <w:link w:val="CommentText"/>
    <w:semiHidden/>
    <w:rsid w:val="004C6D1B"/>
    <w:rPr>
      <w:rFonts w:ascii="Cambria" w:hAnsi="Cambria"/>
      <w:lang w:eastAsia="en-US"/>
    </w:rPr>
  </w:style>
  <w:style w:type="paragraph" w:customStyle="1" w:styleId="DHSheadingB">
    <w:name w:val="DHS heading B"/>
    <w:next w:val="Normal"/>
    <w:rsid w:val="007B6D40"/>
    <w:pPr>
      <w:spacing w:before="240" w:after="90" w:line="320" w:lineRule="exact"/>
    </w:pPr>
    <w:rPr>
      <w:rFonts w:ascii="Arial" w:hAnsi="Arial"/>
      <w:bCs/>
      <w:color w:val="404040"/>
      <w:sz w:val="26"/>
      <w:szCs w:val="24"/>
      <w:lang w:eastAsia="en-US"/>
    </w:rPr>
  </w:style>
  <w:style w:type="paragraph" w:styleId="ListParagraph">
    <w:name w:val="List Paragraph"/>
    <w:basedOn w:val="Normal"/>
    <w:uiPriority w:val="34"/>
    <w:qFormat/>
    <w:rsid w:val="00061C56"/>
    <w:pPr>
      <w:spacing w:after="160" w:line="256" w:lineRule="auto"/>
      <w:ind w:left="720"/>
      <w:contextualSpacing/>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4B60ED"/>
    <w:rPr>
      <w:b/>
      <w:bCs/>
    </w:rPr>
  </w:style>
  <w:style w:type="character" w:customStyle="1" w:styleId="CommentSubjectChar">
    <w:name w:val="Comment Subject Char"/>
    <w:basedOn w:val="CommentTextChar"/>
    <w:link w:val="CommentSubject"/>
    <w:uiPriority w:val="99"/>
    <w:semiHidden/>
    <w:rsid w:val="004B60ED"/>
    <w:rPr>
      <w:rFonts w:ascii="Cambria" w:hAnsi="Cambria"/>
      <w:b/>
      <w:bCs/>
      <w:lang w:eastAsia="en-US"/>
    </w:rPr>
  </w:style>
  <w:style w:type="paragraph" w:styleId="Revision">
    <w:name w:val="Revision"/>
    <w:hidden/>
    <w:uiPriority w:val="71"/>
    <w:rsid w:val="00ED2CAA"/>
    <w:rPr>
      <w:rFonts w:ascii="Cambria" w:hAnsi="Cambri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8"/>
    <w:lsdException w:name="annotation reference" w:uiPriority="0"/>
    <w:lsdException w:name="Title"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34"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alloonText">
    <w:name w:val="Balloon Text"/>
    <w:basedOn w:val="Normal"/>
    <w:link w:val="BalloonTextChar"/>
    <w:uiPriority w:val="99"/>
    <w:semiHidden/>
    <w:unhideWhenUsed/>
    <w:rsid w:val="004C6D1B"/>
    <w:rPr>
      <w:rFonts w:ascii="Tahoma" w:hAnsi="Tahoma" w:cs="Tahoma"/>
      <w:sz w:val="16"/>
      <w:szCs w:val="16"/>
    </w:rPr>
  </w:style>
  <w:style w:type="character" w:customStyle="1" w:styleId="BalloonTextChar">
    <w:name w:val="Balloon Text Char"/>
    <w:basedOn w:val="DefaultParagraphFont"/>
    <w:link w:val="BalloonText"/>
    <w:uiPriority w:val="99"/>
    <w:semiHidden/>
    <w:rsid w:val="004C6D1B"/>
    <w:rPr>
      <w:rFonts w:ascii="Tahoma" w:hAnsi="Tahoma" w:cs="Tahoma"/>
      <w:sz w:val="16"/>
      <w:szCs w:val="16"/>
      <w:lang w:eastAsia="en-US"/>
    </w:rPr>
  </w:style>
  <w:style w:type="character" w:styleId="CommentReference">
    <w:name w:val="annotation reference"/>
    <w:semiHidden/>
    <w:rsid w:val="004C6D1B"/>
    <w:rPr>
      <w:sz w:val="16"/>
      <w:szCs w:val="16"/>
    </w:rPr>
  </w:style>
  <w:style w:type="paragraph" w:styleId="CommentText">
    <w:name w:val="annotation text"/>
    <w:basedOn w:val="Normal"/>
    <w:link w:val="CommentTextChar"/>
    <w:semiHidden/>
    <w:rsid w:val="004C6D1B"/>
  </w:style>
  <w:style w:type="character" w:customStyle="1" w:styleId="CommentTextChar">
    <w:name w:val="Comment Text Char"/>
    <w:basedOn w:val="DefaultParagraphFont"/>
    <w:link w:val="CommentText"/>
    <w:semiHidden/>
    <w:rsid w:val="004C6D1B"/>
    <w:rPr>
      <w:rFonts w:ascii="Cambria" w:hAnsi="Cambria"/>
      <w:lang w:eastAsia="en-US"/>
    </w:rPr>
  </w:style>
  <w:style w:type="paragraph" w:customStyle="1" w:styleId="DHSheadingB">
    <w:name w:val="DHS heading B"/>
    <w:next w:val="Normal"/>
    <w:rsid w:val="007B6D40"/>
    <w:pPr>
      <w:spacing w:before="240" w:after="90" w:line="320" w:lineRule="exact"/>
    </w:pPr>
    <w:rPr>
      <w:rFonts w:ascii="Arial" w:hAnsi="Arial"/>
      <w:bCs/>
      <w:color w:val="404040"/>
      <w:sz w:val="26"/>
      <w:szCs w:val="24"/>
      <w:lang w:eastAsia="en-US"/>
    </w:rPr>
  </w:style>
  <w:style w:type="paragraph" w:styleId="ListParagraph">
    <w:name w:val="List Paragraph"/>
    <w:basedOn w:val="Normal"/>
    <w:uiPriority w:val="34"/>
    <w:qFormat/>
    <w:rsid w:val="00061C56"/>
    <w:pPr>
      <w:spacing w:after="160" w:line="256" w:lineRule="auto"/>
      <w:ind w:left="720"/>
      <w:contextualSpacing/>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4B60ED"/>
    <w:rPr>
      <w:b/>
      <w:bCs/>
    </w:rPr>
  </w:style>
  <w:style w:type="character" w:customStyle="1" w:styleId="CommentSubjectChar">
    <w:name w:val="Comment Subject Char"/>
    <w:basedOn w:val="CommentTextChar"/>
    <w:link w:val="CommentSubject"/>
    <w:uiPriority w:val="99"/>
    <w:semiHidden/>
    <w:rsid w:val="004B60ED"/>
    <w:rPr>
      <w:rFonts w:ascii="Cambria" w:hAnsi="Cambria"/>
      <w:b/>
      <w:bCs/>
      <w:lang w:eastAsia="en-US"/>
    </w:rPr>
  </w:style>
  <w:style w:type="paragraph" w:styleId="Revision">
    <w:name w:val="Revision"/>
    <w:hidden/>
    <w:uiPriority w:val="71"/>
    <w:rsid w:val="00ED2CAA"/>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190284">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 w:id="180461847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dhhs.vic.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30419-EB17-48D2-80B9-E1249806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2225</Words>
  <Characters>12760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14956</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1179698</vt:i4>
      </vt:variant>
      <vt:variant>
        <vt:i4>44</vt:i4>
      </vt:variant>
      <vt:variant>
        <vt:i4>0</vt:i4>
      </vt:variant>
      <vt:variant>
        <vt:i4>5</vt:i4>
      </vt:variant>
      <vt:variant>
        <vt:lpwstr/>
      </vt:variant>
      <vt:variant>
        <vt:lpwstr>_Toc442704424</vt:lpwstr>
      </vt:variant>
      <vt:variant>
        <vt:i4>1179698</vt:i4>
      </vt:variant>
      <vt:variant>
        <vt:i4>38</vt:i4>
      </vt:variant>
      <vt:variant>
        <vt:i4>0</vt:i4>
      </vt:variant>
      <vt:variant>
        <vt:i4>5</vt:i4>
      </vt:variant>
      <vt:variant>
        <vt:lpwstr/>
      </vt:variant>
      <vt:variant>
        <vt:lpwstr>_Toc442704423</vt:lpwstr>
      </vt:variant>
      <vt:variant>
        <vt:i4>1179698</vt:i4>
      </vt:variant>
      <vt:variant>
        <vt:i4>32</vt:i4>
      </vt:variant>
      <vt:variant>
        <vt:i4>0</vt:i4>
      </vt:variant>
      <vt:variant>
        <vt:i4>5</vt:i4>
      </vt:variant>
      <vt:variant>
        <vt:lpwstr/>
      </vt:variant>
      <vt:variant>
        <vt:lpwstr>_Toc442704422</vt:lpwstr>
      </vt:variant>
      <vt:variant>
        <vt:i4>1179698</vt:i4>
      </vt:variant>
      <vt:variant>
        <vt:i4>26</vt:i4>
      </vt:variant>
      <vt:variant>
        <vt:i4>0</vt:i4>
      </vt:variant>
      <vt:variant>
        <vt:i4>5</vt:i4>
      </vt:variant>
      <vt:variant>
        <vt:lpwstr/>
      </vt:variant>
      <vt:variant>
        <vt:lpwstr>_Toc442704421</vt:lpwstr>
      </vt:variant>
      <vt:variant>
        <vt:i4>1179698</vt:i4>
      </vt:variant>
      <vt:variant>
        <vt:i4>20</vt:i4>
      </vt:variant>
      <vt:variant>
        <vt:i4>0</vt:i4>
      </vt:variant>
      <vt:variant>
        <vt:i4>5</vt:i4>
      </vt:variant>
      <vt:variant>
        <vt:lpwstr/>
      </vt:variant>
      <vt:variant>
        <vt:lpwstr>_Toc442704420</vt:lpwstr>
      </vt:variant>
      <vt:variant>
        <vt:i4>1114162</vt:i4>
      </vt:variant>
      <vt:variant>
        <vt:i4>14</vt:i4>
      </vt:variant>
      <vt:variant>
        <vt:i4>0</vt:i4>
      </vt:variant>
      <vt:variant>
        <vt:i4>5</vt:i4>
      </vt:variant>
      <vt:variant>
        <vt:lpwstr/>
      </vt:variant>
      <vt:variant>
        <vt:lpwstr>_Toc442704419</vt:lpwstr>
      </vt:variant>
      <vt:variant>
        <vt:i4>1114162</vt:i4>
      </vt:variant>
      <vt:variant>
        <vt:i4>8</vt:i4>
      </vt:variant>
      <vt:variant>
        <vt:i4>0</vt:i4>
      </vt:variant>
      <vt:variant>
        <vt:i4>5</vt:i4>
      </vt:variant>
      <vt:variant>
        <vt:lpwstr/>
      </vt:variant>
      <vt:variant>
        <vt:lpwstr>_Toc442704418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review of privacy incidents in child protection: Departmental Response September 2016</dc:title>
  <dc:creator>..</dc:creator>
  <cp:keywords>Report</cp:keywords>
  <cp:lastModifiedBy>Chris Biddle</cp:lastModifiedBy>
  <cp:revision>2</cp:revision>
  <cp:lastPrinted>2016-08-31T04:11:00Z</cp:lastPrinted>
  <dcterms:created xsi:type="dcterms:W3CDTF">2016-09-01T04:14:00Z</dcterms:created>
  <dcterms:modified xsi:type="dcterms:W3CDTF">2016-09-01T04:14:00Z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