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0A56B" w14:textId="77777777" w:rsidR="00056EC4" w:rsidRDefault="007B3D42" w:rsidP="00056EC4">
      <w:pPr>
        <w:pStyle w:val="Body"/>
      </w:pPr>
      <w:r>
        <w:rPr>
          <w:noProof/>
        </w:rPr>
        <w:drawing>
          <wp:anchor distT="0" distB="0" distL="114300" distR="114300" simplePos="0" relativeHeight="251592704" behindDoc="0" locked="1" layoutInCell="1" allowOverlap="1" wp14:anchorId="3F124B1F" wp14:editId="477C420A">
            <wp:simplePos x="0" y="0"/>
            <wp:positionH relativeFrom="page">
              <wp:posOffset>0</wp:posOffset>
            </wp:positionH>
            <wp:positionV relativeFrom="page">
              <wp:posOffset>-8890</wp:posOffset>
            </wp:positionV>
            <wp:extent cx="7559675" cy="10691495"/>
            <wp:effectExtent l="0" t="0" r="3175" b="0"/>
            <wp:wrapNone/>
            <wp:docPr id="197492150" name="Picture 2" descr="Department of Families, Fairness and Housing strategic plan 2025-2029, Victoria State Government, Department of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92150" name="Picture 2" descr="Department of Families, Fairness and Housing strategic plan 2025-2029, Victoria State Government, Department of Families, Fairness and Housing."/>
                    <pic:cNvPicPr/>
                  </pic:nvPicPr>
                  <pic:blipFill>
                    <a:blip r:embed="rId11"/>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p w14:paraId="6796D74E" w14:textId="393A5E21" w:rsidR="007B3D42" w:rsidRPr="00431F42" w:rsidRDefault="007B3D42" w:rsidP="00431F42">
      <w:pPr>
        <w:pStyle w:val="Documenttitle"/>
      </w:pPr>
      <w:r>
        <w:t>Department of Families, Fairness and Housing strategic plan</w:t>
      </w:r>
      <w:r w:rsidR="001F5D59">
        <w:t xml:space="preserve"> </w:t>
      </w:r>
      <w:r w:rsidR="001F5D59">
        <w:t xml:space="preserve">2025–2029 </w:t>
      </w:r>
    </w:p>
    <w:p w14:paraId="20CEB895" w14:textId="77777777" w:rsidR="007B3D42" w:rsidRPr="00A1389F" w:rsidRDefault="007B3D42" w:rsidP="00C12B05">
      <w:pPr>
        <w:pStyle w:val="Documentsubtitle"/>
      </w:pPr>
    </w:p>
    <w:p w14:paraId="56D697E3" w14:textId="77777777" w:rsidR="00FE4081" w:rsidRDefault="00FE4081" w:rsidP="00FE4081">
      <w:pPr>
        <w:pStyle w:val="Body"/>
      </w:pPr>
    </w:p>
    <w:p w14:paraId="018DC200" w14:textId="77777777" w:rsidR="00FE4081" w:rsidRPr="00FE4081" w:rsidRDefault="00FE4081" w:rsidP="00FE4081">
      <w:pPr>
        <w:pStyle w:val="Body"/>
        <w:sectPr w:rsidR="00FE4081" w:rsidRPr="00FE408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52F88C1C" w14:textId="7DE23DC8" w:rsidR="00780033" w:rsidRDefault="00FB159F" w:rsidP="009F2182">
      <w:pPr>
        <w:pStyle w:val="Accessibilitypara"/>
      </w:pPr>
      <w:r w:rsidRPr="0055119B">
        <w:lastRenderedPageBreak/>
        <w:t>To receive this document in another format</w:t>
      </w:r>
      <w:r>
        <w:t>,</w:t>
      </w:r>
      <w:r w:rsidRPr="0055119B">
        <w:t xml:space="preserve"> </w:t>
      </w:r>
      <w:r w:rsidRPr="00780033">
        <w:t>email Strategic Planning</w:t>
      </w:r>
      <w:r>
        <w:t xml:space="preserve"> </w:t>
      </w:r>
      <w:hyperlink r:id="rId15" w:history="1">
        <w:r w:rsidR="00780033" w:rsidRPr="00230F1E">
          <w:rPr>
            <w:rStyle w:val="Hyperlink"/>
          </w:rPr>
          <w:t>strategy@dffh.vic.gov.au</w:t>
        </w:r>
      </w:hyperlink>
    </w:p>
    <w:p w14:paraId="6F039C6E" w14:textId="77777777" w:rsidR="00FB159F" w:rsidRPr="0055119B" w:rsidRDefault="00FB159F" w:rsidP="009F2182">
      <w:pPr>
        <w:pStyle w:val="Imprint"/>
      </w:pPr>
      <w:r w:rsidRPr="0055119B">
        <w:t>Authorised and published by the Victorian Government, 1 Treasury Place, Melbourne.</w:t>
      </w:r>
    </w:p>
    <w:p w14:paraId="01AE8D7A" w14:textId="77777777" w:rsidR="006C5453" w:rsidRDefault="00FB159F" w:rsidP="009F2182">
      <w:pPr>
        <w:pStyle w:val="Imprint"/>
      </w:pPr>
      <w:r w:rsidRPr="0055119B">
        <w:t xml:space="preserve">© State of Victoria, Australia, Department </w:t>
      </w:r>
      <w:r w:rsidRPr="001B058F">
        <w:t xml:space="preserve">of </w:t>
      </w:r>
      <w:r>
        <w:t>Families, Fairness and Housing</w:t>
      </w:r>
      <w:r w:rsidRPr="0055119B">
        <w:t>,</w:t>
      </w:r>
      <w:r>
        <w:t xml:space="preserve"> </w:t>
      </w:r>
      <w:r w:rsidR="00780033">
        <w:t>September</w:t>
      </w:r>
      <w:r>
        <w:t xml:space="preserve"> 2025</w:t>
      </w:r>
      <w:r w:rsidRPr="0055119B">
        <w:t>.</w:t>
      </w:r>
    </w:p>
    <w:p w14:paraId="5954A683" w14:textId="207634E0" w:rsidR="00780033" w:rsidRPr="0055119B" w:rsidRDefault="00FB159F" w:rsidP="009F2182">
      <w:pPr>
        <w:pStyle w:val="Imprint"/>
      </w:pPr>
      <w:r w:rsidRPr="0055119B">
        <w:t>ISSN</w:t>
      </w:r>
      <w:r>
        <w:t xml:space="preserve"> 2981-8214</w:t>
      </w:r>
      <w:r w:rsidRPr="0055119B">
        <w:t xml:space="preserve"> (online/PDF/Word) </w:t>
      </w:r>
    </w:p>
    <w:p w14:paraId="59184494" w14:textId="1AF2AA06" w:rsidR="00FB159F" w:rsidRDefault="00FB159F" w:rsidP="00E52FFF">
      <w:pPr>
        <w:pStyle w:val="Imprint"/>
      </w:pPr>
      <w:r w:rsidRPr="008710ED">
        <w:t xml:space="preserve">Available at </w:t>
      </w:r>
      <w:hyperlink r:id="rId16" w:history="1">
        <w:r w:rsidRPr="007D40F5">
          <w:rPr>
            <w:rStyle w:val="Hyperlink"/>
            <w:rFonts w:cs="Arial"/>
          </w:rPr>
          <w:t xml:space="preserve">Department of Families, Fairness and Housing </w:t>
        </w:r>
        <w:r>
          <w:rPr>
            <w:rStyle w:val="Hyperlink"/>
            <w:rFonts w:cs="Arial"/>
          </w:rPr>
          <w:t>strategic plan</w:t>
        </w:r>
      </w:hyperlink>
      <w:r w:rsidRPr="008710ED">
        <w:t xml:space="preserve"> </w:t>
      </w:r>
      <w:r w:rsidRPr="009B0F22">
        <w:t>https://www.dffh.vic.gov.au/publications/dffh-strategic-plan</w:t>
      </w:r>
      <w:r>
        <w:t>.</w:t>
      </w:r>
    </w:p>
    <w:p w14:paraId="130BCB91" w14:textId="77777777" w:rsidR="0008204A" w:rsidRPr="0008204A" w:rsidRDefault="0008204A" w:rsidP="0008204A">
      <w:pPr>
        <w:pStyle w:val="Body"/>
      </w:pPr>
      <w:r w:rsidRPr="0008204A">
        <w:br w:type="page"/>
      </w:r>
    </w:p>
    <w:p w14:paraId="468D3F6F" w14:textId="11A230DB" w:rsidR="009423B5" w:rsidRDefault="009423B5" w:rsidP="009423B5">
      <w:pPr>
        <w:pStyle w:val="Body"/>
      </w:pPr>
      <w:r w:rsidRPr="005C7F78">
        <w:rPr>
          <w:noProof/>
        </w:rPr>
        <w:lastRenderedPageBreak/>
        <w:drawing>
          <wp:inline distT="0" distB="0" distL="0" distR="0" wp14:anchorId="02E27590" wp14:editId="7F96FE9F">
            <wp:extent cx="1644650" cy="1547495"/>
            <wp:effectExtent l="0" t="0" r="0" b="0"/>
            <wp:docPr id="1860550017" name="Picture 1860550017" descr="Secretary Peta McCammon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550017" name="Picture 1860550017" descr="Secretary Peta McCammon ">
                      <a:extLst>
                        <a:ext uri="{C183D7F6-B498-43B3-948B-1728B52AA6E4}">
                          <adec:decorative xmlns:adec="http://schemas.microsoft.com/office/drawing/2017/decorative" val="0"/>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44650" cy="1547495"/>
                    </a:xfrm>
                    <a:prstGeom prst="rect">
                      <a:avLst/>
                    </a:prstGeom>
                  </pic:spPr>
                </pic:pic>
              </a:graphicData>
            </a:graphic>
          </wp:inline>
        </w:drawing>
      </w:r>
      <w:r w:rsidR="009D3E86">
        <w:rPr>
          <w:noProof/>
        </w:rPr>
        <w:drawing>
          <wp:anchor distT="0" distB="0" distL="114300" distR="114300" simplePos="0" relativeHeight="251652096" behindDoc="1" locked="1" layoutInCell="1" allowOverlap="1" wp14:anchorId="1638EE25" wp14:editId="560DA42F">
            <wp:simplePos x="0" y="0"/>
            <wp:positionH relativeFrom="page">
              <wp:posOffset>-15240</wp:posOffset>
            </wp:positionH>
            <wp:positionV relativeFrom="page">
              <wp:posOffset>11430</wp:posOffset>
            </wp:positionV>
            <wp:extent cx="7559675" cy="2519680"/>
            <wp:effectExtent l="0" t="0" r="3175" b="0"/>
            <wp:wrapNone/>
            <wp:docPr id="58274167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8"/>
                    <a:stretch>
                      <a:fillRect/>
                    </a:stretch>
                  </pic:blipFill>
                  <pic:spPr>
                    <a:xfrm>
                      <a:off x="0" y="0"/>
                      <a:ext cx="7559675" cy="2519680"/>
                    </a:xfrm>
                    <a:prstGeom prst="rect">
                      <a:avLst/>
                    </a:prstGeom>
                  </pic:spPr>
                </pic:pic>
              </a:graphicData>
            </a:graphic>
            <wp14:sizeRelH relativeFrom="margin">
              <wp14:pctWidth>0</wp14:pctWidth>
            </wp14:sizeRelH>
            <wp14:sizeRelV relativeFrom="margin">
              <wp14:pctHeight>0</wp14:pctHeight>
            </wp14:sizeRelV>
          </wp:anchor>
        </w:drawing>
      </w:r>
    </w:p>
    <w:p w14:paraId="33C76349" w14:textId="77777777" w:rsidR="009423B5" w:rsidRPr="00DF6CA7" w:rsidRDefault="009423B5" w:rsidP="009423B5">
      <w:pPr>
        <w:pStyle w:val="Heading1"/>
      </w:pPr>
      <w:bookmarkStart w:id="0" w:name="_Toc208324308"/>
      <w:r w:rsidRPr="00DF6CA7">
        <w:t>Secretary’s message</w:t>
      </w:r>
      <w:bookmarkEnd w:id="0"/>
    </w:p>
    <w:p w14:paraId="0338B8D2" w14:textId="77777777" w:rsidR="009423B5" w:rsidRPr="00DF6CA7" w:rsidRDefault="009423B5" w:rsidP="009423B5">
      <w:pPr>
        <w:pStyle w:val="Body"/>
      </w:pPr>
      <w:r>
        <w:t>Our department is proud to mark another year of delivering services to Victorians</w:t>
      </w:r>
      <w:r w:rsidR="007B06B9">
        <w:t xml:space="preserve">. </w:t>
      </w:r>
    </w:p>
    <w:p w14:paraId="321706D7" w14:textId="77777777" w:rsidR="007B06B9" w:rsidRPr="00DF6CA7" w:rsidRDefault="007B06B9" w:rsidP="007B06B9">
      <w:pPr>
        <w:pStyle w:val="Body"/>
        <w:rPr>
          <w:rFonts w:cs="Arial"/>
          <w:szCs w:val="21"/>
        </w:rPr>
      </w:pPr>
      <w:r w:rsidRPr="00DF6CA7">
        <w:t xml:space="preserve">We know that many people </w:t>
      </w:r>
      <w:r w:rsidR="007E4468" w:rsidRPr="00DF6CA7">
        <w:t xml:space="preserve">in our community </w:t>
      </w:r>
      <w:r w:rsidRPr="00DF6CA7">
        <w:t xml:space="preserve">are doing it tough. </w:t>
      </w:r>
      <w:r w:rsidR="000A1182" w:rsidRPr="00DF6CA7">
        <w:t>Now, more than ever, p</w:t>
      </w:r>
      <w:r w:rsidRPr="00DF6CA7">
        <w:t xml:space="preserve">eople </w:t>
      </w:r>
      <w:r w:rsidR="009423B5" w:rsidRPr="00DF6CA7">
        <w:rPr>
          <w:rFonts w:cs="Arial"/>
          <w:szCs w:val="21"/>
        </w:rPr>
        <w:t>experiencing vulnerability, discrimination and disadvantage need our support</w:t>
      </w:r>
      <w:r w:rsidR="000A1182" w:rsidRPr="00DF6CA7">
        <w:rPr>
          <w:rFonts w:cs="Arial"/>
          <w:szCs w:val="21"/>
        </w:rPr>
        <w:t>.</w:t>
      </w:r>
    </w:p>
    <w:p w14:paraId="386E2293" w14:textId="58F28EC9" w:rsidR="009423B5" w:rsidRPr="00DF6CA7" w:rsidRDefault="397CDAD6" w:rsidP="007B06B9">
      <w:pPr>
        <w:pStyle w:val="Body"/>
      </w:pPr>
      <w:r w:rsidRPr="292ECBEB">
        <w:rPr>
          <w:rFonts w:cs="Arial"/>
        </w:rPr>
        <w:t>This support includes:</w:t>
      </w:r>
    </w:p>
    <w:p w14:paraId="74314248" w14:textId="77777777" w:rsidR="009423B5" w:rsidRPr="00DF6CA7" w:rsidRDefault="009423B5" w:rsidP="009423B5">
      <w:pPr>
        <w:pStyle w:val="Bullet1"/>
        <w:ind w:left="360" w:hanging="360"/>
      </w:pPr>
      <w:r w:rsidRPr="00DF6CA7">
        <w:rPr>
          <w:szCs w:val="21"/>
        </w:rPr>
        <w:t>caring for children and families in need</w:t>
      </w:r>
    </w:p>
    <w:p w14:paraId="20C8BF0A" w14:textId="77777777" w:rsidR="009423B5" w:rsidRPr="00DF6CA7" w:rsidRDefault="009423B5" w:rsidP="009423B5">
      <w:pPr>
        <w:pStyle w:val="Bullet1"/>
        <w:ind w:left="360" w:hanging="360"/>
      </w:pPr>
      <w:r>
        <w:t>providing housing and homelessness s</w:t>
      </w:r>
      <w:r w:rsidR="43F50DF6">
        <w:t>ervices</w:t>
      </w:r>
    </w:p>
    <w:p w14:paraId="5055B846" w14:textId="3E1F86E4" w:rsidR="009423B5" w:rsidRPr="00DF6CA7" w:rsidRDefault="005F6AEE" w:rsidP="009423B5">
      <w:pPr>
        <w:pStyle w:val="Bullet1"/>
        <w:ind w:left="360" w:hanging="360"/>
      </w:pPr>
      <w:r>
        <w:t>responding</w:t>
      </w:r>
      <w:r w:rsidR="009423B5">
        <w:t xml:space="preserve"> </w:t>
      </w:r>
      <w:r w:rsidR="00207A1F">
        <w:t xml:space="preserve">to </w:t>
      </w:r>
      <w:r w:rsidR="009423B5">
        <w:t>family violence and sexual assault.</w:t>
      </w:r>
    </w:p>
    <w:p w14:paraId="1FA984CC" w14:textId="77777777" w:rsidR="001D19CF" w:rsidRDefault="007E1694" w:rsidP="4ABF3741">
      <w:pPr>
        <w:pStyle w:val="Bodyafterbullets"/>
      </w:pPr>
      <w:r>
        <w:t>We do this work</w:t>
      </w:r>
      <w:r w:rsidR="009423B5">
        <w:t xml:space="preserve"> across our portfolios</w:t>
      </w:r>
      <w:r w:rsidR="001D19CF">
        <w:t>:</w:t>
      </w:r>
      <w:r>
        <w:t xml:space="preserve"> </w:t>
      </w:r>
    </w:p>
    <w:p w14:paraId="0F1CE2DB" w14:textId="77777777" w:rsidR="004D108E" w:rsidRDefault="004D108E" w:rsidP="00477E55">
      <w:pPr>
        <w:pStyle w:val="Bullet1"/>
      </w:pPr>
      <w:r>
        <w:t>Ageing</w:t>
      </w:r>
    </w:p>
    <w:p w14:paraId="3CF7AA48" w14:textId="662E0905" w:rsidR="001D19CF" w:rsidRDefault="001D19CF" w:rsidP="00477E55">
      <w:pPr>
        <w:pStyle w:val="Bullet1"/>
      </w:pPr>
      <w:r>
        <w:t xml:space="preserve">Carers and Volunteers </w:t>
      </w:r>
    </w:p>
    <w:p w14:paraId="4AA092AD" w14:textId="0A4CBCE7" w:rsidR="001D19CF" w:rsidRDefault="00ED52BD" w:rsidP="00477E55">
      <w:pPr>
        <w:pStyle w:val="Bullet1"/>
      </w:pPr>
      <w:r>
        <w:t>Children</w:t>
      </w:r>
    </w:p>
    <w:p w14:paraId="021CD75F" w14:textId="051EE263" w:rsidR="001D19CF" w:rsidRDefault="001D19CF" w:rsidP="00477E55">
      <w:pPr>
        <w:pStyle w:val="Bullet1"/>
      </w:pPr>
      <w:r>
        <w:t>Disability</w:t>
      </w:r>
    </w:p>
    <w:p w14:paraId="7C1D85BE" w14:textId="70CC179D" w:rsidR="001D19CF" w:rsidRDefault="001D19CF" w:rsidP="00477E55">
      <w:pPr>
        <w:pStyle w:val="Bullet1"/>
      </w:pPr>
      <w:r>
        <w:t>Equality</w:t>
      </w:r>
    </w:p>
    <w:p w14:paraId="5F940067" w14:textId="3A27363B" w:rsidR="001D19CF" w:rsidRDefault="001D19CF" w:rsidP="00477E55">
      <w:pPr>
        <w:pStyle w:val="Bullet1"/>
      </w:pPr>
      <w:r>
        <w:t>Housing and Building</w:t>
      </w:r>
    </w:p>
    <w:p w14:paraId="05D99B3C" w14:textId="32962206" w:rsidR="001D19CF" w:rsidRDefault="001D19CF" w:rsidP="00477E55">
      <w:pPr>
        <w:pStyle w:val="Bullet1"/>
      </w:pPr>
      <w:r>
        <w:t>Prevention of Family Violence</w:t>
      </w:r>
    </w:p>
    <w:p w14:paraId="79D01B10" w14:textId="77777777" w:rsidR="001D19CF" w:rsidRDefault="009423B5" w:rsidP="00477E55">
      <w:pPr>
        <w:pStyle w:val="Bullet1"/>
      </w:pPr>
      <w:r>
        <w:t>Veterans</w:t>
      </w:r>
    </w:p>
    <w:p w14:paraId="61BCF7EC" w14:textId="6D99A02B" w:rsidR="00826D5B" w:rsidRDefault="00826D5B" w:rsidP="00477E55">
      <w:pPr>
        <w:pStyle w:val="Bullet1"/>
      </w:pPr>
      <w:r>
        <w:t>Women and</w:t>
      </w:r>
    </w:p>
    <w:p w14:paraId="648B9FA4" w14:textId="59D6F909" w:rsidR="00826D5B" w:rsidRDefault="00826D5B" w:rsidP="00477E55">
      <w:pPr>
        <w:pStyle w:val="Bullet1"/>
      </w:pPr>
      <w:r>
        <w:t>Youth</w:t>
      </w:r>
      <w:r w:rsidR="005A667B">
        <w:t>.</w:t>
      </w:r>
    </w:p>
    <w:p w14:paraId="112AB301" w14:textId="0F062885" w:rsidR="007E1694" w:rsidRPr="00DF6CA7" w:rsidRDefault="397CDAD6" w:rsidP="007B06B9">
      <w:pPr>
        <w:pStyle w:val="Bodyafterbullets"/>
      </w:pPr>
      <w:r>
        <w:t xml:space="preserve">Our </w:t>
      </w:r>
      <w:r w:rsidRPr="292ECBEB">
        <w:rPr>
          <w:i/>
          <w:iCs/>
        </w:rPr>
        <w:t>2025–2029 strategic plan</w:t>
      </w:r>
      <w:r>
        <w:t xml:space="preserve"> (the plan) </w:t>
      </w:r>
      <w:r w:rsidR="110615B6">
        <w:t xml:space="preserve">sets out </w:t>
      </w:r>
      <w:r>
        <w:t xml:space="preserve">how </w:t>
      </w:r>
      <w:r w:rsidR="110615B6">
        <w:t>we will continue to provide these vital services for</w:t>
      </w:r>
      <w:r>
        <w:t xml:space="preserve"> Victorians.</w:t>
      </w:r>
    </w:p>
    <w:p w14:paraId="2E21E69C" w14:textId="77777777" w:rsidR="009423B5" w:rsidRPr="00DF6CA7" w:rsidRDefault="009423B5" w:rsidP="007E1694">
      <w:pPr>
        <w:pStyle w:val="Bodyafterbullets"/>
      </w:pPr>
      <w:r w:rsidRPr="00DF6CA7">
        <w:t xml:space="preserve">It </w:t>
      </w:r>
      <w:r w:rsidR="007E1694" w:rsidRPr="00DF6CA7">
        <w:t>guide</w:t>
      </w:r>
      <w:r w:rsidR="007E4468" w:rsidRPr="00DF6CA7">
        <w:t>s</w:t>
      </w:r>
      <w:r w:rsidR="007E1694" w:rsidRPr="00DF6CA7">
        <w:t xml:space="preserve"> us as we </w:t>
      </w:r>
      <w:r w:rsidRPr="00DF6CA7">
        <w:t>further our vision of s</w:t>
      </w:r>
      <w:r w:rsidRPr="00DF6CA7">
        <w:rPr>
          <w:rFonts w:eastAsiaTheme="minorEastAsia"/>
        </w:rPr>
        <w:t>afe and supported children and families, in stable homes and strong communities.</w:t>
      </w:r>
    </w:p>
    <w:p w14:paraId="6598BFD1" w14:textId="77777777" w:rsidR="009423B5" w:rsidRPr="00DF6CA7" w:rsidRDefault="007E1694" w:rsidP="009423B5">
      <w:pPr>
        <w:pStyle w:val="Body"/>
      </w:pPr>
      <w:r w:rsidRPr="00DF6CA7">
        <w:t>To</w:t>
      </w:r>
      <w:r w:rsidR="009423B5" w:rsidRPr="00DF6CA7">
        <w:t xml:space="preserve"> achieve </w:t>
      </w:r>
      <w:r w:rsidR="000A1182" w:rsidRPr="00DF6CA7">
        <w:t>the</w:t>
      </w:r>
      <w:r w:rsidR="007E4468" w:rsidRPr="00DF6CA7">
        <w:t xml:space="preserve"> vision</w:t>
      </w:r>
      <w:r w:rsidRPr="00DF6CA7">
        <w:t>,</w:t>
      </w:r>
      <w:r w:rsidR="009423B5" w:rsidRPr="00DF6CA7">
        <w:t xml:space="preserve"> </w:t>
      </w:r>
      <w:r w:rsidRPr="00DF6CA7">
        <w:t>we are working towards the following objectives</w:t>
      </w:r>
      <w:r w:rsidR="009423B5" w:rsidRPr="00DF6CA7">
        <w:t>:</w:t>
      </w:r>
    </w:p>
    <w:p w14:paraId="3003AA44" w14:textId="77777777" w:rsidR="009423B5" w:rsidRPr="00DF6CA7" w:rsidRDefault="009423B5" w:rsidP="009423B5">
      <w:pPr>
        <w:pStyle w:val="Bullet1"/>
        <w:ind w:left="360" w:hanging="360"/>
      </w:pPr>
      <w:r w:rsidRPr="00DF6CA7">
        <w:rPr>
          <w:szCs w:val="21"/>
        </w:rPr>
        <w:t>Aboriginal voice, knowledge and cultural leadership drive Aboriginal policy, legislation and system reform</w:t>
      </w:r>
      <w:r w:rsidR="007E1694" w:rsidRPr="00DF6CA7">
        <w:rPr>
          <w:szCs w:val="21"/>
        </w:rPr>
        <w:t>.</w:t>
      </w:r>
    </w:p>
    <w:p w14:paraId="17A7B76A" w14:textId="77777777" w:rsidR="009423B5" w:rsidRPr="00DF6CA7" w:rsidRDefault="007E1694" w:rsidP="009423B5">
      <w:pPr>
        <w:pStyle w:val="Bullet1"/>
        <w:ind w:left="360" w:hanging="360"/>
      </w:pPr>
      <w:r w:rsidRPr="00DF6CA7">
        <w:t>Children</w:t>
      </w:r>
      <w:r w:rsidR="009423B5" w:rsidRPr="00DF6CA7">
        <w:t>, young people and families are safe, strong and supported</w:t>
      </w:r>
      <w:r w:rsidRPr="00DF6CA7">
        <w:t>.</w:t>
      </w:r>
    </w:p>
    <w:p w14:paraId="183426A4" w14:textId="77777777" w:rsidR="009423B5" w:rsidRPr="00DF6CA7" w:rsidRDefault="009423B5" w:rsidP="009423B5">
      <w:pPr>
        <w:pStyle w:val="Bullet1"/>
        <w:ind w:left="360" w:hanging="360"/>
      </w:pPr>
      <w:r w:rsidRPr="00DF6CA7">
        <w:t>Victorian communities are safe, fair, inclusive and resilient</w:t>
      </w:r>
      <w:r w:rsidR="007E1694" w:rsidRPr="00DF6CA7">
        <w:t>.</w:t>
      </w:r>
    </w:p>
    <w:p w14:paraId="23BB1FD8" w14:textId="77777777" w:rsidR="009423B5" w:rsidRPr="00DF6CA7" w:rsidRDefault="007E1694" w:rsidP="009423B5">
      <w:pPr>
        <w:pStyle w:val="Bullet1"/>
        <w:ind w:left="360" w:hanging="360"/>
      </w:pPr>
      <w:r w:rsidRPr="00DF6CA7">
        <w:t>A</w:t>
      </w:r>
      <w:r w:rsidR="009423B5" w:rsidRPr="00DF6CA7">
        <w:t>ll Victorians have stable, affordable and appropriate housing</w:t>
      </w:r>
      <w:r w:rsidRPr="00DF6CA7">
        <w:t>.</w:t>
      </w:r>
    </w:p>
    <w:p w14:paraId="5CC17922" w14:textId="77777777" w:rsidR="009423B5" w:rsidRPr="00DF6CA7" w:rsidRDefault="007E1694" w:rsidP="009423B5">
      <w:pPr>
        <w:pStyle w:val="Bullet1"/>
        <w:ind w:left="360" w:hanging="360"/>
      </w:pPr>
      <w:r w:rsidRPr="00DF6CA7">
        <w:t>O</w:t>
      </w:r>
      <w:r w:rsidR="009423B5" w:rsidRPr="00DF6CA7">
        <w:t>ur social services system is integrated, effective, person-centred and sustainable.</w:t>
      </w:r>
    </w:p>
    <w:p w14:paraId="74AEB627" w14:textId="77777777" w:rsidR="00460A16" w:rsidRDefault="00460A16">
      <w:pPr>
        <w:spacing w:after="0" w:line="240" w:lineRule="auto"/>
        <w:rPr>
          <w:rFonts w:eastAsia="Times"/>
        </w:rPr>
      </w:pPr>
      <w:r>
        <w:br w:type="page"/>
      </w:r>
    </w:p>
    <w:p w14:paraId="0550FB20" w14:textId="5C744CAF" w:rsidR="00F47890" w:rsidRPr="00DF6CA7" w:rsidRDefault="009423B5" w:rsidP="009423B5">
      <w:pPr>
        <w:pStyle w:val="Bodyafterbullets"/>
      </w:pPr>
      <w:r>
        <w:lastRenderedPageBreak/>
        <w:t xml:space="preserve">To strengthen these systems, we </w:t>
      </w:r>
      <w:r w:rsidR="007E1694">
        <w:t xml:space="preserve">will </w:t>
      </w:r>
      <w:r w:rsidR="000A1182">
        <w:t xml:space="preserve">continue to </w:t>
      </w:r>
      <w:r>
        <w:t>deepen our partnerships</w:t>
      </w:r>
      <w:r w:rsidR="00021B90">
        <w:t xml:space="preserve"> </w:t>
      </w:r>
      <w:r>
        <w:t>with communities,</w:t>
      </w:r>
      <w:r w:rsidR="007E1694">
        <w:t xml:space="preserve"> with</w:t>
      </w:r>
      <w:r>
        <w:t xml:space="preserve"> services and across government. </w:t>
      </w:r>
    </w:p>
    <w:p w14:paraId="0EBEB213" w14:textId="77777777" w:rsidR="009423B5" w:rsidRPr="00DF6CA7" w:rsidRDefault="000A1182" w:rsidP="009423B5">
      <w:pPr>
        <w:pStyle w:val="Bodyafterbullets"/>
      </w:pPr>
      <w:r w:rsidRPr="00DF6CA7">
        <w:t xml:space="preserve">We will work together to </w:t>
      </w:r>
      <w:r w:rsidR="009423B5" w:rsidRPr="00DF6CA7">
        <w:t xml:space="preserve">deliver </w:t>
      </w:r>
      <w:r w:rsidR="00F47890" w:rsidRPr="00DF6CA7">
        <w:t xml:space="preserve">integrated, sustainable and responsive </w:t>
      </w:r>
      <w:r w:rsidR="009423B5" w:rsidRPr="00DF6CA7">
        <w:t>evidence-led support</w:t>
      </w:r>
      <w:r w:rsidR="00305AD3" w:rsidRPr="00DF6CA7">
        <w:t xml:space="preserve"> that meets</w:t>
      </w:r>
      <w:r w:rsidR="009423B5" w:rsidRPr="00DF6CA7">
        <w:t xml:space="preserve"> the challenges we face.</w:t>
      </w:r>
    </w:p>
    <w:p w14:paraId="44C24643" w14:textId="77777777" w:rsidR="009423B5" w:rsidRPr="00DF6CA7" w:rsidRDefault="00F47890" w:rsidP="009423B5">
      <w:pPr>
        <w:pStyle w:val="Body"/>
      </w:pPr>
      <w:r w:rsidRPr="00DF6CA7">
        <w:t>The plan also furthers our work</w:t>
      </w:r>
      <w:r w:rsidR="009423B5" w:rsidRPr="00DF6CA7">
        <w:t xml:space="preserve"> to transfer control and decision-making power to First Peoples. </w:t>
      </w:r>
      <w:r w:rsidRPr="00DF6CA7">
        <w:t>As part of this, w</w:t>
      </w:r>
      <w:r w:rsidR="009423B5" w:rsidRPr="00DF6CA7">
        <w:t xml:space="preserve">e </w:t>
      </w:r>
      <w:r w:rsidRPr="00DF6CA7">
        <w:t xml:space="preserve">remain steadfastly committed </w:t>
      </w:r>
      <w:r w:rsidR="009423B5" w:rsidRPr="00DF6CA7">
        <w:t>to the truth-telling process</w:t>
      </w:r>
      <w:r w:rsidRPr="00DF6CA7">
        <w:t xml:space="preserve"> and </w:t>
      </w:r>
      <w:r w:rsidR="009423B5" w:rsidRPr="00DF6CA7">
        <w:t xml:space="preserve">the work of the </w:t>
      </w:r>
      <w:proofErr w:type="spellStart"/>
      <w:r w:rsidR="009423B5" w:rsidRPr="00DF6CA7">
        <w:t>Yoorrook</w:t>
      </w:r>
      <w:proofErr w:type="spellEnd"/>
      <w:r w:rsidR="009423B5" w:rsidRPr="00DF6CA7">
        <w:t xml:space="preserve"> Justice Commission. We will equip our staff to listen</w:t>
      </w:r>
      <w:r w:rsidR="00305AD3" w:rsidRPr="00DF6CA7">
        <w:t xml:space="preserve"> and</w:t>
      </w:r>
      <w:r w:rsidR="009423B5" w:rsidRPr="00DF6CA7">
        <w:t xml:space="preserve"> act</w:t>
      </w:r>
      <w:r w:rsidR="00305AD3" w:rsidRPr="00DF6CA7">
        <w:t xml:space="preserve">. We will </w:t>
      </w:r>
      <w:r w:rsidR="009423B5" w:rsidRPr="00DF6CA7">
        <w:t>hold ourselves accountable to the Commission’s work.</w:t>
      </w:r>
    </w:p>
    <w:p w14:paraId="6C0E5D7E" w14:textId="77777777" w:rsidR="009423B5" w:rsidRPr="00DF6CA7" w:rsidRDefault="00305AD3" w:rsidP="00305AD3">
      <w:pPr>
        <w:pStyle w:val="Body"/>
      </w:pPr>
      <w:r w:rsidRPr="00DF6CA7">
        <w:t>In addition, w</w:t>
      </w:r>
      <w:r w:rsidR="00F47890" w:rsidRPr="00DF6CA7">
        <w:t>e recognise that our policies and programs must reflect the diversity of our communities</w:t>
      </w:r>
      <w:r w:rsidR="009423B5" w:rsidRPr="00DF6CA7">
        <w:t>.</w:t>
      </w:r>
      <w:r w:rsidR="00397224" w:rsidRPr="00DF6CA7">
        <w:t xml:space="preserve"> </w:t>
      </w:r>
      <w:r w:rsidRPr="00DF6CA7">
        <w:t xml:space="preserve">We </w:t>
      </w:r>
      <w:r w:rsidR="00397224" w:rsidRPr="00DF6CA7">
        <w:t>must deliver fair and responsive outcomes and remove barriers.</w:t>
      </w:r>
      <w:r w:rsidR="009423B5" w:rsidRPr="00DF6CA7">
        <w:t xml:space="preserve"> </w:t>
      </w:r>
      <w:r w:rsidR="00397224" w:rsidRPr="00DF6CA7">
        <w:t xml:space="preserve">This means considering the ways that intersecting factors such as </w:t>
      </w:r>
      <w:r w:rsidR="009423B5" w:rsidRPr="00DF6CA7">
        <w:t xml:space="preserve">gender, culture, age, disability, sexuality and socioeconomic background shape </w:t>
      </w:r>
      <w:r w:rsidR="00397224" w:rsidRPr="00DF6CA7">
        <w:t xml:space="preserve">people’s </w:t>
      </w:r>
      <w:r w:rsidR="009423B5" w:rsidRPr="00DF6CA7">
        <w:t xml:space="preserve">experiences. </w:t>
      </w:r>
    </w:p>
    <w:p w14:paraId="7E258CDA" w14:textId="77777777" w:rsidR="00F47890" w:rsidRPr="00DF6CA7" w:rsidRDefault="00305AD3" w:rsidP="009423B5">
      <w:pPr>
        <w:pStyle w:val="Body"/>
      </w:pPr>
      <w:r w:rsidRPr="00DF6CA7">
        <w:t>O</w:t>
      </w:r>
      <w:r w:rsidR="00397224" w:rsidRPr="00DF6CA7">
        <w:t xml:space="preserve">ur </w:t>
      </w:r>
      <w:r w:rsidR="009423B5" w:rsidRPr="00DF6CA7">
        <w:t>workforce</w:t>
      </w:r>
      <w:r w:rsidR="00397224" w:rsidRPr="00DF6CA7">
        <w:t xml:space="preserve"> is central to achieving this vision. Our people include</w:t>
      </w:r>
      <w:r w:rsidR="009423B5" w:rsidRPr="00DF6CA7">
        <w:t xml:space="preserve"> many staff in frontline and regional roles</w:t>
      </w:r>
      <w:r w:rsidRPr="00DF6CA7">
        <w:t xml:space="preserve"> </w:t>
      </w:r>
      <w:r w:rsidR="00397224" w:rsidRPr="00DF6CA7">
        <w:t xml:space="preserve">who provide the backbone of our services. </w:t>
      </w:r>
    </w:p>
    <w:p w14:paraId="01997E8F" w14:textId="77777777" w:rsidR="009423B5" w:rsidRPr="00DF6CA7" w:rsidRDefault="009423B5" w:rsidP="009423B5">
      <w:pPr>
        <w:pStyle w:val="Body"/>
      </w:pPr>
      <w:r w:rsidRPr="00DF6CA7">
        <w:t xml:space="preserve">We </w:t>
      </w:r>
      <w:r w:rsidR="00305AD3" w:rsidRPr="00DF6CA7">
        <w:t>want our workforce to thrive in</w:t>
      </w:r>
      <w:r w:rsidRPr="00DF6CA7">
        <w:t xml:space="preserve"> safe, inclusive and supportive workplaces where diverse experiences are valued. </w:t>
      </w:r>
    </w:p>
    <w:p w14:paraId="7898F50F" w14:textId="77777777" w:rsidR="009423B5" w:rsidRPr="00DF6CA7" w:rsidRDefault="009423B5" w:rsidP="009423B5">
      <w:pPr>
        <w:pStyle w:val="Body"/>
      </w:pPr>
      <w:r w:rsidRPr="00DF6CA7">
        <w:t xml:space="preserve">It is </w:t>
      </w:r>
      <w:r w:rsidR="00305AD3" w:rsidRPr="00DF6CA7">
        <w:t xml:space="preserve">my </w:t>
      </w:r>
      <w:r w:rsidRPr="00DF6CA7">
        <w:t>privilege to lead this department</w:t>
      </w:r>
      <w:r w:rsidR="00397224" w:rsidRPr="00DF6CA7">
        <w:t xml:space="preserve"> as we </w:t>
      </w:r>
      <w:r w:rsidRPr="00DF6CA7">
        <w:t>work to promote fairness, build resilience and shape a future where every Victorian can thrive.</w:t>
      </w:r>
    </w:p>
    <w:p w14:paraId="1EFE3ABC" w14:textId="77777777" w:rsidR="009423B5" w:rsidRPr="00DF6CA7" w:rsidRDefault="009423B5" w:rsidP="009423B5">
      <w:pPr>
        <w:pStyle w:val="Body"/>
      </w:pPr>
    </w:p>
    <w:p w14:paraId="031AEA02" w14:textId="357FF25F" w:rsidR="009423B5" w:rsidRPr="00D44C66" w:rsidRDefault="009423B5" w:rsidP="009423B5">
      <w:pPr>
        <w:pStyle w:val="Body"/>
        <w:rPr>
          <w:b/>
          <w:bCs/>
        </w:rPr>
      </w:pPr>
      <w:r w:rsidRPr="00D44C66">
        <w:rPr>
          <w:b/>
          <w:bCs/>
        </w:rPr>
        <w:t>Peta McCammon</w:t>
      </w:r>
      <w:r w:rsidR="00D44C66" w:rsidRPr="00D44C66">
        <w:rPr>
          <w:b/>
          <w:bCs/>
        </w:rPr>
        <w:br/>
      </w:r>
      <w:r w:rsidRPr="00D44C66">
        <w:rPr>
          <w:b/>
          <w:bCs/>
        </w:rPr>
        <w:t>Secretary</w:t>
      </w:r>
      <w:r w:rsidR="00D44C66" w:rsidRPr="00D44C66">
        <w:rPr>
          <w:b/>
          <w:bCs/>
        </w:rPr>
        <w:br/>
      </w:r>
      <w:r w:rsidRPr="00D44C66">
        <w:rPr>
          <w:b/>
          <w:bCs/>
        </w:rPr>
        <w:t>Department of Families, Fairness and Housing</w:t>
      </w:r>
    </w:p>
    <w:p w14:paraId="3A90111D" w14:textId="19D6DE31" w:rsidR="009423B5" w:rsidRPr="00DF6CA7" w:rsidRDefault="009423B5" w:rsidP="009423B5">
      <w:pPr>
        <w:pStyle w:val="TOCheadingreport"/>
      </w:pPr>
      <w:r w:rsidRPr="00DF6CA7">
        <w:lastRenderedPageBreak/>
        <w:t>Contents</w:t>
      </w:r>
      <w:r w:rsidR="00460A16">
        <w:rPr>
          <w:noProof/>
        </w:rPr>
        <w:drawing>
          <wp:anchor distT="0" distB="0" distL="114300" distR="114300" simplePos="0" relativeHeight="251750400" behindDoc="1" locked="1" layoutInCell="1" allowOverlap="1" wp14:anchorId="6316BA6A" wp14:editId="456BD4DE">
            <wp:simplePos x="0" y="0"/>
            <wp:positionH relativeFrom="page">
              <wp:posOffset>4145280</wp:posOffset>
            </wp:positionH>
            <wp:positionV relativeFrom="page">
              <wp:posOffset>4445</wp:posOffset>
            </wp:positionV>
            <wp:extent cx="3411855" cy="1299845"/>
            <wp:effectExtent l="0" t="0" r="0" b="0"/>
            <wp:wrapNone/>
            <wp:docPr id="146113149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9"/>
                    <a:stretch>
                      <a:fillRect/>
                    </a:stretch>
                  </pic:blipFill>
                  <pic:spPr>
                    <a:xfrm>
                      <a:off x="0" y="0"/>
                      <a:ext cx="3411855" cy="1299845"/>
                    </a:xfrm>
                    <a:prstGeom prst="rect">
                      <a:avLst/>
                    </a:prstGeom>
                  </pic:spPr>
                </pic:pic>
              </a:graphicData>
            </a:graphic>
            <wp14:sizeRelH relativeFrom="margin">
              <wp14:pctWidth>0</wp14:pctWidth>
            </wp14:sizeRelH>
            <wp14:sizeRelV relativeFrom="margin">
              <wp14:pctHeight>0</wp14:pctHeight>
            </wp14:sizeRelV>
          </wp:anchor>
        </w:drawing>
      </w:r>
    </w:p>
    <w:p w14:paraId="21B48E8C" w14:textId="3D7BFE30" w:rsidR="00336E40" w:rsidRDefault="009423B5">
      <w:pPr>
        <w:pStyle w:val="TOC1"/>
        <w:rPr>
          <w:rFonts w:asciiTheme="minorHAnsi" w:eastAsiaTheme="minorEastAsia" w:hAnsiTheme="minorHAnsi" w:cstheme="minorBidi"/>
          <w:b w:val="0"/>
          <w:color w:val="auto"/>
          <w:kern w:val="2"/>
          <w:sz w:val="24"/>
          <w:szCs w:val="24"/>
          <w:u w:val="none"/>
          <w:lang w:eastAsia="en-AU"/>
          <w14:ligatures w14:val="standardContextual"/>
        </w:rPr>
      </w:pPr>
      <w:r w:rsidRPr="00DF6CA7">
        <w:rPr>
          <w:rFonts w:eastAsia="Cambria" w:cs="Arial"/>
        </w:rPr>
        <w:fldChar w:fldCharType="begin"/>
      </w:r>
      <w:r w:rsidRPr="00DF6CA7">
        <w:rPr>
          <w:rFonts w:cs="Arial"/>
        </w:rPr>
        <w:instrText xml:space="preserve"> TOC \h \z \t "Heading 1,1,Heading 2,2" </w:instrText>
      </w:r>
      <w:r w:rsidRPr="00DF6CA7">
        <w:rPr>
          <w:rFonts w:eastAsia="Cambria" w:cs="Arial"/>
        </w:rPr>
        <w:fldChar w:fldCharType="separate"/>
      </w:r>
      <w:hyperlink w:anchor="_Toc208324308" w:history="1">
        <w:r w:rsidR="00336E40" w:rsidRPr="00357ADB">
          <w:rPr>
            <w:rStyle w:val="Hyperlink"/>
          </w:rPr>
          <w:t>Secretary’s message</w:t>
        </w:r>
        <w:r w:rsidR="00336E40">
          <w:rPr>
            <w:webHidden/>
          </w:rPr>
          <w:tab/>
        </w:r>
        <w:r w:rsidR="00336E40">
          <w:rPr>
            <w:webHidden/>
          </w:rPr>
          <w:fldChar w:fldCharType="begin"/>
        </w:r>
        <w:r w:rsidR="00336E40">
          <w:rPr>
            <w:webHidden/>
          </w:rPr>
          <w:instrText xml:space="preserve"> PAGEREF _Toc208324308 \h </w:instrText>
        </w:r>
        <w:r w:rsidR="00336E40">
          <w:rPr>
            <w:webHidden/>
          </w:rPr>
        </w:r>
        <w:r w:rsidR="00336E40">
          <w:rPr>
            <w:webHidden/>
          </w:rPr>
          <w:fldChar w:fldCharType="separate"/>
        </w:r>
        <w:r w:rsidR="00336E40">
          <w:rPr>
            <w:webHidden/>
          </w:rPr>
          <w:t>3</w:t>
        </w:r>
        <w:r w:rsidR="00336E40">
          <w:rPr>
            <w:webHidden/>
          </w:rPr>
          <w:fldChar w:fldCharType="end"/>
        </w:r>
      </w:hyperlink>
    </w:p>
    <w:p w14:paraId="26CD4D8E" w14:textId="3E381E96" w:rsidR="00336E40" w:rsidRDefault="00336E40">
      <w:pPr>
        <w:pStyle w:val="TOC1"/>
        <w:rPr>
          <w:rFonts w:asciiTheme="minorHAnsi" w:eastAsiaTheme="minorEastAsia" w:hAnsiTheme="minorHAnsi" w:cstheme="minorBidi"/>
          <w:b w:val="0"/>
          <w:color w:val="auto"/>
          <w:kern w:val="2"/>
          <w:sz w:val="24"/>
          <w:szCs w:val="24"/>
          <w:u w:val="none"/>
          <w:lang w:eastAsia="en-AU"/>
          <w14:ligatures w14:val="standardContextual"/>
        </w:rPr>
      </w:pPr>
      <w:hyperlink w:anchor="_Toc208324309" w:history="1">
        <w:r w:rsidRPr="00357ADB">
          <w:rPr>
            <w:rStyle w:val="Hyperlink"/>
          </w:rPr>
          <w:t>Acknowledgement of First Peoples</w:t>
        </w:r>
        <w:r>
          <w:rPr>
            <w:webHidden/>
          </w:rPr>
          <w:tab/>
        </w:r>
        <w:r>
          <w:rPr>
            <w:webHidden/>
          </w:rPr>
          <w:fldChar w:fldCharType="begin"/>
        </w:r>
        <w:r>
          <w:rPr>
            <w:webHidden/>
          </w:rPr>
          <w:instrText xml:space="preserve"> PAGEREF _Toc208324309 \h </w:instrText>
        </w:r>
        <w:r>
          <w:rPr>
            <w:webHidden/>
          </w:rPr>
        </w:r>
        <w:r>
          <w:rPr>
            <w:webHidden/>
          </w:rPr>
          <w:fldChar w:fldCharType="separate"/>
        </w:r>
        <w:r>
          <w:rPr>
            <w:webHidden/>
          </w:rPr>
          <w:t>6</w:t>
        </w:r>
        <w:r>
          <w:rPr>
            <w:webHidden/>
          </w:rPr>
          <w:fldChar w:fldCharType="end"/>
        </w:r>
      </w:hyperlink>
    </w:p>
    <w:p w14:paraId="2D24F902" w14:textId="5E43B011" w:rsidR="00336E40" w:rsidRDefault="00336E40">
      <w:pPr>
        <w:pStyle w:val="TOC1"/>
        <w:rPr>
          <w:rFonts w:asciiTheme="minorHAnsi" w:eastAsiaTheme="minorEastAsia" w:hAnsiTheme="minorHAnsi" w:cstheme="minorBidi"/>
          <w:b w:val="0"/>
          <w:color w:val="auto"/>
          <w:kern w:val="2"/>
          <w:sz w:val="24"/>
          <w:szCs w:val="24"/>
          <w:u w:val="none"/>
          <w:lang w:eastAsia="en-AU"/>
          <w14:ligatures w14:val="standardContextual"/>
        </w:rPr>
      </w:pPr>
      <w:hyperlink w:anchor="_Toc208324310" w:history="1">
        <w:r w:rsidRPr="00357ADB">
          <w:rPr>
            <w:rStyle w:val="Hyperlink"/>
          </w:rPr>
          <w:t>Commitment to self-determination</w:t>
        </w:r>
        <w:r>
          <w:rPr>
            <w:webHidden/>
          </w:rPr>
          <w:tab/>
        </w:r>
        <w:r>
          <w:rPr>
            <w:webHidden/>
          </w:rPr>
          <w:fldChar w:fldCharType="begin"/>
        </w:r>
        <w:r>
          <w:rPr>
            <w:webHidden/>
          </w:rPr>
          <w:instrText xml:space="preserve"> PAGEREF _Toc208324310 \h </w:instrText>
        </w:r>
        <w:r>
          <w:rPr>
            <w:webHidden/>
          </w:rPr>
        </w:r>
        <w:r>
          <w:rPr>
            <w:webHidden/>
          </w:rPr>
          <w:fldChar w:fldCharType="separate"/>
        </w:r>
        <w:r>
          <w:rPr>
            <w:webHidden/>
          </w:rPr>
          <w:t>6</w:t>
        </w:r>
        <w:r>
          <w:rPr>
            <w:webHidden/>
          </w:rPr>
          <w:fldChar w:fldCharType="end"/>
        </w:r>
      </w:hyperlink>
    </w:p>
    <w:p w14:paraId="7E7192F2" w14:textId="09EC2EEF" w:rsidR="00336E40" w:rsidRDefault="00336E40">
      <w:pPr>
        <w:pStyle w:val="TOC1"/>
        <w:rPr>
          <w:rFonts w:asciiTheme="minorHAnsi" w:eastAsiaTheme="minorEastAsia" w:hAnsiTheme="minorHAnsi" w:cstheme="minorBidi"/>
          <w:b w:val="0"/>
          <w:color w:val="auto"/>
          <w:kern w:val="2"/>
          <w:sz w:val="24"/>
          <w:szCs w:val="24"/>
          <w:u w:val="none"/>
          <w:lang w:eastAsia="en-AU"/>
          <w14:ligatures w14:val="standardContextual"/>
        </w:rPr>
      </w:pPr>
      <w:hyperlink w:anchor="_Toc208324311" w:history="1">
        <w:r w:rsidRPr="00357ADB">
          <w:rPr>
            <w:rStyle w:val="Hyperlink"/>
          </w:rPr>
          <w:t>About this plan</w:t>
        </w:r>
        <w:r>
          <w:rPr>
            <w:webHidden/>
          </w:rPr>
          <w:tab/>
        </w:r>
        <w:r>
          <w:rPr>
            <w:webHidden/>
          </w:rPr>
          <w:fldChar w:fldCharType="begin"/>
        </w:r>
        <w:r>
          <w:rPr>
            <w:webHidden/>
          </w:rPr>
          <w:instrText xml:space="preserve"> PAGEREF _Toc208324311 \h </w:instrText>
        </w:r>
        <w:r>
          <w:rPr>
            <w:webHidden/>
          </w:rPr>
        </w:r>
        <w:r>
          <w:rPr>
            <w:webHidden/>
          </w:rPr>
          <w:fldChar w:fldCharType="separate"/>
        </w:r>
        <w:r>
          <w:rPr>
            <w:webHidden/>
          </w:rPr>
          <w:t>7</w:t>
        </w:r>
        <w:r>
          <w:rPr>
            <w:webHidden/>
          </w:rPr>
          <w:fldChar w:fldCharType="end"/>
        </w:r>
      </w:hyperlink>
    </w:p>
    <w:p w14:paraId="661F4A38" w14:textId="27B104ED" w:rsidR="00336E40" w:rsidRDefault="00336E40">
      <w:pPr>
        <w:pStyle w:val="TOC1"/>
        <w:rPr>
          <w:rFonts w:asciiTheme="minorHAnsi" w:eastAsiaTheme="minorEastAsia" w:hAnsiTheme="minorHAnsi" w:cstheme="minorBidi"/>
          <w:b w:val="0"/>
          <w:color w:val="auto"/>
          <w:kern w:val="2"/>
          <w:sz w:val="24"/>
          <w:szCs w:val="24"/>
          <w:u w:val="none"/>
          <w:lang w:eastAsia="en-AU"/>
          <w14:ligatures w14:val="standardContextual"/>
        </w:rPr>
      </w:pPr>
      <w:hyperlink w:anchor="_Toc208324312" w:history="1">
        <w:r w:rsidRPr="00357ADB">
          <w:rPr>
            <w:rStyle w:val="Hyperlink"/>
          </w:rPr>
          <w:t>Statement of direction</w:t>
        </w:r>
        <w:r>
          <w:rPr>
            <w:webHidden/>
          </w:rPr>
          <w:tab/>
        </w:r>
        <w:r>
          <w:rPr>
            <w:webHidden/>
          </w:rPr>
          <w:fldChar w:fldCharType="begin"/>
        </w:r>
        <w:r>
          <w:rPr>
            <w:webHidden/>
          </w:rPr>
          <w:instrText xml:space="preserve"> PAGEREF _Toc208324312 \h </w:instrText>
        </w:r>
        <w:r>
          <w:rPr>
            <w:webHidden/>
          </w:rPr>
        </w:r>
        <w:r>
          <w:rPr>
            <w:webHidden/>
          </w:rPr>
          <w:fldChar w:fldCharType="separate"/>
        </w:r>
        <w:r>
          <w:rPr>
            <w:webHidden/>
          </w:rPr>
          <w:t>8</w:t>
        </w:r>
        <w:r>
          <w:rPr>
            <w:webHidden/>
          </w:rPr>
          <w:fldChar w:fldCharType="end"/>
        </w:r>
      </w:hyperlink>
    </w:p>
    <w:p w14:paraId="596F2D5E" w14:textId="7B9E229A"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13" w:history="1">
        <w:r w:rsidRPr="00357ADB">
          <w:rPr>
            <w:rStyle w:val="Hyperlink"/>
          </w:rPr>
          <w:t>Vision</w:t>
        </w:r>
        <w:r>
          <w:rPr>
            <w:webHidden/>
          </w:rPr>
          <w:tab/>
        </w:r>
        <w:r>
          <w:rPr>
            <w:webHidden/>
          </w:rPr>
          <w:fldChar w:fldCharType="begin"/>
        </w:r>
        <w:r>
          <w:rPr>
            <w:webHidden/>
          </w:rPr>
          <w:instrText xml:space="preserve"> PAGEREF _Toc208324313 \h </w:instrText>
        </w:r>
        <w:r>
          <w:rPr>
            <w:webHidden/>
          </w:rPr>
        </w:r>
        <w:r>
          <w:rPr>
            <w:webHidden/>
          </w:rPr>
          <w:fldChar w:fldCharType="separate"/>
        </w:r>
        <w:r>
          <w:rPr>
            <w:webHidden/>
          </w:rPr>
          <w:t>8</w:t>
        </w:r>
        <w:r>
          <w:rPr>
            <w:webHidden/>
          </w:rPr>
          <w:fldChar w:fldCharType="end"/>
        </w:r>
      </w:hyperlink>
    </w:p>
    <w:p w14:paraId="192C65FD" w14:textId="7F4E6F34"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14" w:history="1">
        <w:r w:rsidRPr="00357ADB">
          <w:rPr>
            <w:rStyle w:val="Hyperlink"/>
          </w:rPr>
          <w:t>How we will achieve it</w:t>
        </w:r>
        <w:r>
          <w:rPr>
            <w:webHidden/>
          </w:rPr>
          <w:tab/>
        </w:r>
        <w:r>
          <w:rPr>
            <w:webHidden/>
          </w:rPr>
          <w:fldChar w:fldCharType="begin"/>
        </w:r>
        <w:r>
          <w:rPr>
            <w:webHidden/>
          </w:rPr>
          <w:instrText xml:space="preserve"> PAGEREF _Toc208324314 \h </w:instrText>
        </w:r>
        <w:r>
          <w:rPr>
            <w:webHidden/>
          </w:rPr>
        </w:r>
        <w:r>
          <w:rPr>
            <w:webHidden/>
          </w:rPr>
          <w:fldChar w:fldCharType="separate"/>
        </w:r>
        <w:r>
          <w:rPr>
            <w:webHidden/>
          </w:rPr>
          <w:t>8</w:t>
        </w:r>
        <w:r>
          <w:rPr>
            <w:webHidden/>
          </w:rPr>
          <w:fldChar w:fldCharType="end"/>
        </w:r>
      </w:hyperlink>
    </w:p>
    <w:p w14:paraId="57515188" w14:textId="32DB6C67"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15" w:history="1">
        <w:r w:rsidRPr="00357ADB">
          <w:rPr>
            <w:rStyle w:val="Hyperlink"/>
          </w:rPr>
          <w:t>Objectives</w:t>
        </w:r>
        <w:r>
          <w:rPr>
            <w:webHidden/>
          </w:rPr>
          <w:tab/>
        </w:r>
        <w:r>
          <w:rPr>
            <w:webHidden/>
          </w:rPr>
          <w:fldChar w:fldCharType="begin"/>
        </w:r>
        <w:r>
          <w:rPr>
            <w:webHidden/>
          </w:rPr>
          <w:instrText xml:space="preserve"> PAGEREF _Toc208324315 \h </w:instrText>
        </w:r>
        <w:r>
          <w:rPr>
            <w:webHidden/>
          </w:rPr>
        </w:r>
        <w:r>
          <w:rPr>
            <w:webHidden/>
          </w:rPr>
          <w:fldChar w:fldCharType="separate"/>
        </w:r>
        <w:r>
          <w:rPr>
            <w:webHidden/>
          </w:rPr>
          <w:t>8</w:t>
        </w:r>
        <w:r>
          <w:rPr>
            <w:webHidden/>
          </w:rPr>
          <w:fldChar w:fldCharType="end"/>
        </w:r>
      </w:hyperlink>
    </w:p>
    <w:p w14:paraId="65B1B834" w14:textId="249F3009"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16" w:history="1">
        <w:r w:rsidRPr="00357ADB">
          <w:rPr>
            <w:rStyle w:val="Hyperlink"/>
          </w:rPr>
          <w:t>Guiding principles</w:t>
        </w:r>
        <w:r>
          <w:rPr>
            <w:webHidden/>
          </w:rPr>
          <w:tab/>
        </w:r>
        <w:r>
          <w:rPr>
            <w:webHidden/>
          </w:rPr>
          <w:fldChar w:fldCharType="begin"/>
        </w:r>
        <w:r>
          <w:rPr>
            <w:webHidden/>
          </w:rPr>
          <w:instrText xml:space="preserve"> PAGEREF _Toc208324316 \h </w:instrText>
        </w:r>
        <w:r>
          <w:rPr>
            <w:webHidden/>
          </w:rPr>
        </w:r>
        <w:r>
          <w:rPr>
            <w:webHidden/>
          </w:rPr>
          <w:fldChar w:fldCharType="separate"/>
        </w:r>
        <w:r>
          <w:rPr>
            <w:webHidden/>
          </w:rPr>
          <w:t>8</w:t>
        </w:r>
        <w:r>
          <w:rPr>
            <w:webHidden/>
          </w:rPr>
          <w:fldChar w:fldCharType="end"/>
        </w:r>
      </w:hyperlink>
    </w:p>
    <w:p w14:paraId="6DF48F02" w14:textId="1E8F2502"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17" w:history="1">
        <w:r w:rsidRPr="00357ADB">
          <w:rPr>
            <w:rStyle w:val="Hyperlink"/>
          </w:rPr>
          <w:t>Enablers</w:t>
        </w:r>
        <w:r>
          <w:rPr>
            <w:webHidden/>
          </w:rPr>
          <w:tab/>
        </w:r>
        <w:r>
          <w:rPr>
            <w:webHidden/>
          </w:rPr>
          <w:fldChar w:fldCharType="begin"/>
        </w:r>
        <w:r>
          <w:rPr>
            <w:webHidden/>
          </w:rPr>
          <w:instrText xml:space="preserve"> PAGEREF _Toc208324317 \h </w:instrText>
        </w:r>
        <w:r>
          <w:rPr>
            <w:webHidden/>
          </w:rPr>
        </w:r>
        <w:r>
          <w:rPr>
            <w:webHidden/>
          </w:rPr>
          <w:fldChar w:fldCharType="separate"/>
        </w:r>
        <w:r>
          <w:rPr>
            <w:webHidden/>
          </w:rPr>
          <w:t>8</w:t>
        </w:r>
        <w:r>
          <w:rPr>
            <w:webHidden/>
          </w:rPr>
          <w:fldChar w:fldCharType="end"/>
        </w:r>
      </w:hyperlink>
    </w:p>
    <w:p w14:paraId="5A1F440C" w14:textId="248E290C" w:rsidR="00336E40" w:rsidRDefault="00336E40">
      <w:pPr>
        <w:pStyle w:val="TOC1"/>
        <w:rPr>
          <w:rFonts w:asciiTheme="minorHAnsi" w:eastAsiaTheme="minorEastAsia" w:hAnsiTheme="minorHAnsi" w:cstheme="minorBidi"/>
          <w:b w:val="0"/>
          <w:color w:val="auto"/>
          <w:kern w:val="2"/>
          <w:sz w:val="24"/>
          <w:szCs w:val="24"/>
          <w:u w:val="none"/>
          <w:lang w:eastAsia="en-AU"/>
          <w14:ligatures w14:val="standardContextual"/>
        </w:rPr>
      </w:pPr>
      <w:hyperlink w:anchor="_Toc208324318" w:history="1">
        <w:r w:rsidRPr="00357ADB">
          <w:rPr>
            <w:rStyle w:val="Hyperlink"/>
          </w:rPr>
          <w:t>Our department</w:t>
        </w:r>
        <w:r>
          <w:rPr>
            <w:webHidden/>
          </w:rPr>
          <w:tab/>
        </w:r>
        <w:r>
          <w:rPr>
            <w:webHidden/>
          </w:rPr>
          <w:fldChar w:fldCharType="begin"/>
        </w:r>
        <w:r>
          <w:rPr>
            <w:webHidden/>
          </w:rPr>
          <w:instrText xml:space="preserve"> PAGEREF _Toc208324318 \h </w:instrText>
        </w:r>
        <w:r>
          <w:rPr>
            <w:webHidden/>
          </w:rPr>
        </w:r>
        <w:r>
          <w:rPr>
            <w:webHidden/>
          </w:rPr>
          <w:fldChar w:fldCharType="separate"/>
        </w:r>
        <w:r>
          <w:rPr>
            <w:webHidden/>
          </w:rPr>
          <w:t>10</w:t>
        </w:r>
        <w:r>
          <w:rPr>
            <w:webHidden/>
          </w:rPr>
          <w:fldChar w:fldCharType="end"/>
        </w:r>
      </w:hyperlink>
    </w:p>
    <w:p w14:paraId="7C82782B" w14:textId="586A122B"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19" w:history="1">
        <w:r w:rsidRPr="00357ADB">
          <w:rPr>
            <w:rStyle w:val="Hyperlink"/>
            <w:rFonts w:cs="Arial"/>
          </w:rPr>
          <w:t>Our divisions</w:t>
        </w:r>
        <w:r>
          <w:rPr>
            <w:webHidden/>
          </w:rPr>
          <w:tab/>
        </w:r>
        <w:r>
          <w:rPr>
            <w:webHidden/>
          </w:rPr>
          <w:fldChar w:fldCharType="begin"/>
        </w:r>
        <w:r>
          <w:rPr>
            <w:webHidden/>
          </w:rPr>
          <w:instrText xml:space="preserve"> PAGEREF _Toc208324319 \h </w:instrText>
        </w:r>
        <w:r>
          <w:rPr>
            <w:webHidden/>
          </w:rPr>
        </w:r>
        <w:r>
          <w:rPr>
            <w:webHidden/>
          </w:rPr>
          <w:fldChar w:fldCharType="separate"/>
        </w:r>
        <w:r>
          <w:rPr>
            <w:webHidden/>
          </w:rPr>
          <w:t>12</w:t>
        </w:r>
        <w:r>
          <w:rPr>
            <w:webHidden/>
          </w:rPr>
          <w:fldChar w:fldCharType="end"/>
        </w:r>
      </w:hyperlink>
    </w:p>
    <w:p w14:paraId="3448F478" w14:textId="77255DEA"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20" w:history="1">
        <w:r w:rsidRPr="00357ADB">
          <w:rPr>
            <w:rStyle w:val="Hyperlink"/>
            <w:rFonts w:cs="Arial"/>
          </w:rPr>
          <w:t>Our people</w:t>
        </w:r>
        <w:r>
          <w:rPr>
            <w:webHidden/>
          </w:rPr>
          <w:tab/>
        </w:r>
        <w:r>
          <w:rPr>
            <w:webHidden/>
          </w:rPr>
          <w:fldChar w:fldCharType="begin"/>
        </w:r>
        <w:r>
          <w:rPr>
            <w:webHidden/>
          </w:rPr>
          <w:instrText xml:space="preserve"> PAGEREF _Toc208324320 \h </w:instrText>
        </w:r>
        <w:r>
          <w:rPr>
            <w:webHidden/>
          </w:rPr>
        </w:r>
        <w:r>
          <w:rPr>
            <w:webHidden/>
          </w:rPr>
          <w:fldChar w:fldCharType="separate"/>
        </w:r>
        <w:r>
          <w:rPr>
            <w:webHidden/>
          </w:rPr>
          <w:t>16</w:t>
        </w:r>
        <w:r>
          <w:rPr>
            <w:webHidden/>
          </w:rPr>
          <w:fldChar w:fldCharType="end"/>
        </w:r>
      </w:hyperlink>
    </w:p>
    <w:p w14:paraId="6DD77A54" w14:textId="22F91C67"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21" w:history="1">
        <w:r w:rsidRPr="00357ADB">
          <w:rPr>
            <w:rStyle w:val="Hyperlink"/>
            <w:rFonts w:cs="Arial"/>
          </w:rPr>
          <w:t>Our stakeholders</w:t>
        </w:r>
        <w:r>
          <w:rPr>
            <w:webHidden/>
          </w:rPr>
          <w:tab/>
        </w:r>
        <w:r>
          <w:rPr>
            <w:webHidden/>
          </w:rPr>
          <w:fldChar w:fldCharType="begin"/>
        </w:r>
        <w:r>
          <w:rPr>
            <w:webHidden/>
          </w:rPr>
          <w:instrText xml:space="preserve"> PAGEREF _Toc208324321 \h </w:instrText>
        </w:r>
        <w:r>
          <w:rPr>
            <w:webHidden/>
          </w:rPr>
        </w:r>
        <w:r>
          <w:rPr>
            <w:webHidden/>
          </w:rPr>
          <w:fldChar w:fldCharType="separate"/>
        </w:r>
        <w:r>
          <w:rPr>
            <w:webHidden/>
          </w:rPr>
          <w:t>17</w:t>
        </w:r>
        <w:r>
          <w:rPr>
            <w:webHidden/>
          </w:rPr>
          <w:fldChar w:fldCharType="end"/>
        </w:r>
      </w:hyperlink>
    </w:p>
    <w:p w14:paraId="7E7CE771" w14:textId="64E476CB"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22" w:history="1">
        <w:r w:rsidRPr="00357ADB">
          <w:rPr>
            <w:rStyle w:val="Hyperlink"/>
          </w:rPr>
          <w:t>Where we operate</w:t>
        </w:r>
        <w:r>
          <w:rPr>
            <w:webHidden/>
          </w:rPr>
          <w:tab/>
        </w:r>
        <w:r>
          <w:rPr>
            <w:webHidden/>
          </w:rPr>
          <w:fldChar w:fldCharType="begin"/>
        </w:r>
        <w:r>
          <w:rPr>
            <w:webHidden/>
          </w:rPr>
          <w:instrText xml:space="preserve"> PAGEREF _Toc208324322 \h </w:instrText>
        </w:r>
        <w:r>
          <w:rPr>
            <w:webHidden/>
          </w:rPr>
        </w:r>
        <w:r>
          <w:rPr>
            <w:webHidden/>
          </w:rPr>
          <w:fldChar w:fldCharType="separate"/>
        </w:r>
        <w:r>
          <w:rPr>
            <w:webHidden/>
          </w:rPr>
          <w:t>17</w:t>
        </w:r>
        <w:r>
          <w:rPr>
            <w:webHidden/>
          </w:rPr>
          <w:fldChar w:fldCharType="end"/>
        </w:r>
      </w:hyperlink>
    </w:p>
    <w:p w14:paraId="18C7CEDE" w14:textId="5424B151" w:rsidR="00336E40" w:rsidRDefault="00336E40">
      <w:pPr>
        <w:pStyle w:val="TOC1"/>
        <w:rPr>
          <w:rFonts w:asciiTheme="minorHAnsi" w:eastAsiaTheme="minorEastAsia" w:hAnsiTheme="minorHAnsi" w:cstheme="minorBidi"/>
          <w:b w:val="0"/>
          <w:color w:val="auto"/>
          <w:kern w:val="2"/>
          <w:sz w:val="24"/>
          <w:szCs w:val="24"/>
          <w:u w:val="none"/>
          <w:lang w:eastAsia="en-AU"/>
          <w14:ligatures w14:val="standardContextual"/>
        </w:rPr>
      </w:pPr>
      <w:hyperlink w:anchor="_Toc208324323" w:history="1">
        <w:r w:rsidRPr="00357ADB">
          <w:rPr>
            <w:rStyle w:val="Hyperlink"/>
          </w:rPr>
          <w:t>Our current environment</w:t>
        </w:r>
        <w:r>
          <w:rPr>
            <w:webHidden/>
          </w:rPr>
          <w:tab/>
        </w:r>
        <w:r>
          <w:rPr>
            <w:webHidden/>
          </w:rPr>
          <w:fldChar w:fldCharType="begin"/>
        </w:r>
        <w:r>
          <w:rPr>
            <w:webHidden/>
          </w:rPr>
          <w:instrText xml:space="preserve"> PAGEREF _Toc208324323 \h </w:instrText>
        </w:r>
        <w:r>
          <w:rPr>
            <w:webHidden/>
          </w:rPr>
        </w:r>
        <w:r>
          <w:rPr>
            <w:webHidden/>
          </w:rPr>
          <w:fldChar w:fldCharType="separate"/>
        </w:r>
        <w:r>
          <w:rPr>
            <w:webHidden/>
          </w:rPr>
          <w:t>18</w:t>
        </w:r>
        <w:r>
          <w:rPr>
            <w:webHidden/>
          </w:rPr>
          <w:fldChar w:fldCharType="end"/>
        </w:r>
      </w:hyperlink>
    </w:p>
    <w:p w14:paraId="4457D505" w14:textId="60265983"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24" w:history="1">
        <w:r w:rsidRPr="00357ADB">
          <w:rPr>
            <w:rStyle w:val="Hyperlink"/>
          </w:rPr>
          <w:t>Aboriginal self-determination</w:t>
        </w:r>
        <w:r>
          <w:rPr>
            <w:webHidden/>
          </w:rPr>
          <w:tab/>
        </w:r>
        <w:r>
          <w:rPr>
            <w:webHidden/>
          </w:rPr>
          <w:fldChar w:fldCharType="begin"/>
        </w:r>
        <w:r>
          <w:rPr>
            <w:webHidden/>
          </w:rPr>
          <w:instrText xml:space="preserve"> PAGEREF _Toc208324324 \h </w:instrText>
        </w:r>
        <w:r>
          <w:rPr>
            <w:webHidden/>
          </w:rPr>
        </w:r>
        <w:r>
          <w:rPr>
            <w:webHidden/>
          </w:rPr>
          <w:fldChar w:fldCharType="separate"/>
        </w:r>
        <w:r>
          <w:rPr>
            <w:webHidden/>
          </w:rPr>
          <w:t>18</w:t>
        </w:r>
        <w:r>
          <w:rPr>
            <w:webHidden/>
          </w:rPr>
          <w:fldChar w:fldCharType="end"/>
        </w:r>
      </w:hyperlink>
    </w:p>
    <w:p w14:paraId="7893E765" w14:textId="7CC91FF5"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25" w:history="1">
        <w:r w:rsidRPr="00357ADB">
          <w:rPr>
            <w:rStyle w:val="Hyperlink"/>
          </w:rPr>
          <w:t>Planning for and responding to growing demand</w:t>
        </w:r>
        <w:r>
          <w:rPr>
            <w:webHidden/>
          </w:rPr>
          <w:tab/>
        </w:r>
        <w:r>
          <w:rPr>
            <w:webHidden/>
          </w:rPr>
          <w:fldChar w:fldCharType="begin"/>
        </w:r>
        <w:r>
          <w:rPr>
            <w:webHidden/>
          </w:rPr>
          <w:instrText xml:space="preserve"> PAGEREF _Toc208324325 \h </w:instrText>
        </w:r>
        <w:r>
          <w:rPr>
            <w:webHidden/>
          </w:rPr>
        </w:r>
        <w:r>
          <w:rPr>
            <w:webHidden/>
          </w:rPr>
          <w:fldChar w:fldCharType="separate"/>
        </w:r>
        <w:r>
          <w:rPr>
            <w:webHidden/>
          </w:rPr>
          <w:t>18</w:t>
        </w:r>
        <w:r>
          <w:rPr>
            <w:webHidden/>
          </w:rPr>
          <w:fldChar w:fldCharType="end"/>
        </w:r>
      </w:hyperlink>
    </w:p>
    <w:p w14:paraId="5D2111F0" w14:textId="73A79A2C"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26" w:history="1">
        <w:r w:rsidRPr="00357ADB">
          <w:rPr>
            <w:rStyle w:val="Hyperlink"/>
          </w:rPr>
          <w:t>Supporting the workforce</w:t>
        </w:r>
        <w:r>
          <w:rPr>
            <w:webHidden/>
          </w:rPr>
          <w:tab/>
        </w:r>
        <w:r>
          <w:rPr>
            <w:webHidden/>
          </w:rPr>
          <w:fldChar w:fldCharType="begin"/>
        </w:r>
        <w:r>
          <w:rPr>
            <w:webHidden/>
          </w:rPr>
          <w:instrText xml:space="preserve"> PAGEREF _Toc208324326 \h </w:instrText>
        </w:r>
        <w:r>
          <w:rPr>
            <w:webHidden/>
          </w:rPr>
        </w:r>
        <w:r>
          <w:rPr>
            <w:webHidden/>
          </w:rPr>
          <w:fldChar w:fldCharType="separate"/>
        </w:r>
        <w:r>
          <w:rPr>
            <w:webHidden/>
          </w:rPr>
          <w:t>19</w:t>
        </w:r>
        <w:r>
          <w:rPr>
            <w:webHidden/>
          </w:rPr>
          <w:fldChar w:fldCharType="end"/>
        </w:r>
      </w:hyperlink>
    </w:p>
    <w:p w14:paraId="58BA14F4" w14:textId="47FB6891"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27" w:history="1">
        <w:r w:rsidRPr="00357ADB">
          <w:rPr>
            <w:rStyle w:val="Hyperlink"/>
          </w:rPr>
          <w:t>Building stronger partnerships and networks for the communities we serve</w:t>
        </w:r>
        <w:r>
          <w:rPr>
            <w:webHidden/>
          </w:rPr>
          <w:tab/>
        </w:r>
        <w:r>
          <w:rPr>
            <w:webHidden/>
          </w:rPr>
          <w:fldChar w:fldCharType="begin"/>
        </w:r>
        <w:r>
          <w:rPr>
            <w:webHidden/>
          </w:rPr>
          <w:instrText xml:space="preserve"> PAGEREF _Toc208324327 \h </w:instrText>
        </w:r>
        <w:r>
          <w:rPr>
            <w:webHidden/>
          </w:rPr>
        </w:r>
        <w:r>
          <w:rPr>
            <w:webHidden/>
          </w:rPr>
          <w:fldChar w:fldCharType="separate"/>
        </w:r>
        <w:r>
          <w:rPr>
            <w:webHidden/>
          </w:rPr>
          <w:t>19</w:t>
        </w:r>
        <w:r>
          <w:rPr>
            <w:webHidden/>
          </w:rPr>
          <w:fldChar w:fldCharType="end"/>
        </w:r>
      </w:hyperlink>
    </w:p>
    <w:p w14:paraId="75C2BCA3" w14:textId="4EFD9AD5" w:rsidR="00336E40" w:rsidRDefault="00336E40">
      <w:pPr>
        <w:pStyle w:val="TOC1"/>
        <w:rPr>
          <w:rFonts w:asciiTheme="minorHAnsi" w:eastAsiaTheme="minorEastAsia" w:hAnsiTheme="minorHAnsi" w:cstheme="minorBidi"/>
          <w:b w:val="0"/>
          <w:color w:val="auto"/>
          <w:kern w:val="2"/>
          <w:sz w:val="24"/>
          <w:szCs w:val="24"/>
          <w:u w:val="none"/>
          <w:lang w:eastAsia="en-AU"/>
          <w14:ligatures w14:val="standardContextual"/>
        </w:rPr>
      </w:pPr>
      <w:hyperlink w:anchor="_Toc208324328" w:history="1">
        <w:r w:rsidRPr="00357ADB">
          <w:rPr>
            <w:rStyle w:val="Hyperlink"/>
          </w:rPr>
          <w:t>How we will achieve our objectives</w:t>
        </w:r>
        <w:r>
          <w:rPr>
            <w:webHidden/>
          </w:rPr>
          <w:tab/>
        </w:r>
        <w:r>
          <w:rPr>
            <w:webHidden/>
          </w:rPr>
          <w:fldChar w:fldCharType="begin"/>
        </w:r>
        <w:r>
          <w:rPr>
            <w:webHidden/>
          </w:rPr>
          <w:instrText xml:space="preserve"> PAGEREF _Toc208324328 \h </w:instrText>
        </w:r>
        <w:r>
          <w:rPr>
            <w:webHidden/>
          </w:rPr>
        </w:r>
        <w:r>
          <w:rPr>
            <w:webHidden/>
          </w:rPr>
          <w:fldChar w:fldCharType="separate"/>
        </w:r>
        <w:r>
          <w:rPr>
            <w:webHidden/>
          </w:rPr>
          <w:t>20</w:t>
        </w:r>
        <w:r>
          <w:rPr>
            <w:webHidden/>
          </w:rPr>
          <w:fldChar w:fldCharType="end"/>
        </w:r>
      </w:hyperlink>
    </w:p>
    <w:p w14:paraId="4ACBBDEA" w14:textId="48E1C8ED"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29" w:history="1">
        <w:r w:rsidRPr="00357ADB">
          <w:rPr>
            <w:rStyle w:val="Hyperlink"/>
          </w:rPr>
          <w:t>Objective 1: Aboriginal voice, knowledge and cultural leadership drive Aboriginal policy, legislation and system reform</w:t>
        </w:r>
        <w:r>
          <w:rPr>
            <w:webHidden/>
          </w:rPr>
          <w:tab/>
        </w:r>
        <w:r>
          <w:rPr>
            <w:webHidden/>
          </w:rPr>
          <w:fldChar w:fldCharType="begin"/>
        </w:r>
        <w:r>
          <w:rPr>
            <w:webHidden/>
          </w:rPr>
          <w:instrText xml:space="preserve"> PAGEREF _Toc208324329 \h </w:instrText>
        </w:r>
        <w:r>
          <w:rPr>
            <w:webHidden/>
          </w:rPr>
        </w:r>
        <w:r>
          <w:rPr>
            <w:webHidden/>
          </w:rPr>
          <w:fldChar w:fldCharType="separate"/>
        </w:r>
        <w:r>
          <w:rPr>
            <w:webHidden/>
          </w:rPr>
          <w:t>20</w:t>
        </w:r>
        <w:r>
          <w:rPr>
            <w:webHidden/>
          </w:rPr>
          <w:fldChar w:fldCharType="end"/>
        </w:r>
      </w:hyperlink>
    </w:p>
    <w:p w14:paraId="054187DD" w14:textId="49B2AE8D"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30" w:history="1">
        <w:r w:rsidRPr="00357ADB">
          <w:rPr>
            <w:rStyle w:val="Hyperlink"/>
          </w:rPr>
          <w:t>Objective 2: Children, young people and families are safe, strong and supported</w:t>
        </w:r>
        <w:r>
          <w:rPr>
            <w:webHidden/>
          </w:rPr>
          <w:tab/>
        </w:r>
        <w:r>
          <w:rPr>
            <w:webHidden/>
          </w:rPr>
          <w:fldChar w:fldCharType="begin"/>
        </w:r>
        <w:r>
          <w:rPr>
            <w:webHidden/>
          </w:rPr>
          <w:instrText xml:space="preserve"> PAGEREF _Toc208324330 \h </w:instrText>
        </w:r>
        <w:r>
          <w:rPr>
            <w:webHidden/>
          </w:rPr>
        </w:r>
        <w:r>
          <w:rPr>
            <w:webHidden/>
          </w:rPr>
          <w:fldChar w:fldCharType="separate"/>
        </w:r>
        <w:r>
          <w:rPr>
            <w:webHidden/>
          </w:rPr>
          <w:t>22</w:t>
        </w:r>
        <w:r>
          <w:rPr>
            <w:webHidden/>
          </w:rPr>
          <w:fldChar w:fldCharType="end"/>
        </w:r>
      </w:hyperlink>
    </w:p>
    <w:p w14:paraId="3E05D232" w14:textId="1C6CB8D9"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31" w:history="1">
        <w:r w:rsidRPr="00357ADB">
          <w:rPr>
            <w:rStyle w:val="Hyperlink"/>
          </w:rPr>
          <w:t>Objective 3: Victorian communities are safe, fair, inclusive and resilient</w:t>
        </w:r>
        <w:r>
          <w:rPr>
            <w:webHidden/>
          </w:rPr>
          <w:tab/>
        </w:r>
        <w:r>
          <w:rPr>
            <w:webHidden/>
          </w:rPr>
          <w:fldChar w:fldCharType="begin"/>
        </w:r>
        <w:r>
          <w:rPr>
            <w:webHidden/>
          </w:rPr>
          <w:instrText xml:space="preserve"> PAGEREF _Toc208324331 \h </w:instrText>
        </w:r>
        <w:r>
          <w:rPr>
            <w:webHidden/>
          </w:rPr>
        </w:r>
        <w:r>
          <w:rPr>
            <w:webHidden/>
          </w:rPr>
          <w:fldChar w:fldCharType="separate"/>
        </w:r>
        <w:r>
          <w:rPr>
            <w:webHidden/>
          </w:rPr>
          <w:t>24</w:t>
        </w:r>
        <w:r>
          <w:rPr>
            <w:webHidden/>
          </w:rPr>
          <w:fldChar w:fldCharType="end"/>
        </w:r>
      </w:hyperlink>
    </w:p>
    <w:p w14:paraId="005DA8C0" w14:textId="0FE1E32A"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32" w:history="1">
        <w:r w:rsidRPr="00357ADB">
          <w:rPr>
            <w:rStyle w:val="Hyperlink"/>
          </w:rPr>
          <w:t>Objective 4: All Victorians have stable, affordable and appropriate housing</w:t>
        </w:r>
        <w:r>
          <w:rPr>
            <w:webHidden/>
          </w:rPr>
          <w:tab/>
        </w:r>
        <w:r>
          <w:rPr>
            <w:webHidden/>
          </w:rPr>
          <w:fldChar w:fldCharType="begin"/>
        </w:r>
        <w:r>
          <w:rPr>
            <w:webHidden/>
          </w:rPr>
          <w:instrText xml:space="preserve"> PAGEREF _Toc208324332 \h </w:instrText>
        </w:r>
        <w:r>
          <w:rPr>
            <w:webHidden/>
          </w:rPr>
        </w:r>
        <w:r>
          <w:rPr>
            <w:webHidden/>
          </w:rPr>
          <w:fldChar w:fldCharType="separate"/>
        </w:r>
        <w:r>
          <w:rPr>
            <w:webHidden/>
          </w:rPr>
          <w:t>26</w:t>
        </w:r>
        <w:r>
          <w:rPr>
            <w:webHidden/>
          </w:rPr>
          <w:fldChar w:fldCharType="end"/>
        </w:r>
      </w:hyperlink>
    </w:p>
    <w:p w14:paraId="241F8666" w14:textId="5ED7A665"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33" w:history="1">
        <w:r w:rsidRPr="00357ADB">
          <w:rPr>
            <w:rStyle w:val="Hyperlink"/>
          </w:rPr>
          <w:t>Objective 5: Our social services system is integrated, effective, person-centred and sustainable</w:t>
        </w:r>
        <w:r>
          <w:rPr>
            <w:webHidden/>
          </w:rPr>
          <w:tab/>
        </w:r>
        <w:r>
          <w:rPr>
            <w:webHidden/>
          </w:rPr>
          <w:fldChar w:fldCharType="begin"/>
        </w:r>
        <w:r>
          <w:rPr>
            <w:webHidden/>
          </w:rPr>
          <w:instrText xml:space="preserve"> PAGEREF _Toc208324333 \h </w:instrText>
        </w:r>
        <w:r>
          <w:rPr>
            <w:webHidden/>
          </w:rPr>
        </w:r>
        <w:r>
          <w:rPr>
            <w:webHidden/>
          </w:rPr>
          <w:fldChar w:fldCharType="separate"/>
        </w:r>
        <w:r>
          <w:rPr>
            <w:webHidden/>
          </w:rPr>
          <w:t>27</w:t>
        </w:r>
        <w:r>
          <w:rPr>
            <w:webHidden/>
          </w:rPr>
          <w:fldChar w:fldCharType="end"/>
        </w:r>
      </w:hyperlink>
    </w:p>
    <w:p w14:paraId="6873B6D1" w14:textId="25E5EECD" w:rsidR="00336E40" w:rsidRDefault="00336E40">
      <w:pPr>
        <w:pStyle w:val="TOC1"/>
        <w:rPr>
          <w:rFonts w:asciiTheme="minorHAnsi" w:eastAsiaTheme="minorEastAsia" w:hAnsiTheme="minorHAnsi" w:cstheme="minorBidi"/>
          <w:b w:val="0"/>
          <w:color w:val="auto"/>
          <w:kern w:val="2"/>
          <w:sz w:val="24"/>
          <w:szCs w:val="24"/>
          <w:u w:val="none"/>
          <w:lang w:eastAsia="en-AU"/>
          <w14:ligatures w14:val="standardContextual"/>
        </w:rPr>
      </w:pPr>
      <w:hyperlink w:anchor="_Toc208324334" w:history="1">
        <w:r w:rsidRPr="00357ADB">
          <w:rPr>
            <w:rStyle w:val="Hyperlink"/>
          </w:rPr>
          <w:t>Our enablers</w:t>
        </w:r>
        <w:r>
          <w:rPr>
            <w:webHidden/>
          </w:rPr>
          <w:tab/>
        </w:r>
        <w:r>
          <w:rPr>
            <w:webHidden/>
          </w:rPr>
          <w:fldChar w:fldCharType="begin"/>
        </w:r>
        <w:r>
          <w:rPr>
            <w:webHidden/>
          </w:rPr>
          <w:instrText xml:space="preserve"> PAGEREF _Toc208324334 \h </w:instrText>
        </w:r>
        <w:r>
          <w:rPr>
            <w:webHidden/>
          </w:rPr>
        </w:r>
        <w:r>
          <w:rPr>
            <w:webHidden/>
          </w:rPr>
          <w:fldChar w:fldCharType="separate"/>
        </w:r>
        <w:r>
          <w:rPr>
            <w:webHidden/>
          </w:rPr>
          <w:t>28</w:t>
        </w:r>
        <w:r>
          <w:rPr>
            <w:webHidden/>
          </w:rPr>
          <w:fldChar w:fldCharType="end"/>
        </w:r>
      </w:hyperlink>
    </w:p>
    <w:p w14:paraId="3A396E41" w14:textId="0130AC48"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35" w:history="1">
        <w:r w:rsidRPr="00357ADB">
          <w:rPr>
            <w:rStyle w:val="Hyperlink"/>
          </w:rPr>
          <w:t>Enabler 1: Sustainable and inclusive workforces</w:t>
        </w:r>
        <w:r>
          <w:rPr>
            <w:webHidden/>
          </w:rPr>
          <w:tab/>
        </w:r>
        <w:r>
          <w:rPr>
            <w:webHidden/>
          </w:rPr>
          <w:fldChar w:fldCharType="begin"/>
        </w:r>
        <w:r>
          <w:rPr>
            <w:webHidden/>
          </w:rPr>
          <w:instrText xml:space="preserve"> PAGEREF _Toc208324335 \h </w:instrText>
        </w:r>
        <w:r>
          <w:rPr>
            <w:webHidden/>
          </w:rPr>
        </w:r>
        <w:r>
          <w:rPr>
            <w:webHidden/>
          </w:rPr>
          <w:fldChar w:fldCharType="separate"/>
        </w:r>
        <w:r>
          <w:rPr>
            <w:webHidden/>
          </w:rPr>
          <w:t>28</w:t>
        </w:r>
        <w:r>
          <w:rPr>
            <w:webHidden/>
          </w:rPr>
          <w:fldChar w:fldCharType="end"/>
        </w:r>
      </w:hyperlink>
    </w:p>
    <w:p w14:paraId="484796E5" w14:textId="1E553CB8"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36" w:history="1">
        <w:r w:rsidRPr="00357ADB">
          <w:rPr>
            <w:rStyle w:val="Hyperlink"/>
          </w:rPr>
          <w:t>Enabler 2: Modern departmental systems</w:t>
        </w:r>
        <w:r>
          <w:rPr>
            <w:webHidden/>
          </w:rPr>
          <w:tab/>
        </w:r>
        <w:r>
          <w:rPr>
            <w:webHidden/>
          </w:rPr>
          <w:fldChar w:fldCharType="begin"/>
        </w:r>
        <w:r>
          <w:rPr>
            <w:webHidden/>
          </w:rPr>
          <w:instrText xml:space="preserve"> PAGEREF _Toc208324336 \h </w:instrText>
        </w:r>
        <w:r>
          <w:rPr>
            <w:webHidden/>
          </w:rPr>
        </w:r>
        <w:r>
          <w:rPr>
            <w:webHidden/>
          </w:rPr>
          <w:fldChar w:fldCharType="separate"/>
        </w:r>
        <w:r>
          <w:rPr>
            <w:webHidden/>
          </w:rPr>
          <w:t>29</w:t>
        </w:r>
        <w:r>
          <w:rPr>
            <w:webHidden/>
          </w:rPr>
          <w:fldChar w:fldCharType="end"/>
        </w:r>
      </w:hyperlink>
    </w:p>
    <w:p w14:paraId="7D749C84" w14:textId="77C0A9A7" w:rsidR="00336E40" w:rsidRDefault="00336E40">
      <w:pPr>
        <w:pStyle w:val="TOC1"/>
        <w:rPr>
          <w:rFonts w:asciiTheme="minorHAnsi" w:eastAsiaTheme="minorEastAsia" w:hAnsiTheme="minorHAnsi" w:cstheme="minorBidi"/>
          <w:b w:val="0"/>
          <w:color w:val="auto"/>
          <w:kern w:val="2"/>
          <w:sz w:val="24"/>
          <w:szCs w:val="24"/>
          <w:u w:val="none"/>
          <w:lang w:eastAsia="en-AU"/>
          <w14:ligatures w14:val="standardContextual"/>
        </w:rPr>
      </w:pPr>
      <w:hyperlink w:anchor="_Toc208324337" w:history="1">
        <w:r w:rsidRPr="00357ADB">
          <w:rPr>
            <w:rStyle w:val="Hyperlink"/>
          </w:rPr>
          <w:t>Performance and financial reporting</w:t>
        </w:r>
        <w:r>
          <w:rPr>
            <w:webHidden/>
          </w:rPr>
          <w:tab/>
        </w:r>
        <w:r>
          <w:rPr>
            <w:webHidden/>
          </w:rPr>
          <w:fldChar w:fldCharType="begin"/>
        </w:r>
        <w:r>
          <w:rPr>
            <w:webHidden/>
          </w:rPr>
          <w:instrText xml:space="preserve"> PAGEREF _Toc208324337 \h </w:instrText>
        </w:r>
        <w:r>
          <w:rPr>
            <w:webHidden/>
          </w:rPr>
        </w:r>
        <w:r>
          <w:rPr>
            <w:webHidden/>
          </w:rPr>
          <w:fldChar w:fldCharType="separate"/>
        </w:r>
        <w:r>
          <w:rPr>
            <w:webHidden/>
          </w:rPr>
          <w:t>30</w:t>
        </w:r>
        <w:r>
          <w:rPr>
            <w:webHidden/>
          </w:rPr>
          <w:fldChar w:fldCharType="end"/>
        </w:r>
      </w:hyperlink>
    </w:p>
    <w:p w14:paraId="7DA55F2C" w14:textId="764E02CB" w:rsidR="00336E40" w:rsidRDefault="00336E40">
      <w:pPr>
        <w:pStyle w:val="TOC2"/>
        <w:rPr>
          <w:rFonts w:asciiTheme="minorHAnsi" w:eastAsiaTheme="minorEastAsia" w:hAnsiTheme="minorHAnsi" w:cstheme="minorBidi"/>
          <w:kern w:val="2"/>
          <w:sz w:val="24"/>
          <w:szCs w:val="24"/>
          <w:lang w:eastAsia="en-AU"/>
          <w14:ligatures w14:val="standardContextual"/>
        </w:rPr>
      </w:pPr>
      <w:hyperlink w:anchor="_Toc208324338" w:history="1">
        <w:r w:rsidRPr="00357ADB">
          <w:rPr>
            <w:rStyle w:val="Hyperlink"/>
          </w:rPr>
          <w:t>Approved use of accumulated State Administration Unit</w:t>
        </w:r>
        <w:r>
          <w:rPr>
            <w:webHidden/>
          </w:rPr>
          <w:tab/>
        </w:r>
        <w:r>
          <w:rPr>
            <w:webHidden/>
          </w:rPr>
          <w:fldChar w:fldCharType="begin"/>
        </w:r>
        <w:r>
          <w:rPr>
            <w:webHidden/>
          </w:rPr>
          <w:instrText xml:space="preserve"> PAGEREF _Toc208324338 \h </w:instrText>
        </w:r>
        <w:r>
          <w:rPr>
            <w:webHidden/>
          </w:rPr>
        </w:r>
        <w:r>
          <w:rPr>
            <w:webHidden/>
          </w:rPr>
          <w:fldChar w:fldCharType="separate"/>
        </w:r>
        <w:r>
          <w:rPr>
            <w:webHidden/>
          </w:rPr>
          <w:t>33</w:t>
        </w:r>
        <w:r>
          <w:rPr>
            <w:webHidden/>
          </w:rPr>
          <w:fldChar w:fldCharType="end"/>
        </w:r>
      </w:hyperlink>
    </w:p>
    <w:p w14:paraId="5D94CC18" w14:textId="4C41187D" w:rsidR="009423B5" w:rsidRPr="00DF6CA7" w:rsidRDefault="009423B5" w:rsidP="009423B5">
      <w:pPr>
        <w:pStyle w:val="Body"/>
        <w:rPr>
          <w:rFonts w:eastAsia="Verdana"/>
          <w:color w:val="201547"/>
          <w:kern w:val="32"/>
          <w:sz w:val="40"/>
          <w:szCs w:val="40"/>
        </w:rPr>
      </w:pPr>
      <w:r w:rsidRPr="00DF6CA7">
        <w:fldChar w:fldCharType="end"/>
      </w:r>
      <w:r w:rsidRPr="00DF6CA7">
        <w:br w:type="page"/>
      </w:r>
    </w:p>
    <w:p w14:paraId="30669854" w14:textId="29A75C4D" w:rsidR="009423B5" w:rsidRPr="00DF6CA7" w:rsidRDefault="005A6512" w:rsidP="009423B5">
      <w:pPr>
        <w:pStyle w:val="Heading1"/>
      </w:pPr>
      <w:bookmarkStart w:id="1" w:name="_Toc136271704"/>
      <w:bookmarkStart w:id="2" w:name="_Toc208324309"/>
      <w:r>
        <w:rPr>
          <w:noProof/>
        </w:rPr>
        <w:lastRenderedPageBreak/>
        <w:drawing>
          <wp:anchor distT="0" distB="0" distL="114300" distR="114300" simplePos="0" relativeHeight="251724800" behindDoc="1" locked="1" layoutInCell="1" allowOverlap="1" wp14:anchorId="148CC300" wp14:editId="4D3FC031">
            <wp:simplePos x="0" y="0"/>
            <wp:positionH relativeFrom="page">
              <wp:posOffset>-4445</wp:posOffset>
            </wp:positionH>
            <wp:positionV relativeFrom="page">
              <wp:posOffset>7620</wp:posOffset>
            </wp:positionV>
            <wp:extent cx="7559675" cy="2519680"/>
            <wp:effectExtent l="0" t="0" r="3175" b="0"/>
            <wp:wrapNone/>
            <wp:docPr id="115524813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8"/>
                    <a:stretch>
                      <a:fillRect/>
                    </a:stretch>
                  </pic:blipFill>
                  <pic:spPr>
                    <a:xfrm>
                      <a:off x="0" y="0"/>
                      <a:ext cx="7559675" cy="2519680"/>
                    </a:xfrm>
                    <a:prstGeom prst="rect">
                      <a:avLst/>
                    </a:prstGeom>
                  </pic:spPr>
                </pic:pic>
              </a:graphicData>
            </a:graphic>
            <wp14:sizeRelH relativeFrom="margin">
              <wp14:pctWidth>0</wp14:pctWidth>
            </wp14:sizeRelH>
            <wp14:sizeRelV relativeFrom="margin">
              <wp14:pctHeight>0</wp14:pctHeight>
            </wp14:sizeRelV>
          </wp:anchor>
        </w:drawing>
      </w:r>
      <w:r w:rsidR="009423B5" w:rsidRPr="00DF6CA7">
        <w:t>Acknowledgement of First Peoples</w:t>
      </w:r>
      <w:bookmarkEnd w:id="1"/>
      <w:bookmarkEnd w:id="2"/>
    </w:p>
    <w:p w14:paraId="6AEE98C4" w14:textId="77777777" w:rsidR="007E38F3" w:rsidRPr="00DF6CA7" w:rsidRDefault="009423B5" w:rsidP="009423B5">
      <w:pPr>
        <w:pStyle w:val="Body"/>
        <w:rPr>
          <w:rFonts w:cs="Arial"/>
        </w:rPr>
      </w:pPr>
      <w:r w:rsidRPr="00DF6CA7">
        <w:rPr>
          <w:rFonts w:cs="Arial"/>
        </w:rPr>
        <w:t xml:space="preserve">We acknowledge the Traditional Owners and Custodians of the lands and waters on which we live, work and play. </w:t>
      </w:r>
    </w:p>
    <w:p w14:paraId="5E6797A1" w14:textId="77777777" w:rsidR="007E38F3" w:rsidRPr="00DF6CA7" w:rsidRDefault="009423B5" w:rsidP="009423B5">
      <w:pPr>
        <w:pStyle w:val="Body"/>
        <w:rPr>
          <w:rFonts w:cs="Arial"/>
        </w:rPr>
      </w:pPr>
      <w:r w:rsidRPr="00DF6CA7">
        <w:rPr>
          <w:rFonts w:cs="Arial"/>
        </w:rPr>
        <w:t xml:space="preserve">We acknowledge all Aboriginal and Torres Strait Islander peoples across the state. </w:t>
      </w:r>
    </w:p>
    <w:p w14:paraId="4730E237" w14:textId="77777777" w:rsidR="007E38F3" w:rsidRPr="00DF6CA7" w:rsidRDefault="009423B5" w:rsidP="009423B5">
      <w:pPr>
        <w:pStyle w:val="Body"/>
        <w:rPr>
          <w:rFonts w:cs="Arial"/>
        </w:rPr>
      </w:pPr>
      <w:r w:rsidRPr="00DF6CA7">
        <w:rPr>
          <w:rFonts w:cs="Arial"/>
        </w:rPr>
        <w:t xml:space="preserve">We pay respect to and recognise the contributions of their Elders past and present, and other First </w:t>
      </w:r>
      <w:r w:rsidR="007E38F3" w:rsidRPr="00DF6CA7">
        <w:rPr>
          <w:rFonts w:cs="Arial"/>
        </w:rPr>
        <w:t>Peoples</w:t>
      </w:r>
      <w:r w:rsidRPr="00DF6CA7">
        <w:rPr>
          <w:rFonts w:cs="Arial"/>
        </w:rPr>
        <w:t xml:space="preserve">, who have fought tirelessly for the rights of their communities. </w:t>
      </w:r>
    </w:p>
    <w:p w14:paraId="396332F2" w14:textId="77777777" w:rsidR="009423B5" w:rsidRPr="00DF6CA7" w:rsidRDefault="009423B5" w:rsidP="009423B5">
      <w:pPr>
        <w:pStyle w:val="Body"/>
        <w:rPr>
          <w:rFonts w:cs="Arial"/>
        </w:rPr>
      </w:pPr>
      <w:r w:rsidRPr="00DF6CA7">
        <w:rPr>
          <w:rFonts w:cs="Arial"/>
        </w:rPr>
        <w:t>The sovereignty of First Peoples has never been ceded. Their strength and resilience as the world’s oldest living culture is enduring.</w:t>
      </w:r>
    </w:p>
    <w:p w14:paraId="2DA63506" w14:textId="77777777" w:rsidR="009423B5" w:rsidRPr="00DF6CA7" w:rsidRDefault="009423B5" w:rsidP="00450999">
      <w:pPr>
        <w:pStyle w:val="Heading1"/>
      </w:pPr>
      <w:bookmarkStart w:id="3" w:name="_Toc136271705"/>
      <w:bookmarkStart w:id="4" w:name="_Toc208324310"/>
      <w:r w:rsidRPr="00DF6CA7">
        <w:t>Commitment to self-determination</w:t>
      </w:r>
      <w:bookmarkEnd w:id="3"/>
      <w:bookmarkEnd w:id="4"/>
    </w:p>
    <w:p w14:paraId="17F6CD87" w14:textId="5D182DFA" w:rsidR="6DA51D81" w:rsidRPr="004E15FD" w:rsidRDefault="6DA51D81" w:rsidP="009D2D10">
      <w:pPr>
        <w:pStyle w:val="Body"/>
        <w:rPr>
          <w:rFonts w:cs="Arial"/>
        </w:rPr>
      </w:pPr>
      <w:bookmarkStart w:id="5" w:name="_Toc136271706"/>
      <w:r w:rsidRPr="057DFC94">
        <w:rPr>
          <w:rFonts w:cs="Arial"/>
        </w:rPr>
        <w:t xml:space="preserve">Our department is committed to achieving First Peoples self-determination because we know it works, </w:t>
      </w:r>
      <w:r w:rsidR="004E15FD" w:rsidRPr="057DFC94">
        <w:rPr>
          <w:rFonts w:cs="Arial"/>
        </w:rPr>
        <w:t>it’s</w:t>
      </w:r>
      <w:r w:rsidRPr="057DFC94">
        <w:rPr>
          <w:rFonts w:cs="Arial"/>
        </w:rPr>
        <w:t xml:space="preserve"> what community </w:t>
      </w:r>
      <w:r w:rsidR="004E15FD" w:rsidRPr="057DFC94">
        <w:rPr>
          <w:rFonts w:cs="Arial"/>
        </w:rPr>
        <w:t>wants,</w:t>
      </w:r>
      <w:r w:rsidRPr="057DFC94">
        <w:rPr>
          <w:rFonts w:cs="Arial"/>
        </w:rPr>
        <w:t xml:space="preserve"> and it is a human right. We </w:t>
      </w:r>
      <w:r w:rsidR="004E15FD" w:rsidRPr="057DFC94">
        <w:rPr>
          <w:rFonts w:cs="Arial"/>
        </w:rPr>
        <w:t>endeavour</w:t>
      </w:r>
      <w:r w:rsidR="3A3F49A5" w:rsidRPr="057DFC94">
        <w:rPr>
          <w:rFonts w:cs="Arial"/>
        </w:rPr>
        <w:t xml:space="preserve"> to</w:t>
      </w:r>
      <w:r w:rsidRPr="057DFC94">
        <w:rPr>
          <w:rFonts w:cs="Arial"/>
        </w:rPr>
        <w:t xml:space="preserve"> enab</w:t>
      </w:r>
      <w:r w:rsidR="6D54B0AA" w:rsidRPr="057DFC94">
        <w:rPr>
          <w:rFonts w:cs="Arial"/>
        </w:rPr>
        <w:t>le</w:t>
      </w:r>
      <w:r w:rsidRPr="057DFC94">
        <w:rPr>
          <w:rFonts w:cs="Arial"/>
        </w:rPr>
        <w:t xml:space="preserve"> self-determination consistent with the Victorian Aboriginal Affairs Framework and welcome accountability against our progression. We deliver our commitments through our contributions to Closing the Gap, Truth and Treaty and leading First Peoples strategies established across our portfolios to achieve real and tangible First Peoples outcomes.</w:t>
      </w:r>
    </w:p>
    <w:p w14:paraId="7E5196E6" w14:textId="3C3CA8EE" w:rsidR="6DA51D81" w:rsidRDefault="6DA51D81" w:rsidP="009D2D10">
      <w:pPr>
        <w:pStyle w:val="Body"/>
      </w:pPr>
      <w:r w:rsidRPr="20EAC664">
        <w:rPr>
          <w:rFonts w:cs="Arial"/>
        </w:rPr>
        <w:t>The right for First Peoples to freely determine their political status, and to pursue social, cultural and economic development based on their values and ways of life, is enshrined in the United Nations Declaration on the Rights of Indigenous Peoples. Self-determination exists because First Peoples have lost those rights, and to achieve meaningful and lasting change we must listen to First Peoples across the state when they tell us what they need for themselves, their families and their communities to thrive. We acknowledge the strong and ongoing advocacy of First Peoples and the significant impact this has on our work, acknowledging that best outcomes for First peoples are achieved when informed by their knowledge and expertise.</w:t>
      </w:r>
    </w:p>
    <w:p w14:paraId="102486A9" w14:textId="619D6004" w:rsidR="6DA51D81" w:rsidRDefault="6DA51D81" w:rsidP="009D2D10">
      <w:pPr>
        <w:pStyle w:val="Body"/>
      </w:pPr>
      <w:r w:rsidRPr="20EAC664">
        <w:rPr>
          <w:rFonts w:cs="Arial"/>
        </w:rPr>
        <w:t xml:space="preserve">We </w:t>
      </w:r>
      <w:r w:rsidR="004E15FD" w:rsidRPr="20EAC664">
        <w:rPr>
          <w:rFonts w:cs="Arial"/>
        </w:rPr>
        <w:t>endeavour</w:t>
      </w:r>
      <w:r w:rsidRPr="20EAC664">
        <w:rPr>
          <w:rFonts w:cs="Arial"/>
        </w:rPr>
        <w:t xml:space="preserve"> to embed cultural safety and self-determination principles in all we do, consistent with the Victorian Government’s Victorian Aboriginal Affairs Framework. This provides an architecture for government departments to report annually on progress towards transforming government systems and structures to enable self-determination.</w:t>
      </w:r>
    </w:p>
    <w:p w14:paraId="338A817A" w14:textId="0047FF14" w:rsidR="6DA51D81" w:rsidRDefault="6DA51D81" w:rsidP="009D2D10">
      <w:pPr>
        <w:pStyle w:val="Body"/>
      </w:pPr>
      <w:r w:rsidRPr="20EAC664">
        <w:rPr>
          <w:rFonts w:cs="Arial"/>
        </w:rPr>
        <w:t>We will hold ourselves accountable to First Peoples’ decisions on matters that affect their lives and communities. This includes through Victoria’s commitment to the National Agreement on Closing the Gap. We acknowledge that Victoria’s Treaty process will have wide-ranging impacts for our work with First Peoples. Treaty will provide a framework for transferring decision-making power and resources to Traditional Owners. It will recognise the sovereignty of the First Peoples who have been practising their own law, lore and cultural authority since before the State of Victoria was formed. We commit to working proactively to support the aspirations of the First Peoples’ Assembly of Victoria.</w:t>
      </w:r>
    </w:p>
    <w:p w14:paraId="027CCFAB" w14:textId="1BC63D28" w:rsidR="6DA51D81" w:rsidRDefault="6DA51D81" w:rsidP="009D2D10">
      <w:pPr>
        <w:pStyle w:val="Body"/>
      </w:pPr>
      <w:r w:rsidRPr="20EAC664">
        <w:rPr>
          <w:rFonts w:cs="Arial"/>
        </w:rPr>
        <w:t>In this document, the term ‘Aboriginal’ is used to refer to both Aboriginal and Torres Strait Islander people.</w:t>
      </w:r>
    </w:p>
    <w:p w14:paraId="422C35E6" w14:textId="7FA19AD9" w:rsidR="20EAC664" w:rsidRDefault="20EAC664" w:rsidP="20EAC664">
      <w:pPr>
        <w:pStyle w:val="Body"/>
        <w:rPr>
          <w:rFonts w:cs="Arial"/>
        </w:rPr>
      </w:pPr>
    </w:p>
    <w:p w14:paraId="252C8BEE" w14:textId="474881C5" w:rsidR="009423B5" w:rsidRPr="00DF6CA7" w:rsidRDefault="00984108" w:rsidP="009423B5">
      <w:pPr>
        <w:pStyle w:val="Heading1"/>
      </w:pPr>
      <w:bookmarkStart w:id="6" w:name="_Toc208324311"/>
      <w:r>
        <w:rPr>
          <w:noProof/>
        </w:rPr>
        <w:lastRenderedPageBreak/>
        <w:drawing>
          <wp:anchor distT="0" distB="0" distL="114300" distR="114300" simplePos="0" relativeHeight="251639808" behindDoc="1" locked="1" layoutInCell="1" allowOverlap="1" wp14:anchorId="5F6DC31F" wp14:editId="10E36577">
            <wp:simplePos x="0" y="0"/>
            <wp:positionH relativeFrom="page">
              <wp:posOffset>0</wp:posOffset>
            </wp:positionH>
            <wp:positionV relativeFrom="page">
              <wp:posOffset>0</wp:posOffset>
            </wp:positionV>
            <wp:extent cx="7559675" cy="2519680"/>
            <wp:effectExtent l="0" t="0" r="3175" b="0"/>
            <wp:wrapNone/>
            <wp:docPr id="147281003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8"/>
                    <a:stretch>
                      <a:fillRect/>
                    </a:stretch>
                  </pic:blipFill>
                  <pic:spPr>
                    <a:xfrm>
                      <a:off x="0" y="0"/>
                      <a:ext cx="7559675" cy="2519680"/>
                    </a:xfrm>
                    <a:prstGeom prst="rect">
                      <a:avLst/>
                    </a:prstGeom>
                  </pic:spPr>
                </pic:pic>
              </a:graphicData>
            </a:graphic>
            <wp14:sizeRelH relativeFrom="margin">
              <wp14:pctWidth>0</wp14:pctWidth>
            </wp14:sizeRelH>
            <wp14:sizeRelV relativeFrom="margin">
              <wp14:pctHeight>0</wp14:pctHeight>
            </wp14:sizeRelV>
          </wp:anchor>
        </w:drawing>
      </w:r>
      <w:r w:rsidR="00A957AA">
        <w:rPr>
          <w:noProof/>
        </w:rPr>
        <w:drawing>
          <wp:anchor distT="0" distB="0" distL="114300" distR="114300" simplePos="0" relativeHeight="251620352" behindDoc="1" locked="1" layoutInCell="1" allowOverlap="1" wp14:anchorId="46BA0692" wp14:editId="43A73F41">
            <wp:simplePos x="0" y="0"/>
            <wp:positionH relativeFrom="page">
              <wp:posOffset>11430</wp:posOffset>
            </wp:positionH>
            <wp:positionV relativeFrom="page">
              <wp:posOffset>-81915</wp:posOffset>
            </wp:positionV>
            <wp:extent cx="7559675" cy="2519680"/>
            <wp:effectExtent l="0" t="0" r="3175" b="0"/>
            <wp:wrapNone/>
            <wp:docPr id="12721978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8"/>
                    <a:stretch>
                      <a:fillRect/>
                    </a:stretch>
                  </pic:blipFill>
                  <pic:spPr>
                    <a:xfrm>
                      <a:off x="0" y="0"/>
                      <a:ext cx="7559675" cy="2519680"/>
                    </a:xfrm>
                    <a:prstGeom prst="rect">
                      <a:avLst/>
                    </a:prstGeom>
                  </pic:spPr>
                </pic:pic>
              </a:graphicData>
            </a:graphic>
            <wp14:sizeRelH relativeFrom="margin">
              <wp14:pctWidth>0</wp14:pctWidth>
            </wp14:sizeRelH>
            <wp14:sizeRelV relativeFrom="margin">
              <wp14:pctHeight>0</wp14:pctHeight>
            </wp14:sizeRelV>
          </wp:anchor>
        </w:drawing>
      </w:r>
      <w:r w:rsidR="009423B5" w:rsidRPr="00DF6CA7">
        <w:t>About this plan</w:t>
      </w:r>
      <w:bookmarkEnd w:id="5"/>
      <w:bookmarkEnd w:id="6"/>
    </w:p>
    <w:p w14:paraId="3900F3DE" w14:textId="77777777" w:rsidR="00A2035C" w:rsidRPr="00DF6CA7" w:rsidRDefault="009423B5" w:rsidP="009423B5">
      <w:pPr>
        <w:pStyle w:val="Body"/>
        <w:rPr>
          <w:rFonts w:cs="Arial"/>
        </w:rPr>
      </w:pPr>
      <w:r w:rsidRPr="00DF6CA7">
        <w:rPr>
          <w:rFonts w:cs="Arial"/>
        </w:rPr>
        <w:t xml:space="preserve">The strategic plan outlines our objectives and priority initiatives for 2025 to 2029. It fulfils the medium-term planning requirements for the Department of Treasury and Finance’s </w:t>
      </w:r>
      <w:r w:rsidRPr="00DF6CA7">
        <w:rPr>
          <w:rFonts w:cs="Arial"/>
          <w:i/>
          <w:iCs/>
        </w:rPr>
        <w:t xml:space="preserve">Resource </w:t>
      </w:r>
      <w:r w:rsidR="00706421" w:rsidRPr="00DF6CA7">
        <w:rPr>
          <w:rFonts w:cs="Arial"/>
          <w:i/>
          <w:iCs/>
        </w:rPr>
        <w:t xml:space="preserve">management framework </w:t>
      </w:r>
      <w:r w:rsidRPr="00DF6CA7">
        <w:rPr>
          <w:rFonts w:cs="Arial"/>
          <w:i/>
          <w:iCs/>
        </w:rPr>
        <w:t>2025</w:t>
      </w:r>
      <w:r w:rsidRPr="00DF6CA7">
        <w:rPr>
          <w:rFonts w:cs="Arial"/>
          <w:i/>
        </w:rPr>
        <w:t>.</w:t>
      </w:r>
      <w:r w:rsidRPr="00DF6CA7">
        <w:rPr>
          <w:rFonts w:cs="Arial"/>
        </w:rPr>
        <w:t xml:space="preserve"> </w:t>
      </w:r>
    </w:p>
    <w:p w14:paraId="74984D48" w14:textId="5286C0AE" w:rsidR="009423B5" w:rsidRPr="00A93C97" w:rsidRDefault="3C40AA5C" w:rsidP="2F12EC87">
      <w:pPr>
        <w:pStyle w:val="Body"/>
      </w:pPr>
      <w:r>
        <w:t>The plan is updated on an annual basis to reflect the department’s current priorities.</w:t>
      </w:r>
      <w:r w:rsidR="009423B5">
        <w:t xml:space="preserve"> It informs our investments,</w:t>
      </w:r>
      <w:r w:rsidR="7D6074D9">
        <w:t xml:space="preserve"> </w:t>
      </w:r>
      <w:r w:rsidR="009423B5">
        <w:t>measurement, reporting and other activities</w:t>
      </w:r>
      <w:r w:rsidR="000D4305">
        <w:t>.</w:t>
      </w:r>
      <w:r w:rsidR="009423B5">
        <w:t xml:space="preserve"> </w:t>
      </w:r>
    </w:p>
    <w:p w14:paraId="11D9C7DB" w14:textId="77777777" w:rsidR="00706421" w:rsidRPr="00DF6CA7" w:rsidRDefault="009423B5" w:rsidP="009423B5">
      <w:pPr>
        <w:pStyle w:val="Body"/>
      </w:pPr>
      <w:r>
        <w:t xml:space="preserve">For our staff, the strategic plan sets out our roles and functions as a department. It includes the priority initiatives we will deliver over the next </w:t>
      </w:r>
      <w:r w:rsidR="00706421">
        <w:t xml:space="preserve">4 </w:t>
      </w:r>
      <w:r>
        <w:t xml:space="preserve">years. </w:t>
      </w:r>
    </w:p>
    <w:p w14:paraId="6AD4EA68" w14:textId="77777777" w:rsidR="009423B5" w:rsidRPr="00DF6CA7" w:rsidRDefault="009423B5" w:rsidP="009423B5">
      <w:pPr>
        <w:pStyle w:val="Body"/>
        <w:rPr>
          <w:rFonts w:cs="Arial"/>
        </w:rPr>
      </w:pPr>
      <w:r w:rsidRPr="00DF6CA7">
        <w:t xml:space="preserve">The </w:t>
      </w:r>
      <w:r w:rsidR="00706421" w:rsidRPr="00DF6CA7">
        <w:t xml:space="preserve">plan </w:t>
      </w:r>
      <w:r w:rsidRPr="00DF6CA7">
        <w:t>guide</w:t>
      </w:r>
      <w:r w:rsidR="00A2035C" w:rsidRPr="00DF6CA7">
        <w:t xml:space="preserve">s our </w:t>
      </w:r>
      <w:r w:rsidRPr="00DF6CA7">
        <w:t xml:space="preserve">divisions, portfolios and areas </w:t>
      </w:r>
      <w:r w:rsidR="00A2035C" w:rsidRPr="00DF6CA7">
        <w:t>in their work</w:t>
      </w:r>
      <w:r w:rsidRPr="00DF6CA7">
        <w:t>.</w:t>
      </w:r>
      <w:r w:rsidR="00A2035C" w:rsidRPr="00DF6CA7">
        <w:t xml:space="preserve"> </w:t>
      </w:r>
      <w:r w:rsidR="00A2035C" w:rsidRPr="00DF6CA7">
        <w:rPr>
          <w:rFonts w:cs="Arial"/>
        </w:rPr>
        <w:t>It also</w:t>
      </w:r>
      <w:r w:rsidRPr="00DF6CA7">
        <w:rPr>
          <w:rFonts w:cs="Arial"/>
        </w:rPr>
        <w:t xml:space="preserve"> </w:t>
      </w:r>
      <w:r w:rsidR="000D4305" w:rsidRPr="00DF6CA7">
        <w:rPr>
          <w:rFonts w:cs="Arial"/>
        </w:rPr>
        <w:t>sets out</w:t>
      </w:r>
      <w:r w:rsidRPr="00DF6CA7">
        <w:rPr>
          <w:rFonts w:cs="Arial"/>
        </w:rPr>
        <w:t xml:space="preserve"> our approach to partnership and collaboration</w:t>
      </w:r>
      <w:r w:rsidR="00A2035C" w:rsidRPr="00DF6CA7">
        <w:rPr>
          <w:rFonts w:cs="Arial"/>
        </w:rPr>
        <w:t xml:space="preserve"> with our stakeholders</w:t>
      </w:r>
      <w:r w:rsidRPr="00DF6CA7">
        <w:rPr>
          <w:rFonts w:cs="Arial"/>
        </w:rPr>
        <w:t xml:space="preserve">. </w:t>
      </w:r>
      <w:r w:rsidR="000D4305" w:rsidRPr="00DF6CA7">
        <w:rPr>
          <w:rFonts w:cs="Arial"/>
        </w:rPr>
        <w:t>This</w:t>
      </w:r>
      <w:r w:rsidR="008E7915" w:rsidRPr="00DF6CA7">
        <w:rPr>
          <w:rFonts w:cs="Arial"/>
        </w:rPr>
        <w:t xml:space="preserve"> includes</w:t>
      </w:r>
      <w:r w:rsidRPr="00DF6CA7">
        <w:rPr>
          <w:rFonts w:cs="Arial"/>
        </w:rPr>
        <w:t xml:space="preserve"> </w:t>
      </w:r>
      <w:r w:rsidR="00A2035C" w:rsidRPr="00DF6CA7">
        <w:rPr>
          <w:rFonts w:cs="Arial"/>
        </w:rPr>
        <w:t xml:space="preserve">our </w:t>
      </w:r>
      <w:r w:rsidRPr="00DF6CA7">
        <w:rPr>
          <w:rFonts w:cs="Arial"/>
        </w:rPr>
        <w:t xml:space="preserve">actions to strengthen the community and social services sector. These actions </w:t>
      </w:r>
      <w:r w:rsidR="00A2035C" w:rsidRPr="00DF6CA7">
        <w:rPr>
          <w:rFonts w:cs="Arial"/>
        </w:rPr>
        <w:t>help</w:t>
      </w:r>
      <w:r w:rsidRPr="00DF6CA7">
        <w:rPr>
          <w:rFonts w:cs="Arial"/>
        </w:rPr>
        <w:t xml:space="preserve"> our partner organisations do their important work. </w:t>
      </w:r>
    </w:p>
    <w:p w14:paraId="05318D6C" w14:textId="77777777" w:rsidR="00A2035C" w:rsidRPr="00DF6CA7" w:rsidRDefault="009423B5" w:rsidP="009423B5">
      <w:pPr>
        <w:pStyle w:val="Body"/>
        <w:rPr>
          <w:rFonts w:cs="Arial"/>
        </w:rPr>
      </w:pPr>
      <w:r w:rsidRPr="00DF6CA7">
        <w:rPr>
          <w:rFonts w:cs="Arial"/>
        </w:rPr>
        <w:t xml:space="preserve">For </w:t>
      </w:r>
      <w:r w:rsidR="00A2035C" w:rsidRPr="00DF6CA7">
        <w:rPr>
          <w:rFonts w:cs="Arial"/>
        </w:rPr>
        <w:t>the Victorian community</w:t>
      </w:r>
      <w:r w:rsidRPr="00DF6CA7">
        <w:rPr>
          <w:rFonts w:cs="Arial"/>
        </w:rPr>
        <w:t>, the plan reaffirms our commitment to a vision of safe and supported children and families, in stable homes and strong communities.</w:t>
      </w:r>
    </w:p>
    <w:p w14:paraId="590B229A" w14:textId="77777777" w:rsidR="009423B5" w:rsidRPr="00DF6CA7" w:rsidRDefault="009423B5" w:rsidP="009423B5">
      <w:pPr>
        <w:pStyle w:val="Body"/>
        <w:rPr>
          <w:rFonts w:cs="Arial"/>
        </w:rPr>
      </w:pPr>
      <w:r w:rsidRPr="00DF6CA7">
        <w:rPr>
          <w:rFonts w:cs="Arial"/>
        </w:rPr>
        <w:t>It acknowledges the opportunities and challenges we will respond to over the coming years to achieve this</w:t>
      </w:r>
      <w:r w:rsidR="00A2035C" w:rsidRPr="00DF6CA7">
        <w:rPr>
          <w:rFonts w:cs="Arial"/>
        </w:rPr>
        <w:t xml:space="preserve"> vision</w:t>
      </w:r>
      <w:r w:rsidRPr="00DF6CA7">
        <w:rPr>
          <w:rFonts w:cs="Arial"/>
        </w:rPr>
        <w:t>.</w:t>
      </w:r>
    </w:p>
    <w:p w14:paraId="1B3B5AE5" w14:textId="77777777" w:rsidR="009423B5" w:rsidRPr="00DF6CA7" w:rsidRDefault="009423B5" w:rsidP="009423B5">
      <w:pPr>
        <w:pStyle w:val="Body"/>
      </w:pPr>
      <w:r w:rsidRPr="00DF6CA7">
        <w:br w:type="page"/>
      </w:r>
    </w:p>
    <w:p w14:paraId="4F1ABAB6" w14:textId="5FD47DB2" w:rsidR="009423B5" w:rsidRPr="00DF6CA7" w:rsidRDefault="009423B5" w:rsidP="009423B5">
      <w:pPr>
        <w:pStyle w:val="Heading1"/>
      </w:pPr>
      <w:bookmarkStart w:id="7" w:name="_Hlk153872366"/>
      <w:bookmarkStart w:id="8" w:name="_Toc208324312"/>
      <w:r w:rsidRPr="00DF6CA7">
        <w:lastRenderedPageBreak/>
        <w:t>Statement of dir</w:t>
      </w:r>
      <w:r w:rsidR="00A957AA">
        <w:rPr>
          <w:noProof/>
        </w:rPr>
        <w:drawing>
          <wp:anchor distT="0" distB="0" distL="114300" distR="114300" simplePos="0" relativeHeight="251624448" behindDoc="1" locked="1" layoutInCell="1" allowOverlap="1" wp14:anchorId="75E6FD49" wp14:editId="71DF0069">
            <wp:simplePos x="0" y="0"/>
            <wp:positionH relativeFrom="page">
              <wp:posOffset>-5715</wp:posOffset>
            </wp:positionH>
            <wp:positionV relativeFrom="page">
              <wp:posOffset>3810</wp:posOffset>
            </wp:positionV>
            <wp:extent cx="7559675" cy="2519680"/>
            <wp:effectExtent l="0" t="0" r="3175" b="0"/>
            <wp:wrapNone/>
            <wp:docPr id="16339052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8"/>
                    <a:stretch>
                      <a:fillRect/>
                    </a:stretch>
                  </pic:blipFill>
                  <pic:spPr>
                    <a:xfrm>
                      <a:off x="0" y="0"/>
                      <a:ext cx="7559675" cy="2519680"/>
                    </a:xfrm>
                    <a:prstGeom prst="rect">
                      <a:avLst/>
                    </a:prstGeom>
                  </pic:spPr>
                </pic:pic>
              </a:graphicData>
            </a:graphic>
            <wp14:sizeRelH relativeFrom="margin">
              <wp14:pctWidth>0</wp14:pctWidth>
            </wp14:sizeRelH>
            <wp14:sizeRelV relativeFrom="margin">
              <wp14:pctHeight>0</wp14:pctHeight>
            </wp14:sizeRelV>
          </wp:anchor>
        </w:drawing>
      </w:r>
      <w:r w:rsidRPr="00DF6CA7">
        <w:t>ection</w:t>
      </w:r>
      <w:bookmarkEnd w:id="8"/>
      <w:r w:rsidRPr="00DF6CA7">
        <w:t xml:space="preserve"> </w:t>
      </w:r>
    </w:p>
    <w:p w14:paraId="4F79C8CF" w14:textId="77777777" w:rsidR="009423B5" w:rsidRPr="00DF6CA7" w:rsidRDefault="009423B5" w:rsidP="009423B5">
      <w:pPr>
        <w:pStyle w:val="Heading2"/>
      </w:pPr>
      <w:bookmarkStart w:id="9" w:name="_Toc208324313"/>
      <w:r w:rsidRPr="00DF6CA7">
        <w:t>Vision</w:t>
      </w:r>
      <w:bookmarkEnd w:id="9"/>
    </w:p>
    <w:p w14:paraId="0E198E3C" w14:textId="77777777" w:rsidR="009423B5" w:rsidRPr="00DF6CA7" w:rsidRDefault="009423B5" w:rsidP="009423B5">
      <w:pPr>
        <w:pStyle w:val="Body"/>
      </w:pPr>
      <w:r w:rsidRPr="00DF6CA7">
        <w:t>Safe and supported children and families, in stable homes and strong communities.</w:t>
      </w:r>
    </w:p>
    <w:p w14:paraId="05724FE5" w14:textId="77777777" w:rsidR="009423B5" w:rsidRPr="00DF6CA7" w:rsidRDefault="009423B5" w:rsidP="009423B5">
      <w:pPr>
        <w:pStyle w:val="Heading2"/>
      </w:pPr>
      <w:bookmarkStart w:id="10" w:name="_Toc208324314"/>
      <w:r w:rsidRPr="00DF6CA7">
        <w:t>How we will achieve it</w:t>
      </w:r>
      <w:bookmarkEnd w:id="10"/>
    </w:p>
    <w:p w14:paraId="0D6FAB3C" w14:textId="77777777" w:rsidR="009423B5" w:rsidRPr="00DF6CA7" w:rsidRDefault="009423B5" w:rsidP="009423B5">
      <w:pPr>
        <w:pStyle w:val="Body"/>
      </w:pPr>
      <w:r w:rsidRPr="00DF6CA7">
        <w:t>Standing up for inclusion and equality, preventing harm and discrimination, and delivering social and housing support to Victorians who need it.</w:t>
      </w:r>
    </w:p>
    <w:p w14:paraId="1008C244" w14:textId="77777777" w:rsidR="009423B5" w:rsidRPr="00DF6CA7" w:rsidRDefault="009423B5" w:rsidP="009423B5">
      <w:pPr>
        <w:pStyle w:val="Heading2"/>
      </w:pPr>
      <w:bookmarkStart w:id="11" w:name="_Toc208324315"/>
      <w:r w:rsidRPr="00DF6CA7">
        <w:t>Objectives</w:t>
      </w:r>
      <w:bookmarkEnd w:id="11"/>
    </w:p>
    <w:p w14:paraId="3B115749" w14:textId="77777777" w:rsidR="009423B5" w:rsidRPr="00DF6CA7" w:rsidRDefault="009423B5" w:rsidP="009423B5">
      <w:pPr>
        <w:pStyle w:val="Bullet1"/>
        <w:numPr>
          <w:ilvl w:val="0"/>
          <w:numId w:val="87"/>
        </w:numPr>
      </w:pPr>
      <w:r w:rsidRPr="00DF6CA7">
        <w:t>Aboriginal voice, knowledge and cultural leadership drive Aboriginal policy, legislation and system reform.</w:t>
      </w:r>
    </w:p>
    <w:p w14:paraId="234E6848" w14:textId="77777777" w:rsidR="009423B5" w:rsidRPr="00DF6CA7" w:rsidRDefault="009423B5" w:rsidP="009423B5">
      <w:pPr>
        <w:pStyle w:val="Bullet1"/>
        <w:numPr>
          <w:ilvl w:val="0"/>
          <w:numId w:val="87"/>
        </w:numPr>
      </w:pPr>
      <w:r w:rsidRPr="00DF6CA7">
        <w:t>Children, young people and families are safe, strong and supported.</w:t>
      </w:r>
    </w:p>
    <w:p w14:paraId="1203670E" w14:textId="77777777" w:rsidR="009423B5" w:rsidRPr="00DF6CA7" w:rsidRDefault="009423B5" w:rsidP="009423B5">
      <w:pPr>
        <w:pStyle w:val="Bullet1"/>
        <w:numPr>
          <w:ilvl w:val="0"/>
          <w:numId w:val="87"/>
        </w:numPr>
      </w:pPr>
      <w:r w:rsidRPr="00DF6CA7">
        <w:t>Victorian communities are safe, fair, inclusive and resilient.</w:t>
      </w:r>
    </w:p>
    <w:p w14:paraId="27952FD9" w14:textId="77777777" w:rsidR="009423B5" w:rsidRPr="00DF6CA7" w:rsidRDefault="009423B5" w:rsidP="009423B5">
      <w:pPr>
        <w:pStyle w:val="Bullet1"/>
        <w:numPr>
          <w:ilvl w:val="0"/>
          <w:numId w:val="87"/>
        </w:numPr>
      </w:pPr>
      <w:r w:rsidRPr="00DF6CA7">
        <w:t>All Victorians have stable, affordable and appropriate housing.</w:t>
      </w:r>
    </w:p>
    <w:p w14:paraId="21594E4F" w14:textId="77777777" w:rsidR="009423B5" w:rsidRPr="00DF6CA7" w:rsidRDefault="009423B5" w:rsidP="009423B5">
      <w:pPr>
        <w:pStyle w:val="Bullet1"/>
        <w:numPr>
          <w:ilvl w:val="0"/>
          <w:numId w:val="87"/>
        </w:numPr>
      </w:pPr>
      <w:r w:rsidRPr="00DF6CA7">
        <w:t>Our social services system is integrated, effective, person-centred and sustainable.</w:t>
      </w:r>
    </w:p>
    <w:p w14:paraId="7A1DE232" w14:textId="77777777" w:rsidR="009423B5" w:rsidRPr="00DF6CA7" w:rsidRDefault="009423B5" w:rsidP="009423B5">
      <w:pPr>
        <w:pStyle w:val="Heading2"/>
      </w:pPr>
      <w:bookmarkStart w:id="12" w:name="_Toc208324316"/>
      <w:r w:rsidRPr="00DF6CA7">
        <w:t>Guiding principles</w:t>
      </w:r>
      <w:bookmarkEnd w:id="12"/>
    </w:p>
    <w:p w14:paraId="677B8C87" w14:textId="4B464E04" w:rsidR="009423B5" w:rsidRPr="00DF6CA7" w:rsidRDefault="0A3AC208" w:rsidP="5C18F593">
      <w:pPr>
        <w:pStyle w:val="Body"/>
        <w:rPr>
          <w:highlight w:val="yellow"/>
        </w:rPr>
      </w:pPr>
      <w:r>
        <w:t xml:space="preserve">Cultural safety, </w:t>
      </w:r>
      <w:r w:rsidR="2752512C">
        <w:t xml:space="preserve">client voice and agency, </w:t>
      </w:r>
      <w:r>
        <w:t xml:space="preserve">an intersectional lens, lived </w:t>
      </w:r>
      <w:r w:rsidR="3BF6FCD5">
        <w:t>and living experience</w:t>
      </w:r>
      <w:r w:rsidR="184E4AF9">
        <w:t xml:space="preserve"> and evidence led</w:t>
      </w:r>
      <w:r w:rsidR="7B4517E2">
        <w:t>.</w:t>
      </w:r>
      <w:r w:rsidR="68D517E2">
        <w:t xml:space="preserve"> </w:t>
      </w:r>
    </w:p>
    <w:p w14:paraId="09CAF455" w14:textId="77777777" w:rsidR="009423B5" w:rsidRPr="00DF6CA7" w:rsidRDefault="009423B5" w:rsidP="009423B5">
      <w:pPr>
        <w:pStyle w:val="Heading2"/>
        <w:rPr>
          <w:b w:val="0"/>
        </w:rPr>
      </w:pPr>
      <w:bookmarkStart w:id="13" w:name="_Toc208324317"/>
      <w:bookmarkEnd w:id="7"/>
      <w:r w:rsidRPr="00DF6CA7">
        <w:t>Enablers</w:t>
      </w:r>
      <w:bookmarkEnd w:id="13"/>
    </w:p>
    <w:p w14:paraId="4A0C19D3" w14:textId="77777777" w:rsidR="009423B5" w:rsidRPr="00DF6CA7" w:rsidRDefault="009423B5" w:rsidP="009423B5">
      <w:pPr>
        <w:pStyle w:val="Heading3"/>
      </w:pPr>
      <w:r w:rsidRPr="00DF6CA7">
        <w:t xml:space="preserve">Sustainable and inclusive workforces </w:t>
      </w:r>
    </w:p>
    <w:p w14:paraId="4D478F4A" w14:textId="77777777" w:rsidR="009423B5" w:rsidRPr="00DF6CA7" w:rsidRDefault="009423B5" w:rsidP="009423B5">
      <w:pPr>
        <w:pStyle w:val="Body"/>
      </w:pPr>
      <w:r w:rsidRPr="00DF6CA7">
        <w:t>We will fund and employ diverse, skilled workforces in culturally ​safe workplaces, now and into the future</w:t>
      </w:r>
      <w:r w:rsidR="00307880">
        <w:t>.</w:t>
      </w:r>
      <w:r w:rsidRPr="00DF6CA7">
        <w:t xml:space="preserve"> </w:t>
      </w:r>
    </w:p>
    <w:p w14:paraId="4D50E957" w14:textId="77777777" w:rsidR="009423B5" w:rsidRPr="00DF6CA7" w:rsidRDefault="009423B5" w:rsidP="009423B5">
      <w:pPr>
        <w:pStyle w:val="Heading3"/>
      </w:pPr>
      <w:r w:rsidRPr="00DF6CA7">
        <w:t xml:space="preserve">Modern departmental systems </w:t>
      </w:r>
    </w:p>
    <w:p w14:paraId="3414982E" w14:textId="77777777" w:rsidR="009423B5" w:rsidRPr="00DF6CA7" w:rsidRDefault="009423B5" w:rsidP="009423B5">
      <w:pPr>
        <w:pStyle w:val="Body"/>
      </w:pPr>
      <w:r w:rsidRPr="00DF6CA7">
        <w:t>We will continually improve ways of working to deliver high-quality, evidence-driven and sustainable programs and services.</w:t>
      </w:r>
    </w:p>
    <w:p w14:paraId="151EF3EE" w14:textId="77777777" w:rsidR="009423B5" w:rsidRPr="00DF6CA7" w:rsidRDefault="009423B5" w:rsidP="009423B5">
      <w:pPr>
        <w:pStyle w:val="Body"/>
      </w:pPr>
    </w:p>
    <w:p w14:paraId="5F80B56B" w14:textId="77777777" w:rsidR="009423B5" w:rsidRPr="00DF6CA7" w:rsidRDefault="009423B5" w:rsidP="009423B5">
      <w:pPr>
        <w:pStyle w:val="Body"/>
        <w:sectPr w:rsidR="009423B5" w:rsidRPr="00DF6CA7" w:rsidSect="00D44C66">
          <w:footerReference w:type="default" r:id="rId20"/>
          <w:footerReference w:type="first" r:id="rId21"/>
          <w:pgSz w:w="11909" w:h="16834" w:code="9"/>
          <w:pgMar w:top="1411" w:right="1310" w:bottom="850" w:left="1310" w:header="624" w:footer="562" w:gutter="0"/>
          <w:cols w:space="340"/>
          <w:titlePg/>
          <w:docGrid w:linePitch="360"/>
        </w:sectPr>
      </w:pPr>
    </w:p>
    <w:p w14:paraId="694EBE2E" w14:textId="633D607C" w:rsidR="00692CDD" w:rsidRDefault="009423B5" w:rsidP="00C35ED7">
      <w:pPr>
        <w:pStyle w:val="Figurecaption"/>
      </w:pPr>
      <w:r>
        <w:lastRenderedPageBreak/>
        <w:t>Figure 1: D</w:t>
      </w:r>
      <w:r w:rsidR="0056004F">
        <w:rPr>
          <w:noProof/>
        </w:rPr>
        <w:drawing>
          <wp:anchor distT="0" distB="0" distL="114300" distR="114300" simplePos="0" relativeHeight="251748352" behindDoc="1" locked="1" layoutInCell="1" allowOverlap="1" wp14:anchorId="44AB5A80" wp14:editId="56431DE3">
            <wp:simplePos x="0" y="0"/>
            <wp:positionH relativeFrom="page">
              <wp:posOffset>7268210</wp:posOffset>
            </wp:positionH>
            <wp:positionV relativeFrom="page">
              <wp:posOffset>5715</wp:posOffset>
            </wp:positionV>
            <wp:extent cx="3411855" cy="1299845"/>
            <wp:effectExtent l="0" t="0" r="0" b="0"/>
            <wp:wrapNone/>
            <wp:docPr id="29964880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9"/>
                    <a:stretch>
                      <a:fillRect/>
                    </a:stretch>
                  </pic:blipFill>
                  <pic:spPr>
                    <a:xfrm>
                      <a:off x="0" y="0"/>
                      <a:ext cx="3411855" cy="1299845"/>
                    </a:xfrm>
                    <a:prstGeom prst="rect">
                      <a:avLst/>
                    </a:prstGeom>
                  </pic:spPr>
                </pic:pic>
              </a:graphicData>
            </a:graphic>
            <wp14:sizeRelH relativeFrom="margin">
              <wp14:pctWidth>0</wp14:pctWidth>
            </wp14:sizeRelH>
            <wp14:sizeRelV relativeFrom="margin">
              <wp14:pctHeight>0</wp14:pctHeight>
            </wp14:sizeRelV>
          </wp:anchor>
        </w:drawing>
      </w:r>
      <w:r>
        <w:t>FF</w:t>
      </w:r>
      <w:r w:rsidR="00692CDD">
        <w:t>H statement of direction</w:t>
      </w:r>
    </w:p>
    <w:p w14:paraId="1CFC4E3B" w14:textId="0CE2DC28" w:rsidR="009423B5" w:rsidRDefault="00692CDD" w:rsidP="616B01DE">
      <w:r>
        <w:rPr>
          <w:noProof/>
        </w:rPr>
        <w:drawing>
          <wp:inline distT="0" distB="0" distL="0" distR="0" wp14:anchorId="764D321F" wp14:editId="38C610C0">
            <wp:extent cx="9253855" cy="4644390"/>
            <wp:effectExtent l="0" t="0" r="4445" b="3810"/>
            <wp:docPr id="231970445" name="Picture 1" descr="Figure showing the statement of direction as outlined on the previou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70445" name="Picture 1" descr="Figure showing the statement of direction as outlined on the previous page."/>
                    <pic:cNvPicPr/>
                  </pic:nvPicPr>
                  <pic:blipFill>
                    <a:blip r:embed="rId22"/>
                    <a:stretch>
                      <a:fillRect/>
                    </a:stretch>
                  </pic:blipFill>
                  <pic:spPr>
                    <a:xfrm>
                      <a:off x="0" y="0"/>
                      <a:ext cx="9253855" cy="4644390"/>
                    </a:xfrm>
                    <a:prstGeom prst="rect">
                      <a:avLst/>
                    </a:prstGeom>
                  </pic:spPr>
                </pic:pic>
              </a:graphicData>
            </a:graphic>
          </wp:inline>
        </w:drawing>
      </w:r>
    </w:p>
    <w:p w14:paraId="4F2E3D42" w14:textId="2CD71469" w:rsidR="00692CDD" w:rsidRPr="00DF6CA7" w:rsidRDefault="00692CDD" w:rsidP="616B01DE">
      <w:pPr>
        <w:sectPr w:rsidR="00692CDD" w:rsidRPr="00DF6CA7" w:rsidSect="009423B5">
          <w:footerReference w:type="first" r:id="rId23"/>
          <w:pgSz w:w="16834" w:h="11909" w:code="9"/>
          <w:pgMar w:top="1310" w:right="1411" w:bottom="1310" w:left="850" w:header="851" w:footer="562" w:gutter="0"/>
          <w:cols w:space="340"/>
          <w:docGrid w:linePitch="360"/>
        </w:sectPr>
      </w:pPr>
    </w:p>
    <w:p w14:paraId="3BF0E0E6" w14:textId="05C30564" w:rsidR="009423B5" w:rsidRPr="00DF6CA7" w:rsidRDefault="00A957AA" w:rsidP="009423B5">
      <w:pPr>
        <w:pStyle w:val="Heading1"/>
      </w:pPr>
      <w:bookmarkStart w:id="14" w:name="_Toc208324318"/>
      <w:r>
        <w:rPr>
          <w:noProof/>
        </w:rPr>
        <w:lastRenderedPageBreak/>
        <w:drawing>
          <wp:anchor distT="0" distB="0" distL="114300" distR="114300" simplePos="0" relativeHeight="251629568" behindDoc="1" locked="1" layoutInCell="1" allowOverlap="1" wp14:anchorId="25B29377" wp14:editId="61A3E83B">
            <wp:simplePos x="0" y="0"/>
            <wp:positionH relativeFrom="page">
              <wp:posOffset>-16510</wp:posOffset>
            </wp:positionH>
            <wp:positionV relativeFrom="page">
              <wp:posOffset>8255</wp:posOffset>
            </wp:positionV>
            <wp:extent cx="7559675" cy="2519680"/>
            <wp:effectExtent l="0" t="0" r="3175" b="0"/>
            <wp:wrapNone/>
            <wp:docPr id="20947573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8"/>
                    <a:stretch>
                      <a:fillRect/>
                    </a:stretch>
                  </pic:blipFill>
                  <pic:spPr>
                    <a:xfrm>
                      <a:off x="0" y="0"/>
                      <a:ext cx="7559675" cy="2519680"/>
                    </a:xfrm>
                    <a:prstGeom prst="rect">
                      <a:avLst/>
                    </a:prstGeom>
                  </pic:spPr>
                </pic:pic>
              </a:graphicData>
            </a:graphic>
            <wp14:sizeRelH relativeFrom="margin">
              <wp14:pctWidth>0</wp14:pctWidth>
            </wp14:sizeRelH>
            <wp14:sizeRelV relativeFrom="margin">
              <wp14:pctHeight>0</wp14:pctHeight>
            </wp14:sizeRelV>
          </wp:anchor>
        </w:drawing>
      </w:r>
      <w:r w:rsidR="009423B5" w:rsidRPr="00DF6CA7">
        <w:t>Our department</w:t>
      </w:r>
      <w:bookmarkEnd w:id="14"/>
    </w:p>
    <w:p w14:paraId="22F09BD1" w14:textId="77777777" w:rsidR="00A2035C" w:rsidRPr="00DF6CA7" w:rsidRDefault="009423B5" w:rsidP="009423B5">
      <w:pPr>
        <w:pStyle w:val="Body"/>
      </w:pPr>
      <w:r w:rsidRPr="00DF6CA7">
        <w:t xml:space="preserve">The department’s vision is safe and supported children and families, in stable homes and strong communities. </w:t>
      </w:r>
    </w:p>
    <w:p w14:paraId="0396669D" w14:textId="77777777" w:rsidR="00A2035C" w:rsidRPr="00DF6CA7" w:rsidRDefault="009423B5" w:rsidP="009423B5">
      <w:pPr>
        <w:pStyle w:val="Body"/>
      </w:pPr>
      <w:r w:rsidRPr="00DF6CA7">
        <w:t>We aim to achieve this by</w:t>
      </w:r>
      <w:r w:rsidR="00A2035C" w:rsidRPr="00DF6CA7">
        <w:t>:</w:t>
      </w:r>
      <w:r w:rsidRPr="00DF6CA7">
        <w:t xml:space="preserve"> </w:t>
      </w:r>
    </w:p>
    <w:p w14:paraId="3BEB45AA" w14:textId="77777777" w:rsidR="00A2035C" w:rsidRPr="00DF6CA7" w:rsidRDefault="009423B5" w:rsidP="002317DC">
      <w:pPr>
        <w:pStyle w:val="Bullet1"/>
      </w:pPr>
      <w:r w:rsidRPr="00DF6CA7">
        <w:t>standing up for inclusion, human rights and equity</w:t>
      </w:r>
    </w:p>
    <w:p w14:paraId="4BDC602D" w14:textId="77777777" w:rsidR="00A2035C" w:rsidRPr="00DF6CA7" w:rsidRDefault="009423B5" w:rsidP="002317DC">
      <w:pPr>
        <w:pStyle w:val="Bullet1"/>
      </w:pPr>
      <w:r w:rsidRPr="00DF6CA7">
        <w:t>preventing harm and discrimination</w:t>
      </w:r>
    </w:p>
    <w:p w14:paraId="60627AE2" w14:textId="77777777" w:rsidR="009423B5" w:rsidRPr="00DF6CA7" w:rsidRDefault="25BED5B4" w:rsidP="002317DC">
      <w:pPr>
        <w:pStyle w:val="Bullet1"/>
      </w:pPr>
      <w:r>
        <w:t xml:space="preserve">delivering social and </w:t>
      </w:r>
      <w:r w:rsidR="3C6169C5">
        <w:t xml:space="preserve">affordable </w:t>
      </w:r>
      <w:r>
        <w:t>housing</w:t>
      </w:r>
      <w:r w:rsidR="19BA07A6">
        <w:t xml:space="preserve"> and</w:t>
      </w:r>
      <w:r>
        <w:t xml:space="preserve"> support to Victorians who need it.</w:t>
      </w:r>
    </w:p>
    <w:p w14:paraId="3D111674" w14:textId="77777777" w:rsidR="00A2035C" w:rsidRPr="00DF6CA7" w:rsidRDefault="009423B5" w:rsidP="00A2035C">
      <w:pPr>
        <w:pStyle w:val="Bodyafterbullets"/>
      </w:pPr>
      <w:r w:rsidRPr="00DF6CA7">
        <w:t>We have a broad remit that spans</w:t>
      </w:r>
      <w:r w:rsidR="00A2035C" w:rsidRPr="00DF6CA7">
        <w:t>:</w:t>
      </w:r>
    </w:p>
    <w:p w14:paraId="53973EA0" w14:textId="77777777" w:rsidR="00A2035C" w:rsidRPr="00DF6CA7" w:rsidRDefault="009423B5" w:rsidP="002317DC">
      <w:pPr>
        <w:pStyle w:val="Bullet1"/>
      </w:pPr>
      <w:r w:rsidRPr="00DF6CA7">
        <w:t>prevention</w:t>
      </w:r>
      <w:r w:rsidR="00A2035C" w:rsidRPr="00DF6CA7">
        <w:t xml:space="preserve"> and</w:t>
      </w:r>
      <w:r w:rsidRPr="00DF6CA7">
        <w:t xml:space="preserve"> response</w:t>
      </w:r>
    </w:p>
    <w:p w14:paraId="6C4A5BD6" w14:textId="77777777" w:rsidR="00A2035C" w:rsidRPr="00DF6CA7" w:rsidRDefault="009423B5" w:rsidP="002317DC">
      <w:pPr>
        <w:pStyle w:val="Bullet1"/>
      </w:pPr>
      <w:r w:rsidRPr="00DF6CA7">
        <w:t xml:space="preserve">policy leadership </w:t>
      </w:r>
      <w:r w:rsidR="00A2035C" w:rsidRPr="00DF6CA7">
        <w:t xml:space="preserve">and </w:t>
      </w:r>
      <w:r w:rsidRPr="00DF6CA7">
        <w:t>program and service delivery</w:t>
      </w:r>
    </w:p>
    <w:p w14:paraId="7BB2072A" w14:textId="77777777" w:rsidR="00A2035C" w:rsidRPr="00DF6CA7" w:rsidRDefault="009423B5" w:rsidP="002317DC">
      <w:pPr>
        <w:pStyle w:val="Bullet1"/>
      </w:pPr>
      <w:r w:rsidRPr="00DF6CA7">
        <w:t xml:space="preserve">statewide </w:t>
      </w:r>
      <w:r w:rsidR="00A2035C" w:rsidRPr="00DF6CA7">
        <w:t xml:space="preserve">and </w:t>
      </w:r>
      <w:r w:rsidRPr="00DF6CA7">
        <w:t>place-based</w:t>
      </w:r>
      <w:r w:rsidR="00090DB3">
        <w:t xml:space="preserve"> </w:t>
      </w:r>
      <w:r w:rsidR="00090DB3" w:rsidRPr="00DF6CA7">
        <w:t>initiatives</w:t>
      </w:r>
      <w:r w:rsidR="00307880">
        <w:t>.</w:t>
      </w:r>
    </w:p>
    <w:p w14:paraId="77C9E225" w14:textId="77777777" w:rsidR="009423B5" w:rsidRPr="00DF6CA7" w:rsidRDefault="009423B5" w:rsidP="002317DC">
      <w:pPr>
        <w:pStyle w:val="Bodyafterbullets"/>
      </w:pPr>
      <w:r w:rsidRPr="00DF6CA7">
        <w:t>Our department’s complexity is a strength that allows us to meet the diverse needs of Victorians across the state.</w:t>
      </w:r>
    </w:p>
    <w:p w14:paraId="16F5AA71" w14:textId="77777777" w:rsidR="009423B5" w:rsidRPr="00DF6CA7" w:rsidRDefault="009423B5" w:rsidP="009423B5">
      <w:pPr>
        <w:pStyle w:val="Body"/>
      </w:pPr>
      <w:r>
        <w:t xml:space="preserve">We support ministers across 10 portfolios: </w:t>
      </w:r>
    </w:p>
    <w:p w14:paraId="69987469" w14:textId="2835082E" w:rsidR="009423B5" w:rsidRPr="00DF6CA7" w:rsidRDefault="009423B5" w:rsidP="415DBF8E">
      <w:pPr>
        <w:pStyle w:val="Bullet1"/>
        <w:ind w:left="360" w:hanging="360"/>
      </w:pPr>
      <w:bookmarkStart w:id="15" w:name="_Hlk153873616"/>
      <w:r>
        <w:t xml:space="preserve">Children </w:t>
      </w:r>
      <w:r w:rsidR="0BF27EA0">
        <w:t xml:space="preserve">(delivered in partnership with </w:t>
      </w:r>
      <w:r w:rsidR="0CB6408F">
        <w:t>the Department of Health and the Department of Education)</w:t>
      </w:r>
    </w:p>
    <w:p w14:paraId="18B6C54D" w14:textId="77777777" w:rsidR="009423B5" w:rsidRPr="00DF6CA7" w:rsidRDefault="009423B5" w:rsidP="415DBF8E">
      <w:pPr>
        <w:pStyle w:val="Bullet1"/>
        <w:ind w:left="360" w:hanging="360"/>
      </w:pPr>
      <w:r>
        <w:t>Disability</w:t>
      </w:r>
    </w:p>
    <w:p w14:paraId="36BBD6B1" w14:textId="77777777" w:rsidR="009423B5" w:rsidRPr="00DF6CA7" w:rsidRDefault="009423B5" w:rsidP="415DBF8E">
      <w:pPr>
        <w:pStyle w:val="Bullet1"/>
        <w:ind w:left="360" w:hanging="360"/>
      </w:pPr>
      <w:r>
        <w:t xml:space="preserve">Ageing (delivered in partnership with the Department of Health) </w:t>
      </w:r>
    </w:p>
    <w:p w14:paraId="5F281539" w14:textId="77777777" w:rsidR="009423B5" w:rsidRPr="00DF6CA7" w:rsidRDefault="009423B5" w:rsidP="415DBF8E">
      <w:pPr>
        <w:pStyle w:val="Bullet1"/>
        <w:ind w:left="360" w:hanging="360"/>
      </w:pPr>
      <w:r>
        <w:t xml:space="preserve">Carers and Volunteers </w:t>
      </w:r>
    </w:p>
    <w:p w14:paraId="1FC30C24" w14:textId="77777777" w:rsidR="009423B5" w:rsidRPr="00DF6CA7" w:rsidRDefault="009423B5" w:rsidP="415DBF8E">
      <w:pPr>
        <w:pStyle w:val="Bullet1"/>
        <w:ind w:left="360" w:hanging="360"/>
      </w:pPr>
      <w:r>
        <w:t>Equality</w:t>
      </w:r>
    </w:p>
    <w:p w14:paraId="18B59227" w14:textId="7032F97B" w:rsidR="009423B5" w:rsidRPr="00DF6CA7" w:rsidRDefault="009423B5" w:rsidP="415DBF8E">
      <w:pPr>
        <w:pStyle w:val="Bullet1"/>
        <w:ind w:left="360" w:hanging="360"/>
      </w:pPr>
      <w:r>
        <w:t>Housing and Building</w:t>
      </w:r>
      <w:r w:rsidR="44BA4279">
        <w:t xml:space="preserve"> (</w:t>
      </w:r>
      <w:r w:rsidR="3F7EFCD6">
        <w:t xml:space="preserve">delivered in partnership with </w:t>
      </w:r>
      <w:r w:rsidR="48CA7E95">
        <w:t xml:space="preserve">Department of </w:t>
      </w:r>
      <w:r w:rsidR="44BA4279">
        <w:t>Transport and Planning)</w:t>
      </w:r>
    </w:p>
    <w:p w14:paraId="08B4AA2E" w14:textId="77777777" w:rsidR="009423B5" w:rsidRPr="00DF6CA7" w:rsidRDefault="009423B5" w:rsidP="00790DF5">
      <w:pPr>
        <w:pStyle w:val="Bullet1"/>
        <w:ind w:left="360" w:hanging="360"/>
      </w:pPr>
      <w:r>
        <w:t xml:space="preserve">Prevention of Family Violence </w:t>
      </w:r>
    </w:p>
    <w:p w14:paraId="15F1492E" w14:textId="77777777" w:rsidR="009423B5" w:rsidRPr="00DF6CA7" w:rsidRDefault="009423B5" w:rsidP="009423B5">
      <w:pPr>
        <w:pStyle w:val="Bullet1"/>
        <w:numPr>
          <w:ilvl w:val="0"/>
          <w:numId w:val="90"/>
        </w:numPr>
      </w:pPr>
      <w:r w:rsidRPr="00DF6CA7">
        <w:t>Veterans</w:t>
      </w:r>
    </w:p>
    <w:p w14:paraId="64913277" w14:textId="77777777" w:rsidR="009423B5" w:rsidRPr="00DF6CA7" w:rsidRDefault="009423B5" w:rsidP="009423B5">
      <w:pPr>
        <w:pStyle w:val="Bullet1"/>
        <w:numPr>
          <w:ilvl w:val="0"/>
          <w:numId w:val="90"/>
        </w:numPr>
      </w:pPr>
      <w:r w:rsidRPr="00DF6CA7">
        <w:t xml:space="preserve">Women </w:t>
      </w:r>
    </w:p>
    <w:p w14:paraId="3149E762" w14:textId="77777777" w:rsidR="009423B5" w:rsidRPr="00DF6CA7" w:rsidRDefault="009423B5" w:rsidP="009423B5">
      <w:pPr>
        <w:pStyle w:val="Bullet1"/>
        <w:numPr>
          <w:ilvl w:val="0"/>
          <w:numId w:val="90"/>
        </w:numPr>
      </w:pPr>
      <w:r w:rsidRPr="00DF6CA7">
        <w:t>Youth.</w:t>
      </w:r>
    </w:p>
    <w:bookmarkEnd w:id="15"/>
    <w:p w14:paraId="7B3E6082" w14:textId="77777777" w:rsidR="009423B5" w:rsidRPr="00DF6CA7" w:rsidRDefault="009423B5" w:rsidP="009423B5">
      <w:pPr>
        <w:pStyle w:val="Bodyafterbullets"/>
      </w:pPr>
      <w:r w:rsidRPr="00DF6CA7">
        <w:t>We are leaders in promoting an equitable society that champions inclusion, removes barriers to participation and fosters equal opportunity for all.</w:t>
      </w:r>
    </w:p>
    <w:p w14:paraId="23094720" w14:textId="77777777" w:rsidR="009423B5" w:rsidRPr="00DF6CA7" w:rsidRDefault="009423B5" w:rsidP="009423B5">
      <w:pPr>
        <w:pStyle w:val="Body"/>
      </w:pPr>
      <w:r w:rsidRPr="00DF6CA7">
        <w:t>We prioritise intersectional approaches to eliminating inequity by:</w:t>
      </w:r>
    </w:p>
    <w:p w14:paraId="35FA5FAE" w14:textId="77777777" w:rsidR="009423B5" w:rsidRPr="00DF6CA7" w:rsidRDefault="009423B5" w:rsidP="009423B5">
      <w:pPr>
        <w:pStyle w:val="Bullet1"/>
        <w:numPr>
          <w:ilvl w:val="0"/>
          <w:numId w:val="88"/>
        </w:numPr>
      </w:pPr>
      <w:r w:rsidRPr="00DF6CA7">
        <w:t>celebrating diversity in Victorian communities</w:t>
      </w:r>
    </w:p>
    <w:p w14:paraId="613573DF" w14:textId="77777777" w:rsidR="009423B5" w:rsidRPr="00DF6CA7" w:rsidRDefault="009423B5" w:rsidP="009423B5">
      <w:pPr>
        <w:pStyle w:val="Bullet1"/>
        <w:numPr>
          <w:ilvl w:val="0"/>
          <w:numId w:val="88"/>
        </w:numPr>
      </w:pPr>
      <w:r w:rsidRPr="00DF6CA7">
        <w:t>advocating for better access to services and programs and protections against discrimination.</w:t>
      </w:r>
    </w:p>
    <w:p w14:paraId="5AAB0DCC" w14:textId="77777777" w:rsidR="00F85BAB" w:rsidRPr="00DF6CA7" w:rsidRDefault="009423B5" w:rsidP="00C549CC">
      <w:pPr>
        <w:pStyle w:val="Bodyafterbullets"/>
      </w:pPr>
      <w:r w:rsidRPr="00DF6CA7">
        <w:t>We work hard to prevent violence, vilification and harm and protect people from disadvantage.</w:t>
      </w:r>
    </w:p>
    <w:p w14:paraId="6F3D3881" w14:textId="77777777" w:rsidR="001E72F2" w:rsidRPr="00DF6CA7" w:rsidRDefault="009423B5" w:rsidP="00C549CC">
      <w:pPr>
        <w:pStyle w:val="Body"/>
      </w:pPr>
      <w:r w:rsidRPr="00DF6CA7">
        <w:t>We are building new housing because everyone should have a home that keeps them safe.</w:t>
      </w:r>
    </w:p>
    <w:p w14:paraId="1AAD8E33" w14:textId="77777777" w:rsidR="00F85BAB" w:rsidRPr="00DF6CA7" w:rsidRDefault="009423B5" w:rsidP="00C549CC">
      <w:pPr>
        <w:pStyle w:val="Body"/>
      </w:pPr>
      <w:r w:rsidRPr="00DF6CA7">
        <w:t xml:space="preserve">We also invest in early intervention and prevention to </w:t>
      </w:r>
      <w:r w:rsidR="00250F58" w:rsidRPr="00DF6CA7">
        <w:t xml:space="preserve">respond to </w:t>
      </w:r>
      <w:r w:rsidRPr="00DF6CA7">
        <w:t>challenges before they become crises.</w:t>
      </w:r>
    </w:p>
    <w:p w14:paraId="0F34EC35" w14:textId="77777777" w:rsidR="009423B5" w:rsidRPr="00DF6CA7" w:rsidRDefault="009423B5" w:rsidP="00C549CC">
      <w:pPr>
        <w:pStyle w:val="Body"/>
      </w:pPr>
      <w:r w:rsidRPr="00DF6CA7">
        <w:t>We work closely with communities to foster connection and resilience.</w:t>
      </w:r>
    </w:p>
    <w:p w14:paraId="7C567123" w14:textId="77777777" w:rsidR="00F85BAB" w:rsidRPr="00DF6CA7" w:rsidRDefault="009423B5" w:rsidP="009423B5">
      <w:pPr>
        <w:pStyle w:val="Body"/>
        <w:rPr>
          <w:rFonts w:cs="Arial"/>
        </w:rPr>
      </w:pPr>
      <w:r w:rsidRPr="00DF6CA7">
        <w:rPr>
          <w:rFonts w:cs="Arial"/>
        </w:rPr>
        <w:t>We deliver vital support to people at critical points in their lives.</w:t>
      </w:r>
    </w:p>
    <w:p w14:paraId="1B3F3B49" w14:textId="77777777" w:rsidR="00F85BAB" w:rsidRPr="00DF6CA7" w:rsidRDefault="009423B5" w:rsidP="009423B5">
      <w:pPr>
        <w:pStyle w:val="Body"/>
        <w:rPr>
          <w:rFonts w:cs="Arial"/>
        </w:rPr>
      </w:pPr>
      <w:r w:rsidRPr="00DF6CA7">
        <w:rPr>
          <w:rFonts w:cs="Arial"/>
        </w:rPr>
        <w:t>We ensure children and families are cared for</w:t>
      </w:r>
      <w:r w:rsidR="00F85BAB" w:rsidRPr="00DF6CA7">
        <w:rPr>
          <w:rFonts w:cs="Arial"/>
        </w:rPr>
        <w:t>.</w:t>
      </w:r>
    </w:p>
    <w:p w14:paraId="3DFD4FDE" w14:textId="77777777" w:rsidR="00072E33" w:rsidRDefault="00072E33">
      <w:pPr>
        <w:spacing w:after="0" w:line="240" w:lineRule="auto"/>
        <w:rPr>
          <w:rFonts w:eastAsia="Times" w:cs="Arial"/>
        </w:rPr>
      </w:pPr>
      <w:r>
        <w:rPr>
          <w:rFonts w:cs="Arial"/>
        </w:rPr>
        <w:br w:type="page"/>
      </w:r>
    </w:p>
    <w:p w14:paraId="7A832C10" w14:textId="68591EBE" w:rsidR="009423B5" w:rsidRPr="00DF6CA7" w:rsidRDefault="00F85BAB" w:rsidP="009423B5">
      <w:pPr>
        <w:pStyle w:val="Body"/>
        <w:rPr>
          <w:rFonts w:cs="Arial"/>
        </w:rPr>
      </w:pPr>
      <w:r w:rsidRPr="00DF6CA7">
        <w:rPr>
          <w:rFonts w:cs="Arial"/>
        </w:rPr>
        <w:lastRenderedPageBreak/>
        <w:t xml:space="preserve">We </w:t>
      </w:r>
      <w:r w:rsidR="009423B5" w:rsidRPr="00DF6CA7">
        <w:rPr>
          <w:rFonts w:cs="Arial"/>
        </w:rPr>
        <w:t>provide accommodation for Victorians who need it. We do this as a landlord and owner of social, affordable and specialist disability accommodation</w:t>
      </w:r>
      <w:r w:rsidR="00B03DF8">
        <w:rPr>
          <w:rFonts w:cs="Arial"/>
        </w:rPr>
        <w:t>.</w:t>
      </w:r>
      <w:r w:rsidR="00790DF5">
        <w:rPr>
          <w:rFonts w:cs="Arial"/>
        </w:rPr>
        <w:t xml:space="preserve"> </w:t>
      </w:r>
      <w:r w:rsidR="00485CF4" w:rsidRPr="33532B54">
        <w:rPr>
          <w:rFonts w:cs="Arial"/>
        </w:rPr>
        <w:t>We also</w:t>
      </w:r>
      <w:r w:rsidR="0006031F" w:rsidRPr="33532B54">
        <w:rPr>
          <w:rFonts w:cs="Arial"/>
        </w:rPr>
        <w:t xml:space="preserve"> fund and provide:</w:t>
      </w:r>
      <w:r w:rsidR="009423B5" w:rsidRPr="33532B54">
        <w:rPr>
          <w:rFonts w:cs="Arial"/>
        </w:rPr>
        <w:t xml:space="preserve"> </w:t>
      </w:r>
    </w:p>
    <w:p w14:paraId="153E62D8" w14:textId="60534F71" w:rsidR="009423B5" w:rsidRPr="00DF6CA7" w:rsidRDefault="00FB1068" w:rsidP="00FB1068">
      <w:pPr>
        <w:pStyle w:val="Bullet1"/>
        <w:numPr>
          <w:ilvl w:val="0"/>
          <w:numId w:val="90"/>
        </w:numPr>
      </w:pPr>
      <w:r w:rsidRPr="00FB1068">
        <w:t>c</w:t>
      </w:r>
      <w:r w:rsidR="1EC986CF" w:rsidRPr="00FB1068">
        <w:t>hild protection and family servic</w:t>
      </w:r>
      <w:r w:rsidR="1EC986CF">
        <w:t>es</w:t>
      </w:r>
    </w:p>
    <w:p w14:paraId="1562A3DB" w14:textId="77777777" w:rsidR="009423B5" w:rsidRPr="00DF6CA7" w:rsidRDefault="009423B5" w:rsidP="009423B5">
      <w:pPr>
        <w:pStyle w:val="Bullet1"/>
        <w:numPr>
          <w:ilvl w:val="0"/>
          <w:numId w:val="90"/>
        </w:numPr>
      </w:pPr>
      <w:r w:rsidRPr="00DF6CA7">
        <w:t xml:space="preserve">safe and </w:t>
      </w:r>
      <w:r w:rsidR="001537E0">
        <w:t>affordable</w:t>
      </w:r>
      <w:r w:rsidRPr="00DF6CA7">
        <w:t xml:space="preserve"> housing and homelessness support</w:t>
      </w:r>
    </w:p>
    <w:p w14:paraId="0434C28F" w14:textId="77777777" w:rsidR="009423B5" w:rsidRPr="00DF6CA7" w:rsidRDefault="009423B5" w:rsidP="009423B5">
      <w:pPr>
        <w:pStyle w:val="Bullet1"/>
        <w:numPr>
          <w:ilvl w:val="0"/>
          <w:numId w:val="90"/>
        </w:numPr>
      </w:pPr>
      <w:r w:rsidRPr="00DF6CA7">
        <w:t>disability services and support</w:t>
      </w:r>
    </w:p>
    <w:p w14:paraId="77188BB0" w14:textId="77777777" w:rsidR="009423B5" w:rsidRPr="00DF6CA7" w:rsidRDefault="009423B5" w:rsidP="009423B5">
      <w:pPr>
        <w:pStyle w:val="Bullet1"/>
        <w:numPr>
          <w:ilvl w:val="0"/>
          <w:numId w:val="90"/>
        </w:numPr>
      </w:pPr>
      <w:r w:rsidRPr="00DF6CA7">
        <w:t>family violence and sexual assault services and programs.</w:t>
      </w:r>
    </w:p>
    <w:p w14:paraId="03B3D16F" w14:textId="77777777" w:rsidR="00250F58" w:rsidRPr="00DF6CA7" w:rsidRDefault="009423B5" w:rsidP="009423B5">
      <w:pPr>
        <w:pStyle w:val="Bodyafterbullets"/>
      </w:pPr>
      <w:r>
        <w:t xml:space="preserve">We support communities during and after </w:t>
      </w:r>
      <w:r w:rsidR="7FE23B39">
        <w:t>major</w:t>
      </w:r>
      <w:r>
        <w:t xml:space="preserve"> emergencies. And we provide grants and concessions for Victorians when they need it most.</w:t>
      </w:r>
    </w:p>
    <w:p w14:paraId="2476316B" w14:textId="03571B28" w:rsidR="009423B5" w:rsidRPr="00DF6CA7" w:rsidRDefault="001F6C3F" w:rsidP="00C549CC">
      <w:pPr>
        <w:pStyle w:val="Body"/>
      </w:pPr>
      <w:r>
        <w:t>We</w:t>
      </w:r>
      <w:r w:rsidR="009423B5" w:rsidRPr="00DF6CA7">
        <w:t xml:space="preserve"> fund and partner with the community sector to ensure high standards of care, safeguard the rights of clients and </w:t>
      </w:r>
      <w:r>
        <w:t>ensure that</w:t>
      </w:r>
      <w:r w:rsidR="009423B5" w:rsidRPr="00DF6CA7">
        <w:t xml:space="preserve"> supports </w:t>
      </w:r>
      <w:r w:rsidR="004B2FCF">
        <w:t xml:space="preserve">are easy to </w:t>
      </w:r>
      <w:r w:rsidR="009423B5" w:rsidRPr="00DF6CA7">
        <w:t>access and navigate.</w:t>
      </w:r>
    </w:p>
    <w:p w14:paraId="6552A225" w14:textId="77777777" w:rsidR="00250F58" w:rsidRPr="00DF6CA7" w:rsidRDefault="009423B5" w:rsidP="00C549CC">
      <w:pPr>
        <w:pStyle w:val="Body"/>
      </w:pPr>
      <w:r w:rsidRPr="00DF6CA7">
        <w:t>We share our responsibility to serve Victorians with other departments.</w:t>
      </w:r>
    </w:p>
    <w:p w14:paraId="2E236233" w14:textId="77777777" w:rsidR="00C27D15" w:rsidRPr="00DF6CA7" w:rsidRDefault="009423B5" w:rsidP="00C549CC">
      <w:pPr>
        <w:pStyle w:val="Body"/>
      </w:pPr>
      <w:r w:rsidRPr="00DF6CA7">
        <w:t>We recognise the intersections between social and housing services and the justice, health, education and other systems.</w:t>
      </w:r>
    </w:p>
    <w:p w14:paraId="1E7B0291" w14:textId="77777777" w:rsidR="009423B5" w:rsidRPr="00DF6CA7" w:rsidRDefault="00C27D15" w:rsidP="00C549CC">
      <w:pPr>
        <w:pStyle w:val="Body"/>
      </w:pPr>
      <w:r w:rsidRPr="00DF6CA7">
        <w:t xml:space="preserve">To </w:t>
      </w:r>
      <w:r w:rsidR="009423B5" w:rsidRPr="00DF6CA7">
        <w:t>promote integrated, responsive and accessible government services and programs, we seek to continually improve our coordination, information</w:t>
      </w:r>
      <w:r w:rsidR="000E6497" w:rsidRPr="00DF6CA7">
        <w:t xml:space="preserve"> </w:t>
      </w:r>
      <w:r w:rsidR="009423B5" w:rsidRPr="00DF6CA7">
        <w:t xml:space="preserve">sharing and advocacy with our stakeholders. </w:t>
      </w:r>
    </w:p>
    <w:p w14:paraId="701E2574" w14:textId="77777777" w:rsidR="009423B5" w:rsidRPr="00DF6CA7" w:rsidRDefault="009423B5" w:rsidP="00C549CC">
      <w:pPr>
        <w:pStyle w:val="Body"/>
      </w:pPr>
      <w:r w:rsidRPr="00DF6CA7">
        <w:t>In every part of our work, we are guided by</w:t>
      </w:r>
      <w:r w:rsidR="00C27D15" w:rsidRPr="00DF6CA7">
        <w:t xml:space="preserve"> these</w:t>
      </w:r>
      <w:r w:rsidRPr="00DF6CA7">
        <w:t xml:space="preserve"> principles:</w:t>
      </w:r>
    </w:p>
    <w:p w14:paraId="4F8FB67F" w14:textId="77777777" w:rsidR="009423B5" w:rsidRPr="00DF6CA7" w:rsidRDefault="00D34710" w:rsidP="009423B5">
      <w:pPr>
        <w:pStyle w:val="Bullet1"/>
        <w:numPr>
          <w:ilvl w:val="0"/>
          <w:numId w:val="89"/>
        </w:numPr>
      </w:pPr>
      <w:r w:rsidRPr="00DF6CA7">
        <w:t>c</w:t>
      </w:r>
      <w:r w:rsidR="009423B5" w:rsidRPr="00DF6CA7">
        <w:t xml:space="preserve">ultural </w:t>
      </w:r>
      <w:r w:rsidR="00532DF3">
        <w:t>s</w:t>
      </w:r>
      <w:r w:rsidR="009423B5" w:rsidRPr="00DF6CA7">
        <w:t>afety</w:t>
      </w:r>
    </w:p>
    <w:p w14:paraId="5758FA94" w14:textId="77777777" w:rsidR="009423B5" w:rsidRPr="00DF6CA7" w:rsidRDefault="00D34710" w:rsidP="009423B5">
      <w:pPr>
        <w:pStyle w:val="Bullet1"/>
        <w:numPr>
          <w:ilvl w:val="0"/>
          <w:numId w:val="89"/>
        </w:numPr>
      </w:pPr>
      <w:r w:rsidRPr="00DF6CA7">
        <w:t>c</w:t>
      </w:r>
      <w:r w:rsidR="009423B5" w:rsidRPr="00DF6CA7">
        <w:t xml:space="preserve">lient </w:t>
      </w:r>
      <w:r w:rsidR="00532DF3">
        <w:t>v</w:t>
      </w:r>
      <w:r w:rsidR="009423B5" w:rsidRPr="00DF6CA7">
        <w:t>oice and agency</w:t>
      </w:r>
    </w:p>
    <w:p w14:paraId="0B91F4CF" w14:textId="77777777" w:rsidR="009423B5" w:rsidRPr="00DF6CA7" w:rsidRDefault="00D34710" w:rsidP="009423B5">
      <w:pPr>
        <w:pStyle w:val="Bullet1"/>
        <w:numPr>
          <w:ilvl w:val="0"/>
          <w:numId w:val="89"/>
        </w:numPr>
      </w:pPr>
      <w:r w:rsidRPr="00DF6CA7">
        <w:t>a</w:t>
      </w:r>
      <w:r w:rsidR="009423B5" w:rsidRPr="00DF6CA7">
        <w:t>n intersectional lens</w:t>
      </w:r>
    </w:p>
    <w:p w14:paraId="79695208" w14:textId="77777777" w:rsidR="009423B5" w:rsidRPr="00DF6CA7" w:rsidRDefault="00BA2BB5" w:rsidP="009423B5">
      <w:pPr>
        <w:pStyle w:val="Bullet1"/>
        <w:numPr>
          <w:ilvl w:val="0"/>
          <w:numId w:val="89"/>
        </w:numPr>
      </w:pPr>
      <w:r w:rsidRPr="00DF6CA7">
        <w:t>l</w:t>
      </w:r>
      <w:r w:rsidR="009423B5" w:rsidRPr="00DF6CA7">
        <w:t xml:space="preserve">ived and </w:t>
      </w:r>
      <w:r w:rsidR="00532DF3">
        <w:t>l</w:t>
      </w:r>
      <w:r w:rsidR="009423B5" w:rsidRPr="00DF6CA7">
        <w:t xml:space="preserve">iving </w:t>
      </w:r>
      <w:r w:rsidR="00532DF3">
        <w:t>e</w:t>
      </w:r>
      <w:r w:rsidR="009423B5" w:rsidRPr="00DF6CA7">
        <w:t>xperience</w:t>
      </w:r>
    </w:p>
    <w:p w14:paraId="587CFCE2" w14:textId="77777777" w:rsidR="009423B5" w:rsidRPr="00DF6CA7" w:rsidRDefault="28F0486E" w:rsidP="7FB3FF52">
      <w:pPr>
        <w:pStyle w:val="Bullet1"/>
      </w:pPr>
      <w:r>
        <w:t xml:space="preserve"> </w:t>
      </w:r>
      <w:r w:rsidR="40FA23B0">
        <w:t>e</w:t>
      </w:r>
      <w:r w:rsidR="009423B5">
        <w:t>vidence</w:t>
      </w:r>
      <w:r w:rsidR="234F6603">
        <w:t xml:space="preserve"> </w:t>
      </w:r>
      <w:r w:rsidR="009423B5">
        <w:t>led.</w:t>
      </w:r>
    </w:p>
    <w:p w14:paraId="7465C75E" w14:textId="77777777" w:rsidR="00DC1A95" w:rsidRDefault="00DC1A95">
      <w:pPr>
        <w:spacing w:after="0" w:line="240" w:lineRule="auto"/>
        <w:rPr>
          <w:rFonts w:cs="Arial"/>
          <w:b/>
          <w:color w:val="500778"/>
          <w:sz w:val="32"/>
          <w:szCs w:val="28"/>
        </w:rPr>
      </w:pPr>
      <w:bookmarkStart w:id="16" w:name="_Toc136271709"/>
      <w:r>
        <w:rPr>
          <w:rFonts w:cs="Arial"/>
        </w:rPr>
        <w:br w:type="page"/>
      </w:r>
    </w:p>
    <w:p w14:paraId="4DFE4D3B" w14:textId="42D6CFEE" w:rsidR="009423B5" w:rsidRPr="00DF6CA7" w:rsidRDefault="009423B5" w:rsidP="009423B5">
      <w:pPr>
        <w:pStyle w:val="Heading2"/>
      </w:pPr>
      <w:bookmarkStart w:id="17" w:name="_Toc208324319"/>
      <w:r w:rsidRPr="00DF6CA7">
        <w:rPr>
          <w:rFonts w:cs="Arial"/>
        </w:rPr>
        <w:lastRenderedPageBreak/>
        <w:t>Our divisio</w:t>
      </w:r>
      <w:r w:rsidR="0056004F">
        <w:rPr>
          <w:noProof/>
        </w:rPr>
        <w:drawing>
          <wp:anchor distT="0" distB="0" distL="114300" distR="114300" simplePos="0" relativeHeight="251746304" behindDoc="1" locked="1" layoutInCell="1" allowOverlap="1" wp14:anchorId="45F3C550" wp14:editId="5F93E365">
            <wp:simplePos x="0" y="0"/>
            <wp:positionH relativeFrom="page">
              <wp:posOffset>4137660</wp:posOffset>
            </wp:positionH>
            <wp:positionV relativeFrom="page">
              <wp:posOffset>0</wp:posOffset>
            </wp:positionV>
            <wp:extent cx="3412490" cy="1299210"/>
            <wp:effectExtent l="0" t="0" r="0" b="0"/>
            <wp:wrapNone/>
            <wp:docPr id="108033260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9"/>
                    <a:stretch>
                      <a:fillRect/>
                    </a:stretch>
                  </pic:blipFill>
                  <pic:spPr>
                    <a:xfrm>
                      <a:off x="0" y="0"/>
                      <a:ext cx="3412490" cy="1299210"/>
                    </a:xfrm>
                    <a:prstGeom prst="rect">
                      <a:avLst/>
                    </a:prstGeom>
                  </pic:spPr>
                </pic:pic>
              </a:graphicData>
            </a:graphic>
            <wp14:sizeRelH relativeFrom="margin">
              <wp14:pctWidth>0</wp14:pctWidth>
            </wp14:sizeRelH>
            <wp14:sizeRelV relativeFrom="margin">
              <wp14:pctHeight>0</wp14:pctHeight>
            </wp14:sizeRelV>
          </wp:anchor>
        </w:drawing>
      </w:r>
      <w:r w:rsidRPr="00DF6CA7">
        <w:rPr>
          <w:rFonts w:cs="Arial"/>
        </w:rPr>
        <w:t>ns</w:t>
      </w:r>
      <w:bookmarkStart w:id="18" w:name="_Toc133244629"/>
      <w:bookmarkStart w:id="19" w:name="_Toc134192365"/>
      <w:bookmarkStart w:id="20" w:name="_Toc134197845"/>
      <w:bookmarkStart w:id="21" w:name="_Toc136271710"/>
      <w:bookmarkEnd w:id="16"/>
      <w:bookmarkEnd w:id="17"/>
    </w:p>
    <w:p w14:paraId="2FE5B630" w14:textId="77777777" w:rsidR="009423B5" w:rsidRPr="00DF6CA7" w:rsidRDefault="009423B5" w:rsidP="009423B5">
      <w:pPr>
        <w:pStyle w:val="Heading3"/>
        <w:rPr>
          <w:rFonts w:cs="Arial"/>
        </w:rPr>
      </w:pPr>
      <w:r w:rsidRPr="00DF6CA7">
        <w:rPr>
          <w:rFonts w:cs="Arial"/>
        </w:rPr>
        <w:t>Aboriginal Self-</w:t>
      </w:r>
      <w:r w:rsidR="00C27D15" w:rsidRPr="00DF6CA7">
        <w:rPr>
          <w:rFonts w:cs="Arial"/>
        </w:rPr>
        <w:t>D</w:t>
      </w:r>
      <w:r w:rsidRPr="00DF6CA7">
        <w:rPr>
          <w:rFonts w:cs="Arial"/>
        </w:rPr>
        <w:t>etermination and Outcomes</w:t>
      </w:r>
      <w:bookmarkEnd w:id="18"/>
      <w:bookmarkEnd w:id="19"/>
      <w:bookmarkEnd w:id="20"/>
      <w:bookmarkEnd w:id="21"/>
    </w:p>
    <w:p w14:paraId="1A8B1C8B" w14:textId="77777777" w:rsidR="009423B5" w:rsidRPr="00DF6CA7" w:rsidRDefault="009423B5" w:rsidP="00775A0F">
      <w:pPr>
        <w:pStyle w:val="Body"/>
        <w:pBdr>
          <w:top w:val="single" w:sz="24" w:space="1" w:color="F3EEF6"/>
          <w:left w:val="single" w:sz="24" w:space="4" w:color="F3EEF6"/>
          <w:bottom w:val="single" w:sz="24" w:space="1" w:color="F3EEF6"/>
          <w:right w:val="single" w:sz="24" w:space="4" w:color="F3EEF6"/>
        </w:pBdr>
        <w:shd w:val="clear" w:color="auto" w:fill="F3EEF6"/>
        <w:rPr>
          <w:rFonts w:cs="Arial"/>
        </w:rPr>
      </w:pPr>
      <w:r w:rsidRPr="00DF6CA7">
        <w:rPr>
          <w:rFonts w:cs="Arial"/>
        </w:rPr>
        <w:t>The Aboriginal Self-Determination and Outcomes (ASDO) division is a critical pillar of the department</w:t>
      </w:r>
      <w:r w:rsidR="00C27D15" w:rsidRPr="00DF6CA7">
        <w:rPr>
          <w:rFonts w:cs="Arial"/>
        </w:rPr>
        <w:t>.</w:t>
      </w:r>
      <w:r w:rsidRPr="00DF6CA7">
        <w:rPr>
          <w:rFonts w:cs="Arial"/>
        </w:rPr>
        <w:t xml:space="preserve"> </w:t>
      </w:r>
      <w:r w:rsidR="00C27D15" w:rsidRPr="00DF6CA7">
        <w:rPr>
          <w:rFonts w:cs="Arial"/>
        </w:rPr>
        <w:t xml:space="preserve">It has </w:t>
      </w:r>
      <w:r w:rsidRPr="00DF6CA7">
        <w:rPr>
          <w:rFonts w:cs="Arial"/>
        </w:rPr>
        <w:t>leadership, oversight and coordination functions relating to self-determination, Truth, Treaty and Closing the Gap.</w:t>
      </w:r>
    </w:p>
    <w:p w14:paraId="65D2B073" w14:textId="2EED9A9D" w:rsidR="009423B5" w:rsidRPr="00DF6CA7" w:rsidRDefault="009423B5" w:rsidP="00775A0F">
      <w:pPr>
        <w:pStyle w:val="Body"/>
        <w:pBdr>
          <w:top w:val="single" w:sz="24" w:space="1" w:color="F3EEF6"/>
          <w:left w:val="single" w:sz="24" w:space="4" w:color="F3EEF6"/>
          <w:bottom w:val="single" w:sz="24" w:space="1" w:color="F3EEF6"/>
          <w:right w:val="single" w:sz="24" w:space="4" w:color="F3EEF6"/>
        </w:pBdr>
        <w:shd w:val="clear" w:color="auto" w:fill="F3EEF6"/>
        <w:rPr>
          <w:rFonts w:cs="Arial"/>
        </w:rPr>
      </w:pPr>
      <w:r w:rsidRPr="412B98DD">
        <w:rPr>
          <w:rFonts w:cs="Arial"/>
        </w:rPr>
        <w:t>ASDO prioritises First Peoples</w:t>
      </w:r>
      <w:r w:rsidR="00250F58" w:rsidRPr="412B98DD">
        <w:rPr>
          <w:rFonts w:cs="Arial"/>
        </w:rPr>
        <w:t>’</w:t>
      </w:r>
      <w:r w:rsidRPr="412B98DD">
        <w:rPr>
          <w:rFonts w:cs="Arial"/>
        </w:rPr>
        <w:t xml:space="preserve"> expertise, knowledge and experience</w:t>
      </w:r>
      <w:r w:rsidR="00250F58" w:rsidRPr="412B98DD">
        <w:rPr>
          <w:rFonts w:cs="Arial"/>
        </w:rPr>
        <w:t>.</w:t>
      </w:r>
      <w:r w:rsidRPr="412B98DD">
        <w:rPr>
          <w:rFonts w:cs="Arial"/>
        </w:rPr>
        <w:t xml:space="preserve"> </w:t>
      </w:r>
      <w:r w:rsidR="00250F58" w:rsidRPr="412B98DD">
        <w:rPr>
          <w:rFonts w:cs="Arial"/>
        </w:rPr>
        <w:t>The division works</w:t>
      </w:r>
      <w:r w:rsidRPr="412B98DD">
        <w:rPr>
          <w:rFonts w:cs="Arial"/>
        </w:rPr>
        <w:t xml:space="preserve"> in accordance with policy and legislative settings</w:t>
      </w:r>
      <w:r w:rsidR="001D5A68" w:rsidRPr="412B98DD">
        <w:rPr>
          <w:rFonts w:cs="Arial"/>
        </w:rPr>
        <w:t>. These</w:t>
      </w:r>
      <w:r w:rsidRPr="412B98DD">
        <w:rPr>
          <w:rFonts w:cs="Arial"/>
        </w:rPr>
        <w:t xml:space="preserve"> </w:t>
      </w:r>
      <w:r w:rsidR="001D5A68" w:rsidRPr="412B98DD">
        <w:rPr>
          <w:rFonts w:cs="Arial"/>
        </w:rPr>
        <w:t xml:space="preserve">include </w:t>
      </w:r>
      <w:r w:rsidRPr="412B98DD">
        <w:rPr>
          <w:rFonts w:cs="Arial"/>
        </w:rPr>
        <w:t xml:space="preserve">the Victorian Aboriginal Affairs Framework, </w:t>
      </w:r>
      <w:r w:rsidR="001D5A68" w:rsidRPr="412B98DD">
        <w:rPr>
          <w:rFonts w:cs="Arial"/>
        </w:rPr>
        <w:t xml:space="preserve">the </w:t>
      </w:r>
      <w:r w:rsidRPr="412B98DD">
        <w:rPr>
          <w:rFonts w:cs="Arial"/>
        </w:rPr>
        <w:t xml:space="preserve">National Closing the Gap Agreement, and the </w:t>
      </w:r>
      <w:r w:rsidR="007256E8" w:rsidRPr="00DD3F47">
        <w:rPr>
          <w:rFonts w:cs="Arial"/>
          <w:i/>
          <w:iCs/>
        </w:rPr>
        <w:t>Treaty Negotiation Framework</w:t>
      </w:r>
      <w:r w:rsidRPr="00DD3F47">
        <w:rPr>
          <w:rFonts w:cs="Arial"/>
        </w:rPr>
        <w:t>.</w:t>
      </w:r>
    </w:p>
    <w:p w14:paraId="3BFC3F84" w14:textId="20A7C90E" w:rsidR="001A2552" w:rsidRPr="00DF6CA7" w:rsidRDefault="009423B5" w:rsidP="00775A0F">
      <w:pPr>
        <w:pStyle w:val="Body"/>
        <w:pBdr>
          <w:top w:val="single" w:sz="24" w:space="1" w:color="F3EEF6"/>
          <w:left w:val="single" w:sz="24" w:space="4" w:color="F3EEF6"/>
          <w:bottom w:val="single" w:sz="24" w:space="1" w:color="F3EEF6"/>
          <w:right w:val="single" w:sz="24" w:space="4" w:color="F3EEF6"/>
        </w:pBdr>
        <w:shd w:val="clear" w:color="auto" w:fill="F3EEF6"/>
        <w:rPr>
          <w:rFonts w:cs="Arial"/>
        </w:rPr>
      </w:pPr>
      <w:r w:rsidRPr="00DF6CA7">
        <w:rPr>
          <w:rFonts w:cs="Arial"/>
        </w:rPr>
        <w:t xml:space="preserve">The division drives Aboriginal self-determination by ensuring First Peoples’ voice, ways of knowing, being and doing </w:t>
      </w:r>
      <w:r w:rsidR="00250F58" w:rsidRPr="00DF6CA7">
        <w:rPr>
          <w:rFonts w:cs="Arial"/>
        </w:rPr>
        <w:t xml:space="preserve">are </w:t>
      </w:r>
      <w:r w:rsidRPr="00DF6CA7">
        <w:rPr>
          <w:rFonts w:cs="Arial"/>
        </w:rPr>
        <w:t>embedded into the department’s decision-making processes</w:t>
      </w:r>
      <w:r w:rsidR="00250F58" w:rsidRPr="00DF6CA7">
        <w:rPr>
          <w:rFonts w:cs="Arial"/>
        </w:rPr>
        <w:t>.</w:t>
      </w:r>
    </w:p>
    <w:p w14:paraId="571D8DEF" w14:textId="77777777" w:rsidR="001A2552" w:rsidRPr="00DF6CA7" w:rsidRDefault="001A2552" w:rsidP="001A2552">
      <w:pPr>
        <w:pStyle w:val="Heading3"/>
        <w:rPr>
          <w:rFonts w:cs="Arial"/>
        </w:rPr>
      </w:pPr>
      <w:r w:rsidRPr="00DF6CA7">
        <w:rPr>
          <w:rFonts w:cs="Arial"/>
        </w:rPr>
        <w:t>Children and Families</w:t>
      </w:r>
    </w:p>
    <w:p w14:paraId="23DAE1A4" w14:textId="77777777" w:rsidR="001A2552" w:rsidRPr="00DF6CA7" w:rsidRDefault="001A2552" w:rsidP="00775A0F">
      <w:pPr>
        <w:pStyle w:val="Body"/>
        <w:pBdr>
          <w:top w:val="single" w:sz="24" w:space="1" w:color="F3EEF6"/>
          <w:left w:val="single" w:sz="24" w:space="4" w:color="F3EEF6"/>
          <w:bottom w:val="single" w:sz="24" w:space="1" w:color="F3EEF6"/>
          <w:right w:val="single" w:sz="24" w:space="4" w:color="F3EEF6"/>
        </w:pBdr>
        <w:shd w:val="clear" w:color="auto" w:fill="F3EEF6"/>
        <w:rPr>
          <w:rFonts w:cs="Arial"/>
        </w:rPr>
      </w:pPr>
      <w:r w:rsidRPr="00DF6CA7">
        <w:rPr>
          <w:rFonts w:cs="Arial"/>
        </w:rPr>
        <w:t xml:space="preserve">The Children and Families division supports the Children portfolio with policy and strategic advice, program design and management, and reform delivery. This also includes funding: </w:t>
      </w:r>
    </w:p>
    <w:p w14:paraId="1F0F25EC" w14:textId="77777777" w:rsidR="001A2552" w:rsidRPr="00DF6CA7" w:rsidRDefault="001A2552" w:rsidP="00775A0F">
      <w:pPr>
        <w:pStyle w:val="Bullet1"/>
        <w:numPr>
          <w:ilvl w:val="0"/>
          <w:numId w:val="93"/>
        </w:numPr>
        <w:pBdr>
          <w:top w:val="single" w:sz="24" w:space="1" w:color="F3EEF6"/>
          <w:left w:val="single" w:sz="24" w:space="4" w:color="F3EEF6"/>
          <w:bottom w:val="single" w:sz="24" w:space="1" w:color="F3EEF6"/>
          <w:right w:val="single" w:sz="24" w:space="4" w:color="F3EEF6"/>
        </w:pBdr>
        <w:shd w:val="clear" w:color="auto" w:fill="F3EEF6"/>
      </w:pPr>
      <w:r w:rsidRPr="00DF6CA7">
        <w:t>statutory child protection services</w:t>
      </w:r>
    </w:p>
    <w:p w14:paraId="232EA44E" w14:textId="77777777" w:rsidR="001A2552" w:rsidRPr="00DF6CA7" w:rsidRDefault="001A2552" w:rsidP="00775A0F">
      <w:pPr>
        <w:pStyle w:val="Bullet1"/>
        <w:numPr>
          <w:ilvl w:val="0"/>
          <w:numId w:val="93"/>
        </w:numPr>
        <w:pBdr>
          <w:top w:val="single" w:sz="24" w:space="1" w:color="F3EEF6"/>
          <w:left w:val="single" w:sz="24" w:space="4" w:color="F3EEF6"/>
          <w:bottom w:val="single" w:sz="24" w:space="1" w:color="F3EEF6"/>
          <w:right w:val="single" w:sz="24" w:space="4" w:color="F3EEF6"/>
        </w:pBdr>
        <w:shd w:val="clear" w:color="auto" w:fill="F3EEF6"/>
      </w:pPr>
      <w:r w:rsidRPr="00DF6CA7">
        <w:t>family support and parenting services</w:t>
      </w:r>
    </w:p>
    <w:p w14:paraId="4F620872" w14:textId="77777777" w:rsidR="001A2552" w:rsidRPr="00DF6CA7" w:rsidRDefault="001A2552" w:rsidP="00775A0F">
      <w:pPr>
        <w:pStyle w:val="Bullet1"/>
        <w:numPr>
          <w:ilvl w:val="0"/>
          <w:numId w:val="93"/>
        </w:numPr>
        <w:pBdr>
          <w:top w:val="single" w:sz="24" w:space="1" w:color="F3EEF6"/>
          <w:left w:val="single" w:sz="24" w:space="4" w:color="F3EEF6"/>
          <w:bottom w:val="single" w:sz="24" w:space="1" w:color="F3EEF6"/>
          <w:right w:val="single" w:sz="24" w:space="4" w:color="F3EEF6"/>
        </w:pBdr>
        <w:shd w:val="clear" w:color="auto" w:fill="F3EEF6"/>
      </w:pPr>
      <w:r w:rsidRPr="00DF6CA7">
        <w:t xml:space="preserve">care services </w:t>
      </w:r>
    </w:p>
    <w:p w14:paraId="7EEADB85" w14:textId="77777777" w:rsidR="001A2552" w:rsidRPr="00DF6CA7" w:rsidRDefault="001A2552" w:rsidP="00775A0F">
      <w:pPr>
        <w:pStyle w:val="Bullet1"/>
        <w:numPr>
          <w:ilvl w:val="0"/>
          <w:numId w:val="93"/>
        </w:numPr>
        <w:pBdr>
          <w:top w:val="single" w:sz="24" w:space="1" w:color="F3EEF6"/>
          <w:left w:val="single" w:sz="24" w:space="4" w:color="F3EEF6"/>
          <w:bottom w:val="single" w:sz="24" w:space="1" w:color="F3EEF6"/>
          <w:right w:val="single" w:sz="24" w:space="4" w:color="F3EEF6"/>
        </w:pBdr>
        <w:shd w:val="clear" w:color="auto" w:fill="F3EEF6"/>
      </w:pPr>
      <w:r w:rsidRPr="00DF6CA7">
        <w:t>specialist support services, including for young people leaving care</w:t>
      </w:r>
    </w:p>
    <w:p w14:paraId="12F482EB" w14:textId="77777777" w:rsidR="001A2552" w:rsidRPr="00DF6CA7" w:rsidRDefault="001A2552" w:rsidP="00775A0F">
      <w:pPr>
        <w:pStyle w:val="Bullet1"/>
        <w:numPr>
          <w:ilvl w:val="0"/>
          <w:numId w:val="93"/>
        </w:numPr>
        <w:pBdr>
          <w:top w:val="single" w:sz="24" w:space="1" w:color="F3EEF6"/>
          <w:left w:val="single" w:sz="24" w:space="4" w:color="F3EEF6"/>
          <w:bottom w:val="single" w:sz="24" w:space="1" w:color="F3EEF6"/>
          <w:right w:val="single" w:sz="24" w:space="4" w:color="F3EEF6"/>
        </w:pBdr>
        <w:shd w:val="clear" w:color="auto" w:fill="F3EEF6"/>
      </w:pPr>
      <w:r w:rsidRPr="00DF6CA7">
        <w:t>initiatives supporting Aboriginal children and families.</w:t>
      </w:r>
    </w:p>
    <w:p w14:paraId="7B81F34B" w14:textId="33404D4D" w:rsidR="001A2552" w:rsidRPr="00DF6CA7" w:rsidRDefault="001A2552" w:rsidP="00775A0F">
      <w:pPr>
        <w:pStyle w:val="Bodyafterbullets"/>
        <w:pBdr>
          <w:top w:val="single" w:sz="24" w:space="1" w:color="F3EEF6"/>
          <w:left w:val="single" w:sz="24" w:space="4" w:color="F3EEF6"/>
          <w:bottom w:val="single" w:sz="24" w:space="1" w:color="F3EEF6"/>
          <w:right w:val="single" w:sz="24" w:space="4" w:color="F3EEF6"/>
        </w:pBdr>
        <w:shd w:val="clear" w:color="auto" w:fill="F3EEF6"/>
      </w:pPr>
      <w:r w:rsidRPr="00DF6CA7">
        <w:t>The division ensures the safety and wellbeing of children and young people at risk of harm, abuse and neglect. It seeks to improve outcomes for all Victorians, particularly families and children experiencing disadvantage and vulnerability.</w:t>
      </w:r>
    </w:p>
    <w:p w14:paraId="435F8FB0" w14:textId="77777777" w:rsidR="009423B5" w:rsidRPr="00DF6CA7" w:rsidRDefault="009423B5" w:rsidP="009423B5">
      <w:pPr>
        <w:pStyle w:val="Heading3"/>
        <w:rPr>
          <w:rFonts w:cs="Arial"/>
        </w:rPr>
      </w:pPr>
      <w:bookmarkStart w:id="22" w:name="_Toc133244630"/>
      <w:bookmarkStart w:id="23" w:name="_Toc134192366"/>
      <w:bookmarkStart w:id="24" w:name="_Toc134197846"/>
      <w:bookmarkStart w:id="25" w:name="_Toc136271711"/>
      <w:r w:rsidRPr="00DF6CA7">
        <w:rPr>
          <w:rFonts w:cs="Arial"/>
        </w:rPr>
        <w:t>Community Operations and Practice Leadership</w:t>
      </w:r>
      <w:bookmarkEnd w:id="22"/>
      <w:bookmarkEnd w:id="23"/>
      <w:bookmarkEnd w:id="24"/>
      <w:bookmarkEnd w:id="25"/>
    </w:p>
    <w:p w14:paraId="44182E20" w14:textId="77777777" w:rsidR="00250F58" w:rsidRPr="00DF6CA7" w:rsidRDefault="009423B5" w:rsidP="00775A0F">
      <w:pPr>
        <w:pStyle w:val="Body"/>
        <w:pBdr>
          <w:top w:val="single" w:sz="24" w:space="1" w:color="F3EEF6"/>
          <w:left w:val="single" w:sz="24" w:space="4" w:color="F3EEF6"/>
          <w:bottom w:val="single" w:sz="24" w:space="1" w:color="F3EEF6"/>
          <w:right w:val="single" w:sz="24" w:space="4" w:color="F3EEF6"/>
        </w:pBdr>
        <w:shd w:val="clear" w:color="auto" w:fill="F3EEF6"/>
        <w:rPr>
          <w:rFonts w:cs="Arial"/>
          <w:color w:val="000000"/>
        </w:rPr>
      </w:pPr>
      <w:r w:rsidRPr="6C81293A">
        <w:rPr>
          <w:rFonts w:cs="Arial"/>
        </w:rPr>
        <w:t xml:space="preserve">The Community Operations and Practice Leadership division delivers vital </w:t>
      </w:r>
      <w:r w:rsidR="008B1B1A" w:rsidRPr="6C81293A">
        <w:rPr>
          <w:rFonts w:cs="Arial"/>
        </w:rPr>
        <w:t>child protection and</w:t>
      </w:r>
      <w:r w:rsidR="004504CC" w:rsidRPr="6C81293A">
        <w:rPr>
          <w:rFonts w:cs="Arial"/>
        </w:rPr>
        <w:t xml:space="preserve"> public housing </w:t>
      </w:r>
      <w:r w:rsidRPr="6C81293A">
        <w:rPr>
          <w:rFonts w:cs="Arial"/>
        </w:rPr>
        <w:t xml:space="preserve">services directly to the Victorian community. </w:t>
      </w:r>
      <w:r w:rsidR="342807CD">
        <w:t>The division operates in</w:t>
      </w:r>
      <w:r>
        <w:t xml:space="preserve"> </w:t>
      </w:r>
      <w:r w:rsidR="342807CD">
        <w:t xml:space="preserve">4 </w:t>
      </w:r>
      <w:r>
        <w:t>geographical divisions</w:t>
      </w:r>
      <w:r w:rsidR="421553C5">
        <w:t xml:space="preserve"> across</w:t>
      </w:r>
      <w:r>
        <w:t xml:space="preserve"> 17 areas</w:t>
      </w:r>
      <w:r w:rsidR="5B725443">
        <w:t>.</w:t>
      </w:r>
      <w:r>
        <w:t xml:space="preserve"> </w:t>
      </w:r>
      <w:r w:rsidR="342807CD" w:rsidRPr="6C81293A">
        <w:rPr>
          <w:rFonts w:cs="Arial"/>
        </w:rPr>
        <w:t>It</w:t>
      </w:r>
      <w:r w:rsidRPr="6C81293A">
        <w:rPr>
          <w:rFonts w:cs="Arial"/>
          <w:color w:val="000000" w:themeColor="text1"/>
        </w:rPr>
        <w:t xml:space="preserve"> stewards the broader </w:t>
      </w:r>
      <w:r w:rsidR="342807CD" w:rsidRPr="6C81293A">
        <w:rPr>
          <w:rFonts w:cs="Arial"/>
          <w:color w:val="000000" w:themeColor="text1"/>
        </w:rPr>
        <w:t>government-</w:t>
      </w:r>
      <w:r w:rsidRPr="6C81293A">
        <w:rPr>
          <w:rFonts w:cs="Arial"/>
          <w:color w:val="000000" w:themeColor="text1"/>
        </w:rPr>
        <w:t>funded</w:t>
      </w:r>
      <w:r w:rsidR="342807CD" w:rsidRPr="6C81293A">
        <w:rPr>
          <w:rFonts w:cs="Arial"/>
          <w:color w:val="000000" w:themeColor="text1"/>
        </w:rPr>
        <w:t xml:space="preserve"> community </w:t>
      </w:r>
      <w:r w:rsidRPr="6C81293A">
        <w:rPr>
          <w:rFonts w:cs="Arial"/>
          <w:color w:val="000000" w:themeColor="text1"/>
        </w:rPr>
        <w:t xml:space="preserve">services sector </w:t>
      </w:r>
      <w:r w:rsidR="20602BF9" w:rsidRPr="6C81293A">
        <w:rPr>
          <w:rFonts w:cs="Arial"/>
          <w:color w:val="000000" w:themeColor="text1"/>
        </w:rPr>
        <w:t xml:space="preserve">by managing contracts and </w:t>
      </w:r>
      <w:r w:rsidRPr="6C81293A">
        <w:rPr>
          <w:rFonts w:cs="Arial"/>
          <w:color w:val="000000" w:themeColor="text1"/>
        </w:rPr>
        <w:t>operational policy and funding frameworks.</w:t>
      </w:r>
    </w:p>
    <w:p w14:paraId="6EAE5DA2" w14:textId="77777777" w:rsidR="009423B5" w:rsidRPr="00DF6CA7" w:rsidRDefault="00250F58" w:rsidP="00775A0F">
      <w:pPr>
        <w:pStyle w:val="Body"/>
        <w:pBdr>
          <w:top w:val="single" w:sz="24" w:space="1" w:color="F3EEF6"/>
          <w:left w:val="single" w:sz="24" w:space="4" w:color="F3EEF6"/>
          <w:bottom w:val="single" w:sz="24" w:space="1" w:color="F3EEF6"/>
          <w:right w:val="single" w:sz="24" w:space="4" w:color="F3EEF6"/>
        </w:pBdr>
        <w:shd w:val="clear" w:color="auto" w:fill="F3EEF6"/>
        <w:rPr>
          <w:rFonts w:cs="Arial"/>
          <w:color w:val="000000"/>
        </w:rPr>
      </w:pPr>
      <w:r w:rsidRPr="00DF6CA7">
        <w:rPr>
          <w:rFonts w:cs="Arial"/>
          <w:color w:val="000000"/>
        </w:rPr>
        <w:t>The division</w:t>
      </w:r>
      <w:r w:rsidR="009423B5" w:rsidRPr="00DF6CA7">
        <w:rPr>
          <w:rFonts w:cs="Arial"/>
          <w:color w:val="000000"/>
        </w:rPr>
        <w:t xml:space="preserve"> </w:t>
      </w:r>
      <w:r w:rsidRPr="00DF6CA7">
        <w:rPr>
          <w:rFonts w:cs="Arial"/>
          <w:color w:val="000000"/>
        </w:rPr>
        <w:t xml:space="preserve">responds </w:t>
      </w:r>
      <w:r w:rsidR="009423B5" w:rsidRPr="00DF6CA7">
        <w:rPr>
          <w:rFonts w:cs="Arial"/>
          <w:color w:val="000000"/>
        </w:rPr>
        <w:t>to current and emerging place-based, population and community</w:t>
      </w:r>
      <w:r w:rsidR="002B5644" w:rsidRPr="00DF6CA7">
        <w:rPr>
          <w:rFonts w:cs="Arial"/>
          <w:color w:val="000000"/>
        </w:rPr>
        <w:t>-</w:t>
      </w:r>
      <w:r w:rsidR="009423B5" w:rsidRPr="00DF6CA7">
        <w:rPr>
          <w:rFonts w:cs="Arial"/>
          <w:color w:val="000000"/>
        </w:rPr>
        <w:t xml:space="preserve">wellbeing issues </w:t>
      </w:r>
      <w:r w:rsidR="001D5A68" w:rsidRPr="00DF6CA7">
        <w:rPr>
          <w:rFonts w:cs="Arial"/>
          <w:color w:val="000000"/>
        </w:rPr>
        <w:t>in</w:t>
      </w:r>
      <w:r w:rsidR="009423B5" w:rsidRPr="00DF6CA7">
        <w:rPr>
          <w:rFonts w:cs="Arial"/>
          <w:color w:val="000000"/>
        </w:rPr>
        <w:t>:</w:t>
      </w:r>
    </w:p>
    <w:p w14:paraId="324B1227" w14:textId="77777777" w:rsidR="009423B5"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ind w:left="360" w:hanging="360"/>
      </w:pPr>
      <w:r>
        <w:t>child and family services</w:t>
      </w:r>
    </w:p>
    <w:p w14:paraId="05043737" w14:textId="77777777" w:rsidR="009423B5"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ind w:left="360" w:hanging="360"/>
      </w:pPr>
      <w:r>
        <w:t>family violence and sexual assault services</w:t>
      </w:r>
    </w:p>
    <w:p w14:paraId="0DC6F2AE" w14:textId="77777777" w:rsidR="009423B5" w:rsidRPr="00DF6CA7" w:rsidRDefault="423B1922" w:rsidP="00775A0F">
      <w:pPr>
        <w:pStyle w:val="Bullet1"/>
        <w:pBdr>
          <w:top w:val="single" w:sz="24" w:space="1" w:color="F3EEF6"/>
          <w:left w:val="single" w:sz="24" w:space="4" w:color="F3EEF6"/>
          <w:bottom w:val="single" w:sz="24" w:space="1" w:color="F3EEF6"/>
          <w:right w:val="single" w:sz="24" w:space="4" w:color="F3EEF6"/>
        </w:pBdr>
        <w:shd w:val="clear" w:color="auto" w:fill="F3EEF6"/>
        <w:ind w:left="360" w:hanging="360"/>
      </w:pPr>
      <w:r>
        <w:t xml:space="preserve">housing and </w:t>
      </w:r>
      <w:r w:rsidR="009423B5">
        <w:t>homelessness</w:t>
      </w:r>
    </w:p>
    <w:p w14:paraId="2458AB72" w14:textId="77777777" w:rsidR="009423B5"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ind w:left="360" w:hanging="360"/>
      </w:pPr>
      <w:r>
        <w:t>disability</w:t>
      </w:r>
    </w:p>
    <w:p w14:paraId="78B5EAA9" w14:textId="77777777" w:rsidR="009423B5"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ind w:left="360" w:hanging="360"/>
      </w:pPr>
      <w:r>
        <w:t>emergency management</w:t>
      </w:r>
    </w:p>
    <w:p w14:paraId="75F842B6" w14:textId="77777777" w:rsidR="009423B5"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ind w:left="360" w:hanging="360"/>
      </w:pPr>
      <w:r>
        <w:t>community settings</w:t>
      </w:r>
      <w:r w:rsidR="00250F58">
        <w:t>.</w:t>
      </w:r>
    </w:p>
    <w:p w14:paraId="502440EB" w14:textId="77777777" w:rsidR="009423B5" w:rsidRPr="00DF6CA7" w:rsidRDefault="6924B3F0" w:rsidP="00775A0F">
      <w:pPr>
        <w:pStyle w:val="Bodyafterbullets"/>
        <w:pBdr>
          <w:top w:val="single" w:sz="24" w:space="1" w:color="F3EEF6"/>
          <w:left w:val="single" w:sz="24" w:space="4" w:color="F3EEF6"/>
          <w:bottom w:val="single" w:sz="24" w:space="1" w:color="F3EEF6"/>
          <w:right w:val="single" w:sz="24" w:space="4" w:color="F3EEF6"/>
        </w:pBdr>
        <w:shd w:val="clear" w:color="auto" w:fill="F3EEF6"/>
      </w:pPr>
      <w:r w:rsidRPr="39E3BBA3">
        <w:rPr>
          <w:rFonts w:cs="Arial"/>
          <w:color w:val="000000" w:themeColor="text1"/>
        </w:rPr>
        <w:t>The division also</w:t>
      </w:r>
      <w:r w:rsidR="009423B5" w:rsidRPr="39E3BBA3">
        <w:rPr>
          <w:rFonts w:cs="Arial"/>
          <w:color w:val="000000" w:themeColor="text1"/>
        </w:rPr>
        <w:t xml:space="preserve"> respond</w:t>
      </w:r>
      <w:r w:rsidRPr="39E3BBA3">
        <w:rPr>
          <w:rFonts w:cs="Arial"/>
          <w:color w:val="000000" w:themeColor="text1"/>
        </w:rPr>
        <w:t>s</w:t>
      </w:r>
      <w:r w:rsidR="009423B5" w:rsidRPr="39E3BBA3">
        <w:rPr>
          <w:rFonts w:cs="Arial"/>
          <w:color w:val="000000" w:themeColor="text1"/>
        </w:rPr>
        <w:t xml:space="preserve"> to local and statewide emergencies and critical incidents.</w:t>
      </w:r>
    </w:p>
    <w:p w14:paraId="4FD9BEF0" w14:textId="77777777" w:rsidR="00DC1A95" w:rsidRDefault="00DC1A95">
      <w:pPr>
        <w:spacing w:after="0" w:line="240" w:lineRule="auto"/>
        <w:rPr>
          <w:rFonts w:eastAsia="MS Gothic" w:cs="Arial"/>
          <w:bCs/>
          <w:color w:val="500778"/>
          <w:sz w:val="28"/>
          <w:szCs w:val="26"/>
        </w:rPr>
      </w:pPr>
      <w:bookmarkStart w:id="26" w:name="_Toc133244631"/>
      <w:bookmarkStart w:id="27" w:name="_Toc134192367"/>
      <w:bookmarkStart w:id="28" w:name="_Toc134197847"/>
      <w:bookmarkStart w:id="29" w:name="_Toc136271712"/>
      <w:r>
        <w:rPr>
          <w:rFonts w:cs="Arial"/>
        </w:rPr>
        <w:br w:type="page"/>
      </w:r>
    </w:p>
    <w:p w14:paraId="19DB5A81" w14:textId="43A29923" w:rsidR="009423B5" w:rsidRPr="00DF6CA7" w:rsidRDefault="009423B5" w:rsidP="009423B5">
      <w:pPr>
        <w:pStyle w:val="Heading3"/>
        <w:rPr>
          <w:rFonts w:cs="Arial"/>
        </w:rPr>
      </w:pPr>
      <w:r w:rsidRPr="00DF6CA7">
        <w:rPr>
          <w:rFonts w:cs="Arial"/>
        </w:rPr>
        <w:lastRenderedPageBreak/>
        <w:t>Corporate and Delivery Services</w:t>
      </w:r>
      <w:bookmarkEnd w:id="26"/>
      <w:bookmarkEnd w:id="27"/>
      <w:bookmarkEnd w:id="28"/>
      <w:bookmarkEnd w:id="29"/>
    </w:p>
    <w:p w14:paraId="0F2BC642" w14:textId="77777777" w:rsidR="009423B5" w:rsidRPr="00DF6CA7" w:rsidRDefault="009423B5" w:rsidP="00775A0F">
      <w:pPr>
        <w:pStyle w:val="Body"/>
        <w:pBdr>
          <w:top w:val="single" w:sz="24" w:space="1" w:color="F3EEF6"/>
          <w:left w:val="single" w:sz="24" w:space="4" w:color="F3EEF6"/>
          <w:bottom w:val="single" w:sz="24" w:space="1" w:color="F3EEF6"/>
          <w:right w:val="single" w:sz="24" w:space="4" w:color="F3EEF6"/>
        </w:pBdr>
        <w:shd w:val="clear" w:color="auto" w:fill="F3EEF6"/>
        <w:rPr>
          <w:rFonts w:cs="Arial"/>
        </w:rPr>
      </w:pPr>
      <w:r w:rsidRPr="00DF6CA7">
        <w:rPr>
          <w:rFonts w:cs="Arial"/>
        </w:rPr>
        <w:t>The Corporate and Delivery Services division is an enabling division that supports the department to serve Victorians</w:t>
      </w:r>
      <w:r w:rsidR="001D5A68" w:rsidRPr="00DF6CA7">
        <w:rPr>
          <w:rFonts w:cs="Arial"/>
        </w:rPr>
        <w:t>.</w:t>
      </w:r>
      <w:r w:rsidRPr="00DF6CA7">
        <w:rPr>
          <w:rFonts w:cs="Arial"/>
        </w:rPr>
        <w:t xml:space="preserve"> </w:t>
      </w:r>
      <w:r w:rsidR="001D5A68" w:rsidRPr="00DF6CA7">
        <w:rPr>
          <w:rFonts w:cs="Arial"/>
        </w:rPr>
        <w:t xml:space="preserve">It delivers </w:t>
      </w:r>
      <w:r w:rsidRPr="00DF6CA7">
        <w:rPr>
          <w:rFonts w:cs="Arial"/>
        </w:rPr>
        <w:t xml:space="preserve">centralised: </w:t>
      </w:r>
    </w:p>
    <w:p w14:paraId="1D6178B8" w14:textId="77777777" w:rsidR="009423B5"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ind w:left="360" w:hanging="360"/>
      </w:pPr>
      <w:r>
        <w:t>finance and human resources services</w:t>
      </w:r>
    </w:p>
    <w:p w14:paraId="3F60DACC" w14:textId="77777777" w:rsidR="009423B5"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ind w:left="360" w:hanging="360"/>
      </w:pPr>
      <w:r>
        <w:t>health, safety and wellbeing services</w:t>
      </w:r>
    </w:p>
    <w:p w14:paraId="01B6A78B" w14:textId="77777777" w:rsidR="009423B5"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ind w:left="360" w:hanging="360"/>
      </w:pPr>
      <w:r>
        <w:t>management of industrial relations</w:t>
      </w:r>
      <w:r w:rsidR="00A0716A">
        <w:t xml:space="preserve"> and</w:t>
      </w:r>
      <w:r>
        <w:t xml:space="preserve"> legal services</w:t>
      </w:r>
    </w:p>
    <w:p w14:paraId="57463465" w14:textId="77777777" w:rsidR="00A0716A" w:rsidRPr="003E188A" w:rsidRDefault="008C29A5" w:rsidP="00775A0F">
      <w:pPr>
        <w:pStyle w:val="Bullet1"/>
        <w:pBdr>
          <w:top w:val="single" w:sz="24" w:space="1" w:color="F3EEF6"/>
          <w:left w:val="single" w:sz="24" w:space="4" w:color="F3EEF6"/>
          <w:bottom w:val="single" w:sz="24" w:space="1" w:color="F3EEF6"/>
          <w:right w:val="single" w:sz="24" w:space="4" w:color="F3EEF6"/>
        </w:pBdr>
        <w:shd w:val="clear" w:color="auto" w:fill="F3EEF6"/>
        <w:ind w:left="360" w:hanging="360"/>
      </w:pPr>
      <w:r>
        <w:t xml:space="preserve">feedback, </w:t>
      </w:r>
      <w:r w:rsidR="00E87918">
        <w:t>freedom of information, integrity, risk and audit functions</w:t>
      </w:r>
    </w:p>
    <w:p w14:paraId="3B54E9AD" w14:textId="77777777" w:rsidR="00E87918" w:rsidRPr="003E188A" w:rsidRDefault="00E87918" w:rsidP="00775A0F">
      <w:pPr>
        <w:pStyle w:val="Bullet1"/>
        <w:pBdr>
          <w:top w:val="single" w:sz="24" w:space="1" w:color="F3EEF6"/>
          <w:left w:val="single" w:sz="24" w:space="4" w:color="F3EEF6"/>
          <w:bottom w:val="single" w:sz="24" w:space="1" w:color="F3EEF6"/>
          <w:right w:val="single" w:sz="24" w:space="4" w:color="F3EEF6"/>
        </w:pBdr>
        <w:shd w:val="clear" w:color="auto" w:fill="F3EEF6"/>
        <w:ind w:left="360" w:hanging="360"/>
      </w:pPr>
      <w:r>
        <w:t>ministerial, cabinet and parliamentary services</w:t>
      </w:r>
    </w:p>
    <w:p w14:paraId="43955A4E" w14:textId="77777777" w:rsidR="009423B5"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ind w:left="360" w:hanging="360"/>
      </w:pPr>
      <w:r>
        <w:t xml:space="preserve">information technology services </w:t>
      </w:r>
    </w:p>
    <w:p w14:paraId="53B62E9D" w14:textId="77777777" w:rsidR="009423B5"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ind w:left="360" w:hanging="360"/>
      </w:pPr>
      <w:r>
        <w:t>procurement, contracting and business service functions.</w:t>
      </w:r>
    </w:p>
    <w:p w14:paraId="0F27136E" w14:textId="77777777" w:rsidR="009423B5" w:rsidRPr="00DF6CA7" w:rsidRDefault="009423B5" w:rsidP="00775A0F">
      <w:pPr>
        <w:pStyle w:val="Bodyafterbullets"/>
        <w:pBdr>
          <w:top w:val="single" w:sz="24" w:space="1" w:color="F3EEF6"/>
          <w:left w:val="single" w:sz="24" w:space="4" w:color="F3EEF6"/>
          <w:bottom w:val="single" w:sz="24" w:space="1" w:color="F3EEF6"/>
          <w:right w:val="single" w:sz="24" w:space="4" w:color="F3EEF6"/>
        </w:pBdr>
        <w:shd w:val="clear" w:color="auto" w:fill="F3EEF6"/>
      </w:pPr>
      <w:r>
        <w:t>This division houses the Child Protection Litigation Office, which represents the Secretary in child protection applications</w:t>
      </w:r>
      <w:r w:rsidR="002B5644">
        <w:t xml:space="preserve">. It </w:t>
      </w:r>
      <w:r>
        <w:t>provides legal advice and support for the most complex and sensitive child protection matters. This includes matters where the protection of a child is directly relevant to a Victorian Civil and Administrative Tribunal matter, the Federal Circuit Court and Family Court</w:t>
      </w:r>
      <w:r w:rsidR="001D5A68">
        <w:t>,</w:t>
      </w:r>
      <w:r>
        <w:t xml:space="preserve"> and in criminal and intervention order proceedings.</w:t>
      </w:r>
    </w:p>
    <w:p w14:paraId="692126FE" w14:textId="77777777" w:rsidR="009423B5" w:rsidRPr="00DF6CA7" w:rsidRDefault="009423B5" w:rsidP="009423B5">
      <w:pPr>
        <w:pStyle w:val="Heading3"/>
        <w:rPr>
          <w:rFonts w:cs="Arial"/>
        </w:rPr>
      </w:pPr>
      <w:bookmarkStart w:id="30" w:name="_Toc133244633"/>
      <w:bookmarkStart w:id="31" w:name="_Toc134192369"/>
      <w:bookmarkStart w:id="32" w:name="_Toc134197849"/>
      <w:bookmarkStart w:id="33" w:name="_Toc136271714"/>
      <w:r w:rsidRPr="00DF6CA7">
        <w:rPr>
          <w:rFonts w:cs="Arial"/>
        </w:rPr>
        <w:t>Disability, Fairness and Emergency Management</w:t>
      </w:r>
      <w:bookmarkEnd w:id="30"/>
      <w:bookmarkEnd w:id="31"/>
      <w:bookmarkEnd w:id="32"/>
      <w:bookmarkEnd w:id="33"/>
    </w:p>
    <w:p w14:paraId="37E1DBC7" w14:textId="77777777" w:rsidR="009423B5" w:rsidRPr="00DF6CA7" w:rsidRDefault="009423B5" w:rsidP="00775A0F">
      <w:pPr>
        <w:pStyle w:val="Body"/>
        <w:pBdr>
          <w:top w:val="single" w:sz="24" w:space="1" w:color="F3EEF6"/>
          <w:left w:val="single" w:sz="24" w:space="4" w:color="F3EEF6"/>
          <w:bottom w:val="single" w:sz="24" w:space="1" w:color="F3EEF6"/>
          <w:right w:val="single" w:sz="24" w:space="4" w:color="F3EEF6"/>
        </w:pBdr>
        <w:shd w:val="clear" w:color="auto" w:fill="F3EEF6"/>
        <w:rPr>
          <w:lang w:eastAsia="en-AU"/>
        </w:rPr>
      </w:pPr>
      <w:bookmarkStart w:id="34" w:name="_Toc133244634"/>
      <w:bookmarkStart w:id="35" w:name="_Toc134192370"/>
      <w:bookmarkStart w:id="36" w:name="_Toc134197850"/>
      <w:bookmarkStart w:id="37" w:name="_Toc136271715"/>
      <w:r w:rsidRPr="00DF6CA7">
        <w:rPr>
          <w:lang w:eastAsia="en-AU"/>
        </w:rPr>
        <w:t>The Disability, Fairness and Emergency Management division supports Victorians by standing up for inclusion, human rights, equity and preventing harm, vilification and discrimination. The division does this through developing, reforming and implementing inclusive policies, programs and services</w:t>
      </w:r>
      <w:r w:rsidR="001D5A68" w:rsidRPr="00DF6CA7">
        <w:rPr>
          <w:lang w:eastAsia="en-AU"/>
        </w:rPr>
        <w:t>. These</w:t>
      </w:r>
      <w:r w:rsidRPr="00DF6CA7">
        <w:rPr>
          <w:lang w:eastAsia="en-AU"/>
        </w:rPr>
        <w:t xml:space="preserve"> improve social, economic and wellbeing outcomes</w:t>
      </w:r>
      <w:r w:rsidR="001D5A68" w:rsidRPr="00DF6CA7">
        <w:rPr>
          <w:lang w:eastAsia="en-AU"/>
        </w:rPr>
        <w:t>,</w:t>
      </w:r>
      <w:r w:rsidRPr="00DF6CA7">
        <w:rPr>
          <w:lang w:eastAsia="en-AU"/>
        </w:rPr>
        <w:t xml:space="preserve"> and </w:t>
      </w:r>
      <w:r w:rsidR="001D5A68" w:rsidRPr="00DF6CA7">
        <w:rPr>
          <w:lang w:eastAsia="en-AU"/>
        </w:rPr>
        <w:t xml:space="preserve">they </w:t>
      </w:r>
      <w:r w:rsidRPr="00DF6CA7">
        <w:rPr>
          <w:lang w:eastAsia="en-AU"/>
        </w:rPr>
        <w:t>drive improved community safety, connectedness and wellbeing.</w:t>
      </w:r>
    </w:p>
    <w:p w14:paraId="6EB944A5" w14:textId="77777777" w:rsidR="00B137AE" w:rsidRPr="00DF6CA7" w:rsidRDefault="009423B5" w:rsidP="00775A0F">
      <w:pPr>
        <w:pStyle w:val="Body"/>
        <w:pBdr>
          <w:top w:val="single" w:sz="24" w:space="1" w:color="F3EEF6"/>
          <w:left w:val="single" w:sz="24" w:space="4" w:color="F3EEF6"/>
          <w:bottom w:val="single" w:sz="24" w:space="1" w:color="F3EEF6"/>
          <w:right w:val="single" w:sz="24" w:space="4" w:color="F3EEF6"/>
        </w:pBdr>
        <w:shd w:val="clear" w:color="auto" w:fill="F3EEF6"/>
        <w:rPr>
          <w:lang w:eastAsia="en-AU"/>
        </w:rPr>
      </w:pPr>
      <w:r w:rsidRPr="00DF6CA7">
        <w:rPr>
          <w:lang w:eastAsia="en-AU"/>
        </w:rPr>
        <w:t>This includes</w:t>
      </w:r>
      <w:r w:rsidR="00B137AE" w:rsidRPr="00DF6CA7">
        <w:rPr>
          <w:lang w:eastAsia="en-AU"/>
        </w:rPr>
        <w:t>:</w:t>
      </w:r>
    </w:p>
    <w:p w14:paraId="548B6899" w14:textId="77777777" w:rsidR="00B137AE"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t>providing specialist disability homes, with more choice and control for people with a disability</w:t>
      </w:r>
    </w:p>
    <w:p w14:paraId="03389CC3" w14:textId="77777777" w:rsidR="00B137AE"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DF6CA7">
        <w:t>embedding lived experience in policies and processes</w:t>
      </w:r>
    </w:p>
    <w:p w14:paraId="2DE29CE3" w14:textId="77777777" w:rsidR="00B137AE"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DF6CA7">
        <w:t>partnering with the community sector</w:t>
      </w:r>
    </w:p>
    <w:p w14:paraId="69A98535" w14:textId="77777777" w:rsidR="009423B5"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DF6CA7">
        <w:t>fostering self-advocacy and creating opportunities for people to have a say on initiatives that affect them.</w:t>
      </w:r>
    </w:p>
    <w:p w14:paraId="276843CF" w14:textId="771B7A8A" w:rsidR="00B137AE" w:rsidRPr="00DF6CA7" w:rsidRDefault="009423B5" w:rsidP="00775A0F">
      <w:pPr>
        <w:pStyle w:val="Bodyafterbullets"/>
        <w:pBdr>
          <w:top w:val="single" w:sz="24" w:space="1" w:color="F3EEF6"/>
          <w:left w:val="single" w:sz="24" w:space="4" w:color="F3EEF6"/>
          <w:bottom w:val="single" w:sz="24" w:space="1" w:color="F3EEF6"/>
          <w:right w:val="single" w:sz="24" w:space="4" w:color="F3EEF6"/>
        </w:pBdr>
        <w:shd w:val="clear" w:color="auto" w:fill="F3EEF6"/>
        <w:rPr>
          <w:lang w:eastAsia="en-AU"/>
        </w:rPr>
      </w:pPr>
      <w:r w:rsidRPr="00DF6CA7">
        <w:rPr>
          <w:lang w:eastAsia="en-AU"/>
        </w:rPr>
        <w:t xml:space="preserve">The division focuses on people with disability, complex needs, seniors, carers, volunteers, veterans, youth, women and LGBTIQA+ Victorians, </w:t>
      </w:r>
      <w:r w:rsidR="001D5A68" w:rsidRPr="00DF6CA7">
        <w:rPr>
          <w:lang w:eastAsia="en-AU"/>
        </w:rPr>
        <w:t>and</w:t>
      </w:r>
      <w:r w:rsidRPr="00DF6CA7">
        <w:rPr>
          <w:lang w:eastAsia="en-AU"/>
        </w:rPr>
        <w:t xml:space="preserve"> people and communities experiencing vulnerability. </w:t>
      </w:r>
    </w:p>
    <w:p w14:paraId="65FE11D9" w14:textId="77777777" w:rsidR="009423B5" w:rsidRPr="00DF6CA7" w:rsidRDefault="009423B5" w:rsidP="00775A0F">
      <w:pPr>
        <w:pStyle w:val="Body"/>
        <w:pBdr>
          <w:top w:val="single" w:sz="24" w:space="1" w:color="F3EEF6"/>
          <w:left w:val="single" w:sz="24" w:space="4" w:color="F3EEF6"/>
          <w:bottom w:val="single" w:sz="24" w:space="1" w:color="F3EEF6"/>
          <w:right w:val="single" w:sz="24" w:space="4" w:color="F3EEF6"/>
        </w:pBdr>
        <w:shd w:val="clear" w:color="auto" w:fill="F3EEF6"/>
        <w:rPr>
          <w:lang w:eastAsia="en-AU"/>
        </w:rPr>
      </w:pPr>
      <w:r w:rsidRPr="00DF6CA7">
        <w:rPr>
          <w:lang w:eastAsia="en-AU"/>
        </w:rPr>
        <w:t>Together with internal and external partners, it</w:t>
      </w:r>
      <w:r w:rsidR="00564AE8" w:rsidRPr="00DF6CA7">
        <w:rPr>
          <w:lang w:eastAsia="en-AU"/>
        </w:rPr>
        <w:t xml:space="preserve"> </w:t>
      </w:r>
      <w:r w:rsidRPr="00DF6CA7">
        <w:rPr>
          <w:lang w:eastAsia="en-AU"/>
        </w:rPr>
        <w:t>support</w:t>
      </w:r>
      <w:r w:rsidR="00564AE8" w:rsidRPr="00DF6CA7">
        <w:rPr>
          <w:lang w:eastAsia="en-AU"/>
        </w:rPr>
        <w:t>s</w:t>
      </w:r>
      <w:r w:rsidRPr="00DF6CA7">
        <w:rPr>
          <w:lang w:eastAsia="en-AU"/>
        </w:rPr>
        <w:t xml:space="preserve"> all Victorians</w:t>
      </w:r>
      <w:r w:rsidR="00B137AE" w:rsidRPr="00DF6CA7">
        <w:rPr>
          <w:lang w:eastAsia="en-AU"/>
        </w:rPr>
        <w:t xml:space="preserve"> – </w:t>
      </w:r>
      <w:r w:rsidRPr="00DF6CA7">
        <w:rPr>
          <w:lang w:eastAsia="en-AU"/>
        </w:rPr>
        <w:t>including those most at risk</w:t>
      </w:r>
      <w:r w:rsidR="00B137AE" w:rsidRPr="00DF6CA7">
        <w:rPr>
          <w:lang w:eastAsia="en-AU"/>
        </w:rPr>
        <w:t xml:space="preserve"> –</w:t>
      </w:r>
      <w:r w:rsidRPr="00DF6CA7">
        <w:rPr>
          <w:lang w:eastAsia="en-AU"/>
        </w:rPr>
        <w:t xml:space="preserve"> before, during and after</w:t>
      </w:r>
      <w:r w:rsidR="00723577">
        <w:rPr>
          <w:lang w:eastAsia="en-AU"/>
        </w:rPr>
        <w:t xml:space="preserve"> major</w:t>
      </w:r>
      <w:r w:rsidRPr="00DF6CA7">
        <w:rPr>
          <w:lang w:eastAsia="en-AU"/>
        </w:rPr>
        <w:t xml:space="preserve"> emergencies.</w:t>
      </w:r>
    </w:p>
    <w:p w14:paraId="5EFF8DC4" w14:textId="77777777" w:rsidR="009423B5" w:rsidRPr="00DF6CA7" w:rsidRDefault="009423B5" w:rsidP="00775A0F">
      <w:pPr>
        <w:pStyle w:val="Body"/>
        <w:pBdr>
          <w:top w:val="single" w:sz="24" w:space="1" w:color="F3EEF6"/>
          <w:left w:val="single" w:sz="24" w:space="4" w:color="F3EEF6"/>
          <w:bottom w:val="single" w:sz="24" w:space="1" w:color="F3EEF6"/>
          <w:right w:val="single" w:sz="24" w:space="4" w:color="F3EEF6"/>
        </w:pBdr>
        <w:shd w:val="clear" w:color="auto" w:fill="F3EEF6"/>
        <w:rPr>
          <w:lang w:eastAsia="en-AU"/>
        </w:rPr>
      </w:pPr>
      <w:r w:rsidRPr="00DF6CA7">
        <w:rPr>
          <w:lang w:eastAsia="en-AU"/>
        </w:rPr>
        <w:t>To deliver this work, the division takes a nuanced and intersectional approach</w:t>
      </w:r>
      <w:r w:rsidR="00B137AE" w:rsidRPr="00DF6CA7">
        <w:rPr>
          <w:lang w:eastAsia="en-AU"/>
        </w:rPr>
        <w:t>.</w:t>
      </w:r>
      <w:r w:rsidRPr="00DF6CA7">
        <w:rPr>
          <w:lang w:eastAsia="en-AU"/>
        </w:rPr>
        <w:t xml:space="preserve"> </w:t>
      </w:r>
      <w:r w:rsidR="00B137AE" w:rsidRPr="00DF6CA7">
        <w:rPr>
          <w:lang w:eastAsia="en-AU"/>
        </w:rPr>
        <w:t xml:space="preserve">Its initiatives </w:t>
      </w:r>
      <w:r w:rsidRPr="00DF6CA7">
        <w:rPr>
          <w:lang w:eastAsia="en-AU"/>
        </w:rPr>
        <w:t xml:space="preserve">consider the multiple, compounding forms of disadvantage that </w:t>
      </w:r>
      <w:r w:rsidR="00B137AE" w:rsidRPr="00DF6CA7">
        <w:rPr>
          <w:lang w:eastAsia="en-AU"/>
        </w:rPr>
        <w:t xml:space="preserve">people </w:t>
      </w:r>
      <w:r w:rsidRPr="00DF6CA7">
        <w:rPr>
          <w:lang w:eastAsia="en-AU"/>
        </w:rPr>
        <w:t>experience.</w:t>
      </w:r>
    </w:p>
    <w:p w14:paraId="0CEE938A" w14:textId="77777777" w:rsidR="009423B5" w:rsidRPr="00DF6CA7" w:rsidRDefault="00B137AE" w:rsidP="00775A0F">
      <w:pPr>
        <w:pStyle w:val="Body"/>
        <w:pBdr>
          <w:top w:val="single" w:sz="24" w:space="1" w:color="F3EEF6"/>
          <w:left w:val="single" w:sz="24" w:space="4" w:color="F3EEF6"/>
          <w:bottom w:val="single" w:sz="24" w:space="1" w:color="F3EEF6"/>
          <w:right w:val="single" w:sz="24" w:space="4" w:color="F3EEF6"/>
        </w:pBdr>
        <w:shd w:val="clear" w:color="auto" w:fill="F3EEF6"/>
        <w:rPr>
          <w:lang w:eastAsia="en-AU"/>
        </w:rPr>
      </w:pPr>
      <w:r w:rsidRPr="00DF6CA7">
        <w:rPr>
          <w:lang w:eastAsia="en-AU"/>
        </w:rPr>
        <w:t xml:space="preserve">The </w:t>
      </w:r>
      <w:r w:rsidR="009423B5" w:rsidRPr="00DF6CA7">
        <w:rPr>
          <w:lang w:eastAsia="en-AU"/>
        </w:rPr>
        <w:t>division leads work in</w:t>
      </w:r>
      <w:r w:rsidR="002B5644" w:rsidRPr="00DF6CA7">
        <w:rPr>
          <w:lang w:eastAsia="en-AU"/>
        </w:rPr>
        <w:t>:</w:t>
      </w:r>
    </w:p>
    <w:p w14:paraId="379EC7DC" w14:textId="77777777" w:rsidR="009423B5" w:rsidRPr="0085651B"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85651B">
        <w:t>Community Inclusion, Veterans and Youth </w:t>
      </w:r>
    </w:p>
    <w:p w14:paraId="61661BA3" w14:textId="77777777" w:rsidR="009423B5" w:rsidRPr="0085651B"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85651B">
        <w:t>Disability Homes Victoria </w:t>
      </w:r>
    </w:p>
    <w:p w14:paraId="253F1874" w14:textId="77777777" w:rsidR="009423B5" w:rsidRPr="0085651B"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85651B">
        <w:t>Disability Reform and Complex Needs </w:t>
      </w:r>
    </w:p>
    <w:p w14:paraId="0099E4A0" w14:textId="77777777" w:rsidR="009423B5" w:rsidRPr="0085651B"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85651B">
        <w:t>Emergency Management </w:t>
      </w:r>
    </w:p>
    <w:p w14:paraId="2AE4705E" w14:textId="77777777" w:rsidR="009423B5" w:rsidRPr="0085651B"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85651B">
        <w:t>Equality, Seniors, Women and Equity Strategy</w:t>
      </w:r>
      <w:r w:rsidR="002B5644" w:rsidRPr="0085651B">
        <w:t>.</w:t>
      </w:r>
    </w:p>
    <w:p w14:paraId="6FA19DFF" w14:textId="77777777" w:rsidR="00DC1A95" w:rsidRDefault="00DC1A95">
      <w:pPr>
        <w:spacing w:after="0" w:line="240" w:lineRule="auto"/>
        <w:rPr>
          <w:rFonts w:eastAsia="MS Gothic" w:cs="Arial"/>
          <w:bCs/>
          <w:color w:val="500778"/>
          <w:sz w:val="28"/>
          <w:szCs w:val="26"/>
        </w:rPr>
      </w:pPr>
      <w:bookmarkStart w:id="38" w:name="_Toc133244635"/>
      <w:bookmarkStart w:id="39" w:name="_Toc134192371"/>
      <w:bookmarkStart w:id="40" w:name="_Toc134197851"/>
      <w:bookmarkStart w:id="41" w:name="_Toc136271716"/>
      <w:bookmarkEnd w:id="34"/>
      <w:bookmarkEnd w:id="35"/>
      <w:bookmarkEnd w:id="36"/>
      <w:bookmarkEnd w:id="37"/>
      <w:r>
        <w:rPr>
          <w:rFonts w:cs="Arial"/>
        </w:rPr>
        <w:br w:type="page"/>
      </w:r>
    </w:p>
    <w:p w14:paraId="18B7A05E" w14:textId="6F7ED440" w:rsidR="009423B5" w:rsidRPr="00DF6CA7" w:rsidRDefault="009423B5" w:rsidP="009423B5">
      <w:pPr>
        <w:pStyle w:val="Heading3"/>
        <w:rPr>
          <w:rFonts w:cs="Arial"/>
        </w:rPr>
      </w:pPr>
      <w:r w:rsidRPr="00DF6CA7">
        <w:rPr>
          <w:rFonts w:cs="Arial"/>
        </w:rPr>
        <w:lastRenderedPageBreak/>
        <w:t>Family Safety Victoria</w:t>
      </w:r>
      <w:bookmarkEnd w:id="38"/>
      <w:bookmarkEnd w:id="39"/>
      <w:bookmarkEnd w:id="40"/>
      <w:bookmarkEnd w:id="41"/>
    </w:p>
    <w:p w14:paraId="578FE970" w14:textId="77777777" w:rsidR="00B137AE" w:rsidRPr="00DF6CA7" w:rsidRDefault="009423B5" w:rsidP="00775A0F">
      <w:pPr>
        <w:pStyle w:val="Body"/>
        <w:pBdr>
          <w:top w:val="single" w:sz="24" w:space="1" w:color="F3EEF6"/>
          <w:left w:val="single" w:sz="24" w:space="4" w:color="F3EEF6"/>
          <w:bottom w:val="single" w:sz="24" w:space="1" w:color="F3EEF6"/>
          <w:right w:val="single" w:sz="24" w:space="4" w:color="F3EEF6"/>
        </w:pBdr>
        <w:shd w:val="clear" w:color="auto" w:fill="F3EEF6"/>
        <w:rPr>
          <w:rFonts w:cs="Arial"/>
        </w:rPr>
      </w:pPr>
      <w:r w:rsidRPr="00DF6CA7">
        <w:rPr>
          <w:rFonts w:cs="Arial"/>
        </w:rPr>
        <w:t xml:space="preserve">Family Safety Victoria (FSV) has primary responsibility for the Prevention of Family Violence portfolio. </w:t>
      </w:r>
    </w:p>
    <w:p w14:paraId="46FB411F" w14:textId="77777777" w:rsidR="00B137AE" w:rsidRPr="00DF6CA7" w:rsidRDefault="009423B5" w:rsidP="00775A0F">
      <w:pPr>
        <w:pStyle w:val="Body"/>
        <w:pBdr>
          <w:top w:val="single" w:sz="24" w:space="1" w:color="F3EEF6"/>
          <w:left w:val="single" w:sz="24" w:space="4" w:color="F3EEF6"/>
          <w:bottom w:val="single" w:sz="24" w:space="1" w:color="F3EEF6"/>
          <w:right w:val="single" w:sz="24" w:space="4" w:color="F3EEF6"/>
        </w:pBdr>
        <w:shd w:val="clear" w:color="auto" w:fill="F3EEF6"/>
        <w:rPr>
          <w:rFonts w:cs="Arial"/>
        </w:rPr>
      </w:pPr>
      <w:r w:rsidRPr="00DF6CA7">
        <w:rPr>
          <w:rFonts w:cs="Arial"/>
        </w:rPr>
        <w:t>FSV lead</w:t>
      </w:r>
      <w:r w:rsidR="00B137AE" w:rsidRPr="00DF6CA7">
        <w:rPr>
          <w:rFonts w:cs="Arial"/>
        </w:rPr>
        <w:t>s</w:t>
      </w:r>
      <w:r w:rsidRPr="00DF6CA7">
        <w:rPr>
          <w:rFonts w:cs="Arial"/>
        </w:rPr>
        <w:t xml:space="preserve"> policy, programs and initiatives to create a future where</w:t>
      </w:r>
      <w:r w:rsidR="00B137AE" w:rsidRPr="00DF6CA7">
        <w:rPr>
          <w:rFonts w:cs="Arial"/>
        </w:rPr>
        <w:t>:</w:t>
      </w:r>
    </w:p>
    <w:p w14:paraId="2FFE12BC" w14:textId="77777777" w:rsidR="00B137AE"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DF6CA7">
        <w:t>all Victorians are</w:t>
      </w:r>
      <w:r w:rsidR="00B137AE" w:rsidRPr="00DF6CA7">
        <w:t xml:space="preserve"> </w:t>
      </w:r>
      <w:r w:rsidRPr="00DF6CA7">
        <w:t>safe, thriving</w:t>
      </w:r>
      <w:r w:rsidR="00B137AE" w:rsidRPr="00DF6CA7">
        <w:t xml:space="preserve"> and</w:t>
      </w:r>
      <w:r w:rsidRPr="00DF6CA7">
        <w:t xml:space="preserve"> live free from violence</w:t>
      </w:r>
    </w:p>
    <w:p w14:paraId="41219348" w14:textId="77777777" w:rsidR="00B137AE"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DF6CA7">
        <w:t>children grow up in environments built on gender equality</w:t>
      </w:r>
      <w:r w:rsidR="00B137AE" w:rsidRPr="00DF6CA7">
        <w:t xml:space="preserve"> and</w:t>
      </w:r>
      <w:r w:rsidRPr="00DF6CA7">
        <w:t xml:space="preserve"> respectful relationships</w:t>
      </w:r>
    </w:p>
    <w:p w14:paraId="401C1AF5" w14:textId="77777777" w:rsidR="00B137AE"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DF6CA7">
        <w:t xml:space="preserve">families promote health, development and wellbeing. </w:t>
      </w:r>
    </w:p>
    <w:p w14:paraId="1142EEC4" w14:textId="77777777" w:rsidR="00B137AE" w:rsidRPr="00DF6CA7" w:rsidRDefault="009423B5" w:rsidP="00775A0F">
      <w:pPr>
        <w:pStyle w:val="Bodyafterbullets"/>
        <w:pBdr>
          <w:top w:val="single" w:sz="24" w:space="1" w:color="F3EEF6"/>
          <w:left w:val="single" w:sz="24" w:space="4" w:color="F3EEF6"/>
          <w:bottom w:val="single" w:sz="24" w:space="1" w:color="F3EEF6"/>
          <w:right w:val="single" w:sz="24" w:space="4" w:color="F3EEF6"/>
        </w:pBdr>
        <w:shd w:val="clear" w:color="auto" w:fill="F3EEF6"/>
      </w:pPr>
      <w:r w:rsidRPr="00DF6CA7">
        <w:t xml:space="preserve">The division is responsible for strategic policy, statewide reforms and system stewardship for family and sexual violence prevention and response. </w:t>
      </w:r>
    </w:p>
    <w:p w14:paraId="4FCE8CCD" w14:textId="77777777" w:rsidR="009423B5" w:rsidRPr="00DF6CA7" w:rsidRDefault="00564AE8" w:rsidP="00775A0F">
      <w:pPr>
        <w:pStyle w:val="Body"/>
        <w:pBdr>
          <w:top w:val="single" w:sz="24" w:space="1" w:color="F3EEF6"/>
          <w:left w:val="single" w:sz="24" w:space="4" w:color="F3EEF6"/>
          <w:bottom w:val="single" w:sz="24" w:space="1" w:color="F3EEF6"/>
          <w:right w:val="single" w:sz="24" w:space="4" w:color="F3EEF6"/>
        </w:pBdr>
        <w:shd w:val="clear" w:color="auto" w:fill="F3EEF6"/>
      </w:pPr>
      <w:r w:rsidRPr="00DF6CA7">
        <w:t>This includes</w:t>
      </w:r>
      <w:r w:rsidR="009423B5" w:rsidRPr="00DF6CA7">
        <w:t>:</w:t>
      </w:r>
    </w:p>
    <w:p w14:paraId="41FC65C5" w14:textId="77777777" w:rsidR="009423B5" w:rsidRPr="00DF6CA7" w:rsidRDefault="00564AE8"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DF6CA7">
        <w:t xml:space="preserve">primary prevention initiatives to </w:t>
      </w:r>
      <w:r w:rsidR="00B137AE" w:rsidRPr="00DF6CA7">
        <w:t>c</w:t>
      </w:r>
      <w:r w:rsidR="009423B5" w:rsidRPr="00DF6CA7">
        <w:t xml:space="preserve">hange </w:t>
      </w:r>
      <w:r w:rsidR="001973AD" w:rsidRPr="001973AD">
        <w:t>systems</w:t>
      </w:r>
      <w:r w:rsidR="00AB6B5A">
        <w:t>,</w:t>
      </w:r>
      <w:r w:rsidR="001973AD" w:rsidRPr="001973AD">
        <w:t xml:space="preserve"> structures</w:t>
      </w:r>
      <w:r w:rsidR="006C3A14">
        <w:t>,</w:t>
      </w:r>
      <w:r w:rsidR="00AB6B5A">
        <w:t xml:space="preserve"> </w:t>
      </w:r>
      <w:r w:rsidR="009423B5" w:rsidRPr="00DF6CA7">
        <w:t>attitudes and behaviours that lead to violence</w:t>
      </w:r>
    </w:p>
    <w:p w14:paraId="0AD9137B" w14:textId="77777777" w:rsidR="009423B5" w:rsidRPr="00DF6CA7" w:rsidRDefault="00B137AE"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DF6CA7">
        <w:t>i</w:t>
      </w:r>
      <w:r w:rsidR="009423B5" w:rsidRPr="00DF6CA7">
        <w:t>mprov</w:t>
      </w:r>
      <w:r w:rsidR="00564AE8" w:rsidRPr="00DF6CA7">
        <w:t>ing</w:t>
      </w:r>
      <w:r w:rsidR="009423B5" w:rsidRPr="00DF6CA7">
        <w:t xml:space="preserve"> outcomes for family violence and sexual assault victim survivors</w:t>
      </w:r>
      <w:r w:rsidR="00564AE8" w:rsidRPr="00DF6CA7">
        <w:t>. This ensures</w:t>
      </w:r>
      <w:r w:rsidR="009423B5" w:rsidRPr="00DF6CA7">
        <w:t xml:space="preserve"> victim</w:t>
      </w:r>
      <w:r w:rsidRPr="00DF6CA7">
        <w:t xml:space="preserve"> </w:t>
      </w:r>
      <w:r w:rsidR="009423B5" w:rsidRPr="00DF6CA7">
        <w:t xml:space="preserve">survivors – including children and young people – </w:t>
      </w:r>
      <w:r w:rsidRPr="00DF6CA7">
        <w:t>get</w:t>
      </w:r>
      <w:r w:rsidR="009423B5" w:rsidRPr="00DF6CA7">
        <w:t xml:space="preserve"> the help they need, when they need it</w:t>
      </w:r>
    </w:p>
    <w:p w14:paraId="44CD1227" w14:textId="77777777" w:rsidR="009423B5" w:rsidRPr="00DF6CA7" w:rsidRDefault="00564AE8"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DF6CA7">
        <w:t>keeping</w:t>
      </w:r>
      <w:r w:rsidR="009423B5" w:rsidRPr="00DF6CA7">
        <w:t xml:space="preserve"> people who use family violence visible, accountable and motivated to change their behaviour</w:t>
      </w:r>
    </w:p>
    <w:p w14:paraId="0A3E2C0D" w14:textId="77777777" w:rsidR="009423B5" w:rsidRPr="00DF6CA7" w:rsidRDefault="00564AE8"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DF6CA7">
        <w:t xml:space="preserve">undertaking </w:t>
      </w:r>
      <w:r w:rsidR="009423B5" w:rsidRPr="00DF6CA7">
        <w:t xml:space="preserve">whole-of-government family and sexual violence reform and </w:t>
      </w:r>
      <w:r w:rsidRPr="00DF6CA7">
        <w:t xml:space="preserve">measuring </w:t>
      </w:r>
      <w:r w:rsidR="009423B5" w:rsidRPr="00DF6CA7">
        <w:t>its impact</w:t>
      </w:r>
    </w:p>
    <w:p w14:paraId="0E2CA5F3" w14:textId="77777777" w:rsidR="009423B5" w:rsidRPr="00DF6CA7" w:rsidRDefault="00B137AE"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DF6CA7">
        <w:t>build</w:t>
      </w:r>
      <w:r w:rsidR="00564AE8" w:rsidRPr="00DF6CA7">
        <w:t>ing</w:t>
      </w:r>
      <w:r w:rsidRPr="00DF6CA7">
        <w:t xml:space="preserve"> </w:t>
      </w:r>
      <w:r w:rsidR="009423B5" w:rsidRPr="00DF6CA7">
        <w:t>a more connected, inclusive and responsive family violence and sexual assault system across the state</w:t>
      </w:r>
    </w:p>
    <w:p w14:paraId="61E709BB" w14:textId="77777777" w:rsidR="009423B5" w:rsidRPr="00DF6CA7" w:rsidRDefault="00B137AE"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DF6CA7">
        <w:t>partne</w:t>
      </w:r>
      <w:r w:rsidR="00564AE8" w:rsidRPr="00DF6CA7">
        <w:t>ring</w:t>
      </w:r>
      <w:r w:rsidRPr="00DF6CA7">
        <w:t xml:space="preserve"> </w:t>
      </w:r>
      <w:r w:rsidR="009423B5" w:rsidRPr="00DF6CA7">
        <w:t>with First Peoples to support a self-determined approach to preventing and responding to family and sexual violence</w:t>
      </w:r>
    </w:p>
    <w:p w14:paraId="776D3C72" w14:textId="77777777" w:rsidR="009423B5" w:rsidRPr="00DF6CA7" w:rsidRDefault="00B137AE"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DF6CA7">
        <w:t>ensur</w:t>
      </w:r>
      <w:r w:rsidR="00EC7FAA">
        <w:t>ing</w:t>
      </w:r>
      <w:r w:rsidRPr="00DF6CA7">
        <w:t xml:space="preserve"> </w:t>
      </w:r>
      <w:r w:rsidR="009423B5" w:rsidRPr="00DF6CA7">
        <w:t>the family violence and sexual assault system is inclusive</w:t>
      </w:r>
      <w:r w:rsidRPr="00DF6CA7">
        <w:t xml:space="preserve">, </w:t>
      </w:r>
      <w:r w:rsidR="009423B5" w:rsidRPr="00DF6CA7">
        <w:t>culturally safe and underpinned by the lived experience of victim survivors</w:t>
      </w:r>
      <w:r w:rsidRPr="00DF6CA7">
        <w:t>,</w:t>
      </w:r>
      <w:r w:rsidR="009423B5" w:rsidRPr="00DF6CA7">
        <w:t xml:space="preserve"> including children and young people. </w:t>
      </w:r>
      <w:bookmarkStart w:id="42" w:name="_Toc133244636"/>
      <w:bookmarkStart w:id="43" w:name="_Toc134192372"/>
      <w:bookmarkStart w:id="44" w:name="_Toc134197852"/>
      <w:bookmarkStart w:id="45" w:name="_Toc136271717"/>
    </w:p>
    <w:p w14:paraId="34B4E8BC" w14:textId="77777777" w:rsidR="009423B5" w:rsidRPr="00DF6CA7" w:rsidRDefault="009423B5" w:rsidP="009423B5">
      <w:pPr>
        <w:pStyle w:val="Heading3"/>
        <w:rPr>
          <w:rFonts w:cs="Arial"/>
        </w:rPr>
      </w:pPr>
      <w:r w:rsidRPr="00DF6CA7">
        <w:rPr>
          <w:rFonts w:cs="Arial"/>
        </w:rPr>
        <w:t>Homes Victoria</w:t>
      </w:r>
      <w:bookmarkEnd w:id="42"/>
      <w:bookmarkEnd w:id="43"/>
      <w:bookmarkEnd w:id="44"/>
      <w:bookmarkEnd w:id="45"/>
      <w:r w:rsidRPr="00DF6CA7">
        <w:rPr>
          <w:rFonts w:cs="Arial"/>
        </w:rPr>
        <w:t xml:space="preserve"> </w:t>
      </w:r>
    </w:p>
    <w:p w14:paraId="1B514FF0" w14:textId="77777777" w:rsidR="00E5334B" w:rsidRPr="00DF6CA7" w:rsidRDefault="009423B5" w:rsidP="00775A0F">
      <w:pPr>
        <w:pStyle w:val="Body"/>
        <w:pBdr>
          <w:top w:val="single" w:sz="24" w:space="1" w:color="F3EEF6"/>
          <w:left w:val="single" w:sz="24" w:space="4" w:color="F3EEF6"/>
          <w:bottom w:val="single" w:sz="24" w:space="1" w:color="F3EEF6"/>
          <w:right w:val="single" w:sz="24" w:space="4" w:color="F3EEF6"/>
        </w:pBdr>
        <w:shd w:val="clear" w:color="auto" w:fill="F3EEF6"/>
        <w:rPr>
          <w:rFonts w:cs="Arial"/>
          <w:szCs w:val="21"/>
        </w:rPr>
      </w:pPr>
      <w:bookmarkStart w:id="46" w:name="_Toc133244637"/>
      <w:bookmarkStart w:id="47" w:name="_Toc134192373"/>
      <w:bookmarkStart w:id="48" w:name="_Toc134197853"/>
      <w:bookmarkStart w:id="49" w:name="_Toc136271718"/>
      <w:r w:rsidRPr="00DF6CA7">
        <w:rPr>
          <w:rFonts w:cs="Arial"/>
        </w:rPr>
        <w:t>Homes Victoria is responsible for the Housing</w:t>
      </w:r>
      <w:r w:rsidR="009F0740">
        <w:rPr>
          <w:rFonts w:cs="Arial"/>
        </w:rPr>
        <w:t xml:space="preserve"> and </w:t>
      </w:r>
      <w:r w:rsidR="006D27C8">
        <w:rPr>
          <w:rFonts w:cs="Arial"/>
        </w:rPr>
        <w:t>Buildi</w:t>
      </w:r>
      <w:r w:rsidR="009F4950">
        <w:rPr>
          <w:rFonts w:cs="Arial"/>
        </w:rPr>
        <w:t>ng</w:t>
      </w:r>
      <w:r w:rsidRPr="00DF6CA7">
        <w:rPr>
          <w:rFonts w:cs="Arial"/>
        </w:rPr>
        <w:t xml:space="preserve"> </w:t>
      </w:r>
      <w:r w:rsidRPr="00DF6CA7">
        <w:rPr>
          <w:rFonts w:cs="Arial"/>
          <w:szCs w:val="21"/>
        </w:rPr>
        <w:t>portfolio</w:t>
      </w:r>
      <w:r w:rsidR="002C6FFC" w:rsidRPr="00DF6CA7">
        <w:rPr>
          <w:rFonts w:cs="Arial"/>
          <w:szCs w:val="21"/>
        </w:rPr>
        <w:t>.</w:t>
      </w:r>
      <w:r w:rsidRPr="00DF6CA7">
        <w:rPr>
          <w:rFonts w:cs="Arial"/>
          <w:szCs w:val="21"/>
        </w:rPr>
        <w:t xml:space="preserve"> </w:t>
      </w:r>
      <w:r w:rsidR="002C6FFC" w:rsidRPr="00DF6CA7">
        <w:rPr>
          <w:rFonts w:cs="Arial"/>
          <w:szCs w:val="21"/>
        </w:rPr>
        <w:t xml:space="preserve">It </w:t>
      </w:r>
      <w:r w:rsidRPr="00DF6CA7">
        <w:rPr>
          <w:rFonts w:cs="Arial"/>
          <w:szCs w:val="21"/>
        </w:rPr>
        <w:t xml:space="preserve">works towards </w:t>
      </w:r>
      <w:r w:rsidR="00E5334B" w:rsidRPr="00DF6CA7">
        <w:rPr>
          <w:rFonts w:cs="Arial"/>
          <w:szCs w:val="21"/>
        </w:rPr>
        <w:t xml:space="preserve">making sure </w:t>
      </w:r>
      <w:r w:rsidRPr="00DF6CA7">
        <w:rPr>
          <w:rFonts w:cs="Arial"/>
          <w:szCs w:val="21"/>
        </w:rPr>
        <w:t>all Victorians have access to safe</w:t>
      </w:r>
      <w:r w:rsidR="00B94EE6">
        <w:rPr>
          <w:rFonts w:cs="Arial"/>
          <w:szCs w:val="21"/>
        </w:rPr>
        <w:t>, stable and affordabl</w:t>
      </w:r>
      <w:r w:rsidR="009647B1">
        <w:rPr>
          <w:rFonts w:cs="Arial"/>
          <w:szCs w:val="21"/>
        </w:rPr>
        <w:t>e</w:t>
      </w:r>
      <w:r w:rsidRPr="00DF6CA7">
        <w:rPr>
          <w:rFonts w:cs="Arial"/>
          <w:szCs w:val="21"/>
        </w:rPr>
        <w:t xml:space="preserve"> housing. </w:t>
      </w:r>
    </w:p>
    <w:p w14:paraId="19746349" w14:textId="77777777" w:rsidR="009423B5" w:rsidRPr="00DF6CA7" w:rsidRDefault="009423B5" w:rsidP="00775A0F">
      <w:pPr>
        <w:pStyle w:val="Body"/>
        <w:pBdr>
          <w:top w:val="single" w:sz="24" w:space="1" w:color="F3EEF6"/>
          <w:left w:val="single" w:sz="24" w:space="4" w:color="F3EEF6"/>
          <w:bottom w:val="single" w:sz="24" w:space="1" w:color="F3EEF6"/>
          <w:right w:val="single" w:sz="24" w:space="4" w:color="F3EEF6"/>
        </w:pBdr>
        <w:shd w:val="clear" w:color="auto" w:fill="F3EEF6"/>
      </w:pPr>
      <w:r w:rsidRPr="39E3BBA3">
        <w:rPr>
          <w:rFonts w:cs="Arial"/>
        </w:rPr>
        <w:t>Homes Victoria leads social housing policy</w:t>
      </w:r>
      <w:r w:rsidR="00E5334B" w:rsidRPr="39E3BBA3">
        <w:rPr>
          <w:rFonts w:cs="Arial"/>
        </w:rPr>
        <w:t>,</w:t>
      </w:r>
      <w:r w:rsidRPr="39E3BBA3">
        <w:rPr>
          <w:rFonts w:cs="Arial"/>
        </w:rPr>
        <w:t xml:space="preserve"> </w:t>
      </w:r>
      <w:r w:rsidR="00E5334B" w:rsidRPr="39E3BBA3">
        <w:rPr>
          <w:rFonts w:cs="Arial"/>
        </w:rPr>
        <w:t xml:space="preserve">and </w:t>
      </w:r>
      <w:r w:rsidR="00B771DE" w:rsidRPr="39E3BBA3">
        <w:rPr>
          <w:rFonts w:cs="Arial"/>
        </w:rPr>
        <w:t>delivery of</w:t>
      </w:r>
      <w:r w:rsidRPr="39E3BBA3">
        <w:rPr>
          <w:rFonts w:cs="Arial"/>
        </w:rPr>
        <w:t xml:space="preserve"> social housing and homelessness programs.</w:t>
      </w:r>
    </w:p>
    <w:p w14:paraId="2111AABC" w14:textId="77777777" w:rsidR="009423B5" w:rsidRPr="00DF6CA7" w:rsidRDefault="009423B5" w:rsidP="00775A0F">
      <w:pPr>
        <w:pStyle w:val="Body"/>
        <w:pBdr>
          <w:top w:val="single" w:sz="24" w:space="1" w:color="F3EEF6"/>
          <w:left w:val="single" w:sz="24" w:space="4" w:color="F3EEF6"/>
          <w:bottom w:val="single" w:sz="24" w:space="1" w:color="F3EEF6"/>
          <w:right w:val="single" w:sz="24" w:space="4" w:color="F3EEF6"/>
        </w:pBdr>
        <w:shd w:val="clear" w:color="auto" w:fill="F3EEF6"/>
      </w:pPr>
      <w:r w:rsidRPr="00DF6CA7">
        <w:t xml:space="preserve">Homes Victoria </w:t>
      </w:r>
      <w:r w:rsidR="00B771DE" w:rsidRPr="00DF6CA7">
        <w:t xml:space="preserve">operates </w:t>
      </w:r>
      <w:r w:rsidRPr="00DF6CA7">
        <w:t xml:space="preserve">across </w:t>
      </w:r>
      <w:r w:rsidR="00B771DE" w:rsidRPr="00DF6CA7">
        <w:t>g</w:t>
      </w:r>
      <w:r w:rsidRPr="00DF6CA7">
        <w:t xml:space="preserve">overnment </w:t>
      </w:r>
      <w:r w:rsidR="00E5334B" w:rsidRPr="00DF6CA7">
        <w:t>on</w:t>
      </w:r>
      <w:r w:rsidRPr="00DF6CA7">
        <w:t xml:space="preserve"> a wide range of related social issues</w:t>
      </w:r>
      <w:r w:rsidR="002C6FFC" w:rsidRPr="00DF6CA7">
        <w:t>.</w:t>
      </w:r>
      <w:r w:rsidRPr="00DF6CA7">
        <w:t xml:space="preserve"> </w:t>
      </w:r>
      <w:r w:rsidR="002C6FFC" w:rsidRPr="00DF6CA7">
        <w:t xml:space="preserve">It </w:t>
      </w:r>
      <w:r w:rsidRPr="00DF6CA7">
        <w:t>works closely with renters, industry, the not-for-profit sector, local government and local communities</w:t>
      </w:r>
      <w:r w:rsidR="002C6FFC" w:rsidRPr="00DF6CA7">
        <w:t>.</w:t>
      </w:r>
      <w:r w:rsidRPr="00DF6CA7">
        <w:t xml:space="preserve"> </w:t>
      </w:r>
      <w:r w:rsidR="002C6FFC" w:rsidRPr="00DF6CA7">
        <w:t xml:space="preserve">It aims </w:t>
      </w:r>
      <w:r w:rsidRPr="00DF6CA7">
        <w:t>to maximise the social and economic benefits of investing in social and affordable housing.</w:t>
      </w:r>
    </w:p>
    <w:p w14:paraId="3DCF9F27" w14:textId="77777777" w:rsidR="009423B5" w:rsidRPr="00DF6CA7" w:rsidRDefault="009423B5" w:rsidP="00775A0F">
      <w:pPr>
        <w:pStyle w:val="Body"/>
        <w:keepNext/>
        <w:keepLines/>
        <w:pBdr>
          <w:top w:val="single" w:sz="24" w:space="1" w:color="F3EEF6"/>
          <w:left w:val="single" w:sz="24" w:space="4" w:color="F3EEF6"/>
          <w:bottom w:val="single" w:sz="24" w:space="1" w:color="F3EEF6"/>
          <w:right w:val="single" w:sz="24" w:space="4" w:color="F3EEF6"/>
        </w:pBdr>
        <w:shd w:val="clear" w:color="auto" w:fill="F3EEF6"/>
      </w:pPr>
      <w:r w:rsidRPr="00DF6CA7">
        <w:t>Homes Victoria’s key responsibilities are to:</w:t>
      </w:r>
    </w:p>
    <w:p w14:paraId="61195F20" w14:textId="77777777" w:rsidR="009423B5" w:rsidRPr="002079D4"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2079D4">
        <w:t>steward, partner and fund the social housing</w:t>
      </w:r>
      <w:r w:rsidR="002C6FFC" w:rsidRPr="002079D4">
        <w:t xml:space="preserve"> </w:t>
      </w:r>
      <w:r w:rsidRPr="002079D4">
        <w:t>and homelessness systems</w:t>
      </w:r>
    </w:p>
    <w:p w14:paraId="2563452A" w14:textId="77777777" w:rsidR="009423B5" w:rsidRPr="002079D4"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2079D4">
        <w:t>manage and maintain the government’s social housing assets</w:t>
      </w:r>
      <w:r w:rsidR="002C6FFC" w:rsidRPr="002079D4">
        <w:t>, which</w:t>
      </w:r>
      <w:r w:rsidRPr="002079D4">
        <w:t xml:space="preserve"> </w:t>
      </w:r>
      <w:r w:rsidR="002C6FFC" w:rsidRPr="002079D4">
        <w:t xml:space="preserve">provide homes for </w:t>
      </w:r>
      <w:r w:rsidRPr="002079D4">
        <w:t>more than 116,000 Victorians</w:t>
      </w:r>
    </w:p>
    <w:p w14:paraId="6C611D5E" w14:textId="77777777" w:rsidR="009423B5" w:rsidRPr="002079D4"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2079D4">
        <w:t xml:space="preserve">renew and expand those assets by </w:t>
      </w:r>
      <w:r w:rsidR="00B771DE" w:rsidRPr="002079D4">
        <w:t>making sure</w:t>
      </w:r>
      <w:r w:rsidRPr="002079D4">
        <w:t xml:space="preserve"> the Victorian Government’s capital programs are delivered on budget and on time</w:t>
      </w:r>
      <w:r w:rsidR="00B771DE" w:rsidRPr="002079D4">
        <w:t>.</w:t>
      </w:r>
    </w:p>
    <w:p w14:paraId="64B0996E" w14:textId="77777777" w:rsidR="009423B5" w:rsidRPr="00DF6CA7" w:rsidRDefault="25BED5B4" w:rsidP="00775A0F">
      <w:pPr>
        <w:pStyle w:val="Bodyafterbullets"/>
        <w:pBdr>
          <w:top w:val="single" w:sz="24" w:space="1" w:color="F3EEF6"/>
          <w:left w:val="single" w:sz="24" w:space="4" w:color="F3EEF6"/>
          <w:bottom w:val="single" w:sz="24" w:space="1" w:color="F3EEF6"/>
          <w:right w:val="single" w:sz="24" w:space="4" w:color="F3EEF6"/>
        </w:pBdr>
        <w:shd w:val="clear" w:color="auto" w:fill="F3EEF6"/>
      </w:pPr>
      <w:r>
        <w:t xml:space="preserve">Homes Victoria is a public statutory authority established as a body corporate under the </w:t>
      </w:r>
      <w:r w:rsidRPr="2921C941">
        <w:rPr>
          <w:i/>
          <w:iCs/>
        </w:rPr>
        <w:t>Housing Act 1983</w:t>
      </w:r>
      <w:r w:rsidR="46307AA1">
        <w:t>.</w:t>
      </w:r>
      <w:r w:rsidRPr="2921C941">
        <w:rPr>
          <w:i/>
          <w:iCs/>
        </w:rPr>
        <w:t xml:space="preserve"> </w:t>
      </w:r>
      <w:r w:rsidR="46307AA1">
        <w:t xml:space="preserve">It </w:t>
      </w:r>
      <w:r>
        <w:t xml:space="preserve">is treated as a </w:t>
      </w:r>
      <w:r w:rsidR="46307AA1">
        <w:t>public non</w:t>
      </w:r>
      <w:r>
        <w:t>-</w:t>
      </w:r>
      <w:r w:rsidR="46307AA1">
        <w:t>financial c</w:t>
      </w:r>
      <w:r>
        <w:t>orporation. Homes Vic</w:t>
      </w:r>
      <w:r w:rsidR="46307AA1">
        <w:t>toria’s</w:t>
      </w:r>
      <w:r>
        <w:t xml:space="preserve"> Chief </w:t>
      </w:r>
      <w:r w:rsidR="2764040D">
        <w:t>Executive</w:t>
      </w:r>
      <w:r>
        <w:t xml:space="preserve"> Officer and staff report to the Secretary of the department.</w:t>
      </w:r>
    </w:p>
    <w:p w14:paraId="65FAFB95" w14:textId="77777777" w:rsidR="009423B5" w:rsidRPr="00DF6CA7" w:rsidRDefault="009423B5" w:rsidP="009423B5">
      <w:pPr>
        <w:pStyle w:val="Heading3"/>
        <w:rPr>
          <w:rFonts w:cs="Arial"/>
        </w:rPr>
      </w:pPr>
      <w:r w:rsidRPr="00DF6CA7">
        <w:rPr>
          <w:rFonts w:cs="Arial"/>
        </w:rPr>
        <w:lastRenderedPageBreak/>
        <w:t>System Reform, Workforce</w:t>
      </w:r>
      <w:bookmarkEnd w:id="46"/>
      <w:bookmarkEnd w:id="47"/>
      <w:bookmarkEnd w:id="48"/>
      <w:bookmarkEnd w:id="49"/>
      <w:r w:rsidRPr="00DF6CA7">
        <w:rPr>
          <w:rFonts w:cs="Arial"/>
        </w:rPr>
        <w:t xml:space="preserve"> and Engagement</w:t>
      </w:r>
      <w:bookmarkStart w:id="50" w:name="_Toc136271719"/>
    </w:p>
    <w:p w14:paraId="68926F2C" w14:textId="77777777" w:rsidR="002C6FFC" w:rsidRPr="00DF6CA7" w:rsidRDefault="25BED5B4" w:rsidP="00775A0F">
      <w:pPr>
        <w:pStyle w:val="Body"/>
        <w:pBdr>
          <w:top w:val="single" w:sz="24" w:space="1" w:color="F3EEF6"/>
          <w:left w:val="single" w:sz="24" w:space="4" w:color="F3EEF6"/>
          <w:bottom w:val="single" w:sz="24" w:space="1" w:color="F3EEF6"/>
          <w:right w:val="single" w:sz="24" w:space="4" w:color="F3EEF6"/>
        </w:pBdr>
        <w:shd w:val="clear" w:color="auto" w:fill="F3EEF6"/>
      </w:pPr>
      <w:r>
        <w:t>The System Reform</w:t>
      </w:r>
      <w:r w:rsidR="54B3897D">
        <w:t xml:space="preserve">, </w:t>
      </w:r>
      <w:r>
        <w:t>Workforce</w:t>
      </w:r>
      <w:r w:rsidR="6DAE7BBB">
        <w:t xml:space="preserve"> and</w:t>
      </w:r>
      <w:r>
        <w:t xml:space="preserve"> Engagement division drives whole-of-system reform across the department’s areas of portfolio responsibility</w:t>
      </w:r>
      <w:r w:rsidR="46307AA1">
        <w:t>.</w:t>
      </w:r>
      <w:r>
        <w:t xml:space="preserve"> </w:t>
      </w:r>
      <w:r w:rsidR="46307AA1">
        <w:t xml:space="preserve">It </w:t>
      </w:r>
      <w:r>
        <w:t>delivers strategic, regulatory and workforce development initiatives.</w:t>
      </w:r>
    </w:p>
    <w:p w14:paraId="54BFE857" w14:textId="77777777" w:rsidR="009423B5" w:rsidRPr="00DF6CA7" w:rsidRDefault="009423B5" w:rsidP="00775A0F">
      <w:pPr>
        <w:pStyle w:val="Body"/>
        <w:pBdr>
          <w:top w:val="single" w:sz="24" w:space="1" w:color="F3EEF6"/>
          <w:left w:val="single" w:sz="24" w:space="4" w:color="F3EEF6"/>
          <w:bottom w:val="single" w:sz="24" w:space="1" w:color="F3EEF6"/>
          <w:right w:val="single" w:sz="24" w:space="4" w:color="F3EEF6"/>
        </w:pBdr>
        <w:shd w:val="clear" w:color="auto" w:fill="F3EEF6"/>
      </w:pPr>
      <w:r w:rsidRPr="00DF6CA7">
        <w:t xml:space="preserve">The division works closely with operational areas, other departments, and sector and industry partners. The division </w:t>
      </w:r>
      <w:r w:rsidR="002C6FFC" w:rsidRPr="00DF6CA7">
        <w:t>leads</w:t>
      </w:r>
      <w:r w:rsidRPr="00DF6CA7">
        <w:t xml:space="preserve"> budget strategy, strategic planning and corporate reporting across the department</w:t>
      </w:r>
      <w:r w:rsidR="002C6FFC" w:rsidRPr="00DF6CA7">
        <w:t>. It also</w:t>
      </w:r>
      <w:r w:rsidRPr="00DF6CA7">
        <w:t xml:space="preserve"> oversee</w:t>
      </w:r>
      <w:r w:rsidR="002C6FFC" w:rsidRPr="00DF6CA7">
        <w:t>s</w:t>
      </w:r>
      <w:r w:rsidRPr="00DF6CA7">
        <w:t xml:space="preserve"> the Public Accounts and Estimates Committee process, </w:t>
      </w:r>
      <w:r w:rsidR="002C6FFC" w:rsidRPr="00DF6CA7">
        <w:t xml:space="preserve">and provides </w:t>
      </w:r>
      <w:r w:rsidRPr="00DF6CA7">
        <w:t xml:space="preserve">internal and external communications, community engagement and digital and media services. </w:t>
      </w:r>
    </w:p>
    <w:p w14:paraId="61412706" w14:textId="77777777" w:rsidR="009423B5" w:rsidRPr="00DF6CA7" w:rsidRDefault="009423B5" w:rsidP="00775A0F">
      <w:pPr>
        <w:pStyle w:val="Body"/>
        <w:pBdr>
          <w:top w:val="single" w:sz="24" w:space="1" w:color="F3EEF6"/>
          <w:left w:val="single" w:sz="24" w:space="4" w:color="F3EEF6"/>
          <w:bottom w:val="single" w:sz="24" w:space="1" w:color="F3EEF6"/>
          <w:right w:val="single" w:sz="24" w:space="4" w:color="F3EEF6"/>
        </w:pBdr>
        <w:shd w:val="clear" w:color="auto" w:fill="F3EEF6"/>
      </w:pPr>
      <w:r w:rsidRPr="00DF6CA7">
        <w:t>System Reform, Workforce and Engagement’s key responsibilities are:</w:t>
      </w:r>
    </w:p>
    <w:p w14:paraId="1B82EDB8" w14:textId="77777777" w:rsidR="009423B5"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DF6CA7">
        <w:t>community sector workforce</w:t>
      </w:r>
      <w:r w:rsidR="002C6FFC" w:rsidRPr="00DF6CA7">
        <w:t xml:space="preserve"> </w:t>
      </w:r>
      <w:r w:rsidRPr="00DF6CA7">
        <w:t xml:space="preserve">development </w:t>
      </w:r>
    </w:p>
    <w:p w14:paraId="08E66BD6" w14:textId="77777777" w:rsidR="009423B5"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DF6CA7">
        <w:t>strategic and regulatory reform</w:t>
      </w:r>
    </w:p>
    <w:p w14:paraId="0AC3A8DE" w14:textId="77777777" w:rsidR="009423B5"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DF6CA7">
        <w:t>performance, evidence and analytics</w:t>
      </w:r>
    </w:p>
    <w:p w14:paraId="0F320200" w14:textId="77777777" w:rsidR="009423B5"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DF6CA7">
        <w:t>evaluation</w:t>
      </w:r>
    </w:p>
    <w:p w14:paraId="0C837A11" w14:textId="77777777" w:rsidR="009423B5" w:rsidRPr="00DF6CA7" w:rsidRDefault="009423B5" w:rsidP="00775A0F">
      <w:pPr>
        <w:pStyle w:val="Bullet1"/>
        <w:pBdr>
          <w:top w:val="single" w:sz="24" w:space="1" w:color="F3EEF6"/>
          <w:left w:val="single" w:sz="24" w:space="4" w:color="F3EEF6"/>
          <w:bottom w:val="single" w:sz="24" w:space="1" w:color="F3EEF6"/>
          <w:right w:val="single" w:sz="24" w:space="4" w:color="F3EEF6"/>
        </w:pBdr>
        <w:shd w:val="clear" w:color="auto" w:fill="F3EEF6"/>
      </w:pPr>
      <w:r w:rsidRPr="00DF6CA7">
        <w:t>public engagement.</w:t>
      </w:r>
    </w:p>
    <w:p w14:paraId="7A098B70" w14:textId="77777777" w:rsidR="00DC1A95" w:rsidRDefault="00DC1A95">
      <w:pPr>
        <w:spacing w:after="0" w:line="240" w:lineRule="auto"/>
        <w:rPr>
          <w:rFonts w:cs="Arial"/>
          <w:b/>
          <w:color w:val="500778"/>
          <w:sz w:val="32"/>
          <w:szCs w:val="28"/>
        </w:rPr>
      </w:pPr>
      <w:r>
        <w:rPr>
          <w:rFonts w:cs="Arial"/>
        </w:rPr>
        <w:br w:type="page"/>
      </w:r>
    </w:p>
    <w:p w14:paraId="2AEE9D44" w14:textId="383BB813" w:rsidR="009423B5" w:rsidRPr="00DF6CA7" w:rsidRDefault="009423B5" w:rsidP="009423B5">
      <w:pPr>
        <w:pStyle w:val="Heading2"/>
        <w:rPr>
          <w:rFonts w:cs="Arial"/>
        </w:rPr>
      </w:pPr>
      <w:bookmarkStart w:id="51" w:name="_Toc208324320"/>
      <w:r w:rsidRPr="00DF6CA7">
        <w:rPr>
          <w:rFonts w:cs="Arial"/>
        </w:rPr>
        <w:lastRenderedPageBreak/>
        <w:t>Our peo</w:t>
      </w:r>
      <w:r w:rsidR="0056004F">
        <w:rPr>
          <w:noProof/>
        </w:rPr>
        <w:drawing>
          <wp:anchor distT="0" distB="0" distL="114300" distR="114300" simplePos="0" relativeHeight="251744256" behindDoc="1" locked="1" layoutInCell="1" allowOverlap="1" wp14:anchorId="661171CA" wp14:editId="6F3E4652">
            <wp:simplePos x="0" y="0"/>
            <wp:positionH relativeFrom="page">
              <wp:posOffset>4131310</wp:posOffset>
            </wp:positionH>
            <wp:positionV relativeFrom="page">
              <wp:posOffset>6985</wp:posOffset>
            </wp:positionV>
            <wp:extent cx="3411855" cy="1299845"/>
            <wp:effectExtent l="0" t="0" r="0" b="0"/>
            <wp:wrapNone/>
            <wp:docPr id="179201651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9"/>
                    <a:stretch>
                      <a:fillRect/>
                    </a:stretch>
                  </pic:blipFill>
                  <pic:spPr>
                    <a:xfrm>
                      <a:off x="0" y="0"/>
                      <a:ext cx="3411855" cy="1299845"/>
                    </a:xfrm>
                    <a:prstGeom prst="rect">
                      <a:avLst/>
                    </a:prstGeom>
                  </pic:spPr>
                </pic:pic>
              </a:graphicData>
            </a:graphic>
            <wp14:sizeRelH relativeFrom="margin">
              <wp14:pctWidth>0</wp14:pctWidth>
            </wp14:sizeRelH>
            <wp14:sizeRelV relativeFrom="margin">
              <wp14:pctHeight>0</wp14:pctHeight>
            </wp14:sizeRelV>
          </wp:anchor>
        </w:drawing>
      </w:r>
      <w:r w:rsidRPr="00DF6CA7">
        <w:rPr>
          <w:rFonts w:cs="Arial"/>
        </w:rPr>
        <w:t>ple</w:t>
      </w:r>
      <w:bookmarkEnd w:id="50"/>
      <w:bookmarkEnd w:id="51"/>
    </w:p>
    <w:p w14:paraId="1F14114C" w14:textId="6CD45D1F" w:rsidR="002C6FFC" w:rsidRPr="00DF6CA7" w:rsidRDefault="009423B5" w:rsidP="009423B5">
      <w:pPr>
        <w:pStyle w:val="Body"/>
        <w:rPr>
          <w:rFonts w:cs="Arial"/>
        </w:rPr>
      </w:pPr>
      <w:r w:rsidRPr="00DF6CA7">
        <w:rPr>
          <w:rFonts w:cs="Arial"/>
        </w:rPr>
        <w:t>Our vision for the state relies on the skills</w:t>
      </w:r>
      <w:r w:rsidR="00B771DE" w:rsidRPr="00DF6CA7">
        <w:rPr>
          <w:rFonts w:cs="Arial"/>
        </w:rPr>
        <w:t xml:space="preserve">, </w:t>
      </w:r>
      <w:r w:rsidRPr="00DF6CA7">
        <w:rPr>
          <w:rFonts w:cs="Arial"/>
        </w:rPr>
        <w:t>expertise, responsiveness and capability of our people.</w:t>
      </w:r>
    </w:p>
    <w:p w14:paraId="5FE8510C" w14:textId="77777777" w:rsidR="009423B5" w:rsidRPr="00DF6CA7" w:rsidRDefault="009423B5" w:rsidP="009423B5">
      <w:pPr>
        <w:pStyle w:val="Body"/>
        <w:rPr>
          <w:rFonts w:cs="Arial"/>
        </w:rPr>
      </w:pPr>
      <w:r w:rsidRPr="00DF6CA7">
        <w:rPr>
          <w:rFonts w:cs="Arial"/>
        </w:rPr>
        <w:t>We aim to have skilled workforces wherever we are most needed. We want to lead the way in attraction, retention and wellbeing.</w:t>
      </w:r>
    </w:p>
    <w:p w14:paraId="6E7A1B4A" w14:textId="77777777" w:rsidR="002C6FFC" w:rsidRPr="00DF6CA7" w:rsidRDefault="009423B5" w:rsidP="009423B5">
      <w:pPr>
        <w:pStyle w:val="Body"/>
        <w:rPr>
          <w:rFonts w:cs="Arial"/>
        </w:rPr>
      </w:pPr>
      <w:r w:rsidRPr="00DF6CA7">
        <w:rPr>
          <w:rFonts w:cs="Arial"/>
        </w:rPr>
        <w:t xml:space="preserve">We </w:t>
      </w:r>
      <w:r w:rsidR="002C6FFC" w:rsidRPr="00DF6CA7">
        <w:rPr>
          <w:rFonts w:cs="Arial"/>
        </w:rPr>
        <w:t>foster</w:t>
      </w:r>
      <w:r w:rsidRPr="00DF6CA7">
        <w:rPr>
          <w:rFonts w:cs="Arial"/>
        </w:rPr>
        <w:t xml:space="preserve"> safer, fairer and more inclusive workplaces. </w:t>
      </w:r>
      <w:r w:rsidR="002C6FFC" w:rsidRPr="00DF6CA7">
        <w:rPr>
          <w:rFonts w:cs="Arial"/>
        </w:rPr>
        <w:t xml:space="preserve">This </w:t>
      </w:r>
      <w:r w:rsidRPr="00DF6CA7">
        <w:rPr>
          <w:rFonts w:cs="Arial"/>
        </w:rPr>
        <w:t>ensure</w:t>
      </w:r>
      <w:r w:rsidR="002C6FFC" w:rsidRPr="00DF6CA7">
        <w:rPr>
          <w:rFonts w:cs="Arial"/>
        </w:rPr>
        <w:t>s</w:t>
      </w:r>
      <w:r w:rsidRPr="00DF6CA7">
        <w:rPr>
          <w:rFonts w:cs="Arial"/>
        </w:rPr>
        <w:t xml:space="preserve"> our people are engaged, high-performing and feel valued during all stages of their careers at the department. </w:t>
      </w:r>
    </w:p>
    <w:p w14:paraId="5D75CF3B" w14:textId="77777777" w:rsidR="002C6FFC" w:rsidRPr="00DF6CA7" w:rsidRDefault="009423B5" w:rsidP="009423B5">
      <w:pPr>
        <w:pStyle w:val="Body"/>
        <w:rPr>
          <w:rFonts w:cs="Arial"/>
        </w:rPr>
      </w:pPr>
      <w:r w:rsidRPr="00DF6CA7">
        <w:rPr>
          <w:rFonts w:cs="Arial"/>
        </w:rPr>
        <w:t xml:space="preserve">We </w:t>
      </w:r>
      <w:r w:rsidR="00B771DE" w:rsidRPr="00DF6CA7">
        <w:rPr>
          <w:rFonts w:cs="Arial"/>
        </w:rPr>
        <w:t>also ensure</w:t>
      </w:r>
      <w:r w:rsidRPr="00DF6CA7">
        <w:rPr>
          <w:rFonts w:cs="Arial"/>
        </w:rPr>
        <w:t xml:space="preserve"> our people reflect the </w:t>
      </w:r>
      <w:r w:rsidR="00B771DE" w:rsidRPr="00DF6CA7">
        <w:rPr>
          <w:rFonts w:cs="Arial"/>
        </w:rPr>
        <w:t xml:space="preserve">diverse </w:t>
      </w:r>
      <w:r w:rsidRPr="00DF6CA7">
        <w:rPr>
          <w:rFonts w:cs="Arial"/>
        </w:rPr>
        <w:t>communities we serve</w:t>
      </w:r>
      <w:r w:rsidR="002C6FFC" w:rsidRPr="00DF6CA7">
        <w:rPr>
          <w:rFonts w:cs="Arial"/>
        </w:rPr>
        <w:t>.</w:t>
      </w:r>
    </w:p>
    <w:p w14:paraId="0B9BF343" w14:textId="77777777" w:rsidR="009423B5" w:rsidRPr="00DF6CA7" w:rsidRDefault="002C6FFC" w:rsidP="00ED1F1A">
      <w:pPr>
        <w:pStyle w:val="Body"/>
        <w:keepNext/>
        <w:keepLines/>
        <w:rPr>
          <w:rFonts w:cs="Arial"/>
        </w:rPr>
      </w:pPr>
      <w:r w:rsidRPr="00DF6CA7">
        <w:rPr>
          <w:rFonts w:cs="Arial"/>
        </w:rPr>
        <w:t>We are</w:t>
      </w:r>
      <w:r w:rsidR="009423B5" w:rsidRPr="00DF6CA7">
        <w:rPr>
          <w:rFonts w:cs="Arial"/>
        </w:rPr>
        <w:t xml:space="preserve"> guided by the: </w:t>
      </w:r>
    </w:p>
    <w:p w14:paraId="78D0093C" w14:textId="77777777" w:rsidR="009423B5" w:rsidRPr="00DF6CA7" w:rsidRDefault="009423B5" w:rsidP="009423B5">
      <w:pPr>
        <w:pStyle w:val="Bullet1"/>
        <w:numPr>
          <w:ilvl w:val="0"/>
          <w:numId w:val="85"/>
        </w:numPr>
        <w:rPr>
          <w:i/>
        </w:rPr>
      </w:pPr>
      <w:r w:rsidRPr="00DF6CA7">
        <w:rPr>
          <w:i/>
        </w:rPr>
        <w:t>Aboriginal workforce strategy 2021–2026</w:t>
      </w:r>
    </w:p>
    <w:p w14:paraId="5FFF2FF7" w14:textId="77777777" w:rsidR="009423B5" w:rsidRPr="00DF6CA7" w:rsidRDefault="009423B5" w:rsidP="009423B5">
      <w:pPr>
        <w:pStyle w:val="Bullet1"/>
        <w:numPr>
          <w:ilvl w:val="0"/>
          <w:numId w:val="85"/>
        </w:numPr>
        <w:rPr>
          <w:i/>
          <w:iCs/>
        </w:rPr>
      </w:pPr>
      <w:r w:rsidRPr="00DF6CA7">
        <w:rPr>
          <w:i/>
          <w:iCs/>
        </w:rPr>
        <w:t>Aboriginal cultural safety framework</w:t>
      </w:r>
    </w:p>
    <w:p w14:paraId="5BE00998" w14:textId="77777777" w:rsidR="009423B5" w:rsidRPr="00DF6CA7" w:rsidRDefault="009423B5" w:rsidP="009423B5">
      <w:pPr>
        <w:pStyle w:val="Bullet1"/>
        <w:numPr>
          <w:ilvl w:val="0"/>
          <w:numId w:val="85"/>
        </w:numPr>
        <w:rPr>
          <w:i/>
          <w:iCs/>
        </w:rPr>
      </w:pPr>
      <w:r w:rsidRPr="00DF6CA7">
        <w:rPr>
          <w:i/>
          <w:iCs/>
        </w:rPr>
        <w:t>Diversity and inclusion framework 2022–2027</w:t>
      </w:r>
    </w:p>
    <w:p w14:paraId="3CDCF784" w14:textId="77777777" w:rsidR="009423B5" w:rsidRPr="00DF6CA7" w:rsidRDefault="009423B5" w:rsidP="009423B5">
      <w:pPr>
        <w:pStyle w:val="Bullet1"/>
        <w:numPr>
          <w:ilvl w:val="0"/>
          <w:numId w:val="85"/>
        </w:numPr>
        <w:rPr>
          <w:i/>
          <w:iCs/>
        </w:rPr>
      </w:pPr>
      <w:r w:rsidRPr="00DF6CA7">
        <w:rPr>
          <w:i/>
          <w:iCs/>
        </w:rPr>
        <w:t xml:space="preserve">Gender equality action plan 2022–2025 </w:t>
      </w:r>
    </w:p>
    <w:p w14:paraId="041060FE" w14:textId="77777777" w:rsidR="009423B5" w:rsidRPr="00DF6CA7" w:rsidRDefault="009423B5" w:rsidP="009423B5">
      <w:pPr>
        <w:pStyle w:val="Bullet1"/>
        <w:numPr>
          <w:ilvl w:val="0"/>
          <w:numId w:val="85"/>
        </w:numPr>
        <w:rPr>
          <w:iCs/>
        </w:rPr>
      </w:pPr>
      <w:r w:rsidRPr="00DF6CA7">
        <w:rPr>
          <w:iCs/>
        </w:rPr>
        <w:t>Disability action plans.</w:t>
      </w:r>
    </w:p>
    <w:p w14:paraId="0365A22E" w14:textId="77777777" w:rsidR="009423B5" w:rsidRPr="00DF6CA7" w:rsidRDefault="009423B5" w:rsidP="00ED1F1A">
      <w:pPr>
        <w:pStyle w:val="Bodyafterbullets"/>
        <w:keepNext/>
        <w:keepLines/>
      </w:pPr>
      <w:r w:rsidRPr="00DF6CA7">
        <w:t>We value the diversity of thought and lived experience expertise people bring to the workplace</w:t>
      </w:r>
      <w:r w:rsidR="002C6FFC" w:rsidRPr="00DF6CA7">
        <w:t>. This includes people’s different</w:t>
      </w:r>
      <w:r w:rsidR="00FF77E8" w:rsidRPr="00DF6CA7">
        <w:t>:</w:t>
      </w:r>
      <w:r w:rsidRPr="00DF6CA7">
        <w:t xml:space="preserve"> </w:t>
      </w:r>
    </w:p>
    <w:p w14:paraId="6D0B7123" w14:textId="77777777" w:rsidR="009423B5" w:rsidRPr="00386B81" w:rsidRDefault="009423B5" w:rsidP="00386B81">
      <w:pPr>
        <w:pStyle w:val="Bullet1"/>
      </w:pPr>
      <w:r w:rsidRPr="00386B81">
        <w:t>age</w:t>
      </w:r>
      <w:r w:rsidR="00FF77E8" w:rsidRPr="00386B81">
        <w:t>s</w:t>
      </w:r>
    </w:p>
    <w:p w14:paraId="6B002EEB" w14:textId="77777777" w:rsidR="009423B5" w:rsidRPr="00386B81" w:rsidRDefault="009423B5" w:rsidP="00386B81">
      <w:pPr>
        <w:pStyle w:val="Bullet1"/>
      </w:pPr>
      <w:r w:rsidRPr="00386B81">
        <w:t>caring responsibilities</w:t>
      </w:r>
    </w:p>
    <w:p w14:paraId="0114DA19" w14:textId="77777777" w:rsidR="009423B5" w:rsidRPr="00386B81" w:rsidRDefault="009423B5" w:rsidP="00386B81">
      <w:pPr>
        <w:pStyle w:val="Bullet1"/>
      </w:pPr>
      <w:r w:rsidRPr="00386B81">
        <w:t>cultural and linguistic background</w:t>
      </w:r>
      <w:r w:rsidR="00FF77E8" w:rsidRPr="00386B81">
        <w:t>s</w:t>
      </w:r>
    </w:p>
    <w:p w14:paraId="17FF93C7" w14:textId="77777777" w:rsidR="009423B5" w:rsidRPr="00386B81" w:rsidRDefault="009423B5" w:rsidP="00386B81">
      <w:pPr>
        <w:pStyle w:val="Bullet1"/>
      </w:pPr>
      <w:r w:rsidRPr="00386B81">
        <w:t>disabilit</w:t>
      </w:r>
      <w:r w:rsidR="00FF77E8" w:rsidRPr="00386B81">
        <w:t>ies</w:t>
      </w:r>
    </w:p>
    <w:p w14:paraId="42D4F097" w14:textId="77777777" w:rsidR="009423B5" w:rsidRPr="00386B81" w:rsidRDefault="009423B5" w:rsidP="00386B81">
      <w:pPr>
        <w:pStyle w:val="Bullet1"/>
      </w:pPr>
      <w:r w:rsidRPr="00386B81">
        <w:t>race or ethnicity</w:t>
      </w:r>
    </w:p>
    <w:p w14:paraId="7E1EB824" w14:textId="77777777" w:rsidR="009423B5" w:rsidRPr="00386B81" w:rsidRDefault="009423B5" w:rsidP="00386B81">
      <w:pPr>
        <w:pStyle w:val="Bullet1"/>
      </w:pPr>
      <w:r w:rsidRPr="00386B81">
        <w:t>gender and gender identity</w:t>
      </w:r>
    </w:p>
    <w:p w14:paraId="7B8B3928" w14:textId="77777777" w:rsidR="009423B5" w:rsidRPr="00386B81" w:rsidRDefault="009423B5" w:rsidP="00386B81">
      <w:pPr>
        <w:pStyle w:val="Bullet1"/>
      </w:pPr>
      <w:r w:rsidRPr="00386B81">
        <w:t>religion and faith</w:t>
      </w:r>
    </w:p>
    <w:p w14:paraId="271CABF1" w14:textId="77777777" w:rsidR="009423B5" w:rsidRPr="00386B81" w:rsidRDefault="009423B5" w:rsidP="00386B81">
      <w:pPr>
        <w:pStyle w:val="Bullet1"/>
      </w:pPr>
      <w:r w:rsidRPr="00386B81">
        <w:t>sexual orientation</w:t>
      </w:r>
    </w:p>
    <w:p w14:paraId="11FD127F" w14:textId="77777777" w:rsidR="009423B5" w:rsidRPr="00386B81" w:rsidRDefault="009423B5" w:rsidP="00386B81">
      <w:pPr>
        <w:pStyle w:val="Bullet1"/>
      </w:pPr>
      <w:r w:rsidRPr="00386B81">
        <w:t>sex characteristics</w:t>
      </w:r>
    </w:p>
    <w:p w14:paraId="34BB52BA" w14:textId="77777777" w:rsidR="009423B5" w:rsidRPr="00386B81" w:rsidRDefault="009423B5" w:rsidP="00386B81">
      <w:pPr>
        <w:pStyle w:val="Bullet1"/>
      </w:pPr>
      <w:r w:rsidRPr="00386B81">
        <w:t>socioeconomic background</w:t>
      </w:r>
      <w:r w:rsidR="002C6FFC" w:rsidRPr="00386B81">
        <w:t>.</w:t>
      </w:r>
    </w:p>
    <w:p w14:paraId="11617314" w14:textId="77777777" w:rsidR="009423B5" w:rsidRPr="00DF6CA7" w:rsidRDefault="00FF77E8" w:rsidP="009423B5">
      <w:pPr>
        <w:pStyle w:val="Bodyafterbullets"/>
      </w:pPr>
      <w:r w:rsidRPr="00DF6CA7">
        <w:t xml:space="preserve">Our people’s </w:t>
      </w:r>
      <w:r w:rsidR="009423B5" w:rsidRPr="00DF6CA7">
        <w:t>rich and varied perspectives help us support individuals, children and families, and communities.</w:t>
      </w:r>
    </w:p>
    <w:p w14:paraId="73CABC31" w14:textId="77777777" w:rsidR="00DC1A95" w:rsidRDefault="00DC1A95">
      <w:pPr>
        <w:spacing w:after="0" w:line="240" w:lineRule="auto"/>
        <w:rPr>
          <w:rFonts w:cs="Arial"/>
          <w:b/>
          <w:color w:val="500778"/>
          <w:sz w:val="32"/>
          <w:szCs w:val="28"/>
        </w:rPr>
      </w:pPr>
      <w:bookmarkStart w:id="52" w:name="_Toc138757829"/>
      <w:r>
        <w:rPr>
          <w:rFonts w:cs="Arial"/>
        </w:rPr>
        <w:br w:type="page"/>
      </w:r>
    </w:p>
    <w:p w14:paraId="62888102" w14:textId="6B6F41C6" w:rsidR="009423B5" w:rsidRPr="00DF6CA7" w:rsidRDefault="009423B5" w:rsidP="009423B5">
      <w:pPr>
        <w:pStyle w:val="Heading2"/>
        <w:rPr>
          <w:rFonts w:cs="Arial"/>
          <w:i/>
        </w:rPr>
      </w:pPr>
      <w:bookmarkStart w:id="53" w:name="_Toc208324321"/>
      <w:r w:rsidRPr="00DF6CA7">
        <w:rPr>
          <w:rFonts w:cs="Arial"/>
        </w:rPr>
        <w:lastRenderedPageBreak/>
        <w:t>Our stakeh</w:t>
      </w:r>
      <w:r w:rsidR="0056004F">
        <w:rPr>
          <w:noProof/>
        </w:rPr>
        <w:drawing>
          <wp:anchor distT="0" distB="0" distL="114300" distR="114300" simplePos="0" relativeHeight="251742208" behindDoc="1" locked="1" layoutInCell="1" allowOverlap="1" wp14:anchorId="263B3CB2" wp14:editId="582E0973">
            <wp:simplePos x="0" y="0"/>
            <wp:positionH relativeFrom="page">
              <wp:posOffset>4135120</wp:posOffset>
            </wp:positionH>
            <wp:positionV relativeFrom="page">
              <wp:posOffset>6350</wp:posOffset>
            </wp:positionV>
            <wp:extent cx="3411855" cy="1299845"/>
            <wp:effectExtent l="0" t="0" r="0" b="0"/>
            <wp:wrapNone/>
            <wp:docPr id="189793966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9"/>
                    <a:stretch>
                      <a:fillRect/>
                    </a:stretch>
                  </pic:blipFill>
                  <pic:spPr>
                    <a:xfrm>
                      <a:off x="0" y="0"/>
                      <a:ext cx="3411855" cy="1299845"/>
                    </a:xfrm>
                    <a:prstGeom prst="rect">
                      <a:avLst/>
                    </a:prstGeom>
                  </pic:spPr>
                </pic:pic>
              </a:graphicData>
            </a:graphic>
            <wp14:sizeRelH relativeFrom="margin">
              <wp14:pctWidth>0</wp14:pctWidth>
            </wp14:sizeRelH>
            <wp14:sizeRelV relativeFrom="margin">
              <wp14:pctHeight>0</wp14:pctHeight>
            </wp14:sizeRelV>
          </wp:anchor>
        </w:drawing>
      </w:r>
      <w:r w:rsidRPr="00DF6CA7">
        <w:rPr>
          <w:rFonts w:cs="Arial"/>
        </w:rPr>
        <w:t>olders</w:t>
      </w:r>
      <w:bookmarkEnd w:id="52"/>
      <w:bookmarkEnd w:id="53"/>
    </w:p>
    <w:p w14:paraId="29CA1327" w14:textId="77777777" w:rsidR="009423B5" w:rsidRPr="00DF6CA7" w:rsidRDefault="009423B5" w:rsidP="009423B5">
      <w:pPr>
        <w:pStyle w:val="Body"/>
      </w:pPr>
      <w:r w:rsidRPr="00DF6CA7">
        <w:t xml:space="preserve">We work closely with </w:t>
      </w:r>
      <w:r w:rsidR="00FF77E8" w:rsidRPr="00DF6CA7">
        <w:t>many</w:t>
      </w:r>
      <w:r w:rsidRPr="00DF6CA7">
        <w:t xml:space="preserve"> stakeholders to achieve our vision</w:t>
      </w:r>
      <w:r w:rsidR="00FF77E8" w:rsidRPr="00DF6CA7">
        <w:t>. This includes</w:t>
      </w:r>
      <w:r w:rsidRPr="00DF6CA7">
        <w:t>:</w:t>
      </w:r>
    </w:p>
    <w:p w14:paraId="484D8873" w14:textId="77777777" w:rsidR="009423B5" w:rsidRPr="00DF6CA7" w:rsidRDefault="009423B5" w:rsidP="009423B5">
      <w:pPr>
        <w:pStyle w:val="Bullet1"/>
        <w:numPr>
          <w:ilvl w:val="0"/>
          <w:numId w:val="85"/>
        </w:numPr>
      </w:pPr>
      <w:r w:rsidRPr="00DF6CA7">
        <w:t xml:space="preserve">funded service and program providers and community organisations </w:t>
      </w:r>
    </w:p>
    <w:p w14:paraId="61786FFA" w14:textId="77777777" w:rsidR="009423B5" w:rsidRPr="00DF6CA7" w:rsidRDefault="009423B5" w:rsidP="009423B5">
      <w:pPr>
        <w:pStyle w:val="Bullet1"/>
        <w:numPr>
          <w:ilvl w:val="0"/>
          <w:numId w:val="85"/>
        </w:numPr>
      </w:pPr>
      <w:r w:rsidRPr="00DF6CA7">
        <w:t>Aboriginal organisations, Traditional Owners and other Aboriginal leaders, and Aboriginal staff</w:t>
      </w:r>
    </w:p>
    <w:p w14:paraId="646CBF9B" w14:textId="77777777" w:rsidR="009423B5" w:rsidRPr="00DF6CA7" w:rsidRDefault="009423B5" w:rsidP="009423B5">
      <w:pPr>
        <w:pStyle w:val="Bullet1"/>
        <w:numPr>
          <w:ilvl w:val="0"/>
          <w:numId w:val="85"/>
        </w:numPr>
      </w:pPr>
      <w:r w:rsidRPr="00DF6CA7">
        <w:t>local, state and Commonwealth government agencies</w:t>
      </w:r>
    </w:p>
    <w:p w14:paraId="3AFF8BD4" w14:textId="77777777" w:rsidR="009423B5" w:rsidRPr="00DF6CA7" w:rsidRDefault="009423B5" w:rsidP="39E3BBA3">
      <w:pPr>
        <w:pStyle w:val="Bullet1"/>
      </w:pPr>
      <w:r>
        <w:t>peak bodies and advocates in the housing, social services</w:t>
      </w:r>
      <w:r w:rsidR="2B9A32E7">
        <w:t xml:space="preserve">, disability </w:t>
      </w:r>
      <w:r>
        <w:t>and community sectors</w:t>
      </w:r>
    </w:p>
    <w:p w14:paraId="78A41AC8" w14:textId="77777777" w:rsidR="009423B5" w:rsidRPr="00DF6CA7" w:rsidRDefault="009423B5" w:rsidP="0B55971B">
      <w:pPr>
        <w:pStyle w:val="Bullet1"/>
      </w:pPr>
      <w:r>
        <w:t>people with lived and living experience, including service users</w:t>
      </w:r>
    </w:p>
    <w:p w14:paraId="342BE1ED" w14:textId="783D7861" w:rsidR="18F2FA47" w:rsidRPr="009D2D10" w:rsidRDefault="18F2FA47" w:rsidP="79D6EC2D">
      <w:pPr>
        <w:pStyle w:val="Bullet1"/>
      </w:pPr>
      <w:r>
        <w:t>LGBTIQA+ community-led organisations</w:t>
      </w:r>
    </w:p>
    <w:p w14:paraId="4AA45188" w14:textId="77777777" w:rsidR="009423B5" w:rsidRPr="00DF6CA7" w:rsidRDefault="009423B5" w:rsidP="009423B5">
      <w:pPr>
        <w:pStyle w:val="Bullet1"/>
        <w:numPr>
          <w:ilvl w:val="0"/>
          <w:numId w:val="85"/>
        </w:numPr>
      </w:pPr>
      <w:r w:rsidRPr="00DF6CA7">
        <w:t>advisory groups that we support and facilitate.</w:t>
      </w:r>
    </w:p>
    <w:p w14:paraId="1CD8B762" w14:textId="77777777" w:rsidR="009423B5" w:rsidRPr="00DF6CA7" w:rsidRDefault="009423B5" w:rsidP="009423B5">
      <w:pPr>
        <w:pStyle w:val="Bodyafterbullets"/>
      </w:pPr>
      <w:r w:rsidRPr="00DF6CA7">
        <w:t>We support the following portfolio entities:</w:t>
      </w:r>
    </w:p>
    <w:p w14:paraId="40FFF06F" w14:textId="77777777" w:rsidR="009423B5" w:rsidRPr="00DF6CA7" w:rsidRDefault="009423B5" w:rsidP="009423B5">
      <w:pPr>
        <w:pStyle w:val="Bullet1"/>
        <w:numPr>
          <w:ilvl w:val="0"/>
          <w:numId w:val="85"/>
        </w:numPr>
      </w:pPr>
      <w:r w:rsidRPr="00DF6CA7">
        <w:t>Respect Victoria (family violence prevention agency)</w:t>
      </w:r>
    </w:p>
    <w:p w14:paraId="35B7B741" w14:textId="77777777" w:rsidR="009423B5" w:rsidRPr="00DF6CA7" w:rsidRDefault="009423B5" w:rsidP="009423B5">
      <w:pPr>
        <w:pStyle w:val="Bullet1"/>
        <w:numPr>
          <w:ilvl w:val="0"/>
          <w:numId w:val="85"/>
        </w:numPr>
      </w:pPr>
      <w:r w:rsidRPr="00DF6CA7">
        <w:t>Queen Victoria Women’s Centre Trust</w:t>
      </w:r>
    </w:p>
    <w:p w14:paraId="63FE05CA" w14:textId="77777777" w:rsidR="009423B5" w:rsidRPr="00DF6CA7" w:rsidRDefault="009423B5" w:rsidP="009423B5">
      <w:pPr>
        <w:pStyle w:val="Bullet1"/>
        <w:numPr>
          <w:ilvl w:val="0"/>
          <w:numId w:val="85"/>
        </w:numPr>
      </w:pPr>
      <w:r w:rsidRPr="00DF6CA7">
        <w:t>Shrine of Remembrance Trustees</w:t>
      </w:r>
    </w:p>
    <w:p w14:paraId="2330F3AC" w14:textId="77777777" w:rsidR="009423B5" w:rsidRPr="00DF6CA7" w:rsidRDefault="009423B5" w:rsidP="009423B5">
      <w:pPr>
        <w:pStyle w:val="Bullet1"/>
        <w:numPr>
          <w:ilvl w:val="0"/>
          <w:numId w:val="85"/>
        </w:numPr>
      </w:pPr>
      <w:r w:rsidRPr="00DF6CA7">
        <w:t>Victorian Veterans Council.</w:t>
      </w:r>
    </w:p>
    <w:p w14:paraId="2800C66F" w14:textId="77777777" w:rsidR="009423B5" w:rsidRPr="00DF6CA7" w:rsidRDefault="009423B5" w:rsidP="009423B5">
      <w:pPr>
        <w:pStyle w:val="Bodyafterbullets"/>
      </w:pPr>
      <w:r w:rsidRPr="00DF6CA7">
        <w:t>We work with and support our statutory entities:</w:t>
      </w:r>
    </w:p>
    <w:p w14:paraId="40C94599" w14:textId="77777777" w:rsidR="009423B5" w:rsidRPr="00DF6CA7" w:rsidRDefault="009423B5" w:rsidP="00A751DF">
      <w:pPr>
        <w:pStyle w:val="Bullet1"/>
        <w:numPr>
          <w:ilvl w:val="0"/>
          <w:numId w:val="85"/>
        </w:numPr>
      </w:pPr>
      <w:r w:rsidRPr="00DF6CA7">
        <w:t>Social Services Regulator</w:t>
      </w:r>
    </w:p>
    <w:p w14:paraId="047FDE0B" w14:textId="77777777" w:rsidR="009423B5" w:rsidRPr="00DF6CA7" w:rsidRDefault="009423B5" w:rsidP="00A751DF">
      <w:pPr>
        <w:pStyle w:val="Bullet1"/>
        <w:numPr>
          <w:ilvl w:val="0"/>
          <w:numId w:val="85"/>
        </w:numPr>
      </w:pPr>
      <w:r w:rsidRPr="00DF6CA7">
        <w:t>Commission for Children and Young People</w:t>
      </w:r>
    </w:p>
    <w:p w14:paraId="38760F35" w14:textId="77777777" w:rsidR="009423B5" w:rsidRPr="00DF6CA7" w:rsidRDefault="009423B5" w:rsidP="00A751DF">
      <w:pPr>
        <w:pStyle w:val="Bullet1"/>
        <w:numPr>
          <w:ilvl w:val="0"/>
          <w:numId w:val="85"/>
        </w:numPr>
      </w:pPr>
      <w:r w:rsidRPr="00DF6CA7">
        <w:t>Victorian Disability Worker Commission, and Disability Worker Registration Board</w:t>
      </w:r>
    </w:p>
    <w:p w14:paraId="24323B79" w14:textId="77777777" w:rsidR="009423B5" w:rsidRPr="00DF6CA7" w:rsidRDefault="009423B5" w:rsidP="00A751DF">
      <w:pPr>
        <w:pStyle w:val="Bullet1"/>
        <w:numPr>
          <w:ilvl w:val="0"/>
          <w:numId w:val="85"/>
        </w:numPr>
      </w:pPr>
      <w:r w:rsidRPr="00DF6CA7">
        <w:t>Disability Services Commissioner.</w:t>
      </w:r>
    </w:p>
    <w:p w14:paraId="362054EB" w14:textId="77777777" w:rsidR="009423B5" w:rsidRPr="00DF6CA7" w:rsidRDefault="009423B5" w:rsidP="009423B5">
      <w:pPr>
        <w:pStyle w:val="Bodyafterbullets"/>
      </w:pPr>
      <w:r w:rsidRPr="00DF6CA7">
        <w:t xml:space="preserve">We also work closely </w:t>
      </w:r>
      <w:r w:rsidR="00B771DE" w:rsidRPr="00DF6CA7">
        <w:t xml:space="preserve">with </w:t>
      </w:r>
      <w:r w:rsidRPr="00DF6CA7">
        <w:t>the:</w:t>
      </w:r>
    </w:p>
    <w:p w14:paraId="11668B8C" w14:textId="77777777" w:rsidR="009423B5" w:rsidRPr="00DF6CA7" w:rsidRDefault="009423B5" w:rsidP="00477E55">
      <w:pPr>
        <w:pStyle w:val="Bullet1"/>
      </w:pPr>
      <w:r w:rsidRPr="00DF6CA7">
        <w:t>Commissioner for Gender Equality in the Public Sector</w:t>
      </w:r>
    </w:p>
    <w:p w14:paraId="26043AF9" w14:textId="77777777" w:rsidR="009423B5" w:rsidRPr="00DF6CA7" w:rsidRDefault="009423B5" w:rsidP="00477E55">
      <w:pPr>
        <w:pStyle w:val="Bullet1"/>
      </w:pPr>
      <w:r w:rsidRPr="00DF6CA7">
        <w:t>Commissioner for LGBTIQA+ Communities</w:t>
      </w:r>
    </w:p>
    <w:p w14:paraId="0B573661" w14:textId="77777777" w:rsidR="009423B5" w:rsidRPr="00DF6CA7" w:rsidRDefault="009423B5" w:rsidP="00477E55">
      <w:pPr>
        <w:pStyle w:val="Bullet1"/>
      </w:pPr>
      <w:r w:rsidRPr="00DF6CA7">
        <w:t>Victorian Equal Opportunity and Human Rights Commission.</w:t>
      </w:r>
    </w:p>
    <w:p w14:paraId="2BCDEB80" w14:textId="77777777" w:rsidR="009423B5" w:rsidRPr="00DF6CA7" w:rsidRDefault="00B771DE" w:rsidP="00ED1F1A">
      <w:pPr>
        <w:pStyle w:val="Heading2"/>
        <w:spacing w:line="240" w:lineRule="auto"/>
      </w:pPr>
      <w:bookmarkStart w:id="54" w:name="_Toc208324322"/>
      <w:r w:rsidRPr="00DF6CA7">
        <w:t>Where we operate</w:t>
      </w:r>
      <w:bookmarkEnd w:id="54"/>
    </w:p>
    <w:p w14:paraId="15D05330" w14:textId="77777777" w:rsidR="00B771DE" w:rsidRPr="00DF6CA7" w:rsidRDefault="009423B5" w:rsidP="00B771DE">
      <w:pPr>
        <w:pStyle w:val="Body"/>
        <w:keepNext/>
        <w:keepLines/>
        <w:spacing w:line="240" w:lineRule="auto"/>
        <w:rPr>
          <w:rFonts w:cs="Arial"/>
        </w:rPr>
      </w:pPr>
      <w:r w:rsidRPr="00DF6CA7">
        <w:rPr>
          <w:rFonts w:cs="Arial"/>
        </w:rPr>
        <w:t>The department delivers and funds social and housing services across Victoria</w:t>
      </w:r>
      <w:r w:rsidR="00047C5F" w:rsidRPr="00DF6CA7">
        <w:rPr>
          <w:rFonts w:cs="Arial"/>
        </w:rPr>
        <w:t xml:space="preserve">. </w:t>
      </w:r>
    </w:p>
    <w:p w14:paraId="74140910" w14:textId="77777777" w:rsidR="009423B5" w:rsidRPr="00DF6CA7" w:rsidRDefault="00047C5F" w:rsidP="001A2552">
      <w:pPr>
        <w:pStyle w:val="Body"/>
        <w:keepNext/>
        <w:keepLines/>
        <w:spacing w:line="240" w:lineRule="auto"/>
      </w:pPr>
      <w:r w:rsidRPr="00DF6CA7">
        <w:rPr>
          <w:rFonts w:cs="Arial"/>
        </w:rPr>
        <w:t>We have more than</w:t>
      </w:r>
      <w:r w:rsidR="009423B5" w:rsidRPr="00DF6CA7">
        <w:rPr>
          <w:rFonts w:cs="Arial"/>
        </w:rPr>
        <w:t xml:space="preserve"> 35 offices </w:t>
      </w:r>
      <w:r w:rsidR="00B771DE" w:rsidRPr="00DF6CA7">
        <w:rPr>
          <w:rFonts w:cs="Arial"/>
        </w:rPr>
        <w:t xml:space="preserve">in </w:t>
      </w:r>
      <w:r w:rsidRPr="00DF6CA7">
        <w:rPr>
          <w:rFonts w:cs="Arial"/>
        </w:rPr>
        <w:t xml:space="preserve">4 </w:t>
      </w:r>
      <w:r w:rsidR="009423B5" w:rsidRPr="00DF6CA7">
        <w:rPr>
          <w:rFonts w:cs="Arial"/>
        </w:rPr>
        <w:t>operational divisions spanning the state – North, South, East and West.</w:t>
      </w:r>
    </w:p>
    <w:p w14:paraId="3FACA698" w14:textId="77777777" w:rsidR="00047C5F" w:rsidRPr="00DF6CA7" w:rsidRDefault="00047C5F" w:rsidP="001A2552">
      <w:pPr>
        <w:pStyle w:val="Body"/>
        <w:keepNext/>
        <w:keepLines/>
        <w:spacing w:line="240" w:lineRule="auto"/>
      </w:pPr>
      <w:r w:rsidRPr="00DF6CA7">
        <w:t xml:space="preserve">The department’s </w:t>
      </w:r>
      <w:hyperlink r:id="rId24" w:history="1">
        <w:r w:rsidRPr="00DF6CA7">
          <w:rPr>
            <w:rStyle w:val="Hyperlink"/>
          </w:rPr>
          <w:t>office locations webpage</w:t>
        </w:r>
      </w:hyperlink>
      <w:r w:rsidRPr="00DF6CA7">
        <w:rPr>
          <w:rStyle w:val="FootnoteReference"/>
        </w:rPr>
        <w:footnoteReference w:id="1"/>
      </w:r>
      <w:r w:rsidRPr="00DF6CA7">
        <w:t xml:space="preserve"> provides more information about our offices and how to contact us. </w:t>
      </w:r>
    </w:p>
    <w:p w14:paraId="15CBCDC4" w14:textId="77777777" w:rsidR="00317F3B" w:rsidRDefault="00317F3B">
      <w:pPr>
        <w:spacing w:after="0" w:line="240" w:lineRule="auto"/>
        <w:rPr>
          <w:rFonts w:eastAsia="MS Gothic" w:cs="Arial"/>
          <w:bCs/>
          <w:color w:val="500778"/>
          <w:kern w:val="32"/>
          <w:sz w:val="44"/>
          <w:szCs w:val="44"/>
        </w:rPr>
      </w:pPr>
      <w:bookmarkStart w:id="55" w:name="_Toc136271722"/>
      <w:bookmarkStart w:id="56" w:name="_Toc138757831"/>
      <w:r>
        <w:br w:type="page"/>
      </w:r>
    </w:p>
    <w:p w14:paraId="106A5F78" w14:textId="078F0BFE" w:rsidR="009423B5" w:rsidRPr="00DF6CA7" w:rsidRDefault="004E5411" w:rsidP="009423B5">
      <w:pPr>
        <w:pStyle w:val="Heading1"/>
      </w:pPr>
      <w:bookmarkStart w:id="57" w:name="_Toc208324323"/>
      <w:r>
        <w:rPr>
          <w:noProof/>
        </w:rPr>
        <w:lastRenderedPageBreak/>
        <w:drawing>
          <wp:anchor distT="0" distB="0" distL="114300" distR="114300" simplePos="0" relativeHeight="251603968" behindDoc="1" locked="1" layoutInCell="1" allowOverlap="1" wp14:anchorId="7E815D04" wp14:editId="0C653096">
            <wp:simplePos x="0" y="0"/>
            <wp:positionH relativeFrom="page">
              <wp:posOffset>0</wp:posOffset>
            </wp:positionH>
            <wp:positionV relativeFrom="page">
              <wp:posOffset>0</wp:posOffset>
            </wp:positionV>
            <wp:extent cx="7560000" cy="2520000"/>
            <wp:effectExtent l="0" t="0" r="3175" b="0"/>
            <wp:wrapNone/>
            <wp:docPr id="15459812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8"/>
                    <a:stretch>
                      <a:fillRect/>
                    </a:stretch>
                  </pic:blipFill>
                  <pic:spPr>
                    <a:xfrm>
                      <a:off x="0" y="0"/>
                      <a:ext cx="7560000" cy="2520000"/>
                    </a:xfrm>
                    <a:prstGeom prst="rect">
                      <a:avLst/>
                    </a:prstGeom>
                  </pic:spPr>
                </pic:pic>
              </a:graphicData>
            </a:graphic>
            <wp14:sizeRelH relativeFrom="margin">
              <wp14:pctWidth>0</wp14:pctWidth>
            </wp14:sizeRelH>
            <wp14:sizeRelV relativeFrom="margin">
              <wp14:pctHeight>0</wp14:pctHeight>
            </wp14:sizeRelV>
          </wp:anchor>
        </w:drawing>
      </w:r>
      <w:r w:rsidR="009423B5" w:rsidRPr="00DF6CA7">
        <w:t>Our current environment</w:t>
      </w:r>
      <w:bookmarkEnd w:id="55"/>
      <w:bookmarkEnd w:id="56"/>
      <w:bookmarkEnd w:id="57"/>
    </w:p>
    <w:p w14:paraId="5BDD36B7" w14:textId="688797B8" w:rsidR="009423B5" w:rsidRPr="00DF6CA7" w:rsidRDefault="009423B5" w:rsidP="00935228">
      <w:pPr>
        <w:pStyle w:val="Introtext"/>
      </w:pPr>
      <w:r w:rsidRPr="00DF6CA7">
        <w:t xml:space="preserve">Over </w:t>
      </w:r>
      <w:r w:rsidR="00047C5F" w:rsidRPr="00DF6CA7">
        <w:t>the next 4 years, we</w:t>
      </w:r>
      <w:r w:rsidRPr="00DF6CA7">
        <w:t xml:space="preserve"> will </w:t>
      </w:r>
      <w:r w:rsidR="00047C5F" w:rsidRPr="00DF6CA7">
        <w:t>focus on the following</w:t>
      </w:r>
      <w:r w:rsidRPr="00DF6CA7">
        <w:t xml:space="preserve"> new and emerging challenges</w:t>
      </w:r>
      <w:r w:rsidR="00DE1F69">
        <w:br/>
      </w:r>
      <w:r w:rsidRPr="00DF6CA7">
        <w:t xml:space="preserve"> and opportunities.</w:t>
      </w:r>
    </w:p>
    <w:p w14:paraId="5088E631" w14:textId="77777777" w:rsidR="009423B5" w:rsidRPr="00DF6CA7" w:rsidRDefault="009423B5" w:rsidP="001A2552">
      <w:pPr>
        <w:pStyle w:val="Heading2"/>
      </w:pPr>
      <w:bookmarkStart w:id="58" w:name="_Toc208324324"/>
      <w:r w:rsidRPr="00DF6CA7">
        <w:t>Aboriginal self-determination</w:t>
      </w:r>
      <w:bookmarkEnd w:id="58"/>
    </w:p>
    <w:p w14:paraId="2EF3CC3B" w14:textId="77777777" w:rsidR="00475840" w:rsidRPr="00DF6CA7" w:rsidRDefault="009423B5" w:rsidP="009423B5">
      <w:pPr>
        <w:pStyle w:val="Body"/>
      </w:pPr>
      <w:r w:rsidRPr="00DF6CA7">
        <w:rPr>
          <w:rFonts w:cs="Arial"/>
        </w:rPr>
        <w:t>Our Aboriginal Self-Determination and Outcomes division aims to elevate First Peoples’ leadership</w:t>
      </w:r>
      <w:r w:rsidR="00475840" w:rsidRPr="00DF6CA7">
        <w:rPr>
          <w:rFonts w:cs="Arial"/>
        </w:rPr>
        <w:t>. The division also seeks to</w:t>
      </w:r>
      <w:r w:rsidRPr="00DF6CA7">
        <w:rPr>
          <w:rFonts w:cs="Arial"/>
        </w:rPr>
        <w:t xml:space="preserve"> ensure cultural safety is embedded in our </w:t>
      </w:r>
      <w:r w:rsidRPr="00DF6CA7">
        <w:t>workplaces, policies, programs, projects and services.</w:t>
      </w:r>
    </w:p>
    <w:p w14:paraId="59EEB286" w14:textId="77777777" w:rsidR="009423B5" w:rsidRPr="00DF6CA7" w:rsidRDefault="00475840" w:rsidP="009423B5">
      <w:pPr>
        <w:pStyle w:val="Body"/>
      </w:pPr>
      <w:r w:rsidRPr="00DF6CA7">
        <w:t>It</w:t>
      </w:r>
      <w:r w:rsidR="009423B5" w:rsidRPr="00DF6CA7">
        <w:t xml:space="preserve"> leads </w:t>
      </w:r>
      <w:r w:rsidRPr="00DF6CA7">
        <w:t xml:space="preserve">the department’s efforts </w:t>
      </w:r>
      <w:r w:rsidR="009423B5" w:rsidRPr="00DF6CA7">
        <w:t xml:space="preserve">to </w:t>
      </w:r>
      <w:r w:rsidRPr="00DF6CA7">
        <w:t xml:space="preserve">embed </w:t>
      </w:r>
      <w:r w:rsidR="009423B5" w:rsidRPr="00DF6CA7">
        <w:t xml:space="preserve">Aboriginal voice and ways of knowing, being and doing </w:t>
      </w:r>
      <w:r w:rsidRPr="00DF6CA7">
        <w:t xml:space="preserve">in our </w:t>
      </w:r>
      <w:r w:rsidR="009423B5" w:rsidRPr="00DF6CA7">
        <w:t>polic</w:t>
      </w:r>
      <w:r w:rsidRPr="00DF6CA7">
        <w:t>ies</w:t>
      </w:r>
      <w:r w:rsidR="009423B5" w:rsidRPr="00DF6CA7">
        <w:t xml:space="preserve"> and program</w:t>
      </w:r>
      <w:r w:rsidRPr="00DF6CA7">
        <w:t xml:space="preserve">s. </w:t>
      </w:r>
    </w:p>
    <w:p w14:paraId="35439646" w14:textId="77777777" w:rsidR="00475840" w:rsidRPr="00DF6CA7" w:rsidRDefault="00475840" w:rsidP="009423B5">
      <w:pPr>
        <w:pStyle w:val="Body"/>
        <w:rPr>
          <w:shd w:val="clear" w:color="auto" w:fill="FFFFFF"/>
        </w:rPr>
      </w:pPr>
      <w:r w:rsidRPr="00DF6CA7">
        <w:t xml:space="preserve">This work </w:t>
      </w:r>
      <w:r w:rsidR="009423B5" w:rsidRPr="00DF6CA7">
        <w:t xml:space="preserve">will be shaped by the outcomes of </w:t>
      </w:r>
      <w:r w:rsidR="009423B5" w:rsidRPr="00DF6CA7">
        <w:rPr>
          <w:rFonts w:eastAsia="Verdana"/>
          <w:shd w:val="clear" w:color="auto" w:fill="FFFFFF"/>
        </w:rPr>
        <w:t xml:space="preserve">the </w:t>
      </w:r>
      <w:proofErr w:type="spellStart"/>
      <w:r w:rsidR="009423B5" w:rsidRPr="00DF6CA7">
        <w:t>Yoorrook</w:t>
      </w:r>
      <w:proofErr w:type="spellEnd"/>
      <w:r w:rsidR="009423B5" w:rsidRPr="00DF6CA7">
        <w:rPr>
          <w:rFonts w:eastAsia="Verdana"/>
          <w:shd w:val="clear" w:color="auto" w:fill="FFFFFF"/>
        </w:rPr>
        <w:t xml:space="preserve"> Justice Commission</w:t>
      </w:r>
      <w:r w:rsidRPr="00DF6CA7">
        <w:rPr>
          <w:rFonts w:eastAsia="Verdana"/>
          <w:shd w:val="clear" w:color="auto" w:fill="FFFFFF"/>
        </w:rPr>
        <w:t xml:space="preserve"> – </w:t>
      </w:r>
      <w:r w:rsidR="009423B5" w:rsidRPr="00DF6CA7">
        <w:rPr>
          <w:shd w:val="clear" w:color="auto" w:fill="FFFFFF"/>
        </w:rPr>
        <w:t xml:space="preserve">Victoria’s formal truth-telling inquiry and the first of its kind in Australia. </w:t>
      </w:r>
    </w:p>
    <w:p w14:paraId="7CE8BBDD" w14:textId="0FE495DB" w:rsidR="00B771DE" w:rsidRPr="00DF6CA7" w:rsidRDefault="00C13CFF" w:rsidP="009423B5">
      <w:pPr>
        <w:pStyle w:val="Body"/>
        <w:rPr>
          <w:shd w:val="clear" w:color="auto" w:fill="FFFFFF"/>
        </w:rPr>
      </w:pPr>
      <w:r>
        <w:rPr>
          <w:shd w:val="clear" w:color="auto" w:fill="FFFFFF"/>
        </w:rPr>
        <w:t>As we progress along the self</w:t>
      </w:r>
      <w:r w:rsidR="00773CFB">
        <w:rPr>
          <w:shd w:val="clear" w:color="auto" w:fill="FFFFFF"/>
        </w:rPr>
        <w:t>-determination continuum we will undertake bold reforms of self-determination.</w:t>
      </w:r>
      <w:r w:rsidR="007052AB" w:rsidRPr="00DF6CA7">
        <w:rPr>
          <w:shd w:val="clear" w:color="auto" w:fill="FFFFFF"/>
        </w:rPr>
        <w:t xml:space="preserve"> </w:t>
      </w:r>
    </w:p>
    <w:p w14:paraId="077C1595" w14:textId="77777777" w:rsidR="009423B5" w:rsidRPr="00DF6CA7" w:rsidRDefault="00B771DE" w:rsidP="009423B5">
      <w:pPr>
        <w:pStyle w:val="Body"/>
      </w:pPr>
      <w:r w:rsidRPr="00DF6CA7">
        <w:rPr>
          <w:shd w:val="clear" w:color="auto" w:fill="FFFFFF"/>
        </w:rPr>
        <w:t>Our goal is to transform the</w:t>
      </w:r>
      <w:r w:rsidR="007052AB" w:rsidRPr="00DF6CA7">
        <w:t xml:space="preserve"> </w:t>
      </w:r>
      <w:r w:rsidR="009423B5" w:rsidRPr="00DF6CA7">
        <w:t xml:space="preserve">system </w:t>
      </w:r>
      <w:r w:rsidR="007052AB" w:rsidRPr="00DF6CA7">
        <w:t>rather than</w:t>
      </w:r>
      <w:r w:rsidR="009423B5" w:rsidRPr="00DF6CA7">
        <w:t xml:space="preserve"> </w:t>
      </w:r>
      <w:r w:rsidRPr="00DF6CA7">
        <w:t xml:space="preserve">undertaking </w:t>
      </w:r>
      <w:r w:rsidR="009423B5" w:rsidRPr="00DF6CA7">
        <w:t xml:space="preserve">piecemeal change to existing </w:t>
      </w:r>
      <w:r w:rsidR="007052AB" w:rsidRPr="00DF6CA7">
        <w:t>programs, projects and services</w:t>
      </w:r>
      <w:r w:rsidR="009423B5" w:rsidRPr="00DF6CA7">
        <w:t>.</w:t>
      </w:r>
    </w:p>
    <w:p w14:paraId="3E54B831" w14:textId="77777777" w:rsidR="009423B5" w:rsidRPr="00DF6CA7" w:rsidRDefault="009423B5" w:rsidP="001A2552">
      <w:pPr>
        <w:pStyle w:val="Heading2"/>
      </w:pPr>
      <w:bookmarkStart w:id="59" w:name="_Toc208324325"/>
      <w:r w:rsidRPr="00DF6CA7">
        <w:t>Planning for and responding to growing demand</w:t>
      </w:r>
      <w:bookmarkEnd w:id="59"/>
    </w:p>
    <w:p w14:paraId="1B4FC8CE" w14:textId="06A0F83A" w:rsidR="007052AB" w:rsidRPr="00DF6CA7" w:rsidRDefault="009735CE" w:rsidP="00C549CC">
      <w:pPr>
        <w:pStyle w:val="Body"/>
      </w:pPr>
      <w:r>
        <w:t>We</w:t>
      </w:r>
      <w:r w:rsidR="001F6B46">
        <w:t xml:space="preserve"> will continue</w:t>
      </w:r>
      <w:r w:rsidR="001F6B46" w:rsidRPr="001F6B46">
        <w:t xml:space="preserve"> to drive system innovation and improvement across the state</w:t>
      </w:r>
      <w:r w:rsidR="004D6946">
        <w:t>, as well as</w:t>
      </w:r>
      <w:r w:rsidR="008C5F16">
        <w:t xml:space="preserve"> utilising</w:t>
      </w:r>
      <w:r w:rsidR="007052AB" w:rsidRPr="00DF6CA7">
        <w:t xml:space="preserve"> place-based approaches tailored to</w:t>
      </w:r>
      <w:r w:rsidR="009423B5" w:rsidRPr="00DF6CA7">
        <w:t xml:space="preserve"> local challenges</w:t>
      </w:r>
      <w:r w:rsidR="007052AB" w:rsidRPr="00DF6CA7">
        <w:t xml:space="preserve">. </w:t>
      </w:r>
      <w:r w:rsidR="006C39AB">
        <w:t>We will also continue to work to meet increased demand for homes and support. This includes maintaining service continuity in sectors undergoing significant reform.</w:t>
      </w:r>
    </w:p>
    <w:p w14:paraId="5ED74EFE" w14:textId="77777777" w:rsidR="009423B5" w:rsidRPr="002A01D5" w:rsidRDefault="009423B5" w:rsidP="00C549CC">
      <w:pPr>
        <w:pStyle w:val="Body"/>
      </w:pPr>
      <w:r w:rsidRPr="002A01D5">
        <w:t>We will:</w:t>
      </w:r>
    </w:p>
    <w:p w14:paraId="28788F83" w14:textId="77777777" w:rsidR="009423B5" w:rsidRDefault="009423B5" w:rsidP="009423B5">
      <w:pPr>
        <w:pStyle w:val="Bullet1"/>
        <w:numPr>
          <w:ilvl w:val="0"/>
          <w:numId w:val="85"/>
        </w:numPr>
      </w:pPr>
      <w:r w:rsidRPr="002A01D5">
        <w:t>listen to evolving community expectations and needs</w:t>
      </w:r>
    </w:p>
    <w:p w14:paraId="34265721" w14:textId="77777777" w:rsidR="002A01D5" w:rsidRDefault="002A01D5" w:rsidP="009423B5">
      <w:pPr>
        <w:pStyle w:val="Bullet1"/>
        <w:numPr>
          <w:ilvl w:val="0"/>
          <w:numId w:val="85"/>
        </w:numPr>
      </w:pPr>
      <w:r>
        <w:t>plan and work with communities and the funded sector to focus supports where they are most needed</w:t>
      </w:r>
    </w:p>
    <w:p w14:paraId="3DE94BDB" w14:textId="77777777" w:rsidR="002A01D5" w:rsidRPr="002A01D5" w:rsidRDefault="00B1168C" w:rsidP="009423B5">
      <w:pPr>
        <w:pStyle w:val="Bullet1"/>
        <w:numPr>
          <w:ilvl w:val="0"/>
          <w:numId w:val="85"/>
        </w:numPr>
      </w:pPr>
      <w:r>
        <w:t xml:space="preserve">innovate with local communities, using evidence-led approaches. </w:t>
      </w:r>
    </w:p>
    <w:p w14:paraId="3A0FD33F" w14:textId="77777777" w:rsidR="009423B5" w:rsidRPr="00DF6CA7" w:rsidRDefault="007052AB" w:rsidP="001A2552">
      <w:pPr>
        <w:pStyle w:val="Bodyafterbullets"/>
      </w:pPr>
      <w:r>
        <w:t xml:space="preserve">In our </w:t>
      </w:r>
      <w:r w:rsidR="009423B5">
        <w:t>role as steward of Victoria’s housing and social services systems</w:t>
      </w:r>
      <w:r>
        <w:t>,</w:t>
      </w:r>
      <w:r w:rsidR="009423B5">
        <w:t xml:space="preserve"> </w:t>
      </w:r>
      <w:r>
        <w:t xml:space="preserve">we will continue </w:t>
      </w:r>
      <w:r w:rsidR="00C262B9">
        <w:t>to work to</w:t>
      </w:r>
      <w:r w:rsidR="009423B5">
        <w:t xml:space="preserve"> meet increased demand for homes and support</w:t>
      </w:r>
      <w:r>
        <w:t>. This includes</w:t>
      </w:r>
      <w:r w:rsidR="009423B5">
        <w:t xml:space="preserve"> maintain</w:t>
      </w:r>
      <w:r>
        <w:t>ing</w:t>
      </w:r>
      <w:r w:rsidR="009423B5">
        <w:t xml:space="preserve"> service continuity in sectors undergoing significant reform.</w:t>
      </w:r>
    </w:p>
    <w:p w14:paraId="1331C3BB" w14:textId="77777777" w:rsidR="00CD5C5F" w:rsidRDefault="00CD5C5F">
      <w:pPr>
        <w:spacing w:after="0" w:line="240" w:lineRule="auto"/>
        <w:rPr>
          <w:b/>
          <w:color w:val="500778"/>
          <w:sz w:val="32"/>
          <w:szCs w:val="28"/>
        </w:rPr>
      </w:pPr>
      <w:r>
        <w:br w:type="page"/>
      </w:r>
    </w:p>
    <w:p w14:paraId="0C27E4B1" w14:textId="6D1E98E4" w:rsidR="009423B5" w:rsidRPr="00DF6CA7" w:rsidRDefault="009423B5" w:rsidP="001A2552">
      <w:pPr>
        <w:pStyle w:val="Heading2"/>
      </w:pPr>
      <w:bookmarkStart w:id="60" w:name="_Toc208324326"/>
      <w:r w:rsidRPr="00DF6CA7">
        <w:lastRenderedPageBreak/>
        <w:t>Support</w:t>
      </w:r>
      <w:r w:rsidR="0056004F">
        <w:rPr>
          <w:noProof/>
        </w:rPr>
        <w:drawing>
          <wp:anchor distT="0" distB="0" distL="114300" distR="114300" simplePos="0" relativeHeight="251740160" behindDoc="1" locked="1" layoutInCell="1" allowOverlap="1" wp14:anchorId="49DC47E8" wp14:editId="1964EE91">
            <wp:simplePos x="0" y="0"/>
            <wp:positionH relativeFrom="page">
              <wp:posOffset>4129405</wp:posOffset>
            </wp:positionH>
            <wp:positionV relativeFrom="page">
              <wp:posOffset>11430</wp:posOffset>
            </wp:positionV>
            <wp:extent cx="3411855" cy="1299845"/>
            <wp:effectExtent l="0" t="0" r="0" b="0"/>
            <wp:wrapNone/>
            <wp:docPr id="77106630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9"/>
                    <a:stretch>
                      <a:fillRect/>
                    </a:stretch>
                  </pic:blipFill>
                  <pic:spPr>
                    <a:xfrm>
                      <a:off x="0" y="0"/>
                      <a:ext cx="3411855" cy="1299845"/>
                    </a:xfrm>
                    <a:prstGeom prst="rect">
                      <a:avLst/>
                    </a:prstGeom>
                  </pic:spPr>
                </pic:pic>
              </a:graphicData>
            </a:graphic>
            <wp14:sizeRelH relativeFrom="margin">
              <wp14:pctWidth>0</wp14:pctWidth>
            </wp14:sizeRelH>
            <wp14:sizeRelV relativeFrom="margin">
              <wp14:pctHeight>0</wp14:pctHeight>
            </wp14:sizeRelV>
          </wp:anchor>
        </w:drawing>
      </w:r>
      <w:r w:rsidRPr="00DF6CA7">
        <w:t>ing the workforce</w:t>
      </w:r>
      <w:bookmarkEnd w:id="60"/>
    </w:p>
    <w:p w14:paraId="717D14BE" w14:textId="77777777" w:rsidR="007052AB" w:rsidRPr="00DF6CA7" w:rsidRDefault="007052AB" w:rsidP="009423B5">
      <w:pPr>
        <w:pStyle w:val="Body"/>
      </w:pPr>
      <w:r>
        <w:t>We need a strong housing</w:t>
      </w:r>
      <w:r w:rsidR="69DC2FB8">
        <w:t>, child protection</w:t>
      </w:r>
      <w:r>
        <w:t xml:space="preserve"> and community sector workforce</w:t>
      </w:r>
      <w:r w:rsidR="00B771DE">
        <w:t>.</w:t>
      </w:r>
      <w:r>
        <w:t xml:space="preserve"> </w:t>
      </w:r>
      <w:r w:rsidR="00B771DE">
        <w:t>This will ensure that</w:t>
      </w:r>
      <w:r>
        <w:t xml:space="preserve"> </w:t>
      </w:r>
      <w:r w:rsidR="009423B5">
        <w:t xml:space="preserve">Victorians </w:t>
      </w:r>
      <w:r>
        <w:t xml:space="preserve">can get the support they </w:t>
      </w:r>
      <w:r w:rsidR="009423B5">
        <w:t>need, in the right way, at the right time and in the right place.</w:t>
      </w:r>
    </w:p>
    <w:p w14:paraId="6691B0EF" w14:textId="77777777" w:rsidR="009423B5" w:rsidRPr="00DF6CA7" w:rsidRDefault="007052AB" w:rsidP="009423B5">
      <w:pPr>
        <w:pStyle w:val="Body"/>
      </w:pPr>
      <w:r w:rsidRPr="00DF6CA7">
        <w:t>This means</w:t>
      </w:r>
      <w:r w:rsidR="00827500" w:rsidRPr="00DF6CA7">
        <w:t xml:space="preserve"> working to</w:t>
      </w:r>
      <w:r w:rsidR="00B771DE" w:rsidRPr="00DF6CA7">
        <w:t>:</w:t>
      </w:r>
    </w:p>
    <w:p w14:paraId="7E3DC106" w14:textId="77777777" w:rsidR="009423B5" w:rsidRPr="00DF6CA7" w:rsidRDefault="009423B5" w:rsidP="009423B5">
      <w:pPr>
        <w:pStyle w:val="Bullet1"/>
        <w:numPr>
          <w:ilvl w:val="0"/>
          <w:numId w:val="85"/>
        </w:numPr>
      </w:pPr>
      <w:r w:rsidRPr="00DF6CA7">
        <w:t>attract, train, retain and equip the workforces that deliver vital inclusive and accessible programs and services</w:t>
      </w:r>
    </w:p>
    <w:p w14:paraId="2222FB38" w14:textId="77777777" w:rsidR="009423B5" w:rsidRPr="00DF6CA7" w:rsidRDefault="009423B5" w:rsidP="001A2552">
      <w:pPr>
        <w:pStyle w:val="Bullet1"/>
      </w:pPr>
      <w:r w:rsidRPr="00DF6CA7">
        <w:t>create inclusive organisational cultures that make us an employer of choice</w:t>
      </w:r>
    </w:p>
    <w:p w14:paraId="330C4685" w14:textId="77777777" w:rsidR="009423B5" w:rsidRPr="00DF6CA7" w:rsidRDefault="009423B5" w:rsidP="001A2552">
      <w:pPr>
        <w:pStyle w:val="Bullet1"/>
      </w:pPr>
      <w:r w:rsidRPr="00DF6CA7">
        <w:t>strategically plan for our future workforces</w:t>
      </w:r>
    </w:p>
    <w:p w14:paraId="78FA387A" w14:textId="77777777" w:rsidR="009423B5" w:rsidRPr="00DF6CA7" w:rsidRDefault="009423B5" w:rsidP="009423B5">
      <w:pPr>
        <w:pStyle w:val="Bullet1"/>
        <w:numPr>
          <w:ilvl w:val="0"/>
          <w:numId w:val="85"/>
        </w:numPr>
      </w:pPr>
      <w:r w:rsidRPr="00DF6CA7">
        <w:t>support our funded agencies to do the same.</w:t>
      </w:r>
    </w:p>
    <w:p w14:paraId="32558A32" w14:textId="77777777" w:rsidR="009423B5" w:rsidRPr="00DF6CA7" w:rsidRDefault="009423B5" w:rsidP="009423B5">
      <w:pPr>
        <w:pStyle w:val="Bodyafterbullets"/>
      </w:pPr>
      <w:r w:rsidRPr="00DF6CA7">
        <w:t xml:space="preserve">We cannot meet future demand for government supports without staff who </w:t>
      </w:r>
      <w:r w:rsidR="00B771DE" w:rsidRPr="00DF6CA7">
        <w:rPr>
          <w:rFonts w:eastAsia="Times New Roman"/>
        </w:rPr>
        <w:t>can</w:t>
      </w:r>
      <w:r w:rsidRPr="00DF6CA7">
        <w:rPr>
          <w:rFonts w:eastAsia="Times New Roman"/>
        </w:rPr>
        <w:t xml:space="preserve"> deliver outcomes for Victorians across the state.</w:t>
      </w:r>
    </w:p>
    <w:p w14:paraId="16A36CF8" w14:textId="77777777" w:rsidR="009423B5" w:rsidRPr="00DF6CA7" w:rsidRDefault="009423B5" w:rsidP="001A2552">
      <w:pPr>
        <w:pStyle w:val="Heading2"/>
      </w:pPr>
      <w:bookmarkStart w:id="61" w:name="_Toc208324327"/>
      <w:r w:rsidRPr="00DF6CA7">
        <w:t>Building stronger partnerships and networks for the communities we serve</w:t>
      </w:r>
      <w:bookmarkEnd w:id="61"/>
    </w:p>
    <w:p w14:paraId="1698208A" w14:textId="77777777" w:rsidR="00827500" w:rsidRPr="00DF6CA7" w:rsidRDefault="009423B5" w:rsidP="009423B5">
      <w:pPr>
        <w:pStyle w:val="Body"/>
        <w:rPr>
          <w:rFonts w:cs="Arial"/>
        </w:rPr>
      </w:pPr>
      <w:r w:rsidRPr="00DF6CA7">
        <w:rPr>
          <w:rFonts w:cs="Arial"/>
        </w:rPr>
        <w:t>Our department plays a unique and vital role in the lives of many individuals, families and communities, often during times of crisis or disadvantage.</w:t>
      </w:r>
    </w:p>
    <w:p w14:paraId="65251BAF" w14:textId="77777777" w:rsidR="00827500" w:rsidRPr="00DF6CA7" w:rsidRDefault="009423B5" w:rsidP="009423B5">
      <w:pPr>
        <w:pStyle w:val="Body"/>
        <w:rPr>
          <w:rFonts w:cs="Arial"/>
        </w:rPr>
      </w:pPr>
      <w:r w:rsidRPr="00DF6CA7">
        <w:rPr>
          <w:rFonts w:cs="Arial"/>
        </w:rPr>
        <w:t xml:space="preserve">We </w:t>
      </w:r>
      <w:r w:rsidR="00827500" w:rsidRPr="00DF6CA7">
        <w:rPr>
          <w:rFonts w:cs="Arial"/>
        </w:rPr>
        <w:t>will foster</w:t>
      </w:r>
      <w:r w:rsidRPr="00DF6CA7">
        <w:rPr>
          <w:rFonts w:cs="Arial"/>
        </w:rPr>
        <w:t xml:space="preserve"> strong families, neighbourhoods and support networks that prevent harm before it occurs. </w:t>
      </w:r>
    </w:p>
    <w:p w14:paraId="5BA3E256" w14:textId="77777777" w:rsidR="00827500" w:rsidRPr="00DF6CA7" w:rsidRDefault="00827500" w:rsidP="009423B5">
      <w:pPr>
        <w:pStyle w:val="Body"/>
        <w:rPr>
          <w:rFonts w:cs="Arial"/>
        </w:rPr>
      </w:pPr>
      <w:r w:rsidRPr="00DF6CA7">
        <w:rPr>
          <w:rFonts w:cs="Arial"/>
        </w:rPr>
        <w:t xml:space="preserve">We will </w:t>
      </w:r>
      <w:r w:rsidR="009423B5" w:rsidRPr="00DF6CA7">
        <w:rPr>
          <w:rFonts w:cs="Arial"/>
        </w:rPr>
        <w:t xml:space="preserve">strive to help Victorians when and where they need us most. </w:t>
      </w:r>
    </w:p>
    <w:p w14:paraId="392EEE4F" w14:textId="77777777" w:rsidR="009423B5" w:rsidRPr="00DF6CA7" w:rsidRDefault="009423B5" w:rsidP="009423B5">
      <w:pPr>
        <w:pStyle w:val="Body"/>
        <w:rPr>
          <w:rFonts w:cs="Arial"/>
        </w:rPr>
      </w:pPr>
      <w:r w:rsidRPr="00DF6CA7">
        <w:rPr>
          <w:rFonts w:cs="Arial"/>
        </w:rPr>
        <w:t xml:space="preserve">To achieve this, </w:t>
      </w:r>
      <w:r w:rsidR="00827500" w:rsidRPr="00DF6CA7">
        <w:rPr>
          <w:rFonts w:cs="Arial"/>
        </w:rPr>
        <w:t xml:space="preserve">we need </w:t>
      </w:r>
      <w:r w:rsidRPr="00DF6CA7">
        <w:rPr>
          <w:rFonts w:cs="Arial"/>
        </w:rPr>
        <w:t>to:</w:t>
      </w:r>
    </w:p>
    <w:p w14:paraId="58792A35" w14:textId="77777777" w:rsidR="009423B5" w:rsidRPr="00DF6CA7" w:rsidRDefault="009423B5" w:rsidP="009423B5">
      <w:pPr>
        <w:pStyle w:val="Bullet1"/>
        <w:numPr>
          <w:ilvl w:val="0"/>
          <w:numId w:val="85"/>
        </w:numPr>
      </w:pPr>
      <w:r w:rsidRPr="00DF6CA7">
        <w:t>coordinate more effectively both within and outside our department</w:t>
      </w:r>
    </w:p>
    <w:p w14:paraId="3B552778" w14:textId="77777777" w:rsidR="009423B5" w:rsidRPr="00DF6CA7" w:rsidRDefault="009423B5" w:rsidP="009423B5">
      <w:pPr>
        <w:pStyle w:val="Bullet1"/>
        <w:numPr>
          <w:ilvl w:val="0"/>
          <w:numId w:val="85"/>
        </w:numPr>
      </w:pPr>
      <w:r w:rsidRPr="00DF6CA7">
        <w:t>develop new partnerships and models for collaboration with our communities</w:t>
      </w:r>
    </w:p>
    <w:p w14:paraId="4CD7F5DE" w14:textId="77777777" w:rsidR="009423B5" w:rsidRPr="00DF6CA7" w:rsidRDefault="009423B5" w:rsidP="009423B5">
      <w:pPr>
        <w:pStyle w:val="Bullet1"/>
        <w:numPr>
          <w:ilvl w:val="0"/>
          <w:numId w:val="85"/>
        </w:numPr>
      </w:pPr>
      <w:r w:rsidRPr="00DF6CA7">
        <w:t>ensure our technologies and processes stay efficient and fit for purpose.</w:t>
      </w:r>
    </w:p>
    <w:p w14:paraId="278C4D6F" w14:textId="77777777" w:rsidR="00336E40" w:rsidRDefault="00336E40">
      <w:pPr>
        <w:spacing w:after="0" w:line="240" w:lineRule="auto"/>
        <w:rPr>
          <w:rFonts w:eastAsia="MS Gothic" w:cs="Arial"/>
          <w:bCs/>
          <w:color w:val="500778"/>
          <w:kern w:val="32"/>
          <w:sz w:val="44"/>
          <w:szCs w:val="44"/>
        </w:rPr>
      </w:pPr>
      <w:bookmarkStart w:id="62" w:name="_Toc136271723"/>
      <w:r>
        <w:br w:type="page"/>
      </w:r>
    </w:p>
    <w:p w14:paraId="73E035E4" w14:textId="59798FBE" w:rsidR="004D6CD6" w:rsidRDefault="009423B5" w:rsidP="009423B5">
      <w:pPr>
        <w:pStyle w:val="Heading1"/>
      </w:pPr>
      <w:bookmarkStart w:id="63" w:name="_Toc208324328"/>
      <w:r w:rsidRPr="00DF6CA7">
        <w:lastRenderedPageBreak/>
        <w:t xml:space="preserve">How we will achieve our </w:t>
      </w:r>
      <w:bookmarkEnd w:id="62"/>
      <w:r w:rsidRPr="00DF6CA7">
        <w:t>object</w:t>
      </w:r>
      <w:r w:rsidR="00A541D5">
        <w:rPr>
          <w:noProof/>
        </w:rPr>
        <w:drawing>
          <wp:anchor distT="0" distB="0" distL="114300" distR="114300" simplePos="0" relativeHeight="251715584" behindDoc="1" locked="1" layoutInCell="1" allowOverlap="1" wp14:anchorId="131D61D9" wp14:editId="236F59D8">
            <wp:simplePos x="0" y="0"/>
            <wp:positionH relativeFrom="page">
              <wp:posOffset>-17145</wp:posOffset>
            </wp:positionH>
            <wp:positionV relativeFrom="page">
              <wp:posOffset>8255</wp:posOffset>
            </wp:positionV>
            <wp:extent cx="7559675" cy="2519680"/>
            <wp:effectExtent l="0" t="0" r="3175" b="0"/>
            <wp:wrapNone/>
            <wp:docPr id="25677729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8"/>
                    <a:stretch>
                      <a:fillRect/>
                    </a:stretch>
                  </pic:blipFill>
                  <pic:spPr>
                    <a:xfrm>
                      <a:off x="0" y="0"/>
                      <a:ext cx="7559675" cy="2519680"/>
                    </a:xfrm>
                    <a:prstGeom prst="rect">
                      <a:avLst/>
                    </a:prstGeom>
                  </pic:spPr>
                </pic:pic>
              </a:graphicData>
            </a:graphic>
            <wp14:sizeRelH relativeFrom="margin">
              <wp14:pctWidth>0</wp14:pctWidth>
            </wp14:sizeRelH>
            <wp14:sizeRelV relativeFrom="margin">
              <wp14:pctHeight>0</wp14:pctHeight>
            </wp14:sizeRelV>
          </wp:anchor>
        </w:drawing>
      </w:r>
      <w:r w:rsidRPr="00DF6CA7">
        <w:t>ives</w:t>
      </w:r>
      <w:bookmarkEnd w:id="63"/>
    </w:p>
    <w:p w14:paraId="5530C92D" w14:textId="05C1293B" w:rsidR="009423B5" w:rsidRPr="00DF6CA7" w:rsidRDefault="009423B5" w:rsidP="00A541D5">
      <w:pPr>
        <w:pStyle w:val="Heading2"/>
      </w:pPr>
      <w:bookmarkStart w:id="64" w:name="_Toc136271724"/>
      <w:bookmarkStart w:id="65" w:name="_Hlk135732969"/>
      <w:bookmarkStart w:id="66" w:name="_Toc208324329"/>
      <w:r w:rsidRPr="00DF6CA7">
        <w:t>Objective 1</w:t>
      </w:r>
      <w:r w:rsidR="00FF4C24" w:rsidRPr="00DF6CA7">
        <w:t>:</w:t>
      </w:r>
      <w:r w:rsidRPr="00DF6CA7">
        <w:t xml:space="preserve"> Aboriginal voice, knowledge and cultural leadership drive Aboriginal policy, legislation and system reform</w:t>
      </w:r>
      <w:bookmarkEnd w:id="66"/>
    </w:p>
    <w:bookmarkEnd w:id="64"/>
    <w:p w14:paraId="4BA2B34A" w14:textId="77777777" w:rsidR="009423B5" w:rsidRPr="00DF6CA7" w:rsidRDefault="009423B5" w:rsidP="00775A0F">
      <w:pPr>
        <w:pStyle w:val="Introtext"/>
        <w:pBdr>
          <w:top w:val="single" w:sz="24" w:space="1" w:color="F3EEF6"/>
          <w:left w:val="single" w:sz="24" w:space="4" w:color="F3EEF6"/>
          <w:bottom w:val="single" w:sz="24" w:space="1" w:color="F3EEF6"/>
          <w:right w:val="single" w:sz="24" w:space="4" w:color="F3EEF6"/>
        </w:pBdr>
        <w:shd w:val="clear" w:color="auto" w:fill="F3EEF6"/>
      </w:pPr>
      <w:r w:rsidRPr="00DF6CA7">
        <w:t>Self-determination enables the wellbeing of Aboriginal Victorians. We will actively address systems and structures that inhibit self-determination with the partnership and leadership of the Victorian Aboriginal community.</w:t>
      </w:r>
    </w:p>
    <w:p w14:paraId="3BC505F5" w14:textId="23ED1F3F" w:rsidR="009423B5" w:rsidRPr="00DF6CA7" w:rsidRDefault="003F4F9B" w:rsidP="00976A04">
      <w:pPr>
        <w:pStyle w:val="Heading3"/>
      </w:pPr>
      <w:r w:rsidRPr="003F4F9B">
        <w:t>Objective 1</w:t>
      </w:r>
      <w:r>
        <w:t xml:space="preserve"> o</w:t>
      </w:r>
      <w:r w:rsidR="009423B5" w:rsidRPr="00DF6CA7">
        <w:t xml:space="preserve">bjective </w:t>
      </w:r>
      <w:r w:rsidR="00FF4C24" w:rsidRPr="00DF6CA7">
        <w:t>i</w:t>
      </w:r>
      <w:r w:rsidR="009423B5" w:rsidRPr="00DF6CA7">
        <w:t xml:space="preserve">ndicators </w:t>
      </w:r>
    </w:p>
    <w:p w14:paraId="10826D4F" w14:textId="77777777" w:rsidR="00DF2F53" w:rsidRPr="00DF6CA7" w:rsidRDefault="00DF2F53" w:rsidP="00DF2F53">
      <w:pPr>
        <w:pStyle w:val="Body"/>
      </w:pPr>
      <w:r w:rsidRPr="00DF6CA7">
        <w:t>To succeed, we will:</w:t>
      </w:r>
    </w:p>
    <w:p w14:paraId="76A8395A" w14:textId="77777777" w:rsidR="009423B5" w:rsidRPr="00DF6CA7" w:rsidRDefault="009423B5" w:rsidP="009423B5">
      <w:pPr>
        <w:pStyle w:val="Bullet1"/>
        <w:ind w:left="360" w:hanging="360"/>
      </w:pPr>
      <w:r w:rsidRPr="00DF6CA7">
        <w:t xml:space="preserve">increase the transfer of decision-making power and resources to Aboriginal organisations </w:t>
      </w:r>
    </w:p>
    <w:p w14:paraId="2EAD20BE" w14:textId="77777777" w:rsidR="009423B5" w:rsidRPr="00DF6CA7" w:rsidRDefault="009423B5" w:rsidP="009423B5">
      <w:pPr>
        <w:pStyle w:val="Bullet1"/>
        <w:ind w:left="360" w:hanging="360"/>
      </w:pPr>
      <w:r w:rsidRPr="00DF6CA7">
        <w:t>increase the use of Aboriginal knowledge and evidence in policy, program and service planning, design, delivery and evaluation, under Aboriginal leadership</w:t>
      </w:r>
    </w:p>
    <w:p w14:paraId="42CDD3FE" w14:textId="77777777" w:rsidR="009423B5" w:rsidRPr="00DF6CA7" w:rsidRDefault="009423B5" w:rsidP="009423B5">
      <w:pPr>
        <w:pStyle w:val="Bullet1"/>
        <w:ind w:left="360" w:hanging="360"/>
      </w:pPr>
      <w:r w:rsidRPr="00DF6CA7">
        <w:t>increase investment in the Aboriginal workforce to support the Aboriginal community-controlled organisation</w:t>
      </w:r>
      <w:r w:rsidR="005B7B1D" w:rsidRPr="00DF6CA7">
        <w:t>s</w:t>
      </w:r>
      <w:r w:rsidRPr="00DF6CA7">
        <w:t xml:space="preserve"> to excel in practice, partnership</w:t>
      </w:r>
      <w:r w:rsidR="00C4716F" w:rsidRPr="00DF6CA7">
        <w:t xml:space="preserve"> </w:t>
      </w:r>
      <w:r w:rsidRPr="00DF6CA7">
        <w:t>and service delivery</w:t>
      </w:r>
    </w:p>
    <w:p w14:paraId="6D4A8F3D" w14:textId="77777777" w:rsidR="009423B5" w:rsidRPr="00DF6CA7" w:rsidRDefault="009423B5" w:rsidP="009423B5">
      <w:pPr>
        <w:pStyle w:val="Bullet1"/>
        <w:ind w:left="360" w:hanging="360"/>
      </w:pPr>
      <w:r w:rsidRPr="00DF6CA7">
        <w:t>increase the cultural competence of the non-Aboriginal workforce across all service functions to embed practices and processes that respect Aboriginal ways of working, knowledge and evidence</w:t>
      </w:r>
    </w:p>
    <w:p w14:paraId="6065FA70" w14:textId="77777777" w:rsidR="009423B5" w:rsidRPr="00DF6CA7" w:rsidRDefault="009423B5" w:rsidP="009423B5">
      <w:pPr>
        <w:pStyle w:val="Bullet1"/>
        <w:ind w:left="360" w:hanging="360"/>
      </w:pPr>
      <w:r w:rsidRPr="00DF6CA7">
        <w:t>improve flexible funding practices to empower Aboriginal organisations to meet the diverse needs of the community</w:t>
      </w:r>
    </w:p>
    <w:p w14:paraId="43458E74" w14:textId="77777777" w:rsidR="009423B5" w:rsidRPr="00DF6CA7" w:rsidRDefault="009423B5" w:rsidP="009423B5">
      <w:pPr>
        <w:pStyle w:val="Bullet1"/>
        <w:ind w:left="360" w:hanging="360"/>
      </w:pPr>
      <w:r w:rsidRPr="00DF6CA7">
        <w:t>increase the protection and promotion of Aboriginal knowledge and Aboriginal intellectual property.</w:t>
      </w:r>
    </w:p>
    <w:p w14:paraId="5E76C3F7" w14:textId="64F08922" w:rsidR="009423B5" w:rsidRPr="00DF6CA7" w:rsidRDefault="003F4F9B" w:rsidP="00FF4C24">
      <w:pPr>
        <w:pStyle w:val="Heading3"/>
      </w:pPr>
      <w:r w:rsidRPr="003F4F9B">
        <w:t>Objective 1</w:t>
      </w:r>
      <w:r>
        <w:t xml:space="preserve"> i</w:t>
      </w:r>
      <w:r w:rsidR="009423B5">
        <w:t>nitiatives</w:t>
      </w:r>
    </w:p>
    <w:p w14:paraId="0D48D40B" w14:textId="77777777" w:rsidR="0016367D" w:rsidRPr="00DF6CA7" w:rsidRDefault="0016367D" w:rsidP="00976A04">
      <w:pPr>
        <w:pStyle w:val="Body"/>
      </w:pPr>
      <w:r w:rsidRPr="00DF6CA7">
        <w:t>To meet this objective, we will:</w:t>
      </w:r>
    </w:p>
    <w:p w14:paraId="3DFB6065" w14:textId="21380670" w:rsidR="00FF4C24" w:rsidRPr="00DF6CA7" w:rsidRDefault="3E882BCC" w:rsidP="00976A04">
      <w:pPr>
        <w:pStyle w:val="Bullet1"/>
      </w:pPr>
      <w:r>
        <w:t>s</w:t>
      </w:r>
      <w:r w:rsidR="14CAD0DE">
        <w:t xml:space="preserve">upport the </w:t>
      </w:r>
      <w:r w:rsidR="0016367D">
        <w:t>d</w:t>
      </w:r>
      <w:r w:rsidR="00FF4C24">
        <w:t>evelop</w:t>
      </w:r>
      <w:r w:rsidR="31486D51">
        <w:t xml:space="preserve">ment of </w:t>
      </w:r>
      <w:r w:rsidR="00FF4C24">
        <w:t>policies and legislative amendments</w:t>
      </w:r>
    </w:p>
    <w:p w14:paraId="6FADD795" w14:textId="77777777" w:rsidR="00FF4C24" w:rsidRPr="00DF6CA7" w:rsidRDefault="0016367D" w:rsidP="00FF4C24">
      <w:pPr>
        <w:pStyle w:val="Bullet1"/>
      </w:pPr>
      <w:r w:rsidRPr="00DF6CA7">
        <w:t>u</w:t>
      </w:r>
      <w:r w:rsidR="00FF4C24" w:rsidRPr="00DF6CA7">
        <w:t>ndertake capacity- and capability-building activities and change management processes</w:t>
      </w:r>
    </w:p>
    <w:p w14:paraId="7B34679C" w14:textId="77777777" w:rsidR="00FF4C24" w:rsidRPr="00DF6CA7" w:rsidRDefault="0016367D" w:rsidP="00976A04">
      <w:pPr>
        <w:pStyle w:val="Bullet1"/>
      </w:pPr>
      <w:r w:rsidRPr="00DF6CA7">
        <w:t>i</w:t>
      </w:r>
      <w:r w:rsidR="00FF4C24" w:rsidRPr="00DF6CA7">
        <w:t>mprove reporting, monitoring and evaluation of Aboriginal self-determination and Closing the Gap actions</w:t>
      </w:r>
    </w:p>
    <w:p w14:paraId="2477CEE0" w14:textId="77777777" w:rsidR="00FF4C24" w:rsidRDefault="0016367D" w:rsidP="00976A04">
      <w:pPr>
        <w:pStyle w:val="Bullet1"/>
      </w:pPr>
      <w:r w:rsidRPr="00DF6CA7">
        <w:t>p</w:t>
      </w:r>
      <w:r w:rsidR="00FF4C24" w:rsidRPr="00DF6CA7">
        <w:t xml:space="preserve">artner with Aboriginal governance representatives to strengthen the department’s data sovereignty practices </w:t>
      </w:r>
    </w:p>
    <w:p w14:paraId="515D9386" w14:textId="2E81BC41" w:rsidR="00832007" w:rsidRPr="00A751DF" w:rsidRDefault="00832007" w:rsidP="00976A04">
      <w:pPr>
        <w:pStyle w:val="Bullet1"/>
      </w:pPr>
      <w:r w:rsidRPr="00A751DF">
        <w:t xml:space="preserve">lead and oversee the department’s response to recommendations made by the </w:t>
      </w:r>
      <w:proofErr w:type="spellStart"/>
      <w:r w:rsidRPr="00A751DF">
        <w:t>Yoorrook</w:t>
      </w:r>
      <w:proofErr w:type="spellEnd"/>
      <w:r w:rsidRPr="00A751DF">
        <w:t xml:space="preserve"> Justice Commission, and </w:t>
      </w:r>
      <w:r w:rsidR="00177422" w:rsidRPr="00A751DF">
        <w:t>all necessary work to support the Treaty process</w:t>
      </w:r>
    </w:p>
    <w:p w14:paraId="070CEC99" w14:textId="3A2808CE" w:rsidR="00177422" w:rsidRPr="00A751DF" w:rsidRDefault="00177422" w:rsidP="00976A04">
      <w:pPr>
        <w:pStyle w:val="Bullet1"/>
      </w:pPr>
      <w:r w:rsidRPr="00A751DF">
        <w:t>work closely with the Department of Premier and Cabinet to ensure all Treaty-related work aligns with whole-of-Victorian-Government best practice guidance.</w:t>
      </w:r>
    </w:p>
    <w:p w14:paraId="23481CF3" w14:textId="50E2B722" w:rsidR="00FF4C24" w:rsidRPr="00DF6CA7" w:rsidRDefault="00FF4C24" w:rsidP="00976A04">
      <w:pPr>
        <w:pStyle w:val="Bullet1"/>
      </w:pPr>
      <w:r>
        <w:t xml:space="preserve">work </w:t>
      </w:r>
      <w:r w:rsidR="0016367D">
        <w:t xml:space="preserve">on reforms </w:t>
      </w:r>
      <w:r>
        <w:t>in partnership with Aboriginal communities, organisations and sector partners</w:t>
      </w:r>
    </w:p>
    <w:p w14:paraId="208B6B40" w14:textId="77777777" w:rsidR="00FF4C24" w:rsidRPr="00DF6CA7" w:rsidRDefault="0016367D" w:rsidP="00976A04">
      <w:pPr>
        <w:pStyle w:val="Bullet1"/>
      </w:pPr>
      <w:r w:rsidRPr="00DF6CA7">
        <w:t>s</w:t>
      </w:r>
      <w:r w:rsidR="00FF4C24" w:rsidRPr="00DF6CA7">
        <w:t>trengthen Aboriginal governance, including regional governance mechanisms</w:t>
      </w:r>
    </w:p>
    <w:p w14:paraId="1F9E28FB" w14:textId="77777777" w:rsidR="00FF4C24" w:rsidRPr="00DF6CA7" w:rsidRDefault="0016367D" w:rsidP="00976A04">
      <w:pPr>
        <w:pStyle w:val="Bullet1"/>
      </w:pPr>
      <w:r w:rsidRPr="00DF6CA7">
        <w:t>reform</w:t>
      </w:r>
      <w:r w:rsidR="00FF4C24" w:rsidRPr="00DF6CA7">
        <w:t xml:space="preserve"> funding </w:t>
      </w:r>
      <w:r w:rsidRPr="00DF6CA7">
        <w:t xml:space="preserve">models </w:t>
      </w:r>
      <w:r w:rsidR="00FF4C24" w:rsidRPr="00DF6CA7">
        <w:t>to better support Aboriginal organisations</w:t>
      </w:r>
    </w:p>
    <w:p w14:paraId="1196D78A" w14:textId="14FB771B" w:rsidR="00336E40" w:rsidRDefault="0016367D" w:rsidP="00976A04">
      <w:pPr>
        <w:pStyle w:val="Bullet1"/>
      </w:pPr>
      <w:r w:rsidRPr="00DF6CA7">
        <w:t>e</w:t>
      </w:r>
      <w:r w:rsidR="00FF4C24" w:rsidRPr="00DF6CA7">
        <w:t>levate Aboriginal self-determination in housing and homelessness, family and sexual violence and other service system</w:t>
      </w:r>
      <w:r w:rsidRPr="00DF6CA7">
        <w:t xml:space="preserve">s. This includes </w:t>
      </w:r>
      <w:r w:rsidR="00FF4C24" w:rsidRPr="00DF6CA7">
        <w:t xml:space="preserve">implementing the Dhelk Dja </w:t>
      </w:r>
      <w:r w:rsidRPr="00DF6CA7">
        <w:t>3</w:t>
      </w:r>
      <w:r w:rsidR="00FF4C24" w:rsidRPr="00DF6CA7">
        <w:t xml:space="preserve">-year action plan 2023–2025, and developing the next </w:t>
      </w:r>
      <w:r w:rsidRPr="00DF6CA7">
        <w:t>3</w:t>
      </w:r>
      <w:r w:rsidR="00FF4C24" w:rsidRPr="00DF6CA7">
        <w:t>-year action plan (2026</w:t>
      </w:r>
      <w:r w:rsidRPr="00DF6CA7">
        <w:t>–</w:t>
      </w:r>
      <w:r w:rsidR="00FF4C24" w:rsidRPr="00DF6CA7">
        <w:t>28) from late 2025</w:t>
      </w:r>
    </w:p>
    <w:p w14:paraId="0E151244" w14:textId="77777777" w:rsidR="00336E40" w:rsidRDefault="00336E40">
      <w:pPr>
        <w:spacing w:after="0" w:line="240" w:lineRule="auto"/>
        <w:rPr>
          <w:rFonts w:eastAsia="Times"/>
        </w:rPr>
      </w:pPr>
      <w:r>
        <w:br w:type="page"/>
      </w:r>
    </w:p>
    <w:p w14:paraId="62D77F01" w14:textId="77777777" w:rsidR="00FF4C24" w:rsidRPr="00DF6CA7" w:rsidRDefault="0016367D" w:rsidP="00976A04">
      <w:pPr>
        <w:pStyle w:val="Bullet1"/>
      </w:pPr>
      <w:r>
        <w:lastRenderedPageBreak/>
        <w:t>e</w:t>
      </w:r>
      <w:r w:rsidR="00FF4C24">
        <w:t>mpower Aboriginal decision</w:t>
      </w:r>
      <w:r w:rsidR="008B6E0F">
        <w:t>-</w:t>
      </w:r>
      <w:r w:rsidR="00FF4C24">
        <w:t>making to reduce the over-representation of Aboriginal children in care services</w:t>
      </w:r>
      <w:r>
        <w:t>. This includes</w:t>
      </w:r>
      <w:r w:rsidR="00FF4C24">
        <w:t xml:space="preserve">: </w:t>
      </w:r>
    </w:p>
    <w:p w14:paraId="00303A36" w14:textId="77777777" w:rsidR="00FF4C24" w:rsidRPr="00B437C5" w:rsidRDefault="00B514D5" w:rsidP="00ED1F1A">
      <w:pPr>
        <w:pStyle w:val="Bullet2"/>
        <w:rPr>
          <w:b/>
          <w:bCs/>
        </w:rPr>
      </w:pPr>
      <w:r w:rsidRPr="00B514D5">
        <w:t>engaging with Aboriginal stakeholders to design and deliver an Aboriginal-led child and family services system</w:t>
      </w:r>
    </w:p>
    <w:p w14:paraId="5535CBDC" w14:textId="77777777" w:rsidR="00B437C5" w:rsidRPr="007E1C33" w:rsidRDefault="00B437C5" w:rsidP="007E1C33">
      <w:pPr>
        <w:pStyle w:val="Bullet2"/>
      </w:pPr>
      <w:r w:rsidRPr="007E1C33">
        <w:t xml:space="preserve">continuing to implement </w:t>
      </w:r>
      <w:proofErr w:type="spellStart"/>
      <w:r w:rsidRPr="007E1C33">
        <w:rPr>
          <w:i/>
          <w:iCs/>
        </w:rPr>
        <w:t>Wungurilwil</w:t>
      </w:r>
      <w:proofErr w:type="spellEnd"/>
      <w:r w:rsidRPr="007E1C33">
        <w:rPr>
          <w:i/>
          <w:iCs/>
        </w:rPr>
        <w:t xml:space="preserve"> </w:t>
      </w:r>
      <w:proofErr w:type="spellStart"/>
      <w:r w:rsidRPr="007E1C33">
        <w:rPr>
          <w:i/>
          <w:iCs/>
        </w:rPr>
        <w:t>Gapgapduir</w:t>
      </w:r>
      <w:proofErr w:type="spellEnd"/>
      <w:r w:rsidRPr="007E1C33">
        <w:t xml:space="preserve"> and its nation-leading initiatives, through a refreshed 2024-2028 Action Plan</w:t>
      </w:r>
    </w:p>
    <w:p w14:paraId="0BDA9124" w14:textId="77777777" w:rsidR="00B437C5" w:rsidRPr="00DF6CA7" w:rsidRDefault="00B437C5" w:rsidP="00ED1F1A">
      <w:pPr>
        <w:pStyle w:val="Bullet2"/>
      </w:pPr>
      <w:r>
        <w:t>including ongoing funding for care and case management of Aboriginal children in care by Aboriginal community-controlled organisations</w:t>
      </w:r>
    </w:p>
    <w:p w14:paraId="5AFEC840" w14:textId="070F814C" w:rsidR="065F82AC" w:rsidRDefault="1E0B24C1" w:rsidP="33532B54">
      <w:pPr>
        <w:pStyle w:val="Bullet2"/>
      </w:pPr>
      <w:r>
        <w:t>i</w:t>
      </w:r>
      <w:r w:rsidR="065F82AC">
        <w:t>mplementing and embedding Aboriginal self-determination in the framework for children and family services, including binding principles for decision makers, through the Statement of Recognition Act 2023</w:t>
      </w:r>
    </w:p>
    <w:p w14:paraId="7B552599" w14:textId="77777777" w:rsidR="065F82AC" w:rsidRDefault="1A4F8057" w:rsidP="33532B54">
      <w:pPr>
        <w:pStyle w:val="Bullet2"/>
      </w:pPr>
      <w:r>
        <w:t>c</w:t>
      </w:r>
      <w:r w:rsidR="065F82AC">
        <w:t>ontinuing and expanding the care and case management of Aboriginal children in care by Aboriginal community-controlled organisations</w:t>
      </w:r>
    </w:p>
    <w:p w14:paraId="0C90636F" w14:textId="77777777" w:rsidR="0DFCE9F9" w:rsidRDefault="0DFCE9F9" w:rsidP="33532B54">
      <w:pPr>
        <w:pStyle w:val="Bullet1"/>
      </w:pPr>
      <w:r>
        <w:t>implement the Dhelk Dja action plan commitments to:</w:t>
      </w:r>
    </w:p>
    <w:p w14:paraId="1A434EC0" w14:textId="77777777" w:rsidR="0DFCE9F9" w:rsidRDefault="0DFCE9F9" w:rsidP="33532B54">
      <w:pPr>
        <w:pStyle w:val="Bullet2"/>
      </w:pPr>
      <w:r>
        <w:t>strengthen family violence prevention and Aboriginal frontline family violence services</w:t>
      </w:r>
    </w:p>
    <w:p w14:paraId="2330E2C9" w14:textId="77777777" w:rsidR="0DFCE9F9" w:rsidRDefault="0DFCE9F9" w:rsidP="33532B54">
      <w:pPr>
        <w:pStyle w:val="Bullet2"/>
      </w:pPr>
      <w:r>
        <w:t>support strong Aboriginal governance and leadership</w:t>
      </w:r>
    </w:p>
    <w:p w14:paraId="2C3508E1" w14:textId="3109C5EF" w:rsidR="33532B54" w:rsidRDefault="0DFCE9F9" w:rsidP="005F61FE">
      <w:pPr>
        <w:pStyle w:val="Bullet2"/>
      </w:pPr>
      <w:r>
        <w:t>improve access to data to support local decision-making.</w:t>
      </w:r>
    </w:p>
    <w:bookmarkEnd w:id="65"/>
    <w:p w14:paraId="4B1AAEF2" w14:textId="77777777" w:rsidR="003F4F9B" w:rsidRDefault="003F4F9B">
      <w:pPr>
        <w:spacing w:after="0" w:line="240" w:lineRule="auto"/>
        <w:rPr>
          <w:b/>
          <w:color w:val="500778"/>
          <w:sz w:val="32"/>
          <w:szCs w:val="28"/>
        </w:rPr>
      </w:pPr>
      <w:r>
        <w:br w:type="page"/>
      </w:r>
    </w:p>
    <w:p w14:paraId="09A25CA9" w14:textId="516A4330" w:rsidR="009423B5" w:rsidRPr="00DF6CA7" w:rsidRDefault="009423B5" w:rsidP="00ED1F1A">
      <w:pPr>
        <w:pStyle w:val="Heading2"/>
      </w:pPr>
      <w:bookmarkStart w:id="67" w:name="_Toc208324330"/>
      <w:r w:rsidRPr="00DF6CA7">
        <w:lastRenderedPageBreak/>
        <w:t>Objective 2</w:t>
      </w:r>
      <w:r w:rsidR="00FF4C24" w:rsidRPr="00DF6CA7">
        <w:t>:</w:t>
      </w:r>
      <w:r w:rsidR="00D3068B">
        <w:rPr>
          <w:noProof/>
        </w:rPr>
        <w:drawing>
          <wp:anchor distT="0" distB="0" distL="114300" distR="114300" simplePos="0" relativeHeight="251738112" behindDoc="1" locked="1" layoutInCell="1" allowOverlap="1" wp14:anchorId="74A062F3" wp14:editId="637A8845">
            <wp:simplePos x="0" y="0"/>
            <wp:positionH relativeFrom="page">
              <wp:posOffset>4123690</wp:posOffset>
            </wp:positionH>
            <wp:positionV relativeFrom="page">
              <wp:posOffset>8255</wp:posOffset>
            </wp:positionV>
            <wp:extent cx="3411855" cy="1299845"/>
            <wp:effectExtent l="0" t="0" r="0" b="0"/>
            <wp:wrapNone/>
            <wp:docPr id="122518432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9"/>
                    <a:stretch>
                      <a:fillRect/>
                    </a:stretch>
                  </pic:blipFill>
                  <pic:spPr>
                    <a:xfrm>
                      <a:off x="0" y="0"/>
                      <a:ext cx="3411855" cy="1299845"/>
                    </a:xfrm>
                    <a:prstGeom prst="rect">
                      <a:avLst/>
                    </a:prstGeom>
                  </pic:spPr>
                </pic:pic>
              </a:graphicData>
            </a:graphic>
            <wp14:sizeRelH relativeFrom="margin">
              <wp14:pctWidth>0</wp14:pctWidth>
            </wp14:sizeRelH>
            <wp14:sizeRelV relativeFrom="margin">
              <wp14:pctHeight>0</wp14:pctHeight>
            </wp14:sizeRelV>
          </wp:anchor>
        </w:drawing>
      </w:r>
      <w:r w:rsidRPr="00DF6CA7">
        <w:t xml:space="preserve"> Children, young people and families are safe, strong and supported</w:t>
      </w:r>
      <w:bookmarkEnd w:id="67"/>
    </w:p>
    <w:p w14:paraId="34C9665C" w14:textId="77777777" w:rsidR="009423B5" w:rsidRPr="00DF6CA7" w:rsidRDefault="009423B5" w:rsidP="00775A0F">
      <w:pPr>
        <w:pStyle w:val="Introtext"/>
        <w:pBdr>
          <w:top w:val="single" w:sz="24" w:space="1" w:color="F3EEF6"/>
          <w:left w:val="single" w:sz="24" w:space="4" w:color="F3EEF6"/>
          <w:bottom w:val="single" w:sz="24" w:space="1" w:color="F3EEF6"/>
          <w:right w:val="single" w:sz="24" w:space="4" w:color="F3EEF6"/>
        </w:pBdr>
        <w:shd w:val="clear" w:color="auto" w:fill="F3EEF6"/>
      </w:pPr>
      <w:r w:rsidRPr="00DF6CA7">
        <w:t xml:space="preserve">This objective aims to ensure that Victorian families, carers and individuals have respectful relationships and are safe from harm, fear and neglect in their homes. This includes addressing the compounding effects of abuse and </w:t>
      </w:r>
      <w:proofErr w:type="gramStart"/>
      <w:r w:rsidRPr="00DF6CA7">
        <w:t>violence;</w:t>
      </w:r>
      <w:proofErr w:type="gramEnd"/>
      <w:r w:rsidRPr="00DF6CA7">
        <w:t xml:space="preserve"> improving support and recovery for victim survivors and </w:t>
      </w:r>
      <w:r w:rsidR="4D1396F1" w:rsidRPr="3B867203">
        <w:t xml:space="preserve">engaging with </w:t>
      </w:r>
      <w:r w:rsidRPr="00DF6CA7">
        <w:t>perpetrators</w:t>
      </w:r>
      <w:r w:rsidR="4D1396F1" w:rsidRPr="3B867203">
        <w:t xml:space="preserve"> of violence to help them to change their behaviour</w:t>
      </w:r>
      <w:r w:rsidRPr="00DF6CA7">
        <w:t xml:space="preserve"> and ensuring the wellbeing of children and young people in care.</w:t>
      </w:r>
    </w:p>
    <w:p w14:paraId="2D689C48" w14:textId="4DD7F6A6" w:rsidR="00CC06D5" w:rsidRPr="00DF6CA7" w:rsidRDefault="003F4F9B">
      <w:pPr>
        <w:pStyle w:val="Heading3"/>
      </w:pPr>
      <w:r w:rsidRPr="003F4F9B">
        <w:t xml:space="preserve">Objective </w:t>
      </w:r>
      <w:r>
        <w:t>2 o</w:t>
      </w:r>
      <w:r w:rsidR="009423B5" w:rsidRPr="00DF6CA7">
        <w:t xml:space="preserve">bjective </w:t>
      </w:r>
      <w:r w:rsidR="0016367D" w:rsidRPr="00DF6CA7">
        <w:t>i</w:t>
      </w:r>
      <w:r w:rsidR="009423B5" w:rsidRPr="00DF6CA7">
        <w:t xml:space="preserve">ndicators </w:t>
      </w:r>
    </w:p>
    <w:p w14:paraId="21404D3A" w14:textId="77777777" w:rsidR="00CC06D5" w:rsidRPr="00DF6CA7" w:rsidRDefault="00CC06D5" w:rsidP="00CC06D5">
      <w:pPr>
        <w:pStyle w:val="Body"/>
      </w:pPr>
      <w:r w:rsidRPr="00DF6CA7">
        <w:t>To succeed, we will:</w:t>
      </w:r>
    </w:p>
    <w:p w14:paraId="3ADF6018" w14:textId="77777777" w:rsidR="009423B5" w:rsidRPr="00DF6CA7" w:rsidRDefault="009423B5" w:rsidP="009423B5">
      <w:pPr>
        <w:pStyle w:val="Bullet1"/>
        <w:ind w:left="360" w:hanging="360"/>
      </w:pPr>
      <w:r w:rsidRPr="00DF6CA7">
        <w:t>reduce abuse and neglect of children and young people</w:t>
      </w:r>
    </w:p>
    <w:p w14:paraId="26765123" w14:textId="77777777" w:rsidR="009423B5" w:rsidRPr="00DF6CA7" w:rsidRDefault="009423B5" w:rsidP="009423B5">
      <w:pPr>
        <w:pStyle w:val="Bullet1"/>
        <w:ind w:left="360" w:hanging="360"/>
      </w:pPr>
      <w:r w:rsidRPr="00DF6CA7">
        <w:t>increase safe, respectful family relationships</w:t>
      </w:r>
    </w:p>
    <w:p w14:paraId="24136C15" w14:textId="77777777" w:rsidR="009423B5" w:rsidRPr="00DF6CA7" w:rsidRDefault="009423B5" w:rsidP="009423B5">
      <w:pPr>
        <w:pStyle w:val="Bullet1"/>
        <w:ind w:left="360" w:hanging="360"/>
      </w:pPr>
      <w:r w:rsidRPr="00DF6CA7">
        <w:t>improve development and wellbeing for children and young people</w:t>
      </w:r>
    </w:p>
    <w:p w14:paraId="1826163B" w14:textId="77777777" w:rsidR="009423B5" w:rsidRPr="00DF6CA7" w:rsidRDefault="009423B5" w:rsidP="009423B5">
      <w:pPr>
        <w:pStyle w:val="Bullet1"/>
        <w:ind w:left="360" w:hanging="360"/>
      </w:pPr>
      <w:r w:rsidRPr="00DF6CA7">
        <w:t>increase the stability of care services placements</w:t>
      </w:r>
    </w:p>
    <w:p w14:paraId="082F9C8B" w14:textId="77777777" w:rsidR="009423B5" w:rsidRPr="00DF6CA7" w:rsidRDefault="009423B5" w:rsidP="009423B5">
      <w:pPr>
        <w:pStyle w:val="Bullet1"/>
        <w:ind w:left="360" w:hanging="360"/>
      </w:pPr>
      <w:r w:rsidRPr="00DF6CA7">
        <w:t>increase connections to culture, family and kinship systems for Aboriginal families including for Aboriginal children in care</w:t>
      </w:r>
    </w:p>
    <w:p w14:paraId="2595426F" w14:textId="77777777" w:rsidR="009423B5" w:rsidRPr="00DF6CA7" w:rsidRDefault="009423B5" w:rsidP="009423B5">
      <w:pPr>
        <w:pStyle w:val="Bullet1"/>
        <w:ind w:left="360" w:hanging="360"/>
      </w:pPr>
      <w:r w:rsidRPr="00DF6CA7">
        <w:t>reduce over-representation of Aboriginal children and young people in care services</w:t>
      </w:r>
    </w:p>
    <w:p w14:paraId="6A22702B" w14:textId="77777777" w:rsidR="009423B5" w:rsidRPr="00DF6CA7" w:rsidRDefault="009423B5" w:rsidP="009423B5">
      <w:pPr>
        <w:pStyle w:val="Bullet1"/>
        <w:ind w:left="360" w:hanging="360"/>
      </w:pPr>
      <w:r w:rsidRPr="00DF6CA7">
        <w:t>reduce the incidence and impact of family violence</w:t>
      </w:r>
      <w:r w:rsidR="008B6E0F" w:rsidRPr="00DF6CA7">
        <w:t>,</w:t>
      </w:r>
      <w:r w:rsidRPr="00DF6CA7">
        <w:t xml:space="preserve"> including over-represented cohorts of women and children </w:t>
      </w:r>
    </w:p>
    <w:p w14:paraId="46360547" w14:textId="77777777" w:rsidR="009423B5" w:rsidRPr="00DF6CA7" w:rsidRDefault="009423B5" w:rsidP="009423B5">
      <w:pPr>
        <w:pStyle w:val="Bullet1"/>
        <w:ind w:left="360" w:hanging="360"/>
      </w:pPr>
      <w:r w:rsidRPr="00DF6CA7">
        <w:t>increase safety for victim survivors of family violence.</w:t>
      </w:r>
    </w:p>
    <w:p w14:paraId="21753E99" w14:textId="23412A14" w:rsidR="009423B5" w:rsidRPr="00DF6CA7" w:rsidRDefault="003F4F9B" w:rsidP="00FF4C24">
      <w:pPr>
        <w:pStyle w:val="Heading3"/>
      </w:pPr>
      <w:r w:rsidRPr="003F4F9B">
        <w:t xml:space="preserve">Objective </w:t>
      </w:r>
      <w:r>
        <w:t>2 i</w:t>
      </w:r>
      <w:r w:rsidR="009423B5">
        <w:t>nitiatives</w:t>
      </w:r>
    </w:p>
    <w:p w14:paraId="29EF4A33" w14:textId="77777777" w:rsidR="007D720C" w:rsidRPr="00DF6CA7" w:rsidRDefault="5B79B9D5" w:rsidP="007D720C">
      <w:pPr>
        <w:pStyle w:val="Body"/>
      </w:pPr>
      <w:r>
        <w:t>To meet this objective, we will:</w:t>
      </w:r>
    </w:p>
    <w:p w14:paraId="5BFE5F77" w14:textId="77777777" w:rsidR="009423B5" w:rsidRPr="00DF6CA7" w:rsidRDefault="007D720C" w:rsidP="009423B5">
      <w:pPr>
        <w:pStyle w:val="Bullet1"/>
        <w:ind w:left="360" w:hanging="360"/>
      </w:pPr>
      <w:r w:rsidRPr="00DF6CA7">
        <w:t>deliver and implement</w:t>
      </w:r>
      <w:r w:rsidR="009423B5" w:rsidRPr="00DF6CA7">
        <w:t xml:space="preserve"> the third Rolling Action Plan under </w:t>
      </w:r>
      <w:r w:rsidR="009423B5" w:rsidRPr="00DF6CA7">
        <w:rPr>
          <w:i/>
          <w:iCs/>
        </w:rPr>
        <w:t>Ending Family Violence: Victoria’s 10-year plan for change</w:t>
      </w:r>
    </w:p>
    <w:p w14:paraId="48A1495F" w14:textId="77777777" w:rsidR="009423B5" w:rsidRPr="00DF6CA7" w:rsidRDefault="007D720C" w:rsidP="009423B5">
      <w:pPr>
        <w:pStyle w:val="Bullet1"/>
        <w:ind w:left="360" w:hanging="360"/>
      </w:pPr>
      <w:r w:rsidRPr="00DF6CA7">
        <w:t>b</w:t>
      </w:r>
      <w:r w:rsidR="009423B5" w:rsidRPr="00DF6CA7">
        <w:t xml:space="preserve">uild support for the next stage of primary prevention of family and gendered violence in Victoria, including </w:t>
      </w:r>
      <w:r w:rsidR="00223AE4">
        <w:t xml:space="preserve">by </w:t>
      </w:r>
      <w:r w:rsidR="009423B5" w:rsidRPr="00DF6CA7">
        <w:t>support</w:t>
      </w:r>
      <w:r w:rsidR="00507092">
        <w:t>ing</w:t>
      </w:r>
      <w:r w:rsidR="009423B5" w:rsidRPr="00DF6CA7">
        <w:t xml:space="preserve"> Respect Victoria</w:t>
      </w:r>
      <w:r w:rsidR="00507092">
        <w:t xml:space="preserve"> on</w:t>
      </w:r>
      <w:r w:rsidR="009423B5" w:rsidRPr="00DF6CA7">
        <w:t xml:space="preserve"> implementation of the Ballarat Saturation model and </w:t>
      </w:r>
      <w:r w:rsidR="00B27554">
        <w:t xml:space="preserve">developing </w:t>
      </w:r>
      <w:r w:rsidR="009423B5" w:rsidRPr="00DF6CA7">
        <w:t>clear roles and responsibilities across the prevention sector</w:t>
      </w:r>
    </w:p>
    <w:p w14:paraId="6E88A5FD" w14:textId="77777777" w:rsidR="009423B5" w:rsidRPr="00DF6CA7" w:rsidRDefault="007D47BF" w:rsidP="009423B5">
      <w:pPr>
        <w:pStyle w:val="Bullet1"/>
        <w:ind w:left="360" w:hanging="360"/>
      </w:pPr>
      <w:r w:rsidRPr="00DF6CA7">
        <w:t>a</w:t>
      </w:r>
      <w:r w:rsidR="009423B5" w:rsidRPr="00DF6CA7">
        <w:t>dvanc</w:t>
      </w:r>
      <w:r w:rsidRPr="00DF6CA7">
        <w:t>e</w:t>
      </w:r>
      <w:r w:rsidR="009423B5" w:rsidRPr="00DF6CA7">
        <w:t xml:space="preserve"> statewide family violence risk assessment and information</w:t>
      </w:r>
      <w:r w:rsidR="000E6497" w:rsidRPr="00DF6CA7">
        <w:t xml:space="preserve"> </w:t>
      </w:r>
      <w:r w:rsidR="009423B5" w:rsidRPr="00DF6CA7">
        <w:t>sharing by revising the Multi-Agency Risk Assessment and Management (MARAM) framework and Family Violence Information Sharing Scheme (FVISS) guidelines to ensure they continue to reflect evidence</w:t>
      </w:r>
      <w:r w:rsidR="000E6497" w:rsidRPr="00DF6CA7">
        <w:t>-</w:t>
      </w:r>
      <w:r w:rsidR="009423B5" w:rsidRPr="00DF6CA7">
        <w:t>based best practice and progress statewide implementation</w:t>
      </w:r>
    </w:p>
    <w:p w14:paraId="0B54CB02" w14:textId="77777777" w:rsidR="009423B5" w:rsidRPr="00DF6CA7" w:rsidRDefault="007D47BF" w:rsidP="009423B5">
      <w:pPr>
        <w:pStyle w:val="Bullet1"/>
        <w:ind w:left="360" w:hanging="360"/>
      </w:pPr>
      <w:r>
        <w:t>d</w:t>
      </w:r>
      <w:r w:rsidR="009423B5">
        <w:t>evelop a family violence crisis and emergency accommodation strategy with the specialist family violence sector</w:t>
      </w:r>
    </w:p>
    <w:p w14:paraId="4EFCB503" w14:textId="5BD9DFF2" w:rsidR="2D278722" w:rsidRDefault="2D278722" w:rsidP="33532B54">
      <w:pPr>
        <w:pStyle w:val="Bullet1"/>
        <w:ind w:left="360" w:hanging="360"/>
      </w:pPr>
      <w:r>
        <w:t xml:space="preserve">implement the Sexually Abusive Behaviour Treatment Service (SABTS). This initiative </w:t>
      </w:r>
      <w:r w:rsidR="7EC0AB35">
        <w:t>supports children</w:t>
      </w:r>
      <w:r>
        <w:t xml:space="preserve"> and young people (under the age of 18 years) displaying or using harmful sexual behaviour </w:t>
      </w:r>
    </w:p>
    <w:p w14:paraId="4FB91126" w14:textId="77777777" w:rsidR="009423B5" w:rsidRPr="00DF6CA7" w:rsidRDefault="007D47BF" w:rsidP="009423B5">
      <w:pPr>
        <w:pStyle w:val="Bullet1"/>
        <w:ind w:left="360" w:hanging="360"/>
      </w:pPr>
      <w:r w:rsidRPr="00DF6CA7">
        <w:t>s</w:t>
      </w:r>
      <w:r w:rsidR="009423B5" w:rsidRPr="00DF6CA7">
        <w:t>trengthen safety and support for children and young people experiencing family violence through direct practice and risk assessment, supported by the Child and Young Person’s MARAM practice guidance and tools</w:t>
      </w:r>
    </w:p>
    <w:p w14:paraId="09D3CF93" w14:textId="77777777" w:rsidR="009423B5" w:rsidRPr="00DD3FC1" w:rsidRDefault="00863A40" w:rsidP="009423B5">
      <w:pPr>
        <w:pStyle w:val="Bullet1"/>
        <w:ind w:left="360" w:hanging="360"/>
        <w:rPr>
          <w:color w:val="000000" w:themeColor="text1"/>
        </w:rPr>
      </w:pPr>
      <w:r w:rsidRPr="00DD3FC1">
        <w:rPr>
          <w:color w:val="000000" w:themeColor="text1"/>
        </w:rPr>
        <w:t>u</w:t>
      </w:r>
      <w:r w:rsidR="009423B5" w:rsidRPr="00DD3FC1">
        <w:rPr>
          <w:color w:val="000000" w:themeColor="text1"/>
        </w:rPr>
        <w:t xml:space="preserve">nderstand and demonstrate the impact of our work to prevent and respond to family violence </w:t>
      </w:r>
      <w:r w:rsidR="008B6E0F" w:rsidRPr="00DD3FC1">
        <w:rPr>
          <w:color w:val="000000" w:themeColor="text1"/>
        </w:rPr>
        <w:t xml:space="preserve">by </w:t>
      </w:r>
      <w:r w:rsidR="009423B5" w:rsidRPr="00DD3FC1">
        <w:rPr>
          <w:color w:val="000000" w:themeColor="text1"/>
        </w:rPr>
        <w:t>strengthening implementation of the Family Violence Outcomes Framework</w:t>
      </w:r>
    </w:p>
    <w:p w14:paraId="1DCEFC0B" w14:textId="77777777" w:rsidR="009423B5" w:rsidRPr="00DD3FC1" w:rsidRDefault="00863A40" w:rsidP="009423B5">
      <w:pPr>
        <w:pStyle w:val="Bullet1"/>
        <w:ind w:left="360" w:hanging="360"/>
        <w:rPr>
          <w:color w:val="000000" w:themeColor="text1"/>
        </w:rPr>
      </w:pPr>
      <w:r w:rsidRPr="00DD3FC1">
        <w:rPr>
          <w:color w:val="000000" w:themeColor="text1"/>
        </w:rPr>
        <w:lastRenderedPageBreak/>
        <w:t>c</w:t>
      </w:r>
      <w:r w:rsidR="009423B5" w:rsidRPr="00DD3FC1">
        <w:rPr>
          <w:color w:val="000000" w:themeColor="text1"/>
        </w:rPr>
        <w:t xml:space="preserve">ontinue to modernise the Family Services platform to </w:t>
      </w:r>
      <w:r w:rsidRPr="00DD3FC1">
        <w:rPr>
          <w:color w:val="000000" w:themeColor="text1"/>
        </w:rPr>
        <w:t xml:space="preserve">provide </w:t>
      </w:r>
      <w:r w:rsidR="009423B5" w:rsidRPr="00DD3FC1">
        <w:rPr>
          <w:color w:val="000000" w:themeColor="text1"/>
        </w:rPr>
        <w:t>a more sustainable, evidence-based and targeted system of support across Connecting, Strengthening and Restoring Families</w:t>
      </w:r>
    </w:p>
    <w:p w14:paraId="24E0EC22" w14:textId="6815A937" w:rsidR="6CAD8B15" w:rsidRPr="00DD3FC1" w:rsidRDefault="6CAD8B15" w:rsidP="44991BE5">
      <w:pPr>
        <w:pStyle w:val="Bullet1"/>
        <w:ind w:left="360" w:hanging="360"/>
        <w:rPr>
          <w:color w:val="000000" w:themeColor="text1"/>
        </w:rPr>
      </w:pPr>
      <w:r w:rsidRPr="00DD3FC1">
        <w:rPr>
          <w:color w:val="000000" w:themeColor="text1"/>
        </w:rPr>
        <w:t>implement a Safe Spaces program for LGBTIQA+ young people in Western Victoria to provide social connection and mental health and wellbeing supports in Ballarat and Geelong.</w:t>
      </w:r>
    </w:p>
    <w:p w14:paraId="7A3DD3E9" w14:textId="28D78C6F" w:rsidR="005B67AC" w:rsidRDefault="005B67AC" w:rsidP="009423B5">
      <w:pPr>
        <w:pStyle w:val="Bullet1"/>
        <w:ind w:left="360" w:hanging="360"/>
      </w:pPr>
      <w:r>
        <w:t>improve supports for children and young people by continuing</w:t>
      </w:r>
      <w:r w:rsidR="00CC1A86">
        <w:t xml:space="preserve"> to enhance the delivery of therapeutic supports in all residential care homes and modernising </w:t>
      </w:r>
      <w:proofErr w:type="gramStart"/>
      <w:r w:rsidR="00CC1A86">
        <w:t>home based</w:t>
      </w:r>
      <w:proofErr w:type="gramEnd"/>
      <w:r w:rsidR="00CC1A86">
        <w:t xml:space="preserve"> care including the introduction of addi</w:t>
      </w:r>
      <w:r w:rsidR="003D4F9E">
        <w:t>tional therapeutic foster care placements and enhanced supports for carers.</w:t>
      </w:r>
    </w:p>
    <w:p w14:paraId="221DFFFA" w14:textId="687924DD" w:rsidR="003D4F9E" w:rsidRPr="00DF6CA7" w:rsidRDefault="003D4F9E" w:rsidP="009423B5">
      <w:pPr>
        <w:pStyle w:val="Bullet1"/>
        <w:ind w:left="360" w:hanging="360"/>
      </w:pPr>
      <w:r>
        <w:t xml:space="preserve">Improve and enhance supports for service users by delivering </w:t>
      </w:r>
      <w:r w:rsidR="0046172F">
        <w:t>tailored</w:t>
      </w:r>
      <w:r>
        <w:t xml:space="preserve"> supports to young people transitioning from care services, including through Better Futures and Home</w:t>
      </w:r>
      <w:r w:rsidR="0046172F">
        <w:t xml:space="preserve"> Stretch and Housing First.</w:t>
      </w:r>
    </w:p>
    <w:p w14:paraId="20D9DF52" w14:textId="77777777" w:rsidR="009423B5" w:rsidRPr="00DF6CA7" w:rsidRDefault="004A13F4" w:rsidP="009423B5">
      <w:pPr>
        <w:pStyle w:val="Bullet1"/>
        <w:ind w:left="360" w:hanging="360"/>
      </w:pPr>
      <w:r w:rsidRPr="00DF6CA7">
        <w:t xml:space="preserve">implement </w:t>
      </w:r>
      <w:r w:rsidR="009423B5" w:rsidRPr="00DF6CA7">
        <w:t>Victorian Redress for Historical Institutional Abuse to provide redress and formal acknowledgment of harm caused and lifelong impacts of abuse in institutional care in Victoria</w:t>
      </w:r>
    </w:p>
    <w:p w14:paraId="61590B21" w14:textId="77777777" w:rsidR="009423B5" w:rsidRPr="00DF6CA7" w:rsidRDefault="004A13F4" w:rsidP="009423B5">
      <w:pPr>
        <w:pStyle w:val="Bullet1"/>
        <w:ind w:left="360" w:hanging="360"/>
      </w:pPr>
      <w:r>
        <w:t xml:space="preserve">improve </w:t>
      </w:r>
      <w:r w:rsidR="009423B5">
        <w:t>our use of data insights through the Menu of Evidence</w:t>
      </w:r>
      <w:r>
        <w:t>.</w:t>
      </w:r>
      <w:r w:rsidR="009423B5">
        <w:t xml:space="preserve"> </w:t>
      </w:r>
      <w:r w:rsidR="00AF5379">
        <w:t xml:space="preserve">This </w:t>
      </w:r>
      <w:r>
        <w:t>provide</w:t>
      </w:r>
      <w:r w:rsidR="008B6E0F">
        <w:t>s</w:t>
      </w:r>
      <w:r w:rsidR="009423B5">
        <w:t xml:space="preserve"> searchable and independent information on evidence-based practice </w:t>
      </w:r>
      <w:r w:rsidR="00AF5379">
        <w:t>for</w:t>
      </w:r>
      <w:r w:rsidR="009423B5">
        <w:t xml:space="preserve"> children, young people, families and carers </w:t>
      </w:r>
    </w:p>
    <w:p w14:paraId="300CCFA0" w14:textId="77777777" w:rsidR="050D1C72" w:rsidRDefault="050D1C72" w:rsidP="33532B54">
      <w:pPr>
        <w:pStyle w:val="Bullet1"/>
        <w:ind w:left="360" w:hanging="360"/>
      </w:pPr>
      <w:r w:rsidRPr="33532B54">
        <w:t>improve our use of insights from people with lived and living experience including from the Minister for Children’s Youth Advisory Group (MYAG).</w:t>
      </w:r>
    </w:p>
    <w:p w14:paraId="641BF5D1" w14:textId="77777777" w:rsidR="003F4F9B" w:rsidRDefault="003F4F9B">
      <w:pPr>
        <w:spacing w:after="0" w:line="240" w:lineRule="auto"/>
        <w:rPr>
          <w:b/>
          <w:color w:val="500778"/>
          <w:sz w:val="32"/>
          <w:szCs w:val="28"/>
        </w:rPr>
      </w:pPr>
      <w:r>
        <w:br w:type="page"/>
      </w:r>
    </w:p>
    <w:p w14:paraId="7685F068" w14:textId="212DC364" w:rsidR="009423B5" w:rsidRPr="00DF6CA7" w:rsidRDefault="009423B5" w:rsidP="00ED1F1A">
      <w:pPr>
        <w:pStyle w:val="Heading2"/>
      </w:pPr>
      <w:bookmarkStart w:id="68" w:name="_Toc208324331"/>
      <w:r w:rsidRPr="00DF6CA7">
        <w:lastRenderedPageBreak/>
        <w:t>Obje</w:t>
      </w:r>
      <w:r w:rsidR="00D3068B">
        <w:rPr>
          <w:noProof/>
        </w:rPr>
        <w:drawing>
          <wp:anchor distT="0" distB="0" distL="114300" distR="114300" simplePos="0" relativeHeight="251736064" behindDoc="1" locked="1" layoutInCell="1" allowOverlap="1" wp14:anchorId="73AD8920" wp14:editId="5CB781D9">
            <wp:simplePos x="0" y="0"/>
            <wp:positionH relativeFrom="page">
              <wp:posOffset>4124325</wp:posOffset>
            </wp:positionH>
            <wp:positionV relativeFrom="page">
              <wp:posOffset>9525</wp:posOffset>
            </wp:positionV>
            <wp:extent cx="3411855" cy="1299845"/>
            <wp:effectExtent l="0" t="0" r="0" b="0"/>
            <wp:wrapNone/>
            <wp:docPr id="44116730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9"/>
                    <a:stretch>
                      <a:fillRect/>
                    </a:stretch>
                  </pic:blipFill>
                  <pic:spPr>
                    <a:xfrm>
                      <a:off x="0" y="0"/>
                      <a:ext cx="3411855" cy="1299845"/>
                    </a:xfrm>
                    <a:prstGeom prst="rect">
                      <a:avLst/>
                    </a:prstGeom>
                  </pic:spPr>
                </pic:pic>
              </a:graphicData>
            </a:graphic>
            <wp14:sizeRelH relativeFrom="margin">
              <wp14:pctWidth>0</wp14:pctWidth>
            </wp14:sizeRelH>
            <wp14:sizeRelV relativeFrom="margin">
              <wp14:pctHeight>0</wp14:pctHeight>
            </wp14:sizeRelV>
          </wp:anchor>
        </w:drawing>
      </w:r>
      <w:r w:rsidRPr="00DF6CA7">
        <w:t>ctive 3: Victorian communities are safe, fair, inclusive and resilient</w:t>
      </w:r>
      <w:bookmarkEnd w:id="68"/>
    </w:p>
    <w:p w14:paraId="0B64CA55" w14:textId="77777777" w:rsidR="009423B5" w:rsidRPr="00DF6CA7" w:rsidRDefault="009423B5" w:rsidP="00775A0F">
      <w:pPr>
        <w:pStyle w:val="Introtext"/>
        <w:pBdr>
          <w:top w:val="single" w:sz="24" w:space="1" w:color="F3EEF6"/>
          <w:left w:val="single" w:sz="24" w:space="4" w:color="F3EEF6"/>
          <w:bottom w:val="single" w:sz="24" w:space="1" w:color="F3EEF6"/>
          <w:right w:val="single" w:sz="24" w:space="4" w:color="F3EEF6"/>
        </w:pBdr>
        <w:shd w:val="clear" w:color="auto" w:fill="F3EEF6"/>
      </w:pPr>
      <w:r w:rsidRPr="00DF6CA7">
        <w:t xml:space="preserve">This objective aims to ensure Victorians are socially connected to their community in a way that enhances their safety and wellbeing. Strong communities are critical in fostering social inclusion and participation and ensuring that Victorians from intersectional communities can safely identify with their culture, express their identity and build support networks with people they trust. </w:t>
      </w:r>
    </w:p>
    <w:p w14:paraId="34B2DECB" w14:textId="702BBA2F" w:rsidR="009423B5" w:rsidRPr="00DF6CA7" w:rsidRDefault="003F4F9B">
      <w:pPr>
        <w:pStyle w:val="Heading3"/>
      </w:pPr>
      <w:r w:rsidRPr="003F4F9B">
        <w:t xml:space="preserve">Objective </w:t>
      </w:r>
      <w:r>
        <w:t>3 o</w:t>
      </w:r>
      <w:r w:rsidR="009423B5" w:rsidRPr="00DF6CA7">
        <w:t xml:space="preserve">bjective </w:t>
      </w:r>
      <w:r w:rsidR="0016367D" w:rsidRPr="00DF6CA7">
        <w:t>i</w:t>
      </w:r>
      <w:r w:rsidR="009423B5" w:rsidRPr="00DF6CA7">
        <w:t xml:space="preserve">ndicators </w:t>
      </w:r>
    </w:p>
    <w:p w14:paraId="4D19E943" w14:textId="77777777" w:rsidR="00CC06D5" w:rsidRPr="00DF6CA7" w:rsidRDefault="00CC06D5" w:rsidP="00CC06D5">
      <w:pPr>
        <w:pStyle w:val="Body"/>
      </w:pPr>
      <w:r w:rsidRPr="00DF6CA7">
        <w:t>To succeed, we will:</w:t>
      </w:r>
    </w:p>
    <w:p w14:paraId="76168F2C" w14:textId="77777777" w:rsidR="009423B5" w:rsidRPr="00DF6CA7" w:rsidRDefault="009423B5" w:rsidP="009423B5">
      <w:pPr>
        <w:pStyle w:val="Bullet1"/>
        <w:ind w:left="360" w:hanging="360"/>
      </w:pPr>
      <w:r w:rsidRPr="00DF6CA7">
        <w:t>increase economic inclusion and participation</w:t>
      </w:r>
    </w:p>
    <w:p w14:paraId="5A7F7109" w14:textId="77777777" w:rsidR="009423B5" w:rsidRPr="00DF6CA7" w:rsidRDefault="009423B5" w:rsidP="009423B5">
      <w:pPr>
        <w:pStyle w:val="Bullet1"/>
        <w:ind w:left="360" w:hanging="360"/>
      </w:pPr>
      <w:r w:rsidRPr="00DF6CA7">
        <w:t>increase community participation, inclusion and connectedness</w:t>
      </w:r>
    </w:p>
    <w:p w14:paraId="66204F64" w14:textId="77777777" w:rsidR="009423B5" w:rsidRPr="00DF6CA7" w:rsidRDefault="009423B5" w:rsidP="009423B5">
      <w:pPr>
        <w:pStyle w:val="Bullet1"/>
        <w:ind w:left="360" w:hanging="360"/>
      </w:pPr>
      <w:r w:rsidRPr="00DF6CA7">
        <w:t>decrease experiences of discrimination</w:t>
      </w:r>
    </w:p>
    <w:p w14:paraId="0092A977" w14:textId="77777777" w:rsidR="009423B5" w:rsidRPr="00DF6CA7" w:rsidRDefault="009423B5" w:rsidP="009423B5">
      <w:pPr>
        <w:pStyle w:val="Bullet1"/>
        <w:ind w:left="360" w:hanging="360"/>
      </w:pPr>
      <w:r w:rsidRPr="00DF6CA7">
        <w:t>increase safety where people live, work, learn and play</w:t>
      </w:r>
    </w:p>
    <w:p w14:paraId="157BF08E" w14:textId="77777777" w:rsidR="009423B5" w:rsidRPr="00DF6CA7" w:rsidRDefault="009423B5" w:rsidP="009423B5">
      <w:pPr>
        <w:pStyle w:val="Bullet1"/>
        <w:ind w:left="360" w:hanging="360"/>
      </w:pPr>
      <w:r w:rsidRPr="00DF6CA7">
        <w:t>increase wellbeing for Aboriginal Victorians, including safety to connect with and express culture</w:t>
      </w:r>
    </w:p>
    <w:p w14:paraId="4EC84583" w14:textId="77777777" w:rsidR="009423B5" w:rsidRPr="00DF6CA7" w:rsidRDefault="009423B5" w:rsidP="009423B5">
      <w:pPr>
        <w:pStyle w:val="Bullet1"/>
        <w:ind w:left="360" w:hanging="360"/>
      </w:pPr>
      <w:r w:rsidRPr="00DF6CA7">
        <w:t>increase capacity for senior Victorians to age well</w:t>
      </w:r>
    </w:p>
    <w:p w14:paraId="741F9455" w14:textId="77777777" w:rsidR="009423B5" w:rsidRPr="00DF6CA7" w:rsidRDefault="009423B5" w:rsidP="009423B5">
      <w:pPr>
        <w:pStyle w:val="Bullet1"/>
        <w:ind w:left="360" w:hanging="360"/>
      </w:pPr>
      <w:r w:rsidRPr="00DF6CA7">
        <w:t>improve supports for people with complex needs</w:t>
      </w:r>
    </w:p>
    <w:p w14:paraId="7A8A6C06" w14:textId="77777777" w:rsidR="009423B5" w:rsidRPr="00DF6CA7" w:rsidRDefault="009423B5" w:rsidP="009423B5">
      <w:pPr>
        <w:pStyle w:val="Bullet1"/>
        <w:ind w:left="360" w:hanging="360"/>
      </w:pPr>
      <w:r w:rsidRPr="00DF6CA7">
        <w:t>increase community resilience</w:t>
      </w:r>
    </w:p>
    <w:p w14:paraId="2B5F18CB" w14:textId="77777777" w:rsidR="009423B5" w:rsidRPr="00DF6CA7" w:rsidRDefault="009423B5" w:rsidP="009423B5">
      <w:pPr>
        <w:pStyle w:val="Bullet1"/>
        <w:ind w:left="360" w:hanging="360"/>
      </w:pPr>
      <w:r>
        <w:t>improve social recovery following emergencies</w:t>
      </w:r>
    </w:p>
    <w:p w14:paraId="7A46EBE6" w14:textId="77777777" w:rsidR="009423B5" w:rsidRPr="00DF6CA7" w:rsidRDefault="009423B5" w:rsidP="009423B5">
      <w:pPr>
        <w:pStyle w:val="Bullet1"/>
        <w:ind w:left="360" w:hanging="360"/>
      </w:pPr>
      <w:r w:rsidRPr="00DF6CA7">
        <w:t>reduce sexual violence.</w:t>
      </w:r>
    </w:p>
    <w:p w14:paraId="0DD4D3B0" w14:textId="16204132" w:rsidR="009423B5" w:rsidRPr="00DF6CA7" w:rsidRDefault="003F4F9B" w:rsidP="00FF4C24">
      <w:pPr>
        <w:pStyle w:val="Heading3"/>
      </w:pPr>
      <w:r w:rsidRPr="003F4F9B">
        <w:t xml:space="preserve">Objective </w:t>
      </w:r>
      <w:r>
        <w:t>3 i</w:t>
      </w:r>
      <w:r w:rsidR="009423B5" w:rsidRPr="00DF6CA7">
        <w:t>nitiatives</w:t>
      </w:r>
    </w:p>
    <w:p w14:paraId="38C9C79A" w14:textId="77777777" w:rsidR="0046202B" w:rsidRPr="00DF6CA7" w:rsidRDefault="0046202B" w:rsidP="0046202B">
      <w:pPr>
        <w:pStyle w:val="Body"/>
      </w:pPr>
      <w:r w:rsidRPr="00DF6CA7">
        <w:t>To meet this objective, we will:</w:t>
      </w:r>
    </w:p>
    <w:p w14:paraId="2FFB2F6B" w14:textId="77777777" w:rsidR="009423B5" w:rsidRPr="00DF6CA7" w:rsidRDefault="0046202B" w:rsidP="009423B5">
      <w:pPr>
        <w:pStyle w:val="Bullet1"/>
        <w:ind w:left="360" w:hanging="360"/>
      </w:pPr>
      <w:r w:rsidRPr="00DF6CA7">
        <w:t>s</w:t>
      </w:r>
      <w:r w:rsidR="009423B5" w:rsidRPr="00DF6CA7">
        <w:t>trengthen intergovernmental advocacy to influence the national policy agenda on disability inclusion, gender equality, LGBTIQA+ inclusion, veterans affairs, aged care, family violence and equitable access to social services and programs</w:t>
      </w:r>
    </w:p>
    <w:p w14:paraId="5256F8DB" w14:textId="77777777" w:rsidR="009423B5" w:rsidRPr="00DF6CA7" w:rsidRDefault="0046202B" w:rsidP="009423B5">
      <w:pPr>
        <w:pStyle w:val="Bullet1"/>
        <w:ind w:left="360" w:hanging="360"/>
      </w:pPr>
      <w:r w:rsidRPr="00DF6CA7">
        <w:t>c</w:t>
      </w:r>
      <w:r w:rsidR="009423B5" w:rsidRPr="00DF6CA7">
        <w:t>oordinate and deliver actions under key strategies and plans including:</w:t>
      </w:r>
    </w:p>
    <w:p w14:paraId="6D95D35B" w14:textId="77777777" w:rsidR="009423B5" w:rsidRPr="00DF6CA7" w:rsidRDefault="009423B5" w:rsidP="00ED1F1A">
      <w:pPr>
        <w:pStyle w:val="Bullet2"/>
      </w:pPr>
      <w:r w:rsidRPr="00DF6CA7">
        <w:rPr>
          <w:i/>
          <w:iCs/>
        </w:rPr>
        <w:t>Our promise, your future: youth strategy 2022–</w:t>
      </w:r>
      <w:r w:rsidRPr="00DF6CA7">
        <w:t>27 </w:t>
      </w:r>
    </w:p>
    <w:p w14:paraId="27DA362F" w14:textId="77777777" w:rsidR="009423B5" w:rsidRPr="00DF6CA7" w:rsidRDefault="009423B5" w:rsidP="00ED1F1A">
      <w:pPr>
        <w:pStyle w:val="Bullet2"/>
        <w:rPr>
          <w:i/>
          <w:iCs/>
        </w:rPr>
      </w:pPr>
      <w:r w:rsidRPr="00DF6CA7">
        <w:rPr>
          <w:i/>
          <w:iCs/>
        </w:rPr>
        <w:t>Pride in our future: LGBTIQA+ strategy 2022–32 </w:t>
      </w:r>
    </w:p>
    <w:p w14:paraId="795D60BE" w14:textId="77777777" w:rsidR="009423B5" w:rsidRPr="00DF6CA7" w:rsidRDefault="009423B5" w:rsidP="00ED1F1A">
      <w:pPr>
        <w:pStyle w:val="Bullet2"/>
        <w:rPr>
          <w:i/>
          <w:iCs/>
        </w:rPr>
      </w:pPr>
      <w:r w:rsidRPr="00DF6CA7">
        <w:rPr>
          <w:i/>
          <w:iCs/>
        </w:rPr>
        <w:t>Inclusive Victoria: state disability plan 2022–26 </w:t>
      </w:r>
    </w:p>
    <w:p w14:paraId="0E5557A8" w14:textId="77777777" w:rsidR="009423B5" w:rsidRPr="00DF6CA7" w:rsidRDefault="009423B5" w:rsidP="00ED1F1A">
      <w:pPr>
        <w:pStyle w:val="Bullet2"/>
        <w:rPr>
          <w:i/>
          <w:iCs/>
        </w:rPr>
      </w:pPr>
      <w:r w:rsidRPr="00DF6CA7">
        <w:rPr>
          <w:i/>
          <w:iCs/>
        </w:rPr>
        <w:t>Ageing well action plan 2022–26 </w:t>
      </w:r>
    </w:p>
    <w:p w14:paraId="7B107A9B" w14:textId="77777777" w:rsidR="009423B5" w:rsidRPr="00DF6CA7" w:rsidRDefault="009423B5" w:rsidP="00ED1F1A">
      <w:pPr>
        <w:pStyle w:val="Bullet2"/>
        <w:rPr>
          <w:i/>
          <w:iCs/>
        </w:rPr>
      </w:pPr>
      <w:r w:rsidRPr="00DF6CA7">
        <w:rPr>
          <w:i/>
          <w:iCs/>
        </w:rPr>
        <w:t>Our equal state: Victoria’s gender equality strategy and action plan 2023–27 </w:t>
      </w:r>
    </w:p>
    <w:p w14:paraId="423C7D73" w14:textId="77777777" w:rsidR="009423B5" w:rsidRPr="00DF6CA7" w:rsidRDefault="0046202B" w:rsidP="00ED1F1A">
      <w:pPr>
        <w:pStyle w:val="Bullet2"/>
      </w:pPr>
      <w:r w:rsidRPr="00DF6CA7">
        <w:t xml:space="preserve">refreshed </w:t>
      </w:r>
      <w:r w:rsidR="009423B5" w:rsidRPr="00DF6CA7">
        <w:rPr>
          <w:i/>
          <w:iCs/>
        </w:rPr>
        <w:t xml:space="preserve">Victorian </w:t>
      </w:r>
      <w:r w:rsidRPr="00DF6CA7">
        <w:rPr>
          <w:i/>
          <w:iCs/>
        </w:rPr>
        <w:t>c</w:t>
      </w:r>
      <w:r w:rsidR="009423B5" w:rsidRPr="00DF6CA7">
        <w:rPr>
          <w:i/>
          <w:iCs/>
        </w:rPr>
        <w:t xml:space="preserve">arer </w:t>
      </w:r>
      <w:r w:rsidRPr="00DF6CA7">
        <w:rPr>
          <w:i/>
          <w:iCs/>
        </w:rPr>
        <w:t>st</w:t>
      </w:r>
      <w:r w:rsidR="009423B5" w:rsidRPr="00DF6CA7">
        <w:rPr>
          <w:i/>
          <w:iCs/>
        </w:rPr>
        <w:t xml:space="preserve">rategy </w:t>
      </w:r>
      <w:r w:rsidR="009423B5" w:rsidRPr="00DF6CA7">
        <w:t>(due for release in 2025) </w:t>
      </w:r>
    </w:p>
    <w:p w14:paraId="25A58968" w14:textId="77777777" w:rsidR="009423B5" w:rsidRPr="00DF6CA7" w:rsidRDefault="0046202B" w:rsidP="009423B5">
      <w:pPr>
        <w:pStyle w:val="Bullet1"/>
        <w:ind w:left="360" w:hanging="360"/>
      </w:pPr>
      <w:r w:rsidRPr="00DF6CA7">
        <w:t>l</w:t>
      </w:r>
      <w:r w:rsidR="009423B5" w:rsidRPr="00DF6CA7">
        <w:t>ead and support legislative reforms to protect the rights of people with disability, LGBTIQA+ people, older adults and other people with complex needs</w:t>
      </w:r>
    </w:p>
    <w:p w14:paraId="5A953272" w14:textId="77777777" w:rsidR="009423B5" w:rsidRPr="005152C9" w:rsidRDefault="77A7B880" w:rsidP="009423B5">
      <w:pPr>
        <w:pStyle w:val="Bullet1"/>
        <w:ind w:left="360" w:hanging="360"/>
      </w:pPr>
      <w:r>
        <w:t xml:space="preserve">deliver programs to boost youth participation </w:t>
      </w:r>
      <w:r w:rsidR="00693DDA">
        <w:t xml:space="preserve">and </w:t>
      </w:r>
      <w:r w:rsidR="0046202B">
        <w:t>e</w:t>
      </w:r>
      <w:r w:rsidR="009423B5">
        <w:t xml:space="preserve">quip government stakeholders to engage </w:t>
      </w:r>
      <w:r w:rsidR="00181D34">
        <w:t xml:space="preserve">more effectively with young </w:t>
      </w:r>
      <w:r w:rsidR="00050985">
        <w:t xml:space="preserve">people and </w:t>
      </w:r>
      <w:r w:rsidR="009423B5">
        <w:t>the youth sector </w:t>
      </w:r>
    </w:p>
    <w:p w14:paraId="28BD2D30" w14:textId="77777777" w:rsidR="009423B5" w:rsidRPr="00DF6CA7" w:rsidRDefault="0046202B" w:rsidP="009423B5">
      <w:pPr>
        <w:pStyle w:val="Bullet1"/>
        <w:ind w:left="360" w:hanging="360"/>
      </w:pPr>
      <w:r w:rsidRPr="00DF6CA7">
        <w:t>d</w:t>
      </w:r>
      <w:r w:rsidR="009423B5" w:rsidRPr="00DF6CA7">
        <w:t>eliver supports for Victorian LGBTIQA+ groups and organisations to empower their communities through all life stages</w:t>
      </w:r>
      <w:r w:rsidR="001952AF">
        <w:t xml:space="preserve">, </w:t>
      </w:r>
      <w:r w:rsidR="00813624" w:rsidRPr="00DF6CA7">
        <w:t>includ</w:t>
      </w:r>
      <w:r w:rsidR="00813624">
        <w:t>ing</w:t>
      </w:r>
      <w:r w:rsidR="00720AB4" w:rsidRPr="00DF6CA7">
        <w:t xml:space="preserve"> </w:t>
      </w:r>
      <w:r w:rsidR="009423B5" w:rsidRPr="00DF6CA7">
        <w:t xml:space="preserve">events celebrating LGBTIQA+ identities, culture and history, </w:t>
      </w:r>
      <w:r w:rsidR="00720AB4" w:rsidRPr="00DF6CA7">
        <w:t xml:space="preserve">and </w:t>
      </w:r>
      <w:r w:rsidR="009423B5" w:rsidRPr="00DF6CA7">
        <w:t>funding critical services delivered by and for LGBTIQA+ communities</w:t>
      </w:r>
    </w:p>
    <w:p w14:paraId="7C7B41E2" w14:textId="77777777" w:rsidR="009423B5" w:rsidRPr="00DF6CA7" w:rsidRDefault="00720AB4" w:rsidP="009423B5">
      <w:pPr>
        <w:pStyle w:val="Bullet1"/>
        <w:ind w:left="360" w:hanging="360"/>
      </w:pPr>
      <w:r w:rsidRPr="00DF6CA7">
        <w:t>d</w:t>
      </w:r>
      <w:r w:rsidR="009423B5" w:rsidRPr="00DF6CA7">
        <w:t>eliver upgrades to scout halls, facilities for ex-service organisations and other community infrastructure</w:t>
      </w:r>
    </w:p>
    <w:p w14:paraId="4D8BD443" w14:textId="77777777" w:rsidR="00336E40" w:rsidRDefault="00336E40">
      <w:pPr>
        <w:spacing w:after="0" w:line="240" w:lineRule="auto"/>
        <w:rPr>
          <w:rFonts w:eastAsia="Times"/>
        </w:rPr>
      </w:pPr>
      <w:r>
        <w:br w:type="page"/>
      </w:r>
    </w:p>
    <w:p w14:paraId="1F9B64D4" w14:textId="5BEA7B5F" w:rsidR="00720AB4" w:rsidRPr="00DF6CA7" w:rsidRDefault="00720AB4" w:rsidP="009423B5">
      <w:pPr>
        <w:pStyle w:val="Bullet1"/>
        <w:ind w:left="360" w:hanging="360"/>
      </w:pPr>
      <w:r w:rsidRPr="00DF6CA7">
        <w:lastRenderedPageBreak/>
        <w:t>d</w:t>
      </w:r>
      <w:r w:rsidR="009423B5" w:rsidRPr="00DF6CA7">
        <w:t>eliver cost-of-living relief</w:t>
      </w:r>
      <w:r w:rsidRPr="00DF6CA7">
        <w:t xml:space="preserve"> through:</w:t>
      </w:r>
    </w:p>
    <w:p w14:paraId="2777D7E2" w14:textId="77777777" w:rsidR="008B6E0F" w:rsidRPr="00DF6CA7" w:rsidRDefault="009423B5" w:rsidP="00720AB4">
      <w:pPr>
        <w:pStyle w:val="Bullet2"/>
      </w:pPr>
      <w:r w:rsidRPr="00DF6CA7">
        <w:t>expand</w:t>
      </w:r>
      <w:r w:rsidR="008B6E0F" w:rsidRPr="00DF6CA7">
        <w:t>ing</w:t>
      </w:r>
      <w:r w:rsidRPr="00DF6CA7">
        <w:t xml:space="preserve"> partnerships with the food</w:t>
      </w:r>
      <w:r w:rsidR="000511DC" w:rsidRPr="00DF6CA7">
        <w:t xml:space="preserve"> </w:t>
      </w:r>
      <w:r w:rsidRPr="00DF6CA7">
        <w:t>security sector and boosting food relief services</w:t>
      </w:r>
    </w:p>
    <w:p w14:paraId="3BA1BBCA" w14:textId="77777777" w:rsidR="00720AB4" w:rsidRPr="00DF6CA7" w:rsidRDefault="009423B5" w:rsidP="00ED1F1A">
      <w:pPr>
        <w:pStyle w:val="Bullet2"/>
      </w:pPr>
      <w:r w:rsidRPr="00DF6CA7">
        <w:t>expanding the Good Money Program to increase access to no-interest loans</w:t>
      </w:r>
    </w:p>
    <w:p w14:paraId="46AE012F" w14:textId="77777777" w:rsidR="00720AB4" w:rsidRPr="00DF6CA7" w:rsidRDefault="009423B5" w:rsidP="00ED1F1A">
      <w:pPr>
        <w:pStyle w:val="Bullet2"/>
      </w:pPr>
      <w:r w:rsidRPr="00DF6CA7">
        <w:t>improving access to the Victorian Carer Card</w:t>
      </w:r>
    </w:p>
    <w:p w14:paraId="1C7048E2" w14:textId="77777777" w:rsidR="00720AB4" w:rsidRPr="00DF6CA7" w:rsidRDefault="009423B5" w:rsidP="00ED1F1A">
      <w:pPr>
        <w:pStyle w:val="Bullet2"/>
      </w:pPr>
      <w:r w:rsidRPr="00DF6CA7">
        <w:t>reducing the eligibility age for the Seniors Card for First Nations people</w:t>
      </w:r>
    </w:p>
    <w:p w14:paraId="1AA8D3A8" w14:textId="77777777" w:rsidR="00720AB4" w:rsidRPr="00DF6CA7" w:rsidRDefault="009423B5" w:rsidP="00ED1F1A">
      <w:pPr>
        <w:pStyle w:val="Bullet2"/>
      </w:pPr>
      <w:r w:rsidRPr="00DF6CA7">
        <w:t>the nation-first Veterans Card</w:t>
      </w:r>
    </w:p>
    <w:p w14:paraId="59CC876E" w14:textId="77777777" w:rsidR="00720AB4" w:rsidRPr="00DF6CA7" w:rsidRDefault="009423B5" w:rsidP="00ED1F1A">
      <w:pPr>
        <w:pStyle w:val="Bullet2"/>
      </w:pPr>
      <w:r w:rsidRPr="00DF6CA7">
        <w:t>free pads and tampons in vending machines in public sites</w:t>
      </w:r>
    </w:p>
    <w:p w14:paraId="16747808" w14:textId="77777777" w:rsidR="009423B5" w:rsidRPr="00DF6CA7" w:rsidRDefault="009423B5" w:rsidP="00ED1F1A">
      <w:pPr>
        <w:pStyle w:val="Bullet2"/>
      </w:pPr>
      <w:r w:rsidRPr="00DF6CA7">
        <w:t>the Energy Bill Relief Fund</w:t>
      </w:r>
    </w:p>
    <w:p w14:paraId="0D2D820F" w14:textId="77777777" w:rsidR="009423B5" w:rsidRPr="00DF6CA7" w:rsidRDefault="00720AB4" w:rsidP="009423B5">
      <w:pPr>
        <w:pStyle w:val="Bullet1"/>
        <w:ind w:left="360" w:hanging="360"/>
      </w:pPr>
      <w:r w:rsidRPr="00DF6CA7">
        <w:t>d</w:t>
      </w:r>
      <w:r w:rsidR="009423B5" w:rsidRPr="00DF6CA7">
        <w:t>eliver mentoring, employment and education, alcohol and other drugs outreach, housing support, diversion and family therapy programs for young Victorians at risk of disengagement, homelessness or contact with the justice system</w:t>
      </w:r>
    </w:p>
    <w:p w14:paraId="25E320F0" w14:textId="77777777" w:rsidR="009423B5" w:rsidRPr="00DF6CA7" w:rsidRDefault="00720AB4" w:rsidP="009423B5">
      <w:pPr>
        <w:pStyle w:val="Bullet1"/>
        <w:ind w:left="360" w:hanging="360"/>
      </w:pPr>
      <w:r>
        <w:t>i</w:t>
      </w:r>
      <w:r w:rsidR="009423B5">
        <w:t>mplement a Pride in Ageing program to address the needs of ageing LGBTIQA+ Victorians and better support their connections to communities</w:t>
      </w:r>
    </w:p>
    <w:p w14:paraId="356DE07A" w14:textId="6E3628A3" w:rsidR="566520EC" w:rsidRPr="00DD3FC1" w:rsidRDefault="566520EC" w:rsidP="44991BE5">
      <w:pPr>
        <w:pStyle w:val="Bullet1"/>
        <w:ind w:left="360" w:hanging="360"/>
        <w:rPr>
          <w:color w:val="000000" w:themeColor="text1"/>
        </w:rPr>
      </w:pPr>
      <w:r w:rsidRPr="00DD3FC1">
        <w:rPr>
          <w:color w:val="000000" w:themeColor="text1"/>
        </w:rPr>
        <w:t>implement programs that support and connect LGBTIQA+ communities through delivery of the annual Pride Event and Festival Fund (PEFF) and the Victoria’s Pride annual celebrations and regional activation program.</w:t>
      </w:r>
    </w:p>
    <w:p w14:paraId="15736677" w14:textId="030B43A0" w:rsidR="009423B5" w:rsidRPr="00DD3FC1" w:rsidRDefault="00720AB4" w:rsidP="009423B5">
      <w:pPr>
        <w:pStyle w:val="Bullet1"/>
        <w:ind w:left="360" w:hanging="360"/>
        <w:rPr>
          <w:color w:val="000000" w:themeColor="text1"/>
        </w:rPr>
      </w:pPr>
      <w:r w:rsidRPr="00DD3FC1">
        <w:rPr>
          <w:color w:val="000000" w:themeColor="text1"/>
        </w:rPr>
        <w:t>i</w:t>
      </w:r>
      <w:r w:rsidR="009423B5" w:rsidRPr="00DD3FC1">
        <w:rPr>
          <w:color w:val="000000" w:themeColor="text1"/>
        </w:rPr>
        <w:t xml:space="preserve">mplement the Rainbow Tick Accreditation program to improve inclusive community and mental </w:t>
      </w:r>
      <w:r w:rsidR="000511DC" w:rsidRPr="00DD3FC1">
        <w:rPr>
          <w:color w:val="000000" w:themeColor="text1"/>
        </w:rPr>
        <w:t xml:space="preserve">health </w:t>
      </w:r>
      <w:r w:rsidR="009423B5" w:rsidRPr="00DD3FC1">
        <w:rPr>
          <w:color w:val="000000" w:themeColor="text1"/>
        </w:rPr>
        <w:t>services for LGBTIQA+ Victorians</w:t>
      </w:r>
      <w:r w:rsidR="10EFF795" w:rsidRPr="00DD3FC1">
        <w:rPr>
          <w:color w:val="000000" w:themeColor="text1"/>
        </w:rPr>
        <w:t xml:space="preserve"> including a dedicated </w:t>
      </w:r>
      <w:proofErr w:type="spellStart"/>
      <w:r w:rsidR="10EFF795" w:rsidRPr="00DD3FC1">
        <w:rPr>
          <w:color w:val="000000" w:themeColor="text1"/>
        </w:rPr>
        <w:t>self determination</w:t>
      </w:r>
      <w:proofErr w:type="spellEnd"/>
      <w:r w:rsidR="10EFF795" w:rsidRPr="00DD3FC1">
        <w:rPr>
          <w:color w:val="000000" w:themeColor="text1"/>
        </w:rPr>
        <w:t xml:space="preserve"> stream for Aboriginal Community Controlled organisations and services.</w:t>
      </w:r>
    </w:p>
    <w:p w14:paraId="072E9D74" w14:textId="77777777" w:rsidR="009423B5" w:rsidRPr="00DD3FC1" w:rsidRDefault="00720AB4" w:rsidP="009423B5">
      <w:pPr>
        <w:pStyle w:val="Bullet1"/>
        <w:ind w:left="360" w:hanging="360"/>
        <w:rPr>
          <w:color w:val="000000" w:themeColor="text1"/>
        </w:rPr>
      </w:pPr>
      <w:r w:rsidRPr="00DD3FC1">
        <w:rPr>
          <w:color w:val="000000" w:themeColor="text1"/>
        </w:rPr>
        <w:t>i</w:t>
      </w:r>
      <w:r w:rsidR="009423B5" w:rsidRPr="00DD3FC1">
        <w:rPr>
          <w:color w:val="000000" w:themeColor="text1"/>
        </w:rPr>
        <w:t>mprove and expand supports for service users by:</w:t>
      </w:r>
    </w:p>
    <w:p w14:paraId="225B23CA" w14:textId="77777777" w:rsidR="009423B5" w:rsidRPr="00DF6CA7" w:rsidRDefault="009423B5" w:rsidP="001A3B38">
      <w:pPr>
        <w:pStyle w:val="Bullet2"/>
      </w:pPr>
      <w:r w:rsidRPr="00DF6CA7">
        <w:t>delivering specialist forensic disability support and treatment</w:t>
      </w:r>
      <w:r w:rsidR="008B6E0F" w:rsidRPr="00DF6CA7">
        <w:t>,</w:t>
      </w:r>
      <w:r w:rsidRPr="00DF6CA7">
        <w:t xml:space="preserve"> including safe, community-based housing for people with cognitive disability</w:t>
      </w:r>
      <w:r w:rsidR="008B6E0F" w:rsidRPr="00DF6CA7">
        <w:t xml:space="preserve"> who are</w:t>
      </w:r>
      <w:r w:rsidRPr="00DF6CA7">
        <w:t xml:space="preserve"> leaving the justice system or at risk of reoffending</w:t>
      </w:r>
    </w:p>
    <w:p w14:paraId="1D78BC26" w14:textId="77777777" w:rsidR="009423B5" w:rsidRPr="00DF6CA7" w:rsidRDefault="009423B5" w:rsidP="001A3B38">
      <w:pPr>
        <w:pStyle w:val="Bullet2"/>
      </w:pPr>
      <w:r w:rsidRPr="00DF6CA7">
        <w:t>supporting coordination and assertive outreach for people with complex needs experiencing significant service gaps who are at risk of harm to themselves or others</w:t>
      </w:r>
    </w:p>
    <w:p w14:paraId="3BD6C763" w14:textId="77777777" w:rsidR="009423B5" w:rsidRPr="00DF6CA7" w:rsidRDefault="009423B5" w:rsidP="001A3B38">
      <w:pPr>
        <w:pStyle w:val="Bullet2"/>
      </w:pPr>
      <w:r w:rsidRPr="00DF6CA7">
        <w:t>considering responses to the National Disability Insurance Scheme (NDIS) Review and the Royal Commission into Violence, Abuse, Neglect and Exploitation of People with Disability</w:t>
      </w:r>
      <w:r w:rsidR="00720AB4" w:rsidRPr="00DF6CA7">
        <w:t>.</w:t>
      </w:r>
    </w:p>
    <w:p w14:paraId="21B79CBB" w14:textId="77777777" w:rsidR="003F4F9B" w:rsidRDefault="003F4F9B">
      <w:pPr>
        <w:spacing w:after="0" w:line="240" w:lineRule="auto"/>
        <w:rPr>
          <w:b/>
          <w:color w:val="500778"/>
          <w:sz w:val="32"/>
          <w:szCs w:val="28"/>
        </w:rPr>
      </w:pPr>
      <w:r>
        <w:br w:type="page"/>
      </w:r>
    </w:p>
    <w:p w14:paraId="39ABE2AD" w14:textId="6635377D" w:rsidR="009423B5" w:rsidRPr="00DF6CA7" w:rsidRDefault="009423B5" w:rsidP="001A3B38">
      <w:pPr>
        <w:pStyle w:val="Heading2"/>
      </w:pPr>
      <w:bookmarkStart w:id="69" w:name="_Toc208324332"/>
      <w:r w:rsidRPr="00DF6CA7">
        <w:lastRenderedPageBreak/>
        <w:t>Ob</w:t>
      </w:r>
      <w:r w:rsidR="008F47DE">
        <w:rPr>
          <w:noProof/>
        </w:rPr>
        <w:drawing>
          <wp:anchor distT="0" distB="0" distL="114300" distR="114300" simplePos="0" relativeHeight="251688960" behindDoc="1" locked="1" layoutInCell="1" allowOverlap="1" wp14:anchorId="229E9FE9" wp14:editId="15EF0187">
            <wp:simplePos x="0" y="0"/>
            <wp:positionH relativeFrom="page">
              <wp:posOffset>4133850</wp:posOffset>
            </wp:positionH>
            <wp:positionV relativeFrom="page">
              <wp:posOffset>17780</wp:posOffset>
            </wp:positionV>
            <wp:extent cx="3411855" cy="1299845"/>
            <wp:effectExtent l="0" t="0" r="0" b="0"/>
            <wp:wrapNone/>
            <wp:docPr id="193668222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9"/>
                    <a:stretch>
                      <a:fillRect/>
                    </a:stretch>
                  </pic:blipFill>
                  <pic:spPr>
                    <a:xfrm>
                      <a:off x="0" y="0"/>
                      <a:ext cx="3411855" cy="1299845"/>
                    </a:xfrm>
                    <a:prstGeom prst="rect">
                      <a:avLst/>
                    </a:prstGeom>
                  </pic:spPr>
                </pic:pic>
              </a:graphicData>
            </a:graphic>
            <wp14:sizeRelH relativeFrom="margin">
              <wp14:pctWidth>0</wp14:pctWidth>
            </wp14:sizeRelH>
            <wp14:sizeRelV relativeFrom="margin">
              <wp14:pctHeight>0</wp14:pctHeight>
            </wp14:sizeRelV>
          </wp:anchor>
        </w:drawing>
      </w:r>
      <w:r w:rsidRPr="00DF6CA7">
        <w:t>jective 4</w:t>
      </w:r>
      <w:r w:rsidR="00FF4C24" w:rsidRPr="00DF6CA7">
        <w:t>:</w:t>
      </w:r>
      <w:r w:rsidRPr="00DF6CA7">
        <w:t xml:space="preserve"> All Victorians have stable, affordable and appropriate housing</w:t>
      </w:r>
      <w:bookmarkEnd w:id="69"/>
    </w:p>
    <w:p w14:paraId="1223EC27" w14:textId="77777777" w:rsidR="009423B5" w:rsidRPr="00DF6CA7" w:rsidRDefault="009423B5" w:rsidP="00775A0F">
      <w:pPr>
        <w:pStyle w:val="Introtext"/>
        <w:pBdr>
          <w:top w:val="single" w:sz="24" w:space="1" w:color="F3EEF6"/>
          <w:left w:val="single" w:sz="24" w:space="4" w:color="F3EEF6"/>
          <w:bottom w:val="single" w:sz="24" w:space="1" w:color="F3EEF6"/>
          <w:right w:val="single" w:sz="24" w:space="4" w:color="F3EEF6"/>
        </w:pBdr>
        <w:shd w:val="clear" w:color="auto" w:fill="F3EEF6"/>
      </w:pPr>
      <w:r w:rsidRPr="00DF6CA7">
        <w:t xml:space="preserve">This objective aims to ensure Victorians have safe homes that provide emotional and physical sanctuary. Victorians have security of tenure in housing that is appropriate to their needs, including that it is accessible, high quality, affordable and tailored to them. This outcome includes supports to address and reduce housing insecurity and homelessness, to enable suitable housing for all. </w:t>
      </w:r>
    </w:p>
    <w:p w14:paraId="07275DD4" w14:textId="369E06A5" w:rsidR="009423B5" w:rsidRPr="00DF6CA7" w:rsidRDefault="003F4F9B">
      <w:pPr>
        <w:pStyle w:val="Heading3"/>
      </w:pPr>
      <w:r w:rsidRPr="003F4F9B">
        <w:t xml:space="preserve">Objective </w:t>
      </w:r>
      <w:r>
        <w:t>4 o</w:t>
      </w:r>
      <w:r w:rsidR="009423B5" w:rsidRPr="00DF6CA7">
        <w:t xml:space="preserve">bjective </w:t>
      </w:r>
      <w:r w:rsidR="0016367D" w:rsidRPr="00DF6CA7">
        <w:t>i</w:t>
      </w:r>
      <w:r w:rsidR="009423B5" w:rsidRPr="00DF6CA7">
        <w:t xml:space="preserve">ndicators </w:t>
      </w:r>
    </w:p>
    <w:p w14:paraId="0C473056" w14:textId="77777777" w:rsidR="00B30DBC" w:rsidRPr="00DF6CA7" w:rsidRDefault="00B30DBC" w:rsidP="00B30DBC">
      <w:pPr>
        <w:pStyle w:val="Body"/>
      </w:pPr>
      <w:r w:rsidRPr="00DF6CA7">
        <w:t>To succeed, we will:</w:t>
      </w:r>
    </w:p>
    <w:p w14:paraId="22160E10" w14:textId="77777777" w:rsidR="009423B5" w:rsidRPr="00DF6CA7" w:rsidRDefault="009423B5" w:rsidP="009423B5">
      <w:pPr>
        <w:pStyle w:val="Bullet1"/>
        <w:ind w:left="360" w:hanging="360"/>
      </w:pPr>
      <w:r w:rsidRPr="00DF6CA7">
        <w:t xml:space="preserve">increase the supply and availability of quality housing within people’s means </w:t>
      </w:r>
    </w:p>
    <w:p w14:paraId="432645D7" w14:textId="77777777" w:rsidR="009423B5" w:rsidRPr="00DF6CA7" w:rsidRDefault="009423B5" w:rsidP="009423B5">
      <w:pPr>
        <w:pStyle w:val="Bullet1"/>
        <w:ind w:left="360" w:hanging="360"/>
      </w:pPr>
      <w:r w:rsidRPr="00DF6CA7">
        <w:t xml:space="preserve">improve the quality, environmental sustainability, appropriateness and accessibility of social housing </w:t>
      </w:r>
    </w:p>
    <w:p w14:paraId="2E5234A1" w14:textId="77777777" w:rsidR="009423B5" w:rsidRPr="00DF6CA7" w:rsidRDefault="009423B5" w:rsidP="009423B5">
      <w:pPr>
        <w:pStyle w:val="Bullet1"/>
        <w:ind w:left="360" w:hanging="360"/>
      </w:pPr>
      <w:r w:rsidRPr="00DF6CA7">
        <w:t xml:space="preserve">increase housing stability for people experiencing or at risk of rough sleeping, homelessness, and other insecure housing arrangements </w:t>
      </w:r>
    </w:p>
    <w:p w14:paraId="22B9D111" w14:textId="77777777" w:rsidR="009423B5" w:rsidRPr="00DF6CA7" w:rsidRDefault="009423B5" w:rsidP="009423B5">
      <w:pPr>
        <w:pStyle w:val="Bullet1"/>
        <w:ind w:left="360" w:hanging="360"/>
      </w:pPr>
      <w:r w:rsidRPr="00DF6CA7">
        <w:t xml:space="preserve">increase financial ability to access and maintain housing and utility services </w:t>
      </w:r>
    </w:p>
    <w:p w14:paraId="4D964514" w14:textId="77777777" w:rsidR="009423B5" w:rsidRPr="00DF6CA7" w:rsidRDefault="009423B5" w:rsidP="009423B5">
      <w:pPr>
        <w:pStyle w:val="Bullet1"/>
        <w:ind w:left="360" w:hanging="360"/>
      </w:pPr>
      <w:r w:rsidRPr="00DF6CA7">
        <w:t xml:space="preserve">increase Aboriginal residents’ connection to community, culture and place </w:t>
      </w:r>
    </w:p>
    <w:p w14:paraId="18E4EA2F" w14:textId="77777777" w:rsidR="009423B5" w:rsidRPr="00DF6CA7" w:rsidRDefault="009423B5" w:rsidP="009423B5">
      <w:pPr>
        <w:pStyle w:val="Bullet1"/>
        <w:ind w:left="360" w:hanging="360"/>
      </w:pPr>
      <w:r w:rsidRPr="00DF6CA7">
        <w:t>increase the proportion of Aboriginal people living in appropriately sized (not overcrowded) housing</w:t>
      </w:r>
    </w:p>
    <w:p w14:paraId="20F8BF5A" w14:textId="77777777" w:rsidR="009423B5" w:rsidRPr="00DF6CA7" w:rsidRDefault="009423B5" w:rsidP="009423B5">
      <w:pPr>
        <w:pStyle w:val="Bullet1"/>
        <w:ind w:left="360" w:hanging="360"/>
      </w:pPr>
      <w:r w:rsidRPr="00DF6CA7">
        <w:t>improve transitions to independent living arrangements.</w:t>
      </w:r>
    </w:p>
    <w:p w14:paraId="01D1B4F8" w14:textId="09F6AE73" w:rsidR="009423B5" w:rsidRPr="00DF6CA7" w:rsidRDefault="003F4F9B" w:rsidP="00FF4C24">
      <w:pPr>
        <w:pStyle w:val="Heading3"/>
      </w:pPr>
      <w:r w:rsidRPr="003F4F9B">
        <w:t xml:space="preserve">Objective </w:t>
      </w:r>
      <w:r>
        <w:t>4 i</w:t>
      </w:r>
      <w:r w:rsidR="009423B5" w:rsidRPr="00DF6CA7">
        <w:t>nitiatives</w:t>
      </w:r>
    </w:p>
    <w:p w14:paraId="65183654" w14:textId="77777777" w:rsidR="00362FA6" w:rsidRPr="00DF6CA7" w:rsidRDefault="00362FA6" w:rsidP="00362FA6">
      <w:pPr>
        <w:pStyle w:val="Body"/>
      </w:pPr>
      <w:r w:rsidRPr="00DF6CA7">
        <w:t>To meet this objective, we will:</w:t>
      </w:r>
    </w:p>
    <w:p w14:paraId="6CE9231C" w14:textId="77777777" w:rsidR="009423B5" w:rsidRPr="00DF6CA7" w:rsidRDefault="00362FA6" w:rsidP="009423B5">
      <w:pPr>
        <w:pStyle w:val="Bullet1"/>
        <w:ind w:left="360" w:hanging="360"/>
      </w:pPr>
      <w:r w:rsidRPr="00DF6CA7">
        <w:t>c</w:t>
      </w:r>
      <w:r w:rsidR="009423B5" w:rsidRPr="00DF6CA7">
        <w:t>ontinue to increase the supply and quality of housing options for Victorians</w:t>
      </w:r>
      <w:r w:rsidRPr="00DF6CA7">
        <w:t>. This includes</w:t>
      </w:r>
      <w:r w:rsidR="009423B5" w:rsidRPr="00DF6CA7">
        <w:t xml:space="preserve"> progressing the $6.3 billion Big Housing Build and Regional Housing Fund and other large capital programs</w:t>
      </w:r>
    </w:p>
    <w:p w14:paraId="46F4DDE9" w14:textId="77777777" w:rsidR="009423B5" w:rsidRPr="00DF6CA7" w:rsidRDefault="235BC713" w:rsidP="009423B5">
      <w:pPr>
        <w:pStyle w:val="Bullet1"/>
        <w:ind w:left="360" w:hanging="360"/>
      </w:pPr>
      <w:r>
        <w:t>i</w:t>
      </w:r>
      <w:r w:rsidR="25BED5B4">
        <w:t>mprove the public housing system to ensure quality service and deliver better and more comfortable homes</w:t>
      </w:r>
    </w:p>
    <w:p w14:paraId="3AF20D7C" w14:textId="77777777" w:rsidR="009423B5" w:rsidRPr="00DF6CA7" w:rsidRDefault="00362FA6" w:rsidP="009423B5">
      <w:pPr>
        <w:pStyle w:val="Bullet1"/>
        <w:ind w:left="360" w:hanging="360"/>
        <w:rPr>
          <w:bCs/>
        </w:rPr>
      </w:pPr>
      <w:r w:rsidRPr="00DF6CA7">
        <w:t>c</w:t>
      </w:r>
      <w:r w:rsidR="009423B5" w:rsidRPr="00DF6CA7">
        <w:t>ontinue to progress</w:t>
      </w:r>
      <w:r w:rsidR="009423B5" w:rsidRPr="00DF6CA7">
        <w:rPr>
          <w:bCs/>
        </w:rPr>
        <w:t xml:space="preserve"> Australia's biggest ever urban renewal project </w:t>
      </w:r>
      <w:r w:rsidRPr="00DF6CA7">
        <w:rPr>
          <w:bCs/>
        </w:rPr>
        <w:t xml:space="preserve">– </w:t>
      </w:r>
      <w:r w:rsidR="009423B5" w:rsidRPr="00DF6CA7">
        <w:t>the High-Rise Redevelopment Project</w:t>
      </w:r>
      <w:r w:rsidR="009423B5" w:rsidRPr="00DF6CA7">
        <w:rPr>
          <w:bCs/>
        </w:rPr>
        <w:t xml:space="preserve"> </w:t>
      </w:r>
    </w:p>
    <w:p w14:paraId="72FC1FB7" w14:textId="77777777" w:rsidR="009423B5" w:rsidRPr="00DF6CA7" w:rsidRDefault="00362FA6" w:rsidP="009423B5">
      <w:pPr>
        <w:pStyle w:val="Bullet1"/>
        <w:ind w:left="360" w:hanging="360"/>
      </w:pPr>
      <w:r w:rsidRPr="00DF6CA7">
        <w:t>i</w:t>
      </w:r>
      <w:r w:rsidR="009423B5" w:rsidRPr="00DF6CA7">
        <w:t xml:space="preserve">mprove tailored housing support </w:t>
      </w:r>
      <w:r w:rsidRPr="00DF6CA7">
        <w:t xml:space="preserve">for </w:t>
      </w:r>
      <w:r w:rsidR="009423B5" w:rsidRPr="00DF6CA7">
        <w:t>people and families at risk of homelessness, including by:</w:t>
      </w:r>
    </w:p>
    <w:p w14:paraId="4D59AF3C" w14:textId="77777777" w:rsidR="009423B5" w:rsidRPr="00DF6CA7" w:rsidRDefault="00713F97" w:rsidP="003D4C8F">
      <w:pPr>
        <w:pStyle w:val="Bullet2"/>
      </w:pPr>
      <w:r w:rsidRPr="00DF6CA7">
        <w:t>continuing to roll out</w:t>
      </w:r>
      <w:r w:rsidR="009423B5" w:rsidRPr="00DF6CA7">
        <w:t xml:space="preserve"> </w:t>
      </w:r>
      <w:r w:rsidRPr="00DF6CA7">
        <w:t xml:space="preserve">proven </w:t>
      </w:r>
      <w:r w:rsidR="009423B5" w:rsidRPr="00DF6CA7">
        <w:t xml:space="preserve">services </w:t>
      </w:r>
      <w:r w:rsidRPr="00DF6CA7">
        <w:t>to address</w:t>
      </w:r>
      <w:r w:rsidR="009423B5" w:rsidRPr="00DF6CA7">
        <w:t xml:space="preserve"> homelessness, with a focus on </w:t>
      </w:r>
      <w:r w:rsidRPr="00DF6CA7">
        <w:t>housing first</w:t>
      </w:r>
    </w:p>
    <w:p w14:paraId="04A45F1A" w14:textId="77777777" w:rsidR="009423B5" w:rsidRPr="00DF6CA7" w:rsidRDefault="009423B5" w:rsidP="003D4C8F">
      <w:pPr>
        <w:pStyle w:val="Bullet2"/>
      </w:pPr>
      <w:r w:rsidRPr="00DF6CA7">
        <w:t>strengthening support and short-term accommodation that enables victim</w:t>
      </w:r>
      <w:r w:rsidR="00713F97" w:rsidRPr="00DF6CA7">
        <w:t xml:space="preserve"> </w:t>
      </w:r>
      <w:r w:rsidRPr="00DF6CA7">
        <w:t>survivors of family violence to stay at home safely or find suitable housing</w:t>
      </w:r>
    </w:p>
    <w:p w14:paraId="30E114CE" w14:textId="77777777" w:rsidR="009423B5" w:rsidRPr="00DF6CA7" w:rsidRDefault="25BED5B4" w:rsidP="003D4C8F">
      <w:pPr>
        <w:pStyle w:val="Bullet2"/>
        <w:rPr>
          <w:szCs w:val="21"/>
        </w:rPr>
      </w:pPr>
      <w:r>
        <w:t xml:space="preserve">continuing </w:t>
      </w:r>
      <w:r w:rsidR="3BC7D600">
        <w:t xml:space="preserve">to </w:t>
      </w:r>
      <w:r>
        <w:t>work with the sector and people with lived and living experience to better structure and deliver homelessness services to meet the needs of people seeking homelessness, assistance</w:t>
      </w:r>
      <w:r w:rsidRPr="01846901">
        <w:rPr>
          <w:szCs w:val="21"/>
        </w:rPr>
        <w:t xml:space="preserve"> and reforming the homelessness response to ensure homelessness is rare, brief and </w:t>
      </w:r>
      <w:r w:rsidR="0CEF0589" w:rsidRPr="01846901">
        <w:rPr>
          <w:szCs w:val="21"/>
        </w:rPr>
        <w:t>that</w:t>
      </w:r>
      <w:r w:rsidR="52A93F0B" w:rsidRPr="01846901">
        <w:rPr>
          <w:szCs w:val="21"/>
        </w:rPr>
        <w:t xml:space="preserve"> supports are flexible, tailored and culturally safe.</w:t>
      </w:r>
    </w:p>
    <w:p w14:paraId="45E7EAB1" w14:textId="77777777" w:rsidR="009423B5" w:rsidRPr="00DF6CA7" w:rsidRDefault="25BED5B4" w:rsidP="39E3BBA3">
      <w:pPr>
        <w:pStyle w:val="Bullet1"/>
      </w:pPr>
      <w:r>
        <w:t>evolv</w:t>
      </w:r>
      <w:r w:rsidR="006678CA">
        <w:t>e</w:t>
      </w:r>
      <w:r>
        <w:t xml:space="preserve"> our housing management and re</w:t>
      </w:r>
      <w:r w:rsidR="31988907">
        <w:t>sident</w:t>
      </w:r>
      <w:r>
        <w:t xml:space="preserve"> tools </w:t>
      </w:r>
    </w:p>
    <w:p w14:paraId="6D23698E" w14:textId="77777777" w:rsidR="009423B5" w:rsidRPr="00DF6CA7" w:rsidRDefault="00713F97" w:rsidP="39E3BBA3">
      <w:pPr>
        <w:pStyle w:val="Bullet1"/>
      </w:pPr>
      <w:r>
        <w:t xml:space="preserve">provide </w:t>
      </w:r>
      <w:r w:rsidR="009423B5">
        <w:t>high</w:t>
      </w:r>
      <w:r>
        <w:t>-</w:t>
      </w:r>
      <w:r w:rsidR="009423B5">
        <w:t>quality, safe and secure specialist disability accommodation that enables choice and control for residents.</w:t>
      </w:r>
    </w:p>
    <w:p w14:paraId="029563F3" w14:textId="26B26769" w:rsidR="009423B5" w:rsidRPr="00DF6CA7" w:rsidRDefault="009423B5" w:rsidP="003D4C8F">
      <w:pPr>
        <w:pStyle w:val="Heading2"/>
      </w:pPr>
      <w:bookmarkStart w:id="70" w:name="_Toc208324333"/>
      <w:r w:rsidRPr="00DF6CA7">
        <w:lastRenderedPageBreak/>
        <w:t>Objective 5</w:t>
      </w:r>
      <w:r w:rsidR="00FF4C24" w:rsidRPr="00DF6CA7">
        <w:t>:</w:t>
      </w:r>
      <w:r w:rsidRPr="00DF6CA7">
        <w:t xml:space="preserve"> Our social servi</w:t>
      </w:r>
      <w:r w:rsidR="008F4C66">
        <w:rPr>
          <w:noProof/>
        </w:rPr>
        <w:drawing>
          <wp:anchor distT="0" distB="0" distL="114300" distR="114300" simplePos="0" relativeHeight="251731968" behindDoc="1" locked="1" layoutInCell="1" allowOverlap="1" wp14:anchorId="2535F539" wp14:editId="4E2FA217">
            <wp:simplePos x="0" y="0"/>
            <wp:positionH relativeFrom="page">
              <wp:posOffset>4135120</wp:posOffset>
            </wp:positionH>
            <wp:positionV relativeFrom="page">
              <wp:posOffset>11430</wp:posOffset>
            </wp:positionV>
            <wp:extent cx="3411855" cy="1299845"/>
            <wp:effectExtent l="0" t="0" r="0" b="0"/>
            <wp:wrapNone/>
            <wp:docPr id="146273800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9"/>
                    <a:stretch>
                      <a:fillRect/>
                    </a:stretch>
                  </pic:blipFill>
                  <pic:spPr>
                    <a:xfrm>
                      <a:off x="0" y="0"/>
                      <a:ext cx="3411855" cy="1299845"/>
                    </a:xfrm>
                    <a:prstGeom prst="rect">
                      <a:avLst/>
                    </a:prstGeom>
                  </pic:spPr>
                </pic:pic>
              </a:graphicData>
            </a:graphic>
            <wp14:sizeRelH relativeFrom="margin">
              <wp14:pctWidth>0</wp14:pctWidth>
            </wp14:sizeRelH>
            <wp14:sizeRelV relativeFrom="margin">
              <wp14:pctHeight>0</wp14:pctHeight>
            </wp14:sizeRelV>
          </wp:anchor>
        </w:drawing>
      </w:r>
      <w:r w:rsidRPr="00DF6CA7">
        <w:t>ces system is integrated, effective, person-centred and sustainable</w:t>
      </w:r>
      <w:bookmarkEnd w:id="70"/>
    </w:p>
    <w:p w14:paraId="38282264" w14:textId="77777777" w:rsidR="0016367D" w:rsidRPr="00DF6CA7" w:rsidRDefault="009423B5" w:rsidP="00775A0F">
      <w:pPr>
        <w:pStyle w:val="Introtext"/>
        <w:pBdr>
          <w:top w:val="single" w:sz="24" w:space="1" w:color="F3EEF6"/>
          <w:left w:val="single" w:sz="24" w:space="4" w:color="F3EEF6"/>
          <w:bottom w:val="single" w:sz="24" w:space="1" w:color="F3EEF6"/>
          <w:right w:val="single" w:sz="24" w:space="4" w:color="F3EEF6"/>
        </w:pBdr>
        <w:shd w:val="clear" w:color="auto" w:fill="F3EEF6"/>
      </w:pPr>
      <w:r w:rsidRPr="00DF6CA7">
        <w:t xml:space="preserve">The social services system is joined up and provides safe, effective and appropriate services that respond to the needs, preferences and circumstances of Victorians. Our corporate functions and IT systems facilitate efficient service delivery, administration and oversight, and our workforce is sustainable and highly skilled. We nurture strong partnerships with funded agencies, and we deploy data and evidence to continuously improve. </w:t>
      </w:r>
    </w:p>
    <w:p w14:paraId="76BC2A3F" w14:textId="548C6243" w:rsidR="009423B5" w:rsidRPr="00DF6CA7" w:rsidRDefault="003F4F9B">
      <w:pPr>
        <w:pStyle w:val="Heading3"/>
      </w:pPr>
      <w:r w:rsidRPr="003F4F9B">
        <w:t xml:space="preserve">Objective </w:t>
      </w:r>
      <w:r>
        <w:t>5 o</w:t>
      </w:r>
      <w:r w:rsidR="009423B5" w:rsidRPr="00DF6CA7">
        <w:t xml:space="preserve">bjective </w:t>
      </w:r>
      <w:r w:rsidR="0016367D" w:rsidRPr="00DF6CA7">
        <w:t>i</w:t>
      </w:r>
      <w:r w:rsidR="009423B5" w:rsidRPr="00DF6CA7">
        <w:t xml:space="preserve">ndicators </w:t>
      </w:r>
    </w:p>
    <w:p w14:paraId="2BADB484" w14:textId="77777777" w:rsidR="00B30DBC" w:rsidRPr="00DF6CA7" w:rsidRDefault="00B30DBC" w:rsidP="00B30DBC">
      <w:pPr>
        <w:pStyle w:val="Body"/>
      </w:pPr>
      <w:r w:rsidRPr="00DF6CA7">
        <w:t>To succeed, we will:</w:t>
      </w:r>
    </w:p>
    <w:p w14:paraId="41F2E8B8" w14:textId="77777777" w:rsidR="009423B5" w:rsidRPr="00DF6CA7" w:rsidRDefault="009423B5" w:rsidP="009423B5">
      <w:pPr>
        <w:pStyle w:val="Bullet1"/>
        <w:ind w:left="360" w:hanging="360"/>
      </w:pPr>
      <w:r w:rsidRPr="00DF6CA7">
        <w:t>improve the quality, safety and effectiveness of service delivery</w:t>
      </w:r>
    </w:p>
    <w:p w14:paraId="1ED6C099" w14:textId="77777777" w:rsidR="009423B5" w:rsidRPr="00DF6CA7" w:rsidRDefault="009423B5" w:rsidP="009423B5">
      <w:pPr>
        <w:pStyle w:val="Bullet1"/>
        <w:ind w:left="360" w:hanging="360"/>
      </w:pPr>
      <w:r w:rsidRPr="00DF6CA7">
        <w:t>increase responsiveness of services to diversity and intersectionality</w:t>
      </w:r>
    </w:p>
    <w:p w14:paraId="2FA77AAF" w14:textId="77777777" w:rsidR="009423B5" w:rsidRPr="00DF6CA7" w:rsidRDefault="009423B5" w:rsidP="009423B5">
      <w:pPr>
        <w:pStyle w:val="Bullet1"/>
        <w:ind w:left="360" w:hanging="360"/>
      </w:pPr>
      <w:r w:rsidRPr="00DF6CA7">
        <w:t>improve access to services</w:t>
      </w:r>
    </w:p>
    <w:p w14:paraId="471A61E4" w14:textId="77777777" w:rsidR="009423B5" w:rsidRPr="00DF6CA7" w:rsidRDefault="009423B5" w:rsidP="009423B5">
      <w:pPr>
        <w:pStyle w:val="Bullet1"/>
        <w:ind w:left="360" w:hanging="360"/>
      </w:pPr>
      <w:r w:rsidRPr="00DF6CA7">
        <w:t>increase the voice of clients, people with lived experience and diverse communities in the design, delivery and evaluation of policies and services</w:t>
      </w:r>
    </w:p>
    <w:p w14:paraId="5A2A4B42" w14:textId="77777777" w:rsidR="009423B5" w:rsidRPr="00DF6CA7" w:rsidRDefault="009423B5" w:rsidP="009423B5">
      <w:pPr>
        <w:pStyle w:val="Bullet1"/>
        <w:ind w:left="360" w:hanging="360"/>
      </w:pPr>
      <w:r w:rsidRPr="00DF6CA7">
        <w:t xml:space="preserve">increase effective organisational oversight and financial management </w:t>
      </w:r>
    </w:p>
    <w:p w14:paraId="2395FE3E" w14:textId="77777777" w:rsidR="009423B5" w:rsidRPr="00DF6CA7" w:rsidRDefault="009423B5" w:rsidP="009423B5">
      <w:pPr>
        <w:pStyle w:val="Bullet1"/>
        <w:ind w:left="360" w:hanging="360"/>
      </w:pPr>
      <w:r w:rsidRPr="00DF6CA7">
        <w:t>increase system agility, responsiveness and resilience</w:t>
      </w:r>
    </w:p>
    <w:p w14:paraId="4C474D24" w14:textId="77777777" w:rsidR="009423B5" w:rsidRPr="00DF6CA7" w:rsidRDefault="009423B5" w:rsidP="009423B5">
      <w:pPr>
        <w:pStyle w:val="Bullet1"/>
        <w:ind w:left="360" w:hanging="360"/>
      </w:pPr>
      <w:r w:rsidRPr="00DF6CA7">
        <w:t xml:space="preserve">increase effectiveness, appropriateness and integration of technology, IT systems and information management </w:t>
      </w:r>
    </w:p>
    <w:p w14:paraId="666735E4" w14:textId="77777777" w:rsidR="009423B5" w:rsidRPr="00DF6CA7" w:rsidRDefault="009423B5" w:rsidP="009423B5">
      <w:pPr>
        <w:pStyle w:val="Bullet1"/>
        <w:ind w:left="360" w:hanging="360"/>
      </w:pPr>
      <w:r w:rsidRPr="00DF6CA7">
        <w:t>improve workforce health, safety, wellbeing, capability and diversity</w:t>
      </w:r>
    </w:p>
    <w:p w14:paraId="208B6789" w14:textId="77777777" w:rsidR="009423B5" w:rsidRPr="00DF6CA7" w:rsidRDefault="009423B5" w:rsidP="009423B5">
      <w:pPr>
        <w:pStyle w:val="Bullet1"/>
        <w:ind w:left="360" w:hanging="360"/>
      </w:pPr>
      <w:r w:rsidRPr="00DF6CA7">
        <w:t>increase use of evidence, analytics, evaluation, outcome measurement and data to inform planning, investment, practice and policy design.</w:t>
      </w:r>
    </w:p>
    <w:p w14:paraId="1F0FC857" w14:textId="0B1595C2" w:rsidR="009423B5" w:rsidRPr="00DF6CA7" w:rsidRDefault="003F4F9B" w:rsidP="00FF4C24">
      <w:pPr>
        <w:pStyle w:val="Heading3"/>
      </w:pPr>
      <w:r w:rsidRPr="003F4F9B">
        <w:t xml:space="preserve">Objective </w:t>
      </w:r>
      <w:r>
        <w:t>5 i</w:t>
      </w:r>
      <w:r w:rsidR="009423B5" w:rsidRPr="00DF6CA7">
        <w:t>nitiatives</w:t>
      </w:r>
    </w:p>
    <w:p w14:paraId="3B8575B7" w14:textId="77777777" w:rsidR="00240010" w:rsidRPr="00DF6CA7" w:rsidRDefault="00240010" w:rsidP="00240010">
      <w:pPr>
        <w:pStyle w:val="Body"/>
      </w:pPr>
      <w:r w:rsidRPr="00DF6CA7">
        <w:t>To meet this objective, we will:</w:t>
      </w:r>
    </w:p>
    <w:p w14:paraId="0A01CB98" w14:textId="77777777" w:rsidR="00240010" w:rsidRPr="00DF6CA7" w:rsidRDefault="00240010" w:rsidP="009423B5">
      <w:pPr>
        <w:pStyle w:val="Bullet1"/>
        <w:ind w:left="360" w:hanging="360"/>
      </w:pPr>
      <w:r w:rsidRPr="00DF6CA7">
        <w:t>i</w:t>
      </w:r>
      <w:r w:rsidR="009423B5" w:rsidRPr="00DF6CA7">
        <w:t xml:space="preserve">mprove regulatory oversight </w:t>
      </w:r>
      <w:r w:rsidR="000511DC" w:rsidRPr="00DF6CA7">
        <w:t>by</w:t>
      </w:r>
      <w:r w:rsidRPr="00DF6CA7">
        <w:t xml:space="preserve">: </w:t>
      </w:r>
    </w:p>
    <w:p w14:paraId="01EC3F18" w14:textId="3F3D7B03" w:rsidR="00240010" w:rsidRPr="00DF6CA7" w:rsidRDefault="006F42A4" w:rsidP="003D4C8F">
      <w:pPr>
        <w:pStyle w:val="Bullet2"/>
      </w:pPr>
      <w:r>
        <w:t>bringing Victoria’s child safety regulators together within the Social Services Regulator, to respond to the recommendations of the Rapid Child Safety Review</w:t>
      </w:r>
    </w:p>
    <w:p w14:paraId="5F3D2A06" w14:textId="77777777" w:rsidR="00240010" w:rsidRPr="00DF6CA7" w:rsidRDefault="009423B5" w:rsidP="003D4C8F">
      <w:pPr>
        <w:pStyle w:val="Bullet2"/>
      </w:pPr>
      <w:r w:rsidRPr="00DF6CA7">
        <w:t>consolidating Victoria’s disability oversight entities into the Social Services Regulator</w:t>
      </w:r>
    </w:p>
    <w:p w14:paraId="48820BC3" w14:textId="77777777" w:rsidR="00240010" w:rsidRPr="00DF6CA7" w:rsidRDefault="009423B5" w:rsidP="003D4C8F">
      <w:pPr>
        <w:pStyle w:val="Bullet2"/>
      </w:pPr>
      <w:r w:rsidRPr="00DF6CA7">
        <w:t xml:space="preserve">aligning the worker regulation schemes </w:t>
      </w:r>
    </w:p>
    <w:p w14:paraId="400A11AE" w14:textId="77777777" w:rsidR="009423B5" w:rsidRPr="00DF6CA7" w:rsidRDefault="009423B5" w:rsidP="003D4C8F">
      <w:pPr>
        <w:pStyle w:val="Bullet2"/>
      </w:pPr>
      <w:r>
        <w:t>establishing a dedicated complaints function for social services</w:t>
      </w:r>
    </w:p>
    <w:p w14:paraId="5D5511E2" w14:textId="77777777" w:rsidR="6140E070" w:rsidRDefault="6140E070" w:rsidP="6C81293A">
      <w:pPr>
        <w:pStyle w:val="Bullet1"/>
        <w:ind w:left="360" w:hanging="360"/>
      </w:pPr>
      <w:r>
        <w:t>design a modern, integrated client and case management system for community and family services</w:t>
      </w:r>
    </w:p>
    <w:p w14:paraId="2B3121BE" w14:textId="2720BDE7" w:rsidR="009E77B4" w:rsidRDefault="009E77B4" w:rsidP="6C81293A">
      <w:pPr>
        <w:pStyle w:val="Bullet1"/>
        <w:ind w:left="360" w:hanging="360"/>
      </w:pPr>
      <w:r>
        <w:t>continue to explore options for a modern, integrated client and case management system for community and family services</w:t>
      </w:r>
    </w:p>
    <w:p w14:paraId="239BE47E" w14:textId="77777777" w:rsidR="009423B5" w:rsidRPr="00DF6CA7" w:rsidRDefault="00240010" w:rsidP="009423B5">
      <w:pPr>
        <w:pStyle w:val="Bullet1"/>
        <w:ind w:left="360" w:hanging="360"/>
      </w:pPr>
      <w:r>
        <w:t>e</w:t>
      </w:r>
      <w:r w:rsidR="009423B5">
        <w:t>levate lived</w:t>
      </w:r>
      <w:r w:rsidR="005E62C1">
        <w:t xml:space="preserve"> and living</w:t>
      </w:r>
      <w:r w:rsidR="009423B5">
        <w:t xml:space="preserve"> experience expertise and client voice in the design of programs and services, and through advisory committees and engagement with commissioners</w:t>
      </w:r>
    </w:p>
    <w:p w14:paraId="2E998400" w14:textId="77777777" w:rsidR="009423B5" w:rsidRPr="00DF6CA7" w:rsidRDefault="00B02CFD" w:rsidP="009423B5">
      <w:pPr>
        <w:pStyle w:val="Bullet1"/>
        <w:ind w:left="360" w:hanging="360"/>
      </w:pPr>
      <w:r>
        <w:t>i</w:t>
      </w:r>
      <w:r w:rsidR="009423B5">
        <w:t>mprove our use of data insights by strengthening data collection, analysis and reporting through the MARAM and Family Violence Information Sharing schemes</w:t>
      </w:r>
      <w:r>
        <w:t xml:space="preserve">. This will </w:t>
      </w:r>
      <w:r w:rsidR="009423B5">
        <w:t xml:space="preserve">inform </w:t>
      </w:r>
      <w:r>
        <w:t xml:space="preserve">our </w:t>
      </w:r>
      <w:r w:rsidR="009423B5">
        <w:t>family and sexual violence responses</w:t>
      </w:r>
    </w:p>
    <w:p w14:paraId="5269BFC0" w14:textId="77777777" w:rsidR="009423B5" w:rsidRPr="00DF6CA7" w:rsidRDefault="00B02CFD" w:rsidP="009423B5">
      <w:pPr>
        <w:pStyle w:val="Bullet1"/>
        <w:ind w:left="360" w:hanging="360"/>
      </w:pPr>
      <w:r w:rsidRPr="00DF6CA7">
        <w:t>s</w:t>
      </w:r>
      <w:r w:rsidR="009423B5" w:rsidRPr="00DF6CA7">
        <w:t>cale</w:t>
      </w:r>
      <w:r w:rsidR="005E489E" w:rsidRPr="00DF6CA7">
        <w:t xml:space="preserve"> and apply</w:t>
      </w:r>
      <w:r w:rsidR="009423B5" w:rsidRPr="00DF6CA7">
        <w:t xml:space="preserve"> linked data insights for decision</w:t>
      </w:r>
      <w:r w:rsidR="000511DC" w:rsidRPr="00DF6CA7">
        <w:t>-</w:t>
      </w:r>
      <w:r w:rsidR="009423B5" w:rsidRPr="00DF6CA7">
        <w:t xml:space="preserve">making across </w:t>
      </w:r>
      <w:r w:rsidRPr="00DF6CA7">
        <w:t xml:space="preserve">the </w:t>
      </w:r>
      <w:r w:rsidR="009423B5" w:rsidRPr="00DF6CA7">
        <w:t xml:space="preserve">Victorian </w:t>
      </w:r>
      <w:r w:rsidR="000511DC" w:rsidRPr="00DF6CA7">
        <w:t>G</w:t>
      </w:r>
      <w:r w:rsidR="009423B5" w:rsidRPr="00DF6CA7">
        <w:t>overnment through the Victorian Social Investment Model (</w:t>
      </w:r>
      <w:proofErr w:type="spellStart"/>
      <w:r w:rsidR="009423B5" w:rsidRPr="00DF6CA7">
        <w:t>VicSIM</w:t>
      </w:r>
      <w:proofErr w:type="spellEnd"/>
      <w:r w:rsidR="009423B5" w:rsidRPr="00DF6CA7">
        <w:t>)</w:t>
      </w:r>
      <w:r w:rsidRPr="00DF6CA7">
        <w:t>.</w:t>
      </w:r>
      <w:r w:rsidR="009423B5" w:rsidRPr="00DF6CA7">
        <w:t xml:space="preserve"> </w:t>
      </w:r>
    </w:p>
    <w:p w14:paraId="7D84A6AD" w14:textId="77777777" w:rsidR="00317F3B" w:rsidRDefault="00317F3B">
      <w:pPr>
        <w:spacing w:after="0" w:line="240" w:lineRule="auto"/>
        <w:rPr>
          <w:rFonts w:eastAsia="MS Gothic" w:cs="Arial"/>
          <w:bCs/>
          <w:color w:val="500778"/>
          <w:kern w:val="32"/>
          <w:sz w:val="44"/>
          <w:szCs w:val="44"/>
        </w:rPr>
      </w:pPr>
      <w:r>
        <w:br w:type="page"/>
      </w:r>
    </w:p>
    <w:p w14:paraId="7292223C" w14:textId="5A4ABCCB" w:rsidR="009423B5" w:rsidRDefault="009423B5" w:rsidP="003D4C8F">
      <w:pPr>
        <w:pStyle w:val="Heading1"/>
      </w:pPr>
      <w:bookmarkStart w:id="71" w:name="_Toc208324334"/>
      <w:r w:rsidRPr="00DF6CA7">
        <w:lastRenderedPageBreak/>
        <w:t xml:space="preserve">Our </w:t>
      </w:r>
      <w:r w:rsidR="00FF4C24" w:rsidRPr="00DF6CA7">
        <w:t>e</w:t>
      </w:r>
      <w:r w:rsidRPr="00DF6CA7">
        <w:t>nablers</w:t>
      </w:r>
      <w:bookmarkEnd w:id="71"/>
    </w:p>
    <w:p w14:paraId="6B3852AD" w14:textId="3B110DCA" w:rsidR="009423B5" w:rsidRPr="00DF6CA7" w:rsidRDefault="009423B5" w:rsidP="003D4C8F">
      <w:pPr>
        <w:pStyle w:val="Heading2"/>
      </w:pPr>
      <w:bookmarkStart w:id="72" w:name="_Toc208324335"/>
      <w:r w:rsidRPr="00DF6CA7">
        <w:t>Enabler</w:t>
      </w:r>
      <w:r w:rsidR="00A541D5">
        <w:rPr>
          <w:noProof/>
        </w:rPr>
        <w:drawing>
          <wp:anchor distT="0" distB="0" distL="114300" distR="114300" simplePos="0" relativeHeight="251719680" behindDoc="1" locked="1" layoutInCell="1" allowOverlap="1" wp14:anchorId="184AC7D1" wp14:editId="2769A7B2">
            <wp:simplePos x="0" y="0"/>
            <wp:positionH relativeFrom="page">
              <wp:posOffset>-12700</wp:posOffset>
            </wp:positionH>
            <wp:positionV relativeFrom="page">
              <wp:posOffset>5715</wp:posOffset>
            </wp:positionV>
            <wp:extent cx="7559675" cy="2519680"/>
            <wp:effectExtent l="0" t="0" r="3175" b="0"/>
            <wp:wrapNone/>
            <wp:docPr id="121090282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8"/>
                    <a:stretch>
                      <a:fillRect/>
                    </a:stretch>
                  </pic:blipFill>
                  <pic:spPr>
                    <a:xfrm>
                      <a:off x="0" y="0"/>
                      <a:ext cx="7559675" cy="2519680"/>
                    </a:xfrm>
                    <a:prstGeom prst="rect">
                      <a:avLst/>
                    </a:prstGeom>
                  </pic:spPr>
                </pic:pic>
              </a:graphicData>
            </a:graphic>
            <wp14:sizeRelH relativeFrom="margin">
              <wp14:pctWidth>0</wp14:pctWidth>
            </wp14:sizeRelH>
            <wp14:sizeRelV relativeFrom="margin">
              <wp14:pctHeight>0</wp14:pctHeight>
            </wp14:sizeRelV>
          </wp:anchor>
        </w:drawing>
      </w:r>
      <w:r w:rsidRPr="00DF6CA7">
        <w:t xml:space="preserve"> 1</w:t>
      </w:r>
      <w:r w:rsidR="00FF4C24" w:rsidRPr="00DF6CA7">
        <w:t>:</w:t>
      </w:r>
      <w:r w:rsidRPr="00DF6CA7">
        <w:t xml:space="preserve"> Sustainable and inclusive workforces</w:t>
      </w:r>
      <w:bookmarkEnd w:id="72"/>
    </w:p>
    <w:p w14:paraId="6AC8B2DA" w14:textId="77777777" w:rsidR="009423B5" w:rsidRPr="00DF6CA7" w:rsidRDefault="009423B5" w:rsidP="00775A0F">
      <w:pPr>
        <w:pStyle w:val="Introtext"/>
        <w:pBdr>
          <w:top w:val="single" w:sz="24" w:space="1" w:color="F3EEF6"/>
          <w:left w:val="single" w:sz="24" w:space="4" w:color="F3EEF6"/>
          <w:bottom w:val="single" w:sz="24" w:space="1" w:color="F3EEF6"/>
          <w:right w:val="single" w:sz="24" w:space="4" w:color="F3EEF6"/>
        </w:pBdr>
        <w:shd w:val="clear" w:color="auto" w:fill="F3EEF6"/>
      </w:pPr>
      <w:r w:rsidRPr="00DF6CA7">
        <w:t>We will fund and employ diverse, skilled workforces in culturally safe workplaces, now and into the future.</w:t>
      </w:r>
    </w:p>
    <w:p w14:paraId="308246B7" w14:textId="77777777" w:rsidR="005E489E" w:rsidRPr="00DF6CA7" w:rsidRDefault="009423B5" w:rsidP="009423B5">
      <w:pPr>
        <w:pStyle w:val="Body"/>
      </w:pPr>
      <w:r w:rsidRPr="00DF6CA7">
        <w:t xml:space="preserve">We must strengthen the capability of our workforces to do our best work. We must remove barriers to attracting </w:t>
      </w:r>
      <w:r w:rsidR="00B02CFD" w:rsidRPr="00DF6CA7">
        <w:t>a diverse workforce</w:t>
      </w:r>
      <w:r w:rsidRPr="00DF6CA7">
        <w:t xml:space="preserve">. </w:t>
      </w:r>
    </w:p>
    <w:p w14:paraId="10DF9527" w14:textId="77777777" w:rsidR="009423B5" w:rsidRPr="00DF6CA7" w:rsidRDefault="009423B5" w:rsidP="009423B5">
      <w:pPr>
        <w:pStyle w:val="Body"/>
      </w:pPr>
      <w:r w:rsidRPr="00DF6CA7">
        <w:t>As an employer, this means:</w:t>
      </w:r>
    </w:p>
    <w:p w14:paraId="6C69B542" w14:textId="77777777" w:rsidR="009423B5" w:rsidRPr="00DF6CA7" w:rsidRDefault="009423B5" w:rsidP="009423B5">
      <w:pPr>
        <w:pStyle w:val="Bullet1"/>
        <w:ind w:left="360" w:hanging="360"/>
      </w:pPr>
      <w:r w:rsidRPr="00DF6CA7">
        <w:t>empowering our staff by widening and deepening their expertise and skills</w:t>
      </w:r>
    </w:p>
    <w:p w14:paraId="2E5B98BE" w14:textId="77777777" w:rsidR="009423B5" w:rsidRPr="00DF6CA7" w:rsidRDefault="009423B5" w:rsidP="009423B5">
      <w:pPr>
        <w:pStyle w:val="Bullet1"/>
        <w:ind w:left="360" w:hanging="360"/>
      </w:pPr>
      <w:r w:rsidRPr="00DF6CA7">
        <w:t>supporting them to move between roles and sectors when organisational and community needs evolve</w:t>
      </w:r>
    </w:p>
    <w:p w14:paraId="0AFF7CEE" w14:textId="77777777" w:rsidR="009423B5" w:rsidRPr="00DF6CA7" w:rsidRDefault="009423B5" w:rsidP="009423B5">
      <w:pPr>
        <w:pStyle w:val="Bullet1"/>
        <w:ind w:left="360" w:hanging="360"/>
      </w:pPr>
      <w:r>
        <w:t>enabling them to maintain their hea</w:t>
      </w:r>
      <w:r w:rsidR="79A0AE9C">
        <w:t>lth and</w:t>
      </w:r>
      <w:r>
        <w:t xml:space="preserve"> wellbeing on the job. </w:t>
      </w:r>
    </w:p>
    <w:p w14:paraId="06686A04" w14:textId="77777777" w:rsidR="009423B5" w:rsidRPr="00DF6CA7" w:rsidRDefault="00B84653" w:rsidP="009423B5">
      <w:pPr>
        <w:pStyle w:val="Bodyafterbullets"/>
      </w:pPr>
      <w:r w:rsidRPr="00DF6CA7">
        <w:t>In addition</w:t>
      </w:r>
      <w:r w:rsidR="009423B5" w:rsidRPr="00DF6CA7">
        <w:t xml:space="preserve">, to support </w:t>
      </w:r>
      <w:r w:rsidRPr="00DF6CA7">
        <w:t xml:space="preserve">the funded-agency </w:t>
      </w:r>
      <w:r w:rsidR="009423B5" w:rsidRPr="00DF6CA7">
        <w:t xml:space="preserve">workforces, we </w:t>
      </w:r>
      <w:r w:rsidRPr="00DF6CA7">
        <w:t xml:space="preserve">will work with the sector </w:t>
      </w:r>
      <w:r w:rsidR="009423B5" w:rsidRPr="00DF6CA7">
        <w:t>to enable fulfilling and sustained careers in the community services.</w:t>
      </w:r>
      <w:r w:rsidRPr="00DF6CA7">
        <w:t xml:space="preserve"> </w:t>
      </w:r>
    </w:p>
    <w:p w14:paraId="6EB7CDBA" w14:textId="77777777" w:rsidR="009423B5" w:rsidRPr="00DF6CA7" w:rsidRDefault="009423B5" w:rsidP="00477E55">
      <w:pPr>
        <w:pStyle w:val="Body"/>
      </w:pPr>
      <w:r w:rsidRPr="00DF6CA7">
        <w:t>To succeed we will:</w:t>
      </w:r>
    </w:p>
    <w:p w14:paraId="1C5C5434" w14:textId="77777777" w:rsidR="009423B5" w:rsidRPr="00DF6CA7" w:rsidRDefault="00B02CFD" w:rsidP="003D4C8F">
      <w:pPr>
        <w:pStyle w:val="Bullet1"/>
        <w:numPr>
          <w:ilvl w:val="0"/>
          <w:numId w:val="7"/>
        </w:numPr>
      </w:pPr>
      <w:r w:rsidRPr="00DF6CA7">
        <w:t>s</w:t>
      </w:r>
      <w:r w:rsidR="009423B5" w:rsidRPr="00DF6CA7">
        <w:t>upport our funded</w:t>
      </w:r>
      <w:r w:rsidR="00B84653" w:rsidRPr="00DF6CA7">
        <w:t>-agency</w:t>
      </w:r>
      <w:r w:rsidR="009423B5" w:rsidRPr="00DF6CA7">
        <w:t xml:space="preserve"> workforces</w:t>
      </w:r>
      <w:r w:rsidRPr="00DF6CA7">
        <w:t xml:space="preserve"> by</w:t>
      </w:r>
      <w:r w:rsidR="009423B5" w:rsidRPr="00DF6CA7">
        <w:t>:</w:t>
      </w:r>
    </w:p>
    <w:p w14:paraId="1AD8F2C0" w14:textId="11B3A19E" w:rsidR="009423B5" w:rsidRPr="00DF6CA7" w:rsidRDefault="004B0B35" w:rsidP="003D4C8F">
      <w:pPr>
        <w:pStyle w:val="Bullet2"/>
      </w:pPr>
      <w:r>
        <w:t>c</w:t>
      </w:r>
      <w:r w:rsidR="4EC08272">
        <w:t>ontinuing to develop and grow</w:t>
      </w:r>
      <w:r w:rsidR="00B02CFD" w:rsidRPr="00DF6CA7">
        <w:t xml:space="preserve"> </w:t>
      </w:r>
      <w:r w:rsidR="009423B5" w:rsidRPr="00DF6CA7">
        <w:t>the Community and Social Services Graduate Program as an attractive, structured and supported early career program for social services workforces</w:t>
      </w:r>
    </w:p>
    <w:p w14:paraId="0FE55EE2" w14:textId="681D2365" w:rsidR="009423B5" w:rsidRPr="00DF6CA7" w:rsidRDefault="00B02CFD" w:rsidP="003D4C8F">
      <w:pPr>
        <w:pStyle w:val="Bullet2"/>
      </w:pPr>
      <w:r w:rsidRPr="00DF6CA7">
        <w:t xml:space="preserve">promoting </w:t>
      </w:r>
      <w:r w:rsidR="009423B5" w:rsidRPr="00DF6CA7">
        <w:t>community services careers through communications and engagement, including targeted campaigns for key subsectors</w:t>
      </w:r>
      <w:r w:rsidR="6D4086F6">
        <w:t xml:space="preserve"> such as child pro</w:t>
      </w:r>
      <w:r w:rsidR="21CEBC43">
        <w:t>t</w:t>
      </w:r>
      <w:r w:rsidR="6D4086F6">
        <w:t>ection</w:t>
      </w:r>
    </w:p>
    <w:p w14:paraId="6D75C13E" w14:textId="4D3C9250" w:rsidR="009423B5" w:rsidRPr="00DF6CA7" w:rsidRDefault="47F8A651" w:rsidP="003D4C8F">
      <w:pPr>
        <w:pStyle w:val="Bullet2"/>
      </w:pPr>
      <w:r>
        <w:t>d</w:t>
      </w:r>
      <w:r w:rsidR="6D4086F6">
        <w:t xml:space="preserve">evelop and </w:t>
      </w:r>
      <w:r w:rsidR="00B02CFD" w:rsidRPr="00DF6CA7">
        <w:t xml:space="preserve">implement </w:t>
      </w:r>
      <w:r w:rsidR="009423B5" w:rsidRPr="00DF6CA7">
        <w:t>the whole</w:t>
      </w:r>
      <w:r w:rsidR="00B02CFD" w:rsidRPr="00DF6CA7">
        <w:t>-</w:t>
      </w:r>
      <w:r w:rsidR="009423B5" w:rsidRPr="00DF6CA7">
        <w:t>of</w:t>
      </w:r>
      <w:r w:rsidR="00B02CFD" w:rsidRPr="00DF6CA7">
        <w:t>-</w:t>
      </w:r>
      <w:r w:rsidR="009423B5" w:rsidRPr="00DF6CA7">
        <w:t xml:space="preserve">department </w:t>
      </w:r>
      <w:r w:rsidR="009423B5" w:rsidRPr="00DF6CA7">
        <w:rPr>
          <w:i/>
          <w:iCs/>
        </w:rPr>
        <w:t xml:space="preserve">Aboriginal </w:t>
      </w:r>
      <w:r w:rsidR="00B02CFD" w:rsidRPr="00DF6CA7">
        <w:rPr>
          <w:i/>
          <w:iCs/>
        </w:rPr>
        <w:t xml:space="preserve">workforce </w:t>
      </w:r>
      <w:r w:rsidR="00B84653" w:rsidRPr="00DF6CA7">
        <w:rPr>
          <w:i/>
          <w:iCs/>
        </w:rPr>
        <w:t>strategy</w:t>
      </w:r>
      <w:r w:rsidR="00B02CFD" w:rsidRPr="00DF6CA7">
        <w:t xml:space="preserve"> </w:t>
      </w:r>
      <w:r w:rsidR="009423B5" w:rsidRPr="00DF6CA7">
        <w:t>in 2025, overseen by the Aboriginal Strategic Governance Forum (ASGF)</w:t>
      </w:r>
      <w:r w:rsidR="007D4C3B">
        <w:t>,</w:t>
      </w:r>
      <w:r w:rsidR="2A99DC32">
        <w:t xml:space="preserve"> and</w:t>
      </w:r>
    </w:p>
    <w:p w14:paraId="5F673413" w14:textId="3CDF8169" w:rsidR="2A99DC32" w:rsidRDefault="1CFA961C" w:rsidP="7960D844">
      <w:pPr>
        <w:pStyle w:val="Bullet2"/>
      </w:pPr>
      <w:r>
        <w:t>c</w:t>
      </w:r>
      <w:r w:rsidR="2A99DC32">
        <w:t xml:space="preserve">ontinue to design and pilot other programs or policies </w:t>
      </w:r>
      <w:r w:rsidR="4434C970">
        <w:t>that address workforce challenges, such as scholarship programs, more accessible pathways to qualifications and inter-agency collaboration to address workforce shortages</w:t>
      </w:r>
      <w:r w:rsidR="2A99DC32">
        <w:t xml:space="preserve"> </w:t>
      </w:r>
    </w:p>
    <w:p w14:paraId="598349C1" w14:textId="77777777" w:rsidR="009423B5" w:rsidRPr="00DF6CA7" w:rsidRDefault="00B02CFD" w:rsidP="009423B5">
      <w:pPr>
        <w:pStyle w:val="Bullet1"/>
        <w:ind w:left="360" w:hanging="360"/>
      </w:pPr>
      <w:r w:rsidRPr="00DF6CA7">
        <w:t xml:space="preserve">work </w:t>
      </w:r>
      <w:r w:rsidR="009423B5" w:rsidRPr="00DF6CA7">
        <w:t>with the Aboriginal Sector Workforce Strategy Working Group to support Aboriginal organisations</w:t>
      </w:r>
    </w:p>
    <w:p w14:paraId="1CB1500D" w14:textId="77777777" w:rsidR="009423B5" w:rsidRPr="00DF6CA7" w:rsidRDefault="00B02CFD" w:rsidP="003D4C8F">
      <w:pPr>
        <w:pStyle w:val="Bullet1"/>
        <w:numPr>
          <w:ilvl w:val="0"/>
          <w:numId w:val="7"/>
        </w:numPr>
      </w:pPr>
      <w:r w:rsidRPr="00DF6CA7">
        <w:t>s</w:t>
      </w:r>
      <w:r w:rsidR="009423B5" w:rsidRPr="00DF6CA7">
        <w:t>upport the department’s workforce</w:t>
      </w:r>
      <w:r w:rsidRPr="00DF6CA7">
        <w:t xml:space="preserve"> by</w:t>
      </w:r>
      <w:r w:rsidR="009423B5" w:rsidRPr="00DF6CA7">
        <w:t>:</w:t>
      </w:r>
    </w:p>
    <w:p w14:paraId="5958BB84" w14:textId="77777777" w:rsidR="009423B5" w:rsidRPr="00DF6CA7" w:rsidRDefault="00B02CFD" w:rsidP="003D4C8F">
      <w:pPr>
        <w:pStyle w:val="Bullet2"/>
      </w:pPr>
      <w:r w:rsidRPr="00DF6CA7">
        <w:t xml:space="preserve">developing </w:t>
      </w:r>
      <w:r w:rsidR="009423B5" w:rsidRPr="00DF6CA7">
        <w:t>strategies to support and retain the department’s frontline workforces through professional development, wellbeing services and leadership development</w:t>
      </w:r>
    </w:p>
    <w:p w14:paraId="3C1EAB05" w14:textId="77777777" w:rsidR="009423B5" w:rsidRPr="00DF6CA7" w:rsidRDefault="00B02CFD" w:rsidP="003D4C8F">
      <w:pPr>
        <w:pStyle w:val="Bullet2"/>
      </w:pPr>
      <w:r w:rsidRPr="00DF6CA7">
        <w:t xml:space="preserve">increasing </w:t>
      </w:r>
      <w:r w:rsidR="009423B5" w:rsidRPr="00DF6CA7">
        <w:t>cultural safety and awareness for departmental staf</w:t>
      </w:r>
      <w:r w:rsidRPr="00DF6CA7">
        <w:t>f. This</w:t>
      </w:r>
      <w:r w:rsidR="009423B5" w:rsidRPr="00DF6CA7">
        <w:t xml:space="preserve"> includes</w:t>
      </w:r>
      <w:r w:rsidR="009423B5" w:rsidRPr="7FB3FF52">
        <w:rPr>
          <w:rFonts w:ascii="Aptos" w:eastAsiaTheme="minorEastAsia" w:hAnsi="Aptos" w:cs="Aptos"/>
          <w:sz w:val="22"/>
          <w:szCs w:val="22"/>
          <w14:ligatures w14:val="standardContextual"/>
        </w:rPr>
        <w:t xml:space="preserve"> </w:t>
      </w:r>
      <w:r w:rsidR="009423B5" w:rsidRPr="00DF6CA7">
        <w:t>imp</w:t>
      </w:r>
      <w:r w:rsidRPr="00DF6CA7">
        <w:t>lementing</w:t>
      </w:r>
      <w:r w:rsidR="009423B5" w:rsidRPr="00DF6CA7">
        <w:t xml:space="preserve"> the Aboriginal Cultural Safety Framework and </w:t>
      </w:r>
      <w:r w:rsidRPr="00DF6CA7">
        <w:t xml:space="preserve">its </w:t>
      </w:r>
      <w:r w:rsidR="009423B5" w:rsidRPr="00DF6CA7">
        <w:t>measurement and assessment tool</w:t>
      </w:r>
    </w:p>
    <w:p w14:paraId="7F93A026" w14:textId="77777777" w:rsidR="009423B5" w:rsidRPr="00DF6CA7" w:rsidRDefault="00B02CFD" w:rsidP="003D4C8F">
      <w:pPr>
        <w:pStyle w:val="Bullet2"/>
      </w:pPr>
      <w:r>
        <w:t>promoting</w:t>
      </w:r>
      <w:r w:rsidR="009423B5">
        <w:t xml:space="preserve"> diversity, inclusion and belonging in our workforces through the </w:t>
      </w:r>
      <w:r w:rsidR="009423B5" w:rsidRPr="6C81293A">
        <w:rPr>
          <w:i/>
          <w:iCs/>
        </w:rPr>
        <w:t>public sector veteran employment strateg</w:t>
      </w:r>
      <w:r w:rsidR="009423B5">
        <w:t>y</w:t>
      </w:r>
      <w:r>
        <w:t xml:space="preserve"> and through </w:t>
      </w:r>
      <w:r w:rsidR="009423B5">
        <w:t xml:space="preserve">the </w:t>
      </w:r>
      <w:r w:rsidR="009423B5" w:rsidRPr="6C81293A">
        <w:rPr>
          <w:i/>
          <w:iCs/>
        </w:rPr>
        <w:t>Aboriginal workforce strategy 2021–26</w:t>
      </w:r>
      <w:r w:rsidR="009423B5">
        <w:t>.</w:t>
      </w:r>
    </w:p>
    <w:p w14:paraId="4C073EB9" w14:textId="77777777" w:rsidR="00317F3B" w:rsidRDefault="00317F3B">
      <w:pPr>
        <w:spacing w:after="0" w:line="240" w:lineRule="auto"/>
        <w:rPr>
          <w:b/>
          <w:color w:val="500778"/>
          <w:sz w:val="32"/>
          <w:szCs w:val="28"/>
        </w:rPr>
      </w:pPr>
      <w:r>
        <w:br w:type="page"/>
      </w:r>
    </w:p>
    <w:p w14:paraId="5D73E0FE" w14:textId="54B1812A" w:rsidR="009423B5" w:rsidRPr="00DF6CA7" w:rsidRDefault="009423B5" w:rsidP="003D4C8F">
      <w:pPr>
        <w:pStyle w:val="Heading2"/>
        <w:spacing w:line="240" w:lineRule="auto"/>
      </w:pPr>
      <w:bookmarkStart w:id="73" w:name="_Toc208324336"/>
      <w:r w:rsidRPr="00DF6CA7">
        <w:lastRenderedPageBreak/>
        <w:t>Enabler 2</w:t>
      </w:r>
      <w:r w:rsidR="00407462" w:rsidRPr="00DF6CA7">
        <w:t>:</w:t>
      </w:r>
      <w:r w:rsidRPr="00DF6CA7">
        <w:t xml:space="preserve"> Modern depa</w:t>
      </w:r>
      <w:r w:rsidR="008F4C66">
        <w:rPr>
          <w:noProof/>
        </w:rPr>
        <w:drawing>
          <wp:anchor distT="0" distB="0" distL="114300" distR="114300" simplePos="0" relativeHeight="251734016" behindDoc="1" locked="1" layoutInCell="1" allowOverlap="1" wp14:anchorId="38B507CB" wp14:editId="26A7AEEB">
            <wp:simplePos x="0" y="0"/>
            <wp:positionH relativeFrom="page">
              <wp:posOffset>4138295</wp:posOffset>
            </wp:positionH>
            <wp:positionV relativeFrom="page">
              <wp:posOffset>3810</wp:posOffset>
            </wp:positionV>
            <wp:extent cx="3411855" cy="1299845"/>
            <wp:effectExtent l="0" t="0" r="0" b="0"/>
            <wp:wrapNone/>
            <wp:docPr id="16105650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0343" name="Picture 3">
                      <a:extLst>
                        <a:ext uri="{C183D7F6-B498-43B3-948B-1728B52AA6E4}">
                          <adec:decorative xmlns:adec="http://schemas.microsoft.com/office/drawing/2017/decorative" val="1"/>
                        </a:ext>
                      </a:extLst>
                    </pic:cNvPr>
                    <pic:cNvPicPr/>
                  </pic:nvPicPr>
                  <pic:blipFill>
                    <a:blip r:embed="rId19"/>
                    <a:stretch>
                      <a:fillRect/>
                    </a:stretch>
                  </pic:blipFill>
                  <pic:spPr>
                    <a:xfrm>
                      <a:off x="0" y="0"/>
                      <a:ext cx="3411855" cy="1299845"/>
                    </a:xfrm>
                    <a:prstGeom prst="rect">
                      <a:avLst/>
                    </a:prstGeom>
                  </pic:spPr>
                </pic:pic>
              </a:graphicData>
            </a:graphic>
            <wp14:sizeRelH relativeFrom="margin">
              <wp14:pctWidth>0</wp14:pctWidth>
            </wp14:sizeRelH>
            <wp14:sizeRelV relativeFrom="margin">
              <wp14:pctHeight>0</wp14:pctHeight>
            </wp14:sizeRelV>
          </wp:anchor>
        </w:drawing>
      </w:r>
      <w:r w:rsidRPr="00DF6CA7">
        <w:t>rtmental systems</w:t>
      </w:r>
      <w:bookmarkEnd w:id="73"/>
    </w:p>
    <w:p w14:paraId="418B4E9C" w14:textId="77777777" w:rsidR="009423B5" w:rsidRPr="00DF6CA7" w:rsidRDefault="009423B5" w:rsidP="00775A0F">
      <w:pPr>
        <w:pStyle w:val="Introtext"/>
        <w:pBdr>
          <w:top w:val="single" w:sz="24" w:space="1" w:color="F3EEF6"/>
          <w:left w:val="single" w:sz="24" w:space="4" w:color="F3EEF6"/>
          <w:bottom w:val="single" w:sz="24" w:space="1" w:color="F3EEF6"/>
          <w:right w:val="single" w:sz="24" w:space="4" w:color="F3EEF6"/>
        </w:pBdr>
        <w:shd w:val="clear" w:color="auto" w:fill="F3EEF6"/>
      </w:pPr>
      <w:r w:rsidRPr="00DF6CA7">
        <w:t>We will continually improve ways of working to deliver high-quality, evidence-based and sustainable programs and services</w:t>
      </w:r>
      <w:r w:rsidR="00FF4C24" w:rsidRPr="00DF6CA7">
        <w:t>.</w:t>
      </w:r>
    </w:p>
    <w:p w14:paraId="18538473" w14:textId="77777777" w:rsidR="00B02CFD" w:rsidRPr="00DF6CA7" w:rsidRDefault="00B02CFD" w:rsidP="00FF4C24">
      <w:pPr>
        <w:pStyle w:val="Body"/>
        <w:keepNext/>
        <w:keepLines/>
        <w:spacing w:line="240" w:lineRule="auto"/>
        <w:rPr>
          <w:rFonts w:cs="Arial"/>
        </w:rPr>
      </w:pPr>
      <w:r w:rsidRPr="7FB3FF52">
        <w:rPr>
          <w:rFonts w:cs="Arial"/>
        </w:rPr>
        <w:t xml:space="preserve">We </w:t>
      </w:r>
      <w:r w:rsidR="00843F8B" w:rsidRPr="7FB3FF52">
        <w:rPr>
          <w:rFonts w:cs="Arial"/>
        </w:rPr>
        <w:t>must</w:t>
      </w:r>
      <w:r w:rsidR="009423B5" w:rsidRPr="7FB3FF52">
        <w:rPr>
          <w:rFonts w:cs="Arial"/>
        </w:rPr>
        <w:t xml:space="preserve"> have the right processes, systems and cultures in place to achieve the best possible outcomes. </w:t>
      </w:r>
    </w:p>
    <w:p w14:paraId="570CF815" w14:textId="77777777" w:rsidR="009423B5" w:rsidRPr="00DF6CA7" w:rsidRDefault="009423B5" w:rsidP="00B02CFD">
      <w:pPr>
        <w:pStyle w:val="Body"/>
      </w:pPr>
      <w:r w:rsidRPr="00DF6CA7">
        <w:t xml:space="preserve">To meet the new risks and opportunities ahead, we </w:t>
      </w:r>
      <w:r w:rsidR="00B02CFD" w:rsidRPr="00DF6CA7">
        <w:t>will continue to improve</w:t>
      </w:r>
      <w:r w:rsidRPr="00DF6CA7">
        <w:t xml:space="preserve"> how we: </w:t>
      </w:r>
    </w:p>
    <w:p w14:paraId="27962256" w14:textId="77777777" w:rsidR="009423B5" w:rsidRPr="00DF6CA7" w:rsidRDefault="009423B5" w:rsidP="009423B5">
      <w:pPr>
        <w:pStyle w:val="Bullet1"/>
        <w:ind w:left="360" w:hanging="360"/>
      </w:pPr>
      <w:r w:rsidRPr="00DF6CA7">
        <w:t>collaborate with partners</w:t>
      </w:r>
    </w:p>
    <w:p w14:paraId="45AFF583" w14:textId="77777777" w:rsidR="009423B5" w:rsidRPr="00DF6CA7" w:rsidRDefault="009423B5" w:rsidP="009423B5">
      <w:pPr>
        <w:pStyle w:val="Bullet1"/>
        <w:ind w:left="360" w:hanging="360"/>
      </w:pPr>
      <w:r w:rsidRPr="00DF6CA7">
        <w:t>share knowledge</w:t>
      </w:r>
    </w:p>
    <w:p w14:paraId="0A6A8C3E" w14:textId="77777777" w:rsidR="009423B5" w:rsidRPr="00DF6CA7" w:rsidRDefault="009423B5" w:rsidP="009423B5">
      <w:pPr>
        <w:pStyle w:val="Bullet1"/>
        <w:ind w:left="360" w:hanging="360"/>
      </w:pPr>
      <w:r w:rsidRPr="00DF6CA7">
        <w:t>deliver programs and services</w:t>
      </w:r>
    </w:p>
    <w:p w14:paraId="3492DE59" w14:textId="77777777" w:rsidR="009423B5" w:rsidRPr="00DF6CA7" w:rsidRDefault="009423B5" w:rsidP="009423B5">
      <w:pPr>
        <w:pStyle w:val="Bullet1"/>
        <w:ind w:left="360" w:hanging="360"/>
      </w:pPr>
      <w:r w:rsidRPr="00DF6CA7">
        <w:t>demonstrate accountability to stakeholders</w:t>
      </w:r>
    </w:p>
    <w:p w14:paraId="0168BC2D" w14:textId="77777777" w:rsidR="009423B5" w:rsidRPr="00DF6CA7" w:rsidRDefault="009423B5" w:rsidP="009423B5">
      <w:pPr>
        <w:pStyle w:val="Bullet1"/>
        <w:ind w:left="360" w:hanging="360"/>
      </w:pPr>
      <w:r w:rsidRPr="00DF6CA7">
        <w:t xml:space="preserve">engage communities </w:t>
      </w:r>
    </w:p>
    <w:p w14:paraId="2A07B489" w14:textId="77777777" w:rsidR="009423B5" w:rsidRPr="00DF6CA7" w:rsidRDefault="009423B5" w:rsidP="009423B5">
      <w:pPr>
        <w:pStyle w:val="Bullet1"/>
        <w:ind w:left="360" w:hanging="360"/>
      </w:pPr>
      <w:r w:rsidRPr="00DF6CA7">
        <w:t>evaluate and review our progress.</w:t>
      </w:r>
    </w:p>
    <w:p w14:paraId="04A5A95E" w14:textId="77777777" w:rsidR="00B02CFD" w:rsidRPr="00DF6CA7" w:rsidRDefault="009423B5" w:rsidP="009423B5">
      <w:pPr>
        <w:pStyle w:val="Bodyafterbullets"/>
      </w:pPr>
      <w:r w:rsidRPr="00DF6CA7">
        <w:t xml:space="preserve">As the stewards of a broader social and housing services system, we must also support our funded agencies to consider their own practices and ways of working. </w:t>
      </w:r>
    </w:p>
    <w:p w14:paraId="625F1F99" w14:textId="77777777" w:rsidR="009423B5" w:rsidRPr="00DF6CA7" w:rsidRDefault="009423B5" w:rsidP="00477E55">
      <w:pPr>
        <w:pStyle w:val="Body"/>
      </w:pPr>
      <w:r w:rsidRPr="00DF6CA7">
        <w:t xml:space="preserve">Our staff and the community services sector cannot meet evolving community needs without: </w:t>
      </w:r>
    </w:p>
    <w:p w14:paraId="764C2BB9" w14:textId="77777777" w:rsidR="009423B5" w:rsidRPr="00DF6CA7" w:rsidRDefault="009423B5" w:rsidP="009423B5">
      <w:pPr>
        <w:pStyle w:val="Bullet1"/>
        <w:ind w:left="360" w:hanging="360"/>
      </w:pPr>
      <w:r w:rsidRPr="00DF6CA7">
        <w:t>robust governance and integrity functions</w:t>
      </w:r>
    </w:p>
    <w:p w14:paraId="63365962" w14:textId="77777777" w:rsidR="009423B5" w:rsidRPr="00DF6CA7" w:rsidRDefault="009423B5" w:rsidP="009423B5">
      <w:pPr>
        <w:pStyle w:val="Bullet1"/>
        <w:ind w:left="360" w:hanging="360"/>
      </w:pPr>
      <w:r w:rsidRPr="00DF6CA7">
        <w:t>effective data management and information</w:t>
      </w:r>
      <w:r w:rsidR="000E6497" w:rsidRPr="00DF6CA7">
        <w:t xml:space="preserve"> </w:t>
      </w:r>
      <w:r w:rsidRPr="00DF6CA7">
        <w:t>sharing within the department and across government and the sector</w:t>
      </w:r>
    </w:p>
    <w:p w14:paraId="370FE423" w14:textId="77777777" w:rsidR="009423B5" w:rsidRPr="00DF6CA7" w:rsidRDefault="009423B5" w:rsidP="009423B5">
      <w:pPr>
        <w:pStyle w:val="Bullet1"/>
        <w:ind w:left="360" w:hanging="360"/>
      </w:pPr>
      <w:r w:rsidRPr="00DF6CA7">
        <w:t>research and evaluation support</w:t>
      </w:r>
    </w:p>
    <w:p w14:paraId="77AFDCE4" w14:textId="77777777" w:rsidR="009423B5" w:rsidRPr="00DF6CA7" w:rsidRDefault="009423B5" w:rsidP="009423B5">
      <w:pPr>
        <w:pStyle w:val="Bullet1"/>
        <w:ind w:left="360" w:hanging="360"/>
      </w:pPr>
      <w:r w:rsidRPr="00DF6CA7">
        <w:t>sustainable, effective service</w:t>
      </w:r>
      <w:r w:rsidR="00810B51" w:rsidRPr="00DF6CA7">
        <w:t xml:space="preserve"> </w:t>
      </w:r>
      <w:r w:rsidRPr="00DF6CA7">
        <w:t>delivery models</w:t>
      </w:r>
    </w:p>
    <w:p w14:paraId="30BA104A" w14:textId="77777777" w:rsidR="009423B5" w:rsidRPr="00DF6CA7" w:rsidRDefault="009423B5" w:rsidP="009423B5">
      <w:pPr>
        <w:pStyle w:val="Bullet1"/>
        <w:ind w:left="360" w:hanging="360"/>
      </w:pPr>
      <w:r w:rsidRPr="00DF6CA7">
        <w:t>developing clear strategy for the future.</w:t>
      </w:r>
    </w:p>
    <w:p w14:paraId="6D0FAB4A" w14:textId="77777777" w:rsidR="009423B5" w:rsidRPr="00DF6CA7" w:rsidRDefault="009423B5" w:rsidP="009423B5">
      <w:pPr>
        <w:pStyle w:val="Bodyafterbullets"/>
      </w:pPr>
      <w:r w:rsidRPr="00DF6CA7">
        <w:t>To succeed we will:</w:t>
      </w:r>
    </w:p>
    <w:p w14:paraId="0D2B2FDF" w14:textId="77777777" w:rsidR="009423B5" w:rsidRPr="00DF6CA7" w:rsidRDefault="00407462" w:rsidP="009423B5">
      <w:pPr>
        <w:pStyle w:val="Bullet1"/>
        <w:ind w:left="360" w:hanging="360"/>
      </w:pPr>
      <w:r w:rsidRPr="00DF6CA7">
        <w:t xml:space="preserve">strengthen </w:t>
      </w:r>
      <w:r w:rsidR="009423B5" w:rsidRPr="00DF6CA7">
        <w:t xml:space="preserve">accountability and integrity functions, including by reviewing our complaints and feedback processes to ensure they are fit for purpose, client-focused, contemporary, efficient and effective </w:t>
      </w:r>
    </w:p>
    <w:p w14:paraId="4CD82666" w14:textId="77777777" w:rsidR="009423B5" w:rsidRPr="00DF6CA7" w:rsidRDefault="00407462" w:rsidP="009423B5">
      <w:pPr>
        <w:pStyle w:val="Bullet1"/>
        <w:ind w:left="360" w:hanging="360"/>
      </w:pPr>
      <w:r w:rsidRPr="00DF6CA7">
        <w:t xml:space="preserve">improve </w:t>
      </w:r>
      <w:r w:rsidR="009423B5" w:rsidRPr="00DF6CA7">
        <w:t>our use of digital technologies by designing a modern, integrated client and case management system for community and family services</w:t>
      </w:r>
    </w:p>
    <w:p w14:paraId="1B45ED3A" w14:textId="77777777" w:rsidR="009423B5" w:rsidRPr="00DF6CA7" w:rsidRDefault="00407462" w:rsidP="009423B5">
      <w:pPr>
        <w:pStyle w:val="Bullet1"/>
        <w:ind w:left="360" w:hanging="360"/>
      </w:pPr>
      <w:r w:rsidRPr="00DF6CA7">
        <w:t xml:space="preserve">improve </w:t>
      </w:r>
      <w:r w:rsidR="009423B5" w:rsidRPr="00DF6CA7">
        <w:t>our use of digital technologies by enhancing the corporate systems that underpin all our people, process and financial management</w:t>
      </w:r>
    </w:p>
    <w:p w14:paraId="64AA7933" w14:textId="77777777" w:rsidR="009423B5" w:rsidRPr="00DF6CA7" w:rsidRDefault="00407462" w:rsidP="009423B5">
      <w:pPr>
        <w:pStyle w:val="Bullet1"/>
        <w:ind w:left="360" w:hanging="360"/>
      </w:pPr>
      <w:r w:rsidRPr="00DF6CA7">
        <w:t xml:space="preserve">strengthen </w:t>
      </w:r>
      <w:r w:rsidR="009423B5" w:rsidRPr="00DF6CA7">
        <w:t>the cybersecurity capabilities and posture of both the department and our service delivery partners.</w:t>
      </w:r>
    </w:p>
    <w:p w14:paraId="7AF87D07" w14:textId="77777777" w:rsidR="00FF4C24" w:rsidRPr="00DF6CA7" w:rsidRDefault="00FF4C24">
      <w:pPr>
        <w:spacing w:after="0" w:line="240" w:lineRule="auto"/>
        <w:rPr>
          <w:rFonts w:eastAsia="MS Gothic" w:cs="Arial"/>
          <w:bCs/>
          <w:color w:val="201547"/>
          <w:kern w:val="32"/>
          <w:sz w:val="44"/>
          <w:szCs w:val="44"/>
        </w:rPr>
      </w:pPr>
      <w:bookmarkStart w:id="74" w:name="_Toc136271732"/>
      <w:r w:rsidRPr="00DF6CA7">
        <w:br w:type="page"/>
      </w:r>
    </w:p>
    <w:p w14:paraId="29E17E24" w14:textId="75E9B942" w:rsidR="004D6CD6" w:rsidRDefault="009423B5" w:rsidP="009423B5">
      <w:pPr>
        <w:pStyle w:val="Heading1"/>
      </w:pPr>
      <w:bookmarkStart w:id="75" w:name="_Toc208324337"/>
      <w:r>
        <w:lastRenderedPageBreak/>
        <w:t>Performance and f</w:t>
      </w:r>
      <w:r w:rsidR="00A541D5">
        <w:rPr>
          <w:noProof/>
        </w:rPr>
        <w:drawing>
          <wp:anchor distT="0" distB="0" distL="114300" distR="114300" simplePos="0" relativeHeight="251722752" behindDoc="1" locked="1" layoutInCell="1" allowOverlap="1" wp14:anchorId="22751968" wp14:editId="031ABC6A">
            <wp:simplePos x="0" y="0"/>
            <wp:positionH relativeFrom="page">
              <wp:posOffset>-20320</wp:posOffset>
            </wp:positionH>
            <wp:positionV relativeFrom="page">
              <wp:posOffset>15240</wp:posOffset>
            </wp:positionV>
            <wp:extent cx="7559675" cy="2519680"/>
            <wp:effectExtent l="0" t="0" r="3175" b="0"/>
            <wp:wrapNone/>
            <wp:docPr id="46080804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126" name="Picture 2">
                      <a:extLst>
                        <a:ext uri="{C183D7F6-B498-43B3-948B-1728B52AA6E4}">
                          <adec:decorative xmlns:adec="http://schemas.microsoft.com/office/drawing/2017/decorative" val="1"/>
                        </a:ext>
                      </a:extLst>
                    </pic:cNvPr>
                    <pic:cNvPicPr/>
                  </pic:nvPicPr>
                  <pic:blipFill>
                    <a:blip r:embed="rId18"/>
                    <a:stretch>
                      <a:fillRect/>
                    </a:stretch>
                  </pic:blipFill>
                  <pic:spPr>
                    <a:xfrm>
                      <a:off x="0" y="0"/>
                      <a:ext cx="7559675" cy="2519680"/>
                    </a:xfrm>
                    <a:prstGeom prst="rect">
                      <a:avLst/>
                    </a:prstGeom>
                  </pic:spPr>
                </pic:pic>
              </a:graphicData>
            </a:graphic>
            <wp14:sizeRelH relativeFrom="margin">
              <wp14:pctWidth>0</wp14:pctWidth>
            </wp14:sizeRelH>
            <wp14:sizeRelV relativeFrom="margin">
              <wp14:pctHeight>0</wp14:pctHeight>
            </wp14:sizeRelV>
          </wp:anchor>
        </w:drawing>
      </w:r>
      <w:r>
        <w:t>inancial reporting</w:t>
      </w:r>
      <w:bookmarkEnd w:id="75"/>
    </w:p>
    <w:p w14:paraId="4AB0E3A6" w14:textId="77777777" w:rsidR="009423B5" w:rsidRPr="00DF6CA7" w:rsidRDefault="009423B5" w:rsidP="009423B5">
      <w:pPr>
        <w:pStyle w:val="Body"/>
        <w:rPr>
          <w:rFonts w:cs="Arial"/>
        </w:rPr>
      </w:pPr>
      <w:r w:rsidRPr="00DF6CA7">
        <w:rPr>
          <w:rFonts w:cs="Arial"/>
        </w:rPr>
        <w:t xml:space="preserve">The Victorian State Budget contains detailed information on the department’s objectives, outputs and performance against key performance indicators. This is an important accountability tool for the funding we receive to deliver services and operations. </w:t>
      </w:r>
    </w:p>
    <w:p w14:paraId="7F1A3676" w14:textId="4967A6BA" w:rsidR="009423B5" w:rsidRPr="00DF6CA7" w:rsidRDefault="009423B5" w:rsidP="009423B5">
      <w:pPr>
        <w:pStyle w:val="Body"/>
        <w:rPr>
          <w:rFonts w:cs="Arial"/>
        </w:rPr>
      </w:pPr>
      <w:r w:rsidRPr="00DF6CA7">
        <w:rPr>
          <w:rFonts w:cs="Arial"/>
        </w:rPr>
        <w:t xml:space="preserve">The department’s performance and workforce profile is reported in </w:t>
      </w:r>
      <w:r w:rsidR="00FF4C24" w:rsidRPr="00DF6CA7">
        <w:rPr>
          <w:rFonts w:cs="Arial"/>
        </w:rPr>
        <w:t xml:space="preserve">our </w:t>
      </w:r>
      <w:hyperlink r:id="rId25" w:history="1">
        <w:r w:rsidR="00FF4C24" w:rsidRPr="00DF6CA7">
          <w:rPr>
            <w:rStyle w:val="Hyperlink"/>
            <w:rFonts w:cs="Arial"/>
          </w:rPr>
          <w:t>annual report</w:t>
        </w:r>
      </w:hyperlink>
      <w:r w:rsidR="00FF4C24" w:rsidRPr="00DF6CA7">
        <w:rPr>
          <w:rStyle w:val="FootnoteReference"/>
        </w:rPr>
        <w:footnoteReference w:id="2"/>
      </w:r>
      <w:r w:rsidRPr="00DF6CA7">
        <w:rPr>
          <w:rFonts w:cs="Arial"/>
        </w:rPr>
        <w:t xml:space="preserve"> and </w:t>
      </w:r>
      <w:hyperlink r:id="rId26" w:history="1">
        <w:r w:rsidRPr="00DF6CA7">
          <w:rPr>
            <w:rStyle w:val="Hyperlink"/>
            <w:rFonts w:cs="Arial"/>
          </w:rPr>
          <w:t>Department Performance Statement</w:t>
        </w:r>
      </w:hyperlink>
      <w:r w:rsidR="00CD5C5F">
        <w:rPr>
          <w:rStyle w:val="FootnoteReference"/>
        </w:rPr>
        <w:footnoteReference w:id="3"/>
      </w:r>
      <w:r w:rsidRPr="00DF6CA7">
        <w:rPr>
          <w:rFonts w:cs="Arial"/>
        </w:rPr>
        <w:t xml:space="preserve"> as part of each </w:t>
      </w:r>
      <w:r w:rsidR="005F7F0A">
        <w:rPr>
          <w:rFonts w:cs="Arial"/>
        </w:rPr>
        <w:t xml:space="preserve">State </w:t>
      </w:r>
      <w:r w:rsidRPr="00DF6CA7">
        <w:rPr>
          <w:rFonts w:cs="Arial"/>
        </w:rPr>
        <w:t xml:space="preserve">budget. </w:t>
      </w:r>
    </w:p>
    <w:p w14:paraId="2BA840EF" w14:textId="77777777" w:rsidR="009423B5" w:rsidRPr="00DF6CA7" w:rsidRDefault="009423B5" w:rsidP="009423B5">
      <w:pPr>
        <w:pStyle w:val="Body"/>
        <w:rPr>
          <w:rFonts w:cs="Arial"/>
        </w:rPr>
      </w:pPr>
      <w:r w:rsidRPr="00DF6CA7">
        <w:rPr>
          <w:rFonts w:cs="Arial"/>
        </w:rPr>
        <w:t>The</w:t>
      </w:r>
      <w:r w:rsidRPr="00DF6CA7">
        <w:rPr>
          <w:rFonts w:cs="Arial"/>
          <w:i/>
          <w:iCs/>
        </w:rPr>
        <w:t xml:space="preserve"> 2025–26 Victorian State Budget Paper</w:t>
      </w:r>
      <w:r w:rsidRPr="00DF6CA7">
        <w:rPr>
          <w:rFonts w:cs="Arial"/>
        </w:rPr>
        <w:t xml:space="preserve"> 3 (BP</w:t>
      </w:r>
      <w:r w:rsidR="00B84653" w:rsidRPr="00DF6CA7">
        <w:rPr>
          <w:rFonts w:cs="Arial"/>
        </w:rPr>
        <w:t xml:space="preserve"> </w:t>
      </w:r>
      <w:r w:rsidRPr="00DF6CA7">
        <w:rPr>
          <w:rFonts w:cs="Arial"/>
        </w:rPr>
        <w:t xml:space="preserve">3) sets out the department’s output groups and their budgeted costs. Tables 1 to 4 outline the department’s total output, and new output and asset initiatives. </w:t>
      </w:r>
    </w:p>
    <w:p w14:paraId="70CFD23C" w14:textId="77777777" w:rsidR="009423B5" w:rsidRPr="00DF6CA7" w:rsidRDefault="009423B5" w:rsidP="009423B5">
      <w:pPr>
        <w:pStyle w:val="Tablecaption"/>
        <w:rPr>
          <w:rFonts w:cs="Arial"/>
        </w:rPr>
      </w:pPr>
      <w:r w:rsidRPr="00DF6CA7">
        <w:rPr>
          <w:rFonts w:cs="Arial"/>
        </w:rPr>
        <w:t>Table 1: Department output funding 2025–26 ($ million)</w:t>
      </w:r>
    </w:p>
    <w:tbl>
      <w:tblPr>
        <w:tblStyle w:val="stratplantable"/>
        <w:tblW w:w="5000" w:type="pct"/>
        <w:tblLook w:val="04A0" w:firstRow="1" w:lastRow="0" w:firstColumn="1" w:lastColumn="0" w:noHBand="0" w:noVBand="1"/>
      </w:tblPr>
      <w:tblGrid>
        <w:gridCol w:w="4693"/>
        <w:gridCol w:w="4605"/>
      </w:tblGrid>
      <w:tr w:rsidR="009423B5" w:rsidRPr="00DF6CA7" w14:paraId="28817EE5" w14:textId="77777777" w:rsidTr="003D4C8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93" w:type="dxa"/>
          </w:tcPr>
          <w:p w14:paraId="6FC13796" w14:textId="77777777" w:rsidR="009423B5" w:rsidRPr="00DF6CA7" w:rsidRDefault="009423B5" w:rsidP="0063150A">
            <w:pPr>
              <w:pStyle w:val="Tablecolhead"/>
              <w:rPr>
                <w:rFonts w:cs="Arial"/>
              </w:rPr>
            </w:pPr>
            <w:r w:rsidRPr="00DF6CA7">
              <w:rPr>
                <w:rFonts w:cs="Arial"/>
              </w:rPr>
              <w:t>Output</w:t>
            </w:r>
          </w:p>
        </w:tc>
        <w:tc>
          <w:tcPr>
            <w:tcW w:w="4605" w:type="dxa"/>
          </w:tcPr>
          <w:p w14:paraId="627E75FE"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rPr>
                <w:rFonts w:cs="Arial"/>
              </w:rPr>
              <w:t>2025–26</w:t>
            </w:r>
          </w:p>
        </w:tc>
      </w:tr>
      <w:tr w:rsidR="009423B5" w:rsidRPr="00DF6CA7" w14:paraId="47FCB0B2" w14:textId="77777777" w:rsidTr="003D4C8F">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201547"/>
              <w:bottom w:val="single" w:sz="4" w:space="0" w:color="auto"/>
            </w:tcBorders>
          </w:tcPr>
          <w:p w14:paraId="0AEDE712" w14:textId="77777777" w:rsidR="009423B5" w:rsidRPr="00DF6CA7" w:rsidRDefault="009423B5" w:rsidP="0063150A">
            <w:pPr>
              <w:pStyle w:val="Tabletext"/>
              <w:rPr>
                <w:rFonts w:cs="Arial"/>
              </w:rPr>
            </w:pPr>
            <w:r w:rsidRPr="00DF6CA7">
              <w:rPr>
                <w:rFonts w:cs="Arial"/>
              </w:rPr>
              <w:t xml:space="preserve">Child Protection and Family Services </w:t>
            </w:r>
          </w:p>
        </w:tc>
        <w:tc>
          <w:tcPr>
            <w:tcW w:w="4605" w:type="dxa"/>
            <w:tcBorders>
              <w:bottom w:val="single" w:sz="4" w:space="0" w:color="auto"/>
            </w:tcBorders>
          </w:tcPr>
          <w:p w14:paraId="63C642C7"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$2,193.4</w:t>
            </w:r>
          </w:p>
        </w:tc>
      </w:tr>
      <w:tr w:rsidR="009423B5" w:rsidRPr="00DF6CA7" w14:paraId="76F536DA" w14:textId="77777777" w:rsidTr="003D4C8F">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441385CA" w14:textId="77777777" w:rsidR="009423B5" w:rsidRPr="00DF6CA7" w:rsidRDefault="009423B5" w:rsidP="0063150A">
            <w:pPr>
              <w:pStyle w:val="Tabletext"/>
              <w:rPr>
                <w:rFonts w:cs="Arial"/>
              </w:rPr>
            </w:pPr>
            <w:r w:rsidRPr="00DF6CA7">
              <w:rPr>
                <w:rFonts w:cs="Arial"/>
              </w:rPr>
              <w:t>Family Violence Service Delivery</w:t>
            </w:r>
          </w:p>
        </w:tc>
        <w:tc>
          <w:tcPr>
            <w:tcW w:w="4605" w:type="dxa"/>
            <w:tcBorders>
              <w:top w:val="single" w:sz="4" w:space="0" w:color="auto"/>
              <w:bottom w:val="single" w:sz="4" w:space="0" w:color="auto"/>
            </w:tcBorders>
          </w:tcPr>
          <w:p w14:paraId="3C006A27"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$786.9</w:t>
            </w:r>
          </w:p>
        </w:tc>
      </w:tr>
      <w:tr w:rsidR="009423B5" w:rsidRPr="00DF6CA7" w14:paraId="2C92B759" w14:textId="77777777" w:rsidTr="003D4C8F">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38463D7C" w14:textId="77777777" w:rsidR="009423B5" w:rsidRPr="00DF6CA7" w:rsidRDefault="009423B5" w:rsidP="0063150A">
            <w:pPr>
              <w:pStyle w:val="Tabletext"/>
              <w:rPr>
                <w:rFonts w:cs="Arial"/>
              </w:rPr>
            </w:pPr>
            <w:r w:rsidRPr="00DF6CA7">
              <w:rPr>
                <w:rFonts w:cs="Arial"/>
              </w:rPr>
              <w:t>Primary Prevention of Family Violence</w:t>
            </w:r>
          </w:p>
        </w:tc>
        <w:tc>
          <w:tcPr>
            <w:tcW w:w="4605" w:type="dxa"/>
            <w:tcBorders>
              <w:top w:val="single" w:sz="4" w:space="0" w:color="auto"/>
              <w:bottom w:val="single" w:sz="4" w:space="0" w:color="auto"/>
            </w:tcBorders>
          </w:tcPr>
          <w:p w14:paraId="79B19449"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$25.3</w:t>
            </w:r>
          </w:p>
        </w:tc>
      </w:tr>
      <w:tr w:rsidR="009423B5" w:rsidRPr="00DF6CA7" w14:paraId="42B21617" w14:textId="77777777" w:rsidTr="003D4C8F">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13908A81" w14:textId="77777777" w:rsidR="009423B5" w:rsidRPr="00DF6CA7" w:rsidRDefault="009423B5" w:rsidP="0063150A">
            <w:pPr>
              <w:pStyle w:val="Tabletext"/>
              <w:rPr>
                <w:rFonts w:cs="Arial"/>
              </w:rPr>
            </w:pPr>
            <w:r w:rsidRPr="00DF6CA7">
              <w:rPr>
                <w:rFonts w:cs="Arial"/>
              </w:rPr>
              <w:t>Community Participation</w:t>
            </w:r>
          </w:p>
        </w:tc>
        <w:tc>
          <w:tcPr>
            <w:tcW w:w="4605" w:type="dxa"/>
            <w:tcBorders>
              <w:top w:val="single" w:sz="4" w:space="0" w:color="auto"/>
              <w:bottom w:val="single" w:sz="4" w:space="0" w:color="auto"/>
            </w:tcBorders>
          </w:tcPr>
          <w:p w14:paraId="2B1E410B"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$69.7</w:t>
            </w:r>
          </w:p>
        </w:tc>
      </w:tr>
      <w:tr w:rsidR="009423B5" w:rsidRPr="00DF6CA7" w14:paraId="6DBCC987" w14:textId="77777777" w:rsidTr="003D4C8F">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45065B0E" w14:textId="77777777" w:rsidR="009423B5" w:rsidRPr="00DF6CA7" w:rsidRDefault="009423B5" w:rsidP="0063150A">
            <w:pPr>
              <w:pStyle w:val="Tabletext"/>
              <w:rPr>
                <w:rFonts w:cs="Arial"/>
              </w:rPr>
            </w:pPr>
            <w:r w:rsidRPr="00DF6CA7">
              <w:rPr>
                <w:rFonts w:cs="Arial"/>
              </w:rPr>
              <w:t>Disability Programs and Services</w:t>
            </w:r>
          </w:p>
        </w:tc>
        <w:tc>
          <w:tcPr>
            <w:tcW w:w="4605" w:type="dxa"/>
            <w:tcBorders>
              <w:top w:val="single" w:sz="4" w:space="0" w:color="auto"/>
              <w:bottom w:val="single" w:sz="4" w:space="0" w:color="auto"/>
            </w:tcBorders>
          </w:tcPr>
          <w:p w14:paraId="1FDFF4BD"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$372.4</w:t>
            </w:r>
          </w:p>
        </w:tc>
      </w:tr>
      <w:tr w:rsidR="009423B5" w:rsidRPr="00DF6CA7" w14:paraId="248B0B31" w14:textId="77777777" w:rsidTr="003D4C8F">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7E8C3C32" w14:textId="77777777" w:rsidR="009423B5" w:rsidRPr="00DF6CA7" w:rsidRDefault="009423B5" w:rsidP="0063150A">
            <w:pPr>
              <w:pStyle w:val="Tabletext"/>
              <w:rPr>
                <w:rFonts w:cs="Arial"/>
              </w:rPr>
            </w:pPr>
            <w:r w:rsidRPr="00DF6CA7">
              <w:rPr>
                <w:rFonts w:cs="Arial"/>
              </w:rPr>
              <w:t>Seniors Programs and Participation</w:t>
            </w:r>
          </w:p>
        </w:tc>
        <w:tc>
          <w:tcPr>
            <w:tcW w:w="4605" w:type="dxa"/>
            <w:tcBorders>
              <w:top w:val="single" w:sz="4" w:space="0" w:color="auto"/>
              <w:bottom w:val="single" w:sz="4" w:space="0" w:color="auto"/>
            </w:tcBorders>
          </w:tcPr>
          <w:p w14:paraId="64EE499D"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$63.1</w:t>
            </w:r>
          </w:p>
        </w:tc>
      </w:tr>
      <w:tr w:rsidR="009423B5" w:rsidRPr="00DF6CA7" w14:paraId="728EBDF3" w14:textId="77777777" w:rsidTr="003D4C8F">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053913A5" w14:textId="77777777" w:rsidR="009423B5" w:rsidRPr="00DF6CA7" w:rsidRDefault="009423B5" w:rsidP="0063150A">
            <w:pPr>
              <w:pStyle w:val="Tabletext"/>
              <w:rPr>
                <w:rFonts w:cs="Arial"/>
              </w:rPr>
            </w:pPr>
            <w:r w:rsidRPr="00DF6CA7">
              <w:rPr>
                <w:rFonts w:cs="Arial"/>
              </w:rPr>
              <w:t xml:space="preserve">Support to </w:t>
            </w:r>
            <w:r w:rsidR="00813167" w:rsidRPr="00DF6CA7">
              <w:rPr>
                <w:rFonts w:cs="Arial"/>
              </w:rPr>
              <w:t>V</w:t>
            </w:r>
            <w:r w:rsidRPr="00DF6CA7">
              <w:rPr>
                <w:rFonts w:cs="Arial"/>
              </w:rPr>
              <w:t>eterans in Victoria</w:t>
            </w:r>
          </w:p>
        </w:tc>
        <w:tc>
          <w:tcPr>
            <w:tcW w:w="4605" w:type="dxa"/>
            <w:tcBorders>
              <w:top w:val="single" w:sz="4" w:space="0" w:color="auto"/>
              <w:bottom w:val="single" w:sz="4" w:space="0" w:color="auto"/>
            </w:tcBorders>
          </w:tcPr>
          <w:p w14:paraId="79B3674C"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$20.2</w:t>
            </w:r>
          </w:p>
        </w:tc>
      </w:tr>
      <w:tr w:rsidR="009423B5" w:rsidRPr="00DF6CA7" w14:paraId="5076FBB1" w14:textId="77777777" w:rsidTr="003D4C8F">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691A107B" w14:textId="77777777" w:rsidR="009423B5" w:rsidRPr="00DF6CA7" w:rsidRDefault="009423B5" w:rsidP="0063150A">
            <w:pPr>
              <w:pStyle w:val="Tabletext"/>
              <w:rPr>
                <w:rFonts w:cs="Arial"/>
              </w:rPr>
            </w:pPr>
            <w:r w:rsidRPr="00DF6CA7">
              <w:rPr>
                <w:rFonts w:cs="Arial"/>
              </w:rPr>
              <w:t>LGBTIQA+ equality policy and programs</w:t>
            </w:r>
          </w:p>
        </w:tc>
        <w:tc>
          <w:tcPr>
            <w:tcW w:w="4605" w:type="dxa"/>
            <w:tcBorders>
              <w:top w:val="single" w:sz="4" w:space="0" w:color="auto"/>
              <w:bottom w:val="single" w:sz="4" w:space="0" w:color="auto"/>
            </w:tcBorders>
          </w:tcPr>
          <w:p w14:paraId="27F72C9B"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$10.5</w:t>
            </w:r>
          </w:p>
        </w:tc>
      </w:tr>
      <w:tr w:rsidR="009423B5" w:rsidRPr="00DF6CA7" w14:paraId="000EB4FE" w14:textId="77777777" w:rsidTr="003D4C8F">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7FA296C7" w14:textId="77777777" w:rsidR="009423B5" w:rsidRPr="00DF6CA7" w:rsidRDefault="009423B5" w:rsidP="0063150A">
            <w:pPr>
              <w:pStyle w:val="Tabletext"/>
              <w:rPr>
                <w:rFonts w:cs="Arial"/>
              </w:rPr>
            </w:pPr>
            <w:r w:rsidRPr="00DF6CA7">
              <w:rPr>
                <w:rFonts w:cs="Arial"/>
              </w:rPr>
              <w:t>Women’s policy</w:t>
            </w:r>
          </w:p>
        </w:tc>
        <w:tc>
          <w:tcPr>
            <w:tcW w:w="4605" w:type="dxa"/>
            <w:tcBorders>
              <w:top w:val="single" w:sz="4" w:space="0" w:color="auto"/>
              <w:bottom w:val="single" w:sz="4" w:space="0" w:color="auto"/>
            </w:tcBorders>
          </w:tcPr>
          <w:p w14:paraId="1B7F5C90"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$15.9</w:t>
            </w:r>
          </w:p>
        </w:tc>
      </w:tr>
      <w:tr w:rsidR="009423B5" w:rsidRPr="00DF6CA7" w14:paraId="2F2F9F6E" w14:textId="77777777" w:rsidTr="003D4C8F">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4F421BFC" w14:textId="77777777" w:rsidR="009423B5" w:rsidRPr="00DF6CA7" w:rsidRDefault="009423B5" w:rsidP="0063150A">
            <w:pPr>
              <w:pStyle w:val="Tabletext"/>
              <w:rPr>
                <w:rFonts w:cs="Arial"/>
              </w:rPr>
            </w:pPr>
            <w:r w:rsidRPr="00DF6CA7">
              <w:rPr>
                <w:rFonts w:cs="Arial"/>
              </w:rPr>
              <w:t>Youth</w:t>
            </w:r>
          </w:p>
        </w:tc>
        <w:tc>
          <w:tcPr>
            <w:tcW w:w="4605" w:type="dxa"/>
            <w:tcBorders>
              <w:top w:val="single" w:sz="4" w:space="0" w:color="auto"/>
              <w:bottom w:val="single" w:sz="4" w:space="0" w:color="auto"/>
            </w:tcBorders>
          </w:tcPr>
          <w:p w14:paraId="363876BA"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$30.9</w:t>
            </w:r>
          </w:p>
        </w:tc>
      </w:tr>
      <w:tr w:rsidR="009423B5" w:rsidRPr="00DF6CA7" w14:paraId="08D5BE5A" w14:textId="77777777" w:rsidTr="003D4C8F">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5103FAFA" w14:textId="77777777" w:rsidR="009423B5" w:rsidRPr="00DF6CA7" w:rsidRDefault="009423B5" w:rsidP="0063150A">
            <w:pPr>
              <w:pStyle w:val="Tabletext"/>
              <w:rPr>
                <w:rFonts w:cs="Arial"/>
              </w:rPr>
            </w:pPr>
            <w:r w:rsidRPr="00DF6CA7">
              <w:rPr>
                <w:rFonts w:cs="Arial"/>
              </w:rPr>
              <w:t>Concessions to Pensioners and Beneficiaries</w:t>
            </w:r>
          </w:p>
        </w:tc>
        <w:tc>
          <w:tcPr>
            <w:tcW w:w="4605" w:type="dxa"/>
            <w:tcBorders>
              <w:top w:val="single" w:sz="4" w:space="0" w:color="auto"/>
              <w:bottom w:val="single" w:sz="4" w:space="0" w:color="auto"/>
            </w:tcBorders>
          </w:tcPr>
          <w:p w14:paraId="20C0359E"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$1,162.9</w:t>
            </w:r>
          </w:p>
        </w:tc>
      </w:tr>
      <w:tr w:rsidR="009423B5" w:rsidRPr="00DF6CA7" w14:paraId="39B77207" w14:textId="77777777" w:rsidTr="003D4C8F">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bottom w:val="single" w:sz="4" w:space="0" w:color="auto"/>
            </w:tcBorders>
          </w:tcPr>
          <w:p w14:paraId="0AF42EE8" w14:textId="77777777" w:rsidR="009423B5" w:rsidRPr="00DF6CA7" w:rsidRDefault="009423B5" w:rsidP="0063150A">
            <w:pPr>
              <w:pStyle w:val="Tabletext"/>
              <w:rPr>
                <w:rFonts w:cs="Arial"/>
              </w:rPr>
            </w:pPr>
            <w:r w:rsidRPr="00DF6CA7">
              <w:rPr>
                <w:rFonts w:cs="Arial"/>
              </w:rPr>
              <w:t>Housing Assistance</w:t>
            </w:r>
          </w:p>
        </w:tc>
        <w:tc>
          <w:tcPr>
            <w:tcW w:w="4605" w:type="dxa"/>
            <w:tcBorders>
              <w:top w:val="single" w:sz="4" w:space="0" w:color="auto"/>
              <w:bottom w:val="single" w:sz="4" w:space="0" w:color="auto"/>
            </w:tcBorders>
          </w:tcPr>
          <w:p w14:paraId="54B83433"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$653.4</w:t>
            </w:r>
          </w:p>
        </w:tc>
      </w:tr>
      <w:tr w:rsidR="009423B5" w:rsidRPr="00DF6CA7" w14:paraId="686311D0" w14:textId="77777777" w:rsidTr="003D4C8F">
        <w:trPr>
          <w:trHeight w:val="283"/>
        </w:trPr>
        <w:tc>
          <w:tcPr>
            <w:cnfStyle w:val="001000000000" w:firstRow="0" w:lastRow="0" w:firstColumn="1" w:lastColumn="0" w:oddVBand="0" w:evenVBand="0" w:oddHBand="0" w:evenHBand="0" w:firstRowFirstColumn="0" w:firstRowLastColumn="0" w:lastRowFirstColumn="0" w:lastRowLastColumn="0"/>
            <w:tcW w:w="4693" w:type="dxa"/>
            <w:tcBorders>
              <w:top w:val="single" w:sz="4" w:space="0" w:color="auto"/>
            </w:tcBorders>
          </w:tcPr>
          <w:p w14:paraId="4D9E46CA" w14:textId="77777777" w:rsidR="009423B5" w:rsidRPr="00DF6CA7" w:rsidRDefault="009423B5" w:rsidP="0063150A">
            <w:pPr>
              <w:pStyle w:val="Tablecolhead"/>
              <w:rPr>
                <w:rFonts w:cs="Arial"/>
              </w:rPr>
            </w:pPr>
            <w:r w:rsidRPr="00DF6CA7">
              <w:rPr>
                <w:rFonts w:cs="Arial"/>
              </w:rPr>
              <w:t>Total</w:t>
            </w:r>
          </w:p>
        </w:tc>
        <w:tc>
          <w:tcPr>
            <w:tcW w:w="4605" w:type="dxa"/>
            <w:tcBorders>
              <w:top w:val="single" w:sz="4" w:space="0" w:color="auto"/>
            </w:tcBorders>
          </w:tcPr>
          <w:p w14:paraId="4C0EA1D4" w14:textId="77777777" w:rsidR="009423B5" w:rsidRPr="00DF6CA7" w:rsidRDefault="009423B5" w:rsidP="0063150A">
            <w:pPr>
              <w:pStyle w:val="Tablecolhead"/>
              <w:jc w:val="right"/>
              <w:cnfStyle w:val="000000000000" w:firstRow="0" w:lastRow="0" w:firstColumn="0" w:lastColumn="0" w:oddVBand="0" w:evenVBand="0" w:oddHBand="0" w:evenHBand="0" w:firstRowFirstColumn="0" w:firstRowLastColumn="0" w:lastRowFirstColumn="0" w:lastRowLastColumn="0"/>
              <w:rPr>
                <w:rFonts w:cs="Arial"/>
              </w:rPr>
            </w:pPr>
            <w:r w:rsidRPr="00DF6CA7">
              <w:rPr>
                <w:rFonts w:cs="Arial"/>
              </w:rPr>
              <w:t>$5,404.6</w:t>
            </w:r>
          </w:p>
        </w:tc>
      </w:tr>
    </w:tbl>
    <w:p w14:paraId="3BAF4390" w14:textId="77777777" w:rsidR="009423B5" w:rsidRPr="00DF6CA7" w:rsidRDefault="009423B5" w:rsidP="00407462">
      <w:pPr>
        <w:pStyle w:val="Tablefigurenote"/>
      </w:pPr>
      <w:r w:rsidRPr="00DF6CA7">
        <w:t>Note: Table may not add due to rounding</w:t>
      </w:r>
      <w:r w:rsidR="00407462" w:rsidRPr="00DF6CA7">
        <w:t>.</w:t>
      </w:r>
    </w:p>
    <w:p w14:paraId="4DBFAD79" w14:textId="77777777" w:rsidR="009423B5" w:rsidRPr="00DF6CA7" w:rsidRDefault="009423B5" w:rsidP="009423B5">
      <w:pPr>
        <w:pStyle w:val="Tablefigurenote"/>
        <w:rPr>
          <w:rFonts w:cs="Arial"/>
        </w:rPr>
      </w:pPr>
      <w:r w:rsidRPr="00DF6CA7">
        <w:rPr>
          <w:rFonts w:cs="Arial"/>
        </w:rPr>
        <w:t>Data source: 2025</w:t>
      </w:r>
      <w:r w:rsidR="00407462" w:rsidRPr="00DF6CA7">
        <w:rPr>
          <w:rFonts w:cs="Arial"/>
        </w:rPr>
        <w:t>–</w:t>
      </w:r>
      <w:r w:rsidRPr="00DF6CA7">
        <w:rPr>
          <w:rFonts w:cs="Arial"/>
        </w:rPr>
        <w:t>26 BP</w:t>
      </w:r>
      <w:r w:rsidR="0015398B" w:rsidRPr="00DF6CA7">
        <w:rPr>
          <w:rFonts w:cs="Arial"/>
        </w:rPr>
        <w:t xml:space="preserve"> </w:t>
      </w:r>
      <w:r w:rsidRPr="00DF6CA7">
        <w:rPr>
          <w:rFonts w:cs="Arial"/>
        </w:rPr>
        <w:t>3, p. 124.</w:t>
      </w:r>
    </w:p>
    <w:p w14:paraId="4D6EE3B5" w14:textId="77777777" w:rsidR="009423B5" w:rsidRPr="00DF6CA7" w:rsidRDefault="009423B5" w:rsidP="009423B5">
      <w:pPr>
        <w:pStyle w:val="Tablecaption"/>
      </w:pPr>
      <w:r w:rsidRPr="00DF6CA7">
        <w:t>Table 2: Department total output initiatives, 2024</w:t>
      </w:r>
      <w:r w:rsidRPr="00DF6CA7">
        <w:rPr>
          <w:rFonts w:cs="Arial"/>
        </w:rPr>
        <w:t>–</w:t>
      </w:r>
      <w:r w:rsidRPr="00DF6CA7">
        <w:t>25 to 2028</w:t>
      </w:r>
      <w:r w:rsidRPr="00DF6CA7">
        <w:rPr>
          <w:rFonts w:cs="Arial"/>
        </w:rPr>
        <w:t>–</w:t>
      </w:r>
      <w:r w:rsidRPr="00DF6CA7">
        <w:t>29 ($ million)</w:t>
      </w:r>
    </w:p>
    <w:tbl>
      <w:tblPr>
        <w:tblStyle w:val="stratplantable"/>
        <w:tblW w:w="4995" w:type="pct"/>
        <w:tblLook w:val="06A0" w:firstRow="1" w:lastRow="0" w:firstColumn="1" w:lastColumn="0" w:noHBand="1" w:noVBand="1"/>
      </w:tblPr>
      <w:tblGrid>
        <w:gridCol w:w="2624"/>
        <w:gridCol w:w="1333"/>
        <w:gridCol w:w="1333"/>
        <w:gridCol w:w="1333"/>
        <w:gridCol w:w="1333"/>
        <w:gridCol w:w="1333"/>
      </w:tblGrid>
      <w:tr w:rsidR="009423B5" w:rsidRPr="00DF6CA7" w14:paraId="4474BBEE" w14:textId="77777777" w:rsidTr="002D45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0" w:type="dxa"/>
          </w:tcPr>
          <w:p w14:paraId="32226E0C" w14:textId="77777777" w:rsidR="009423B5" w:rsidRPr="00DF6CA7" w:rsidRDefault="009423B5" w:rsidP="0063150A">
            <w:pPr>
              <w:pStyle w:val="Tablecolhead"/>
            </w:pPr>
            <w:r w:rsidRPr="00DF6CA7">
              <w:t>Output initiative</w:t>
            </w:r>
          </w:p>
        </w:tc>
        <w:tc>
          <w:tcPr>
            <w:tcW w:w="1332" w:type="dxa"/>
          </w:tcPr>
          <w:p w14:paraId="6DE48D49"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2024–25</w:t>
            </w:r>
          </w:p>
        </w:tc>
        <w:tc>
          <w:tcPr>
            <w:tcW w:w="1332" w:type="dxa"/>
          </w:tcPr>
          <w:p w14:paraId="740D1BEF"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2025–26</w:t>
            </w:r>
          </w:p>
        </w:tc>
        <w:tc>
          <w:tcPr>
            <w:tcW w:w="1332" w:type="dxa"/>
          </w:tcPr>
          <w:p w14:paraId="35F587C0"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2026–27</w:t>
            </w:r>
          </w:p>
        </w:tc>
        <w:tc>
          <w:tcPr>
            <w:tcW w:w="1332" w:type="dxa"/>
          </w:tcPr>
          <w:p w14:paraId="2765A831"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2027–28</w:t>
            </w:r>
          </w:p>
        </w:tc>
        <w:tc>
          <w:tcPr>
            <w:tcW w:w="1332" w:type="dxa"/>
          </w:tcPr>
          <w:p w14:paraId="01F238AB"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2028</w:t>
            </w:r>
            <w:r w:rsidR="0015398B" w:rsidRPr="00DF6CA7">
              <w:t>–</w:t>
            </w:r>
            <w:r w:rsidRPr="00DF6CA7">
              <w:t>29</w:t>
            </w:r>
          </w:p>
        </w:tc>
      </w:tr>
      <w:tr w:rsidR="009423B5" w:rsidRPr="00DF6CA7" w14:paraId="03F4D559" w14:textId="77777777" w:rsidTr="002D4596">
        <w:tc>
          <w:tcPr>
            <w:cnfStyle w:val="001000000000" w:firstRow="0" w:lastRow="0" w:firstColumn="1" w:lastColumn="0" w:oddVBand="0" w:evenVBand="0" w:oddHBand="0" w:evenHBand="0" w:firstRowFirstColumn="0" w:firstRowLastColumn="0" w:lastRowFirstColumn="0" w:lastRowLastColumn="0"/>
            <w:tcW w:w="2620" w:type="dxa"/>
          </w:tcPr>
          <w:p w14:paraId="4D5A8210" w14:textId="77777777" w:rsidR="009423B5" w:rsidRPr="00DF6CA7" w:rsidRDefault="009423B5" w:rsidP="0063150A">
            <w:pPr>
              <w:pStyle w:val="Tabletext"/>
            </w:pPr>
            <w:r w:rsidRPr="00DF6CA7">
              <w:t>Total output initiatives</w:t>
            </w:r>
          </w:p>
        </w:tc>
        <w:tc>
          <w:tcPr>
            <w:tcW w:w="1332" w:type="dxa"/>
          </w:tcPr>
          <w:p w14:paraId="243C802C"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65.8</w:t>
            </w:r>
          </w:p>
        </w:tc>
        <w:tc>
          <w:tcPr>
            <w:tcW w:w="1332" w:type="dxa"/>
          </w:tcPr>
          <w:p w14:paraId="400DE217"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510.9</w:t>
            </w:r>
          </w:p>
        </w:tc>
        <w:tc>
          <w:tcPr>
            <w:tcW w:w="1332" w:type="dxa"/>
          </w:tcPr>
          <w:p w14:paraId="6FA7587B"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211.1</w:t>
            </w:r>
          </w:p>
        </w:tc>
        <w:tc>
          <w:tcPr>
            <w:tcW w:w="1332" w:type="dxa"/>
          </w:tcPr>
          <w:p w14:paraId="01FA5582"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37.3</w:t>
            </w:r>
          </w:p>
        </w:tc>
        <w:tc>
          <w:tcPr>
            <w:tcW w:w="1332" w:type="dxa"/>
          </w:tcPr>
          <w:p w14:paraId="7BAF0236"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14.8</w:t>
            </w:r>
          </w:p>
        </w:tc>
      </w:tr>
    </w:tbl>
    <w:p w14:paraId="62A967F5" w14:textId="77777777" w:rsidR="009423B5" w:rsidRPr="00DF6CA7" w:rsidRDefault="009423B5" w:rsidP="009423B5">
      <w:pPr>
        <w:pStyle w:val="Tablefigurenote"/>
        <w:rPr>
          <w:rFonts w:cs="Arial"/>
        </w:rPr>
      </w:pPr>
      <w:r w:rsidRPr="00DF6CA7">
        <w:rPr>
          <w:rFonts w:cs="Arial"/>
        </w:rPr>
        <w:t>Data source: 2025</w:t>
      </w:r>
      <w:r w:rsidR="00407462" w:rsidRPr="00DF6CA7">
        <w:rPr>
          <w:rFonts w:cs="Arial"/>
        </w:rPr>
        <w:t>–</w:t>
      </w:r>
      <w:r w:rsidRPr="00DF6CA7">
        <w:rPr>
          <w:rFonts w:cs="Arial"/>
        </w:rPr>
        <w:t>26 BP</w:t>
      </w:r>
      <w:r w:rsidR="00407462" w:rsidRPr="00DF6CA7">
        <w:rPr>
          <w:rFonts w:cs="Arial"/>
        </w:rPr>
        <w:t xml:space="preserve"> </w:t>
      </w:r>
      <w:r w:rsidRPr="00DF6CA7">
        <w:rPr>
          <w:rFonts w:cs="Arial"/>
        </w:rPr>
        <w:t>3, p. 38.</w:t>
      </w:r>
    </w:p>
    <w:p w14:paraId="18061DCA" w14:textId="77777777" w:rsidR="009423B5" w:rsidRPr="00DF6CA7" w:rsidRDefault="009423B5" w:rsidP="009423B5">
      <w:pPr>
        <w:pStyle w:val="Body"/>
      </w:pPr>
      <w:r w:rsidRPr="00DF6CA7">
        <w:rPr>
          <w:rFonts w:cs="Arial"/>
        </w:rPr>
        <w:br w:type="page"/>
      </w:r>
    </w:p>
    <w:p w14:paraId="3DB1848E" w14:textId="77777777" w:rsidR="009423B5" w:rsidRPr="00DF6CA7" w:rsidRDefault="009423B5" w:rsidP="009423B5">
      <w:pPr>
        <w:pStyle w:val="Tablecaption"/>
        <w:rPr>
          <w:rFonts w:cs="Arial"/>
        </w:rPr>
      </w:pPr>
      <w:r w:rsidRPr="00DF6CA7">
        <w:rPr>
          <w:rFonts w:cs="Arial"/>
        </w:rPr>
        <w:lastRenderedPageBreak/>
        <w:t xml:space="preserve">Table 2.1: Department output initiatives – </w:t>
      </w:r>
      <w:r w:rsidRPr="00DF6CA7">
        <w:t>Child Protection and Family Services,</w:t>
      </w:r>
      <w:r w:rsidRPr="00DF6CA7">
        <w:rPr>
          <w:rFonts w:cs="Arial"/>
        </w:rPr>
        <w:t xml:space="preserve"> </w:t>
      </w:r>
      <w:r w:rsidRPr="00DF6CA7">
        <w:rPr>
          <w:rFonts w:cs="Arial"/>
        </w:rPr>
        <w:br/>
        <w:t>2024–25 to 2028–29 ($ million)</w:t>
      </w:r>
    </w:p>
    <w:tbl>
      <w:tblPr>
        <w:tblStyle w:val="stratplantable"/>
        <w:tblpPr w:leftFromText="180" w:rightFromText="180" w:vertAnchor="text" w:tblpY="1"/>
        <w:tblOverlap w:val="never"/>
        <w:tblW w:w="4995" w:type="pct"/>
        <w:tblLook w:val="06A0" w:firstRow="1" w:lastRow="0" w:firstColumn="1" w:lastColumn="0" w:noHBand="1" w:noVBand="1"/>
      </w:tblPr>
      <w:tblGrid>
        <w:gridCol w:w="2519"/>
        <w:gridCol w:w="1354"/>
        <w:gridCol w:w="1354"/>
        <w:gridCol w:w="1354"/>
        <w:gridCol w:w="1354"/>
        <w:gridCol w:w="1354"/>
      </w:tblGrid>
      <w:tr w:rsidR="009423B5" w:rsidRPr="00DF6CA7" w14:paraId="68C709AF" w14:textId="77777777" w:rsidTr="002D45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E3721F0" w14:textId="77777777" w:rsidR="009423B5" w:rsidRPr="00DF6CA7" w:rsidRDefault="009423B5" w:rsidP="003D4C8F">
            <w:pPr>
              <w:pStyle w:val="Tablecolhead"/>
              <w:rPr>
                <w:rFonts w:cs="Arial"/>
              </w:rPr>
            </w:pPr>
            <w:r w:rsidRPr="00DF6CA7">
              <w:rPr>
                <w:rFonts w:cs="Arial"/>
              </w:rPr>
              <w:t>Output initiative</w:t>
            </w:r>
          </w:p>
        </w:tc>
        <w:tc>
          <w:tcPr>
            <w:tcW w:w="0" w:type="dxa"/>
          </w:tcPr>
          <w:p w14:paraId="041DD2AD" w14:textId="77777777" w:rsidR="009423B5" w:rsidRPr="00DF6CA7" w:rsidRDefault="009423B5" w:rsidP="0015398B">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rPr>
                <w:rFonts w:cs="Arial"/>
              </w:rPr>
              <w:t>2024–25</w:t>
            </w:r>
          </w:p>
        </w:tc>
        <w:tc>
          <w:tcPr>
            <w:tcW w:w="0" w:type="dxa"/>
          </w:tcPr>
          <w:p w14:paraId="0727EC33" w14:textId="77777777" w:rsidR="009423B5" w:rsidRPr="00DF6CA7" w:rsidRDefault="009423B5" w:rsidP="0015398B">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rPr>
                <w:rFonts w:cs="Arial"/>
              </w:rPr>
              <w:t>2025–26</w:t>
            </w:r>
          </w:p>
        </w:tc>
        <w:tc>
          <w:tcPr>
            <w:tcW w:w="0" w:type="dxa"/>
          </w:tcPr>
          <w:p w14:paraId="219D2098" w14:textId="77777777" w:rsidR="009423B5" w:rsidRPr="00DF6CA7" w:rsidRDefault="009423B5" w:rsidP="0015398B">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rPr>
                <w:rFonts w:cs="Arial"/>
              </w:rPr>
              <w:t>2026–27</w:t>
            </w:r>
          </w:p>
        </w:tc>
        <w:tc>
          <w:tcPr>
            <w:tcW w:w="0" w:type="dxa"/>
          </w:tcPr>
          <w:p w14:paraId="23F8264F" w14:textId="77777777" w:rsidR="009423B5" w:rsidRPr="00DF6CA7" w:rsidRDefault="009423B5" w:rsidP="0015398B">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rPr>
                <w:rFonts w:cs="Arial"/>
              </w:rPr>
              <w:t>2027–28</w:t>
            </w:r>
          </w:p>
        </w:tc>
        <w:tc>
          <w:tcPr>
            <w:tcW w:w="0" w:type="dxa"/>
          </w:tcPr>
          <w:p w14:paraId="01E27C4B" w14:textId="77777777" w:rsidR="009423B5" w:rsidRPr="00DF6CA7" w:rsidRDefault="009423B5" w:rsidP="0015398B">
            <w:pPr>
              <w:pStyle w:val="Tablecolhead"/>
              <w:jc w:val="right"/>
              <w:cnfStyle w:val="100000000000" w:firstRow="1" w:lastRow="0" w:firstColumn="0" w:lastColumn="0" w:oddVBand="0" w:evenVBand="0" w:oddHBand="0" w:evenHBand="0" w:firstRowFirstColumn="0" w:firstRowLastColumn="0" w:lastRowFirstColumn="0" w:lastRowLastColumn="0"/>
              <w:rPr>
                <w:rFonts w:ascii="Aptos" w:hAnsi="Aptos"/>
                <w:sz w:val="22"/>
                <w:szCs w:val="22"/>
              </w:rPr>
            </w:pPr>
            <w:r w:rsidRPr="00DF6CA7">
              <w:rPr>
                <w:rFonts w:cs="Arial"/>
              </w:rPr>
              <w:t>2028</w:t>
            </w:r>
            <w:r w:rsidR="0015398B" w:rsidRPr="00DF6CA7">
              <w:t>–</w:t>
            </w:r>
            <w:r w:rsidRPr="00DF6CA7">
              <w:t>29</w:t>
            </w:r>
          </w:p>
        </w:tc>
      </w:tr>
      <w:tr w:rsidR="009423B5" w:rsidRPr="00DF6CA7" w14:paraId="63FA178E" w14:textId="77777777" w:rsidTr="002D4596">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201547"/>
              <w:bottom w:val="single" w:sz="4" w:space="0" w:color="auto"/>
            </w:tcBorders>
            <w:vAlign w:val="bottom"/>
          </w:tcPr>
          <w:p w14:paraId="36CB6082" w14:textId="77777777" w:rsidR="009423B5" w:rsidRPr="00DF6CA7" w:rsidRDefault="009423B5" w:rsidP="0063150A">
            <w:pPr>
              <w:pStyle w:val="Tabletext"/>
            </w:pPr>
            <w:r w:rsidRPr="00DF6CA7">
              <w:rPr>
                <w:rFonts w:cs="Arial"/>
                <w:szCs w:val="21"/>
              </w:rPr>
              <w:t>Civil claims costs for historical child abuse</w:t>
            </w:r>
          </w:p>
        </w:tc>
        <w:tc>
          <w:tcPr>
            <w:tcW w:w="0" w:type="dxa"/>
            <w:tcBorders>
              <w:top w:val="single" w:sz="4" w:space="0" w:color="201547"/>
              <w:bottom w:val="single" w:sz="4" w:space="0" w:color="auto"/>
            </w:tcBorders>
          </w:tcPr>
          <w:p w14:paraId="33423537"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rPr>
                <w:rFonts w:ascii="Aptos" w:hAnsi="Aptos"/>
                <w:sz w:val="22"/>
                <w:szCs w:val="22"/>
              </w:rPr>
              <w:t>65.8</w:t>
            </w:r>
          </w:p>
        </w:tc>
        <w:tc>
          <w:tcPr>
            <w:tcW w:w="0" w:type="dxa"/>
          </w:tcPr>
          <w:p w14:paraId="0E005E98"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rPr>
                <w:rFonts w:ascii="Aptos" w:hAnsi="Aptos"/>
                <w:sz w:val="22"/>
                <w:szCs w:val="22"/>
              </w:rPr>
              <w:t>198.4</w:t>
            </w:r>
          </w:p>
        </w:tc>
        <w:tc>
          <w:tcPr>
            <w:tcW w:w="0" w:type="dxa"/>
          </w:tcPr>
          <w:p w14:paraId="3F399801"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0" w:type="dxa"/>
          </w:tcPr>
          <w:p w14:paraId="1F892D57"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0" w:type="dxa"/>
          </w:tcPr>
          <w:p w14:paraId="6C9D2750"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r>
      <w:tr w:rsidR="009423B5" w:rsidRPr="00DF6CA7" w14:paraId="633AD521" w14:textId="77777777" w:rsidTr="002D4596">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vAlign w:val="bottom"/>
          </w:tcPr>
          <w:p w14:paraId="0C668738" w14:textId="77777777" w:rsidR="009423B5" w:rsidRPr="00DF6CA7" w:rsidRDefault="009423B5" w:rsidP="0063150A">
            <w:pPr>
              <w:pStyle w:val="Tabletext"/>
            </w:pPr>
            <w:r w:rsidRPr="00DF6CA7">
              <w:rPr>
                <w:rFonts w:cs="Arial"/>
                <w:szCs w:val="21"/>
              </w:rPr>
              <w:t>Improving outcomes for children and young people in care</w:t>
            </w:r>
          </w:p>
        </w:tc>
        <w:tc>
          <w:tcPr>
            <w:tcW w:w="0" w:type="dxa"/>
            <w:tcBorders>
              <w:top w:val="single" w:sz="4" w:space="0" w:color="auto"/>
              <w:bottom w:val="single" w:sz="4" w:space="0" w:color="auto"/>
            </w:tcBorders>
          </w:tcPr>
          <w:p w14:paraId="545E20A5"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0" w:type="dxa"/>
          </w:tcPr>
          <w:p w14:paraId="3A1747B6"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rPr>
                <w:rFonts w:ascii="Aptos" w:hAnsi="Aptos"/>
                <w:sz w:val="22"/>
                <w:szCs w:val="22"/>
              </w:rPr>
              <w:t>77.3</w:t>
            </w:r>
          </w:p>
        </w:tc>
        <w:tc>
          <w:tcPr>
            <w:tcW w:w="0" w:type="dxa"/>
          </w:tcPr>
          <w:p w14:paraId="2A26EEEE"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rPr>
                <w:rFonts w:ascii="Aptos" w:hAnsi="Aptos"/>
                <w:sz w:val="22"/>
                <w:szCs w:val="22"/>
              </w:rPr>
              <w:t>12.1</w:t>
            </w:r>
          </w:p>
        </w:tc>
        <w:tc>
          <w:tcPr>
            <w:tcW w:w="0" w:type="dxa"/>
          </w:tcPr>
          <w:p w14:paraId="32A8E3D3"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rPr>
                <w:rFonts w:ascii="Aptos" w:hAnsi="Aptos"/>
                <w:sz w:val="22"/>
                <w:szCs w:val="22"/>
              </w:rPr>
              <w:t>0.4</w:t>
            </w:r>
          </w:p>
        </w:tc>
        <w:tc>
          <w:tcPr>
            <w:tcW w:w="0" w:type="dxa"/>
          </w:tcPr>
          <w:p w14:paraId="1438D472"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rPr>
                <w:rFonts w:ascii="Aptos" w:hAnsi="Aptos"/>
                <w:sz w:val="22"/>
                <w:szCs w:val="22"/>
              </w:rPr>
              <w:t>0.4</w:t>
            </w:r>
          </w:p>
        </w:tc>
      </w:tr>
      <w:tr w:rsidR="009423B5" w:rsidRPr="00DF6CA7" w14:paraId="59B9A5A6" w14:textId="77777777" w:rsidTr="002D4596">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vAlign w:val="bottom"/>
          </w:tcPr>
          <w:p w14:paraId="630F4A46" w14:textId="77777777" w:rsidR="009423B5" w:rsidRPr="00DF6CA7" w:rsidRDefault="009423B5" w:rsidP="0063150A">
            <w:pPr>
              <w:pStyle w:val="Tabletext"/>
            </w:pPr>
            <w:r w:rsidRPr="00DF6CA7">
              <w:rPr>
                <w:rFonts w:cs="Arial"/>
                <w:szCs w:val="21"/>
              </w:rPr>
              <w:t>Justice system costs associated with court programs</w:t>
            </w:r>
          </w:p>
        </w:tc>
        <w:tc>
          <w:tcPr>
            <w:tcW w:w="0" w:type="dxa"/>
            <w:tcBorders>
              <w:top w:val="single" w:sz="4" w:space="0" w:color="auto"/>
              <w:bottom w:val="single" w:sz="4" w:space="0" w:color="auto"/>
            </w:tcBorders>
          </w:tcPr>
          <w:p w14:paraId="5CA13FDC"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0" w:type="dxa"/>
          </w:tcPr>
          <w:p w14:paraId="311BD25C"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rPr>
                <w:rFonts w:ascii="Aptos" w:hAnsi="Aptos"/>
                <w:sz w:val="22"/>
                <w:szCs w:val="22"/>
              </w:rPr>
              <w:t>0.7</w:t>
            </w:r>
          </w:p>
        </w:tc>
        <w:tc>
          <w:tcPr>
            <w:tcW w:w="0" w:type="dxa"/>
          </w:tcPr>
          <w:p w14:paraId="1361DB6E"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rPr>
                <w:rFonts w:ascii="Aptos" w:hAnsi="Aptos"/>
                <w:sz w:val="22"/>
                <w:szCs w:val="22"/>
              </w:rPr>
              <w:t>0.7</w:t>
            </w:r>
          </w:p>
        </w:tc>
        <w:tc>
          <w:tcPr>
            <w:tcW w:w="0" w:type="dxa"/>
          </w:tcPr>
          <w:p w14:paraId="2C2BD3CB"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rPr>
                <w:rFonts w:ascii="Aptos" w:hAnsi="Aptos"/>
                <w:sz w:val="22"/>
                <w:szCs w:val="22"/>
              </w:rPr>
              <w:t>0.7</w:t>
            </w:r>
          </w:p>
        </w:tc>
        <w:tc>
          <w:tcPr>
            <w:tcW w:w="0" w:type="dxa"/>
          </w:tcPr>
          <w:p w14:paraId="2868DB81"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rPr>
                <w:rFonts w:ascii="Aptos" w:hAnsi="Aptos"/>
                <w:sz w:val="22"/>
                <w:szCs w:val="22"/>
              </w:rPr>
              <w:t>0.7</w:t>
            </w:r>
          </w:p>
        </w:tc>
      </w:tr>
      <w:tr w:rsidR="009423B5" w:rsidRPr="00DF6CA7" w14:paraId="170F74DC" w14:textId="77777777" w:rsidTr="002D4596">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vAlign w:val="bottom"/>
          </w:tcPr>
          <w:p w14:paraId="4214BD94" w14:textId="77777777" w:rsidR="009423B5" w:rsidRPr="00DF6CA7" w:rsidRDefault="009423B5" w:rsidP="0063150A">
            <w:pPr>
              <w:pStyle w:val="Tabletext"/>
            </w:pPr>
            <w:r w:rsidRPr="00DF6CA7">
              <w:rPr>
                <w:rFonts w:cs="Arial"/>
                <w:szCs w:val="21"/>
              </w:rPr>
              <w:t>Strong Families, Safe Children: connecting, strengthening and restoring families</w:t>
            </w:r>
          </w:p>
        </w:tc>
        <w:tc>
          <w:tcPr>
            <w:tcW w:w="0" w:type="dxa"/>
            <w:tcBorders>
              <w:top w:val="single" w:sz="4" w:space="0" w:color="auto"/>
              <w:bottom w:val="single" w:sz="4" w:space="0" w:color="auto"/>
            </w:tcBorders>
          </w:tcPr>
          <w:p w14:paraId="30B99C4D"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0" w:type="dxa"/>
          </w:tcPr>
          <w:p w14:paraId="5BADFF07"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rPr>
                <w:rFonts w:ascii="Aptos" w:hAnsi="Aptos"/>
                <w:sz w:val="22"/>
                <w:szCs w:val="22"/>
              </w:rPr>
              <w:t>86.0</w:t>
            </w:r>
          </w:p>
        </w:tc>
        <w:tc>
          <w:tcPr>
            <w:tcW w:w="0" w:type="dxa"/>
          </w:tcPr>
          <w:p w14:paraId="3D1D8D34"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rPr>
                <w:rFonts w:ascii="Aptos" w:hAnsi="Aptos"/>
                <w:sz w:val="22"/>
                <w:szCs w:val="22"/>
              </w:rPr>
              <w:t>81.5</w:t>
            </w:r>
          </w:p>
        </w:tc>
        <w:tc>
          <w:tcPr>
            <w:tcW w:w="0" w:type="dxa"/>
          </w:tcPr>
          <w:p w14:paraId="31BEDFAE"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0" w:type="dxa"/>
          </w:tcPr>
          <w:p w14:paraId="0297DD3F"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r>
      <w:tr w:rsidR="009423B5" w:rsidRPr="00DF6CA7" w14:paraId="3935A1A0" w14:textId="77777777" w:rsidTr="002D4596">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vAlign w:val="bottom"/>
          </w:tcPr>
          <w:p w14:paraId="4702CD87" w14:textId="77777777" w:rsidR="009423B5" w:rsidRPr="00DF6CA7" w:rsidRDefault="009423B5" w:rsidP="0063150A">
            <w:pPr>
              <w:pStyle w:val="Tabletext"/>
            </w:pPr>
            <w:r w:rsidRPr="00DF6CA7">
              <w:rPr>
                <w:rFonts w:cs="Arial"/>
                <w:szCs w:val="21"/>
              </w:rPr>
              <w:t>Supporting a safe and effective Youth Justice system</w:t>
            </w:r>
          </w:p>
        </w:tc>
        <w:tc>
          <w:tcPr>
            <w:tcW w:w="0" w:type="dxa"/>
            <w:tcBorders>
              <w:top w:val="single" w:sz="4" w:space="0" w:color="auto"/>
              <w:bottom w:val="single" w:sz="4" w:space="0" w:color="auto"/>
            </w:tcBorders>
          </w:tcPr>
          <w:p w14:paraId="519387F6"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0" w:type="dxa"/>
          </w:tcPr>
          <w:p w14:paraId="23D3D2FE"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rPr>
                <w:rFonts w:ascii="Aptos" w:hAnsi="Aptos"/>
                <w:sz w:val="22"/>
                <w:szCs w:val="22"/>
              </w:rPr>
              <w:t>0.3</w:t>
            </w:r>
          </w:p>
        </w:tc>
        <w:tc>
          <w:tcPr>
            <w:tcW w:w="0" w:type="dxa"/>
          </w:tcPr>
          <w:p w14:paraId="10521FF6"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rPr>
                <w:rFonts w:ascii="Aptos" w:hAnsi="Aptos"/>
                <w:sz w:val="22"/>
                <w:szCs w:val="22"/>
              </w:rPr>
              <w:t>1.9</w:t>
            </w:r>
          </w:p>
        </w:tc>
        <w:tc>
          <w:tcPr>
            <w:tcW w:w="0" w:type="dxa"/>
          </w:tcPr>
          <w:p w14:paraId="39A0D0FF"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1.5</w:t>
            </w:r>
          </w:p>
        </w:tc>
        <w:tc>
          <w:tcPr>
            <w:tcW w:w="0" w:type="dxa"/>
          </w:tcPr>
          <w:p w14:paraId="697E9C0E"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r>
      <w:tr w:rsidR="009423B5" w:rsidRPr="00DF6CA7" w14:paraId="1115AB15" w14:textId="77777777" w:rsidTr="002D4596">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vAlign w:val="bottom"/>
          </w:tcPr>
          <w:p w14:paraId="5986371D" w14:textId="77777777" w:rsidR="009423B5" w:rsidRPr="00DF6CA7" w:rsidRDefault="009423B5" w:rsidP="0063150A">
            <w:pPr>
              <w:pStyle w:val="Tabletext"/>
            </w:pPr>
            <w:r w:rsidRPr="00DF6CA7">
              <w:rPr>
                <w:rFonts w:cs="Arial"/>
                <w:szCs w:val="21"/>
              </w:rPr>
              <w:t>Supporting the child protection workforce</w:t>
            </w:r>
          </w:p>
        </w:tc>
        <w:tc>
          <w:tcPr>
            <w:tcW w:w="0" w:type="dxa"/>
            <w:tcBorders>
              <w:top w:val="single" w:sz="4" w:space="0" w:color="auto"/>
              <w:bottom w:val="single" w:sz="4" w:space="0" w:color="auto"/>
            </w:tcBorders>
          </w:tcPr>
          <w:p w14:paraId="0CFD3206"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0" w:type="dxa"/>
          </w:tcPr>
          <w:p w14:paraId="6874C587"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7.1</w:t>
            </w:r>
          </w:p>
        </w:tc>
        <w:tc>
          <w:tcPr>
            <w:tcW w:w="0" w:type="dxa"/>
          </w:tcPr>
          <w:p w14:paraId="62CAB278"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7.1</w:t>
            </w:r>
          </w:p>
        </w:tc>
        <w:tc>
          <w:tcPr>
            <w:tcW w:w="0" w:type="dxa"/>
          </w:tcPr>
          <w:p w14:paraId="152D8B0D"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0" w:type="dxa"/>
          </w:tcPr>
          <w:p w14:paraId="0F3C22F4"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r>
    </w:tbl>
    <w:p w14:paraId="07510033" w14:textId="77777777" w:rsidR="009423B5" w:rsidRPr="00DF6CA7" w:rsidRDefault="009423B5" w:rsidP="009423B5">
      <w:pPr>
        <w:pStyle w:val="Tablecaption"/>
        <w:rPr>
          <w:rFonts w:cs="Arial"/>
        </w:rPr>
      </w:pPr>
      <w:r w:rsidRPr="00DF6CA7">
        <w:rPr>
          <w:rFonts w:cs="Arial"/>
        </w:rPr>
        <w:t xml:space="preserve">Table 2.2: Department’s output initiatives – </w:t>
      </w:r>
      <w:r w:rsidRPr="00DF6CA7">
        <w:t>Community Participation,</w:t>
      </w:r>
      <w:r w:rsidRPr="00DF6CA7">
        <w:rPr>
          <w:rFonts w:cs="Arial"/>
        </w:rPr>
        <w:t xml:space="preserve"> 2024–25 to 2028–29 ($</w:t>
      </w:r>
      <w:r w:rsidR="0015398B" w:rsidRPr="00DF6CA7">
        <w:rPr>
          <w:rFonts w:cs="Arial"/>
        </w:rPr>
        <w:t> </w:t>
      </w:r>
      <w:r w:rsidRPr="00DF6CA7">
        <w:rPr>
          <w:rFonts w:cs="Arial"/>
        </w:rPr>
        <w:t>million)</w:t>
      </w:r>
    </w:p>
    <w:tbl>
      <w:tblPr>
        <w:tblStyle w:val="stratplantable"/>
        <w:tblW w:w="4995" w:type="pct"/>
        <w:tblLook w:val="06A0" w:firstRow="1" w:lastRow="0" w:firstColumn="1" w:lastColumn="0" w:noHBand="1" w:noVBand="1"/>
      </w:tblPr>
      <w:tblGrid>
        <w:gridCol w:w="2564"/>
        <w:gridCol w:w="1345"/>
        <w:gridCol w:w="1345"/>
        <w:gridCol w:w="1345"/>
        <w:gridCol w:w="1345"/>
        <w:gridCol w:w="1345"/>
      </w:tblGrid>
      <w:tr w:rsidR="009423B5" w:rsidRPr="00DF6CA7" w14:paraId="7B41D050" w14:textId="77777777" w:rsidTr="002D45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64" w:type="dxa"/>
          </w:tcPr>
          <w:p w14:paraId="49816783" w14:textId="77777777" w:rsidR="009423B5" w:rsidRPr="00DF6CA7" w:rsidRDefault="009423B5" w:rsidP="003D4C8F">
            <w:pPr>
              <w:pStyle w:val="Tablecolhead"/>
            </w:pPr>
            <w:r w:rsidRPr="00DF6CA7">
              <w:t>Output initiative</w:t>
            </w:r>
          </w:p>
        </w:tc>
        <w:tc>
          <w:tcPr>
            <w:tcW w:w="1345" w:type="dxa"/>
          </w:tcPr>
          <w:p w14:paraId="046CF545"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2024–25</w:t>
            </w:r>
          </w:p>
        </w:tc>
        <w:tc>
          <w:tcPr>
            <w:tcW w:w="1345" w:type="dxa"/>
          </w:tcPr>
          <w:p w14:paraId="630A0206"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2025–26</w:t>
            </w:r>
          </w:p>
        </w:tc>
        <w:tc>
          <w:tcPr>
            <w:tcW w:w="1345" w:type="dxa"/>
          </w:tcPr>
          <w:p w14:paraId="11FC9598"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2026–27</w:t>
            </w:r>
          </w:p>
        </w:tc>
        <w:tc>
          <w:tcPr>
            <w:tcW w:w="1345" w:type="dxa"/>
          </w:tcPr>
          <w:p w14:paraId="2203B3E6"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2027–28</w:t>
            </w:r>
          </w:p>
        </w:tc>
        <w:tc>
          <w:tcPr>
            <w:tcW w:w="1345" w:type="dxa"/>
          </w:tcPr>
          <w:p w14:paraId="03194391"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2028</w:t>
            </w:r>
            <w:r w:rsidR="0015398B" w:rsidRPr="00DF6CA7">
              <w:t>–</w:t>
            </w:r>
            <w:r w:rsidRPr="00DF6CA7">
              <w:t>29</w:t>
            </w:r>
          </w:p>
        </w:tc>
      </w:tr>
      <w:tr w:rsidR="009423B5" w:rsidRPr="00DF6CA7" w14:paraId="176E446D" w14:textId="77777777" w:rsidTr="002D4596">
        <w:tc>
          <w:tcPr>
            <w:cnfStyle w:val="001000000000" w:firstRow="0" w:lastRow="0" w:firstColumn="1" w:lastColumn="0" w:oddVBand="0" w:evenVBand="0" w:oddHBand="0" w:evenHBand="0" w:firstRowFirstColumn="0" w:firstRowLastColumn="0" w:lastRowFirstColumn="0" w:lastRowLastColumn="0"/>
            <w:tcW w:w="2564" w:type="dxa"/>
            <w:tcBorders>
              <w:top w:val="single" w:sz="4" w:space="0" w:color="201547"/>
              <w:bottom w:val="single" w:sz="4" w:space="0" w:color="auto"/>
            </w:tcBorders>
          </w:tcPr>
          <w:p w14:paraId="26E18793" w14:textId="77777777" w:rsidR="009423B5" w:rsidRPr="00DF6CA7" w:rsidRDefault="009423B5" w:rsidP="0063150A">
            <w:pPr>
              <w:pStyle w:val="Tabletext"/>
            </w:pPr>
            <w:r w:rsidRPr="00DF6CA7">
              <w:t>Providing more no-interest loans to vulnerable Victorians</w:t>
            </w:r>
          </w:p>
        </w:tc>
        <w:tc>
          <w:tcPr>
            <w:tcW w:w="1345" w:type="dxa"/>
            <w:tcBorders>
              <w:top w:val="single" w:sz="4" w:space="0" w:color="201547"/>
              <w:bottom w:val="single" w:sz="4" w:space="0" w:color="auto"/>
            </w:tcBorders>
          </w:tcPr>
          <w:p w14:paraId="351ADC35"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1345" w:type="dxa"/>
          </w:tcPr>
          <w:p w14:paraId="627EB3DF"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1.3</w:t>
            </w:r>
          </w:p>
        </w:tc>
        <w:tc>
          <w:tcPr>
            <w:tcW w:w="1345" w:type="dxa"/>
          </w:tcPr>
          <w:p w14:paraId="31C74AF4"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1.3</w:t>
            </w:r>
          </w:p>
        </w:tc>
        <w:tc>
          <w:tcPr>
            <w:tcW w:w="1345" w:type="dxa"/>
          </w:tcPr>
          <w:p w14:paraId="45933D6B"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1.3</w:t>
            </w:r>
          </w:p>
        </w:tc>
        <w:tc>
          <w:tcPr>
            <w:tcW w:w="1345" w:type="dxa"/>
          </w:tcPr>
          <w:p w14:paraId="3CA8165A"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1.3</w:t>
            </w:r>
          </w:p>
        </w:tc>
      </w:tr>
      <w:tr w:rsidR="009423B5" w:rsidRPr="00DF6CA7" w14:paraId="0AAAD7EB" w14:textId="77777777" w:rsidTr="002D4596">
        <w:tc>
          <w:tcPr>
            <w:cnfStyle w:val="001000000000" w:firstRow="0" w:lastRow="0" w:firstColumn="1" w:lastColumn="0" w:oddVBand="0" w:evenVBand="0" w:oddHBand="0" w:evenHBand="0" w:firstRowFirstColumn="0" w:firstRowLastColumn="0" w:lastRowFirstColumn="0" w:lastRowLastColumn="0"/>
            <w:tcW w:w="2564" w:type="dxa"/>
            <w:tcBorders>
              <w:top w:val="single" w:sz="4" w:space="0" w:color="auto"/>
            </w:tcBorders>
          </w:tcPr>
          <w:p w14:paraId="7C43D93E" w14:textId="77777777" w:rsidR="009423B5" w:rsidRPr="00DF6CA7" w:rsidRDefault="009423B5" w:rsidP="0063150A">
            <w:pPr>
              <w:pStyle w:val="Tabletext"/>
            </w:pPr>
            <w:r w:rsidRPr="00DF6CA7">
              <w:t>Strengthening food security across Victoria</w:t>
            </w:r>
          </w:p>
        </w:tc>
        <w:tc>
          <w:tcPr>
            <w:tcW w:w="1345" w:type="dxa"/>
            <w:tcBorders>
              <w:top w:val="single" w:sz="4" w:space="0" w:color="auto"/>
            </w:tcBorders>
          </w:tcPr>
          <w:p w14:paraId="51F222F2"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1345" w:type="dxa"/>
          </w:tcPr>
          <w:p w14:paraId="51338ED5"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12.7</w:t>
            </w:r>
          </w:p>
        </w:tc>
        <w:tc>
          <w:tcPr>
            <w:tcW w:w="1345" w:type="dxa"/>
          </w:tcPr>
          <w:p w14:paraId="41FB50F4"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4.2</w:t>
            </w:r>
          </w:p>
        </w:tc>
        <w:tc>
          <w:tcPr>
            <w:tcW w:w="1345" w:type="dxa"/>
          </w:tcPr>
          <w:p w14:paraId="615D76BB"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1.0</w:t>
            </w:r>
          </w:p>
        </w:tc>
        <w:tc>
          <w:tcPr>
            <w:tcW w:w="1345" w:type="dxa"/>
          </w:tcPr>
          <w:p w14:paraId="59A0D8D2"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r>
    </w:tbl>
    <w:p w14:paraId="572A0DDD" w14:textId="77777777" w:rsidR="009423B5" w:rsidRPr="00DF6CA7" w:rsidRDefault="009423B5" w:rsidP="009423B5">
      <w:pPr>
        <w:pStyle w:val="Tablecaption"/>
        <w:rPr>
          <w:rFonts w:cs="Arial"/>
        </w:rPr>
      </w:pPr>
      <w:r w:rsidRPr="00DF6CA7">
        <w:rPr>
          <w:rFonts w:cs="Arial"/>
        </w:rPr>
        <w:t>Table 2.3: Department’s output initiatives – Disability Programs and Services</w:t>
      </w:r>
      <w:r w:rsidRPr="00DF6CA7">
        <w:t>,</w:t>
      </w:r>
      <w:r w:rsidRPr="00DF6CA7">
        <w:rPr>
          <w:rFonts w:cs="Arial"/>
        </w:rPr>
        <w:t xml:space="preserve"> 2024–25 to 2028–29 ($ million)</w:t>
      </w:r>
    </w:p>
    <w:tbl>
      <w:tblPr>
        <w:tblStyle w:val="stratplantable"/>
        <w:tblW w:w="4995" w:type="pct"/>
        <w:tblLook w:val="06A0" w:firstRow="1" w:lastRow="0" w:firstColumn="1" w:lastColumn="0" w:noHBand="1" w:noVBand="1"/>
      </w:tblPr>
      <w:tblGrid>
        <w:gridCol w:w="2552"/>
        <w:gridCol w:w="1347"/>
        <w:gridCol w:w="1347"/>
        <w:gridCol w:w="1348"/>
        <w:gridCol w:w="1347"/>
        <w:gridCol w:w="1348"/>
      </w:tblGrid>
      <w:tr w:rsidR="009423B5" w:rsidRPr="00DF6CA7" w14:paraId="088FF5ED" w14:textId="77777777" w:rsidTr="002D45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tcPr>
          <w:p w14:paraId="0362B9AC" w14:textId="77777777" w:rsidR="009423B5" w:rsidRPr="00DF6CA7" w:rsidRDefault="009423B5" w:rsidP="003D4C8F">
            <w:pPr>
              <w:pStyle w:val="Tablecolhead"/>
              <w:rPr>
                <w:rFonts w:cs="Arial"/>
              </w:rPr>
            </w:pPr>
            <w:r w:rsidRPr="00DF6CA7">
              <w:rPr>
                <w:rFonts w:cs="Arial"/>
              </w:rPr>
              <w:t>Output initiative</w:t>
            </w:r>
          </w:p>
        </w:tc>
        <w:tc>
          <w:tcPr>
            <w:tcW w:w="1347" w:type="dxa"/>
            <w:tcBorders>
              <w:bottom w:val="single" w:sz="4" w:space="0" w:color="auto"/>
            </w:tcBorders>
          </w:tcPr>
          <w:p w14:paraId="7D799B8D"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rPr>
                <w:rFonts w:cs="Arial"/>
              </w:rPr>
              <w:t>2024–25</w:t>
            </w:r>
          </w:p>
        </w:tc>
        <w:tc>
          <w:tcPr>
            <w:tcW w:w="1347" w:type="dxa"/>
            <w:tcBorders>
              <w:bottom w:val="single" w:sz="4" w:space="0" w:color="auto"/>
            </w:tcBorders>
          </w:tcPr>
          <w:p w14:paraId="3D516689"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rPr>
                <w:rFonts w:cs="Arial"/>
              </w:rPr>
              <w:t>2025–26</w:t>
            </w:r>
          </w:p>
        </w:tc>
        <w:tc>
          <w:tcPr>
            <w:tcW w:w="1348" w:type="dxa"/>
            <w:tcBorders>
              <w:bottom w:val="single" w:sz="4" w:space="0" w:color="auto"/>
            </w:tcBorders>
          </w:tcPr>
          <w:p w14:paraId="76D7686A"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rPr>
                <w:rFonts w:cs="Arial"/>
              </w:rPr>
              <w:t>2026–27</w:t>
            </w:r>
          </w:p>
        </w:tc>
        <w:tc>
          <w:tcPr>
            <w:tcW w:w="1347" w:type="dxa"/>
            <w:tcBorders>
              <w:bottom w:val="single" w:sz="4" w:space="0" w:color="auto"/>
            </w:tcBorders>
          </w:tcPr>
          <w:p w14:paraId="40CD91C2"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rPr>
                <w:rFonts w:cs="Arial"/>
              </w:rPr>
              <w:t>2027–28</w:t>
            </w:r>
          </w:p>
        </w:tc>
        <w:tc>
          <w:tcPr>
            <w:tcW w:w="1348" w:type="dxa"/>
            <w:tcBorders>
              <w:bottom w:val="single" w:sz="4" w:space="0" w:color="auto"/>
            </w:tcBorders>
          </w:tcPr>
          <w:p w14:paraId="295DA502"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rPr>
                <w:rFonts w:cs="Arial"/>
              </w:rPr>
              <w:t>2028</w:t>
            </w:r>
            <w:r w:rsidR="0015398B" w:rsidRPr="00DF6CA7">
              <w:rPr>
                <w:rFonts w:cs="Arial"/>
              </w:rPr>
              <w:t>–</w:t>
            </w:r>
            <w:r w:rsidRPr="00DF6CA7">
              <w:rPr>
                <w:rFonts w:cs="Arial"/>
              </w:rPr>
              <w:t>29</w:t>
            </w:r>
          </w:p>
        </w:tc>
      </w:tr>
      <w:tr w:rsidR="009423B5" w:rsidRPr="00DF6CA7" w14:paraId="66C85953" w14:textId="77777777" w:rsidTr="002D4596">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tcPr>
          <w:p w14:paraId="15DA416B" w14:textId="77777777" w:rsidR="009423B5" w:rsidRPr="00DF6CA7" w:rsidRDefault="009423B5" w:rsidP="0063150A">
            <w:pPr>
              <w:pStyle w:val="Tabletext"/>
            </w:pPr>
            <w:r w:rsidRPr="00DF6CA7">
              <w:t>Continuing support for Victorians with disability</w:t>
            </w:r>
          </w:p>
        </w:tc>
        <w:tc>
          <w:tcPr>
            <w:tcW w:w="1347" w:type="dxa"/>
            <w:tcBorders>
              <w:top w:val="single" w:sz="4" w:space="0" w:color="auto"/>
              <w:bottom w:val="single" w:sz="4" w:space="0" w:color="auto"/>
            </w:tcBorders>
          </w:tcPr>
          <w:p w14:paraId="710C61D0"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1347" w:type="dxa"/>
            <w:tcBorders>
              <w:top w:val="single" w:sz="4" w:space="0" w:color="auto"/>
              <w:bottom w:val="single" w:sz="4" w:space="0" w:color="auto"/>
            </w:tcBorders>
          </w:tcPr>
          <w:p w14:paraId="03114E65"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24.1</w:t>
            </w:r>
          </w:p>
        </w:tc>
        <w:tc>
          <w:tcPr>
            <w:tcW w:w="1348" w:type="dxa"/>
            <w:tcBorders>
              <w:top w:val="single" w:sz="4" w:space="0" w:color="auto"/>
              <w:bottom w:val="single" w:sz="4" w:space="0" w:color="auto"/>
            </w:tcBorders>
          </w:tcPr>
          <w:p w14:paraId="49F92679"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1347" w:type="dxa"/>
            <w:tcBorders>
              <w:top w:val="single" w:sz="4" w:space="0" w:color="auto"/>
              <w:bottom w:val="single" w:sz="4" w:space="0" w:color="auto"/>
            </w:tcBorders>
          </w:tcPr>
          <w:p w14:paraId="7645C91F"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1348" w:type="dxa"/>
            <w:tcBorders>
              <w:top w:val="single" w:sz="4" w:space="0" w:color="auto"/>
              <w:bottom w:val="single" w:sz="4" w:space="0" w:color="auto"/>
            </w:tcBorders>
          </w:tcPr>
          <w:p w14:paraId="6E41A0F2"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r>
      <w:tr w:rsidR="009423B5" w:rsidRPr="00DF6CA7" w14:paraId="3E892118" w14:textId="77777777" w:rsidTr="002D4596">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tcPr>
          <w:p w14:paraId="2F17B745" w14:textId="77777777" w:rsidR="009423B5" w:rsidRPr="00DF6CA7" w:rsidRDefault="009423B5" w:rsidP="0063150A">
            <w:pPr>
              <w:pStyle w:val="Tabletext"/>
            </w:pPr>
            <w:r w:rsidRPr="00DF6CA7">
              <w:t>Maintaining regulation of disability and social services</w:t>
            </w:r>
          </w:p>
        </w:tc>
        <w:tc>
          <w:tcPr>
            <w:tcW w:w="1347" w:type="dxa"/>
            <w:tcBorders>
              <w:top w:val="single" w:sz="4" w:space="0" w:color="auto"/>
            </w:tcBorders>
          </w:tcPr>
          <w:p w14:paraId="3BDE9E0B"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1347" w:type="dxa"/>
            <w:tcBorders>
              <w:top w:val="single" w:sz="4" w:space="0" w:color="auto"/>
            </w:tcBorders>
          </w:tcPr>
          <w:p w14:paraId="6661ECE0"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13.6</w:t>
            </w:r>
          </w:p>
        </w:tc>
        <w:tc>
          <w:tcPr>
            <w:tcW w:w="1348" w:type="dxa"/>
            <w:tcBorders>
              <w:top w:val="single" w:sz="4" w:space="0" w:color="auto"/>
            </w:tcBorders>
          </w:tcPr>
          <w:p w14:paraId="55C94842"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13.9</w:t>
            </w:r>
          </w:p>
        </w:tc>
        <w:tc>
          <w:tcPr>
            <w:tcW w:w="1347" w:type="dxa"/>
            <w:tcBorders>
              <w:top w:val="single" w:sz="4" w:space="0" w:color="auto"/>
            </w:tcBorders>
          </w:tcPr>
          <w:p w14:paraId="25E5E19F"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1348" w:type="dxa"/>
            <w:tcBorders>
              <w:top w:val="single" w:sz="4" w:space="0" w:color="auto"/>
            </w:tcBorders>
          </w:tcPr>
          <w:p w14:paraId="7F0D5BD6" w14:textId="77777777" w:rsidR="009423B5" w:rsidRPr="00DF6CA7" w:rsidRDefault="0015398B"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r>
    </w:tbl>
    <w:p w14:paraId="2DC77567" w14:textId="77777777" w:rsidR="009423B5" w:rsidRPr="00DF6CA7" w:rsidRDefault="009423B5" w:rsidP="009423B5">
      <w:pPr>
        <w:pStyle w:val="Body"/>
      </w:pPr>
      <w:r w:rsidRPr="00DF6CA7">
        <w:rPr>
          <w:rFonts w:cs="Arial"/>
        </w:rPr>
        <w:br w:type="page"/>
      </w:r>
    </w:p>
    <w:p w14:paraId="57EFC888" w14:textId="77777777" w:rsidR="009423B5" w:rsidRPr="00DF6CA7" w:rsidRDefault="009423B5" w:rsidP="009423B5">
      <w:pPr>
        <w:pStyle w:val="Tablecaption"/>
        <w:rPr>
          <w:rFonts w:cs="Arial"/>
        </w:rPr>
      </w:pPr>
      <w:r w:rsidRPr="00DF6CA7">
        <w:rPr>
          <w:rFonts w:cs="Arial"/>
        </w:rPr>
        <w:lastRenderedPageBreak/>
        <w:t xml:space="preserve">Table 2.4: Department’s output initiatives – </w:t>
      </w:r>
      <w:r w:rsidRPr="00DF6CA7">
        <w:t>Family Violence Service Delivery,</w:t>
      </w:r>
      <w:r w:rsidRPr="00DF6CA7">
        <w:rPr>
          <w:rFonts w:cs="Arial"/>
        </w:rPr>
        <w:t xml:space="preserve"> 2024–25 to 2028–29 ($ million)</w:t>
      </w:r>
    </w:p>
    <w:tbl>
      <w:tblPr>
        <w:tblStyle w:val="stratplantable"/>
        <w:tblW w:w="4994" w:type="pct"/>
        <w:tblLook w:val="06A0" w:firstRow="1" w:lastRow="0" w:firstColumn="1" w:lastColumn="0" w:noHBand="1" w:noVBand="1"/>
      </w:tblPr>
      <w:tblGrid>
        <w:gridCol w:w="2622"/>
        <w:gridCol w:w="1333"/>
        <w:gridCol w:w="1333"/>
        <w:gridCol w:w="1333"/>
        <w:gridCol w:w="1333"/>
        <w:gridCol w:w="1333"/>
      </w:tblGrid>
      <w:tr w:rsidR="00407462" w:rsidRPr="00DF6CA7" w14:paraId="049D9998" w14:textId="77777777" w:rsidTr="002D45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2" w:type="dxa"/>
          </w:tcPr>
          <w:p w14:paraId="24ECFAA0" w14:textId="77777777" w:rsidR="009423B5" w:rsidRPr="00DF6CA7" w:rsidRDefault="009423B5" w:rsidP="0063150A">
            <w:pPr>
              <w:pStyle w:val="Tablecolhead"/>
            </w:pPr>
            <w:r w:rsidRPr="00DF6CA7">
              <w:t>Output initiative</w:t>
            </w:r>
          </w:p>
        </w:tc>
        <w:tc>
          <w:tcPr>
            <w:tcW w:w="1333" w:type="dxa"/>
          </w:tcPr>
          <w:p w14:paraId="32579136"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2024–25</w:t>
            </w:r>
          </w:p>
        </w:tc>
        <w:tc>
          <w:tcPr>
            <w:tcW w:w="1333" w:type="dxa"/>
          </w:tcPr>
          <w:p w14:paraId="646A8A39"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2025–26</w:t>
            </w:r>
          </w:p>
        </w:tc>
        <w:tc>
          <w:tcPr>
            <w:tcW w:w="1333" w:type="dxa"/>
          </w:tcPr>
          <w:p w14:paraId="6645A317"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2026–27</w:t>
            </w:r>
          </w:p>
        </w:tc>
        <w:tc>
          <w:tcPr>
            <w:tcW w:w="1333" w:type="dxa"/>
          </w:tcPr>
          <w:p w14:paraId="188EA943"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2027–28</w:t>
            </w:r>
          </w:p>
        </w:tc>
        <w:tc>
          <w:tcPr>
            <w:tcW w:w="1333" w:type="dxa"/>
          </w:tcPr>
          <w:p w14:paraId="34002524"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2028</w:t>
            </w:r>
            <w:r w:rsidR="00D04D7D" w:rsidRPr="00DF6CA7">
              <w:t>–</w:t>
            </w:r>
            <w:r w:rsidRPr="00DF6CA7">
              <w:t>29</w:t>
            </w:r>
          </w:p>
        </w:tc>
      </w:tr>
      <w:tr w:rsidR="009423B5" w:rsidRPr="00DF6CA7" w14:paraId="1C69D59A" w14:textId="77777777" w:rsidTr="002D4596">
        <w:tc>
          <w:tcPr>
            <w:cnfStyle w:val="001000000000" w:firstRow="0" w:lastRow="0" w:firstColumn="1" w:lastColumn="0" w:oddVBand="0" w:evenVBand="0" w:oddHBand="0" w:evenHBand="0" w:firstRowFirstColumn="0" w:firstRowLastColumn="0" w:lastRowFirstColumn="0" w:lastRowLastColumn="0"/>
            <w:tcW w:w="2622" w:type="dxa"/>
            <w:tcBorders>
              <w:top w:val="single" w:sz="4" w:space="0" w:color="201547"/>
              <w:bottom w:val="single" w:sz="2" w:space="0" w:color="201547"/>
            </w:tcBorders>
          </w:tcPr>
          <w:p w14:paraId="2D1A0295" w14:textId="77777777" w:rsidR="009423B5" w:rsidRPr="00DF6CA7" w:rsidRDefault="009423B5" w:rsidP="0063150A">
            <w:pPr>
              <w:pStyle w:val="Tabletext"/>
            </w:pPr>
            <w:r w:rsidRPr="00DF6CA7">
              <w:t>Family violence risk assessment and information sharing schemes</w:t>
            </w:r>
          </w:p>
        </w:tc>
        <w:tc>
          <w:tcPr>
            <w:tcW w:w="1333" w:type="dxa"/>
          </w:tcPr>
          <w:p w14:paraId="59E1E7F7"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1333" w:type="dxa"/>
          </w:tcPr>
          <w:p w14:paraId="4A8CE6C4"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8.5</w:t>
            </w:r>
          </w:p>
        </w:tc>
        <w:tc>
          <w:tcPr>
            <w:tcW w:w="1333" w:type="dxa"/>
          </w:tcPr>
          <w:p w14:paraId="1A7DC698"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8.4</w:t>
            </w:r>
          </w:p>
        </w:tc>
        <w:tc>
          <w:tcPr>
            <w:tcW w:w="1333" w:type="dxa"/>
          </w:tcPr>
          <w:p w14:paraId="66388371"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1333" w:type="dxa"/>
          </w:tcPr>
          <w:p w14:paraId="2117782B"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r>
      <w:tr w:rsidR="009423B5" w:rsidRPr="00DF6CA7" w14:paraId="3E7D4950" w14:textId="77777777" w:rsidTr="002D4596">
        <w:tc>
          <w:tcPr>
            <w:cnfStyle w:val="001000000000" w:firstRow="0" w:lastRow="0" w:firstColumn="1" w:lastColumn="0" w:oddVBand="0" w:evenVBand="0" w:oddHBand="0" w:evenHBand="0" w:firstRowFirstColumn="0" w:firstRowLastColumn="0" w:lastRowFirstColumn="0" w:lastRowLastColumn="0"/>
            <w:tcW w:w="2622" w:type="dxa"/>
            <w:tcBorders>
              <w:top w:val="single" w:sz="2" w:space="0" w:color="201547"/>
              <w:bottom w:val="single" w:sz="2" w:space="0" w:color="201547"/>
            </w:tcBorders>
          </w:tcPr>
          <w:p w14:paraId="23342F77" w14:textId="77777777" w:rsidR="009423B5" w:rsidRPr="00DF6CA7" w:rsidRDefault="009423B5" w:rsidP="0063150A">
            <w:pPr>
              <w:pStyle w:val="Tabletext"/>
            </w:pPr>
            <w:r w:rsidRPr="00DF6CA7">
              <w:t>Supporting Victoria’s response to family violence</w:t>
            </w:r>
          </w:p>
        </w:tc>
        <w:tc>
          <w:tcPr>
            <w:tcW w:w="1333" w:type="dxa"/>
          </w:tcPr>
          <w:p w14:paraId="240DBCC0"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1333" w:type="dxa"/>
          </w:tcPr>
          <w:p w14:paraId="3E0EE765"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27.3</w:t>
            </w:r>
          </w:p>
        </w:tc>
        <w:tc>
          <w:tcPr>
            <w:tcW w:w="1333" w:type="dxa"/>
          </w:tcPr>
          <w:p w14:paraId="5CCFD8C5"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28.0</w:t>
            </w:r>
          </w:p>
        </w:tc>
        <w:tc>
          <w:tcPr>
            <w:tcW w:w="1333" w:type="dxa"/>
          </w:tcPr>
          <w:p w14:paraId="2CBBD78F"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12.1</w:t>
            </w:r>
          </w:p>
        </w:tc>
        <w:tc>
          <w:tcPr>
            <w:tcW w:w="1333" w:type="dxa"/>
          </w:tcPr>
          <w:p w14:paraId="3D494232"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12.4</w:t>
            </w:r>
          </w:p>
        </w:tc>
      </w:tr>
      <w:tr w:rsidR="009423B5" w:rsidRPr="00DF6CA7" w14:paraId="4CEBDB7B" w14:textId="77777777" w:rsidTr="002D4596">
        <w:tc>
          <w:tcPr>
            <w:cnfStyle w:val="001000000000" w:firstRow="0" w:lastRow="0" w:firstColumn="1" w:lastColumn="0" w:oddVBand="0" w:evenVBand="0" w:oddHBand="0" w:evenHBand="0" w:firstRowFirstColumn="0" w:firstRowLastColumn="0" w:lastRowFirstColumn="0" w:lastRowLastColumn="0"/>
            <w:tcW w:w="2622" w:type="dxa"/>
            <w:tcBorders>
              <w:top w:val="single" w:sz="2" w:space="0" w:color="201547"/>
            </w:tcBorders>
          </w:tcPr>
          <w:p w14:paraId="67725109" w14:textId="77777777" w:rsidR="009423B5" w:rsidRPr="00DF6CA7" w:rsidRDefault="009423B5" w:rsidP="0063150A">
            <w:pPr>
              <w:pStyle w:val="Tabletext"/>
            </w:pPr>
            <w:r w:rsidRPr="00DF6CA7">
              <w:t>Supporting Victoria’s response to sexual violence</w:t>
            </w:r>
          </w:p>
        </w:tc>
        <w:tc>
          <w:tcPr>
            <w:tcW w:w="1333" w:type="dxa"/>
          </w:tcPr>
          <w:p w14:paraId="279BB158"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1333" w:type="dxa"/>
          </w:tcPr>
          <w:p w14:paraId="1AEF461A"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13.1</w:t>
            </w:r>
          </w:p>
        </w:tc>
        <w:tc>
          <w:tcPr>
            <w:tcW w:w="1333" w:type="dxa"/>
          </w:tcPr>
          <w:p w14:paraId="686111B5"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13.4</w:t>
            </w:r>
          </w:p>
        </w:tc>
        <w:tc>
          <w:tcPr>
            <w:tcW w:w="1333" w:type="dxa"/>
          </w:tcPr>
          <w:p w14:paraId="6EF14AC8"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1333" w:type="dxa"/>
          </w:tcPr>
          <w:p w14:paraId="39CEC86D"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r>
    </w:tbl>
    <w:p w14:paraId="0F4FEE61" w14:textId="77777777" w:rsidR="009423B5" w:rsidRPr="00DF6CA7" w:rsidRDefault="009423B5" w:rsidP="009423B5">
      <w:pPr>
        <w:pStyle w:val="Tablecaption"/>
        <w:rPr>
          <w:rFonts w:cs="Arial"/>
        </w:rPr>
      </w:pPr>
      <w:r w:rsidRPr="00DF6CA7">
        <w:rPr>
          <w:rFonts w:cs="Arial"/>
        </w:rPr>
        <w:t xml:space="preserve">Table 2.5: Department’s output initiatives – </w:t>
      </w:r>
      <w:r w:rsidRPr="00DF6CA7">
        <w:t>Housing Assistance,</w:t>
      </w:r>
      <w:r w:rsidRPr="00DF6CA7">
        <w:rPr>
          <w:rFonts w:cs="Arial"/>
        </w:rPr>
        <w:t xml:space="preserve"> 2024–25 to 2028–29 ($</w:t>
      </w:r>
      <w:r w:rsidR="00407462" w:rsidRPr="00DF6CA7">
        <w:rPr>
          <w:rFonts w:cs="Arial"/>
        </w:rPr>
        <w:t> </w:t>
      </w:r>
      <w:r w:rsidRPr="00DF6CA7">
        <w:rPr>
          <w:rFonts w:cs="Arial"/>
        </w:rPr>
        <w:t>million)</w:t>
      </w:r>
    </w:p>
    <w:tbl>
      <w:tblPr>
        <w:tblStyle w:val="stratplantable"/>
        <w:tblW w:w="4994" w:type="pct"/>
        <w:tblLook w:val="06A0" w:firstRow="1" w:lastRow="0" w:firstColumn="1" w:lastColumn="0" w:noHBand="1" w:noVBand="1"/>
      </w:tblPr>
      <w:tblGrid>
        <w:gridCol w:w="2622"/>
        <w:gridCol w:w="1333"/>
        <w:gridCol w:w="1333"/>
        <w:gridCol w:w="1333"/>
        <w:gridCol w:w="1333"/>
        <w:gridCol w:w="1333"/>
      </w:tblGrid>
      <w:tr w:rsidR="00407462" w:rsidRPr="00DF6CA7" w14:paraId="65AC3B18" w14:textId="77777777" w:rsidTr="002D45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18" w:type="dxa"/>
          </w:tcPr>
          <w:p w14:paraId="0878B9E9" w14:textId="77777777" w:rsidR="009423B5" w:rsidRPr="00DF6CA7" w:rsidRDefault="009423B5" w:rsidP="0063150A">
            <w:pPr>
              <w:pStyle w:val="Tablecolhead"/>
            </w:pPr>
            <w:r w:rsidRPr="00DF6CA7">
              <w:t>Output initiative</w:t>
            </w:r>
          </w:p>
        </w:tc>
        <w:tc>
          <w:tcPr>
            <w:tcW w:w="1332" w:type="dxa"/>
          </w:tcPr>
          <w:p w14:paraId="1A80DBBD"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2024–25</w:t>
            </w:r>
          </w:p>
        </w:tc>
        <w:tc>
          <w:tcPr>
            <w:tcW w:w="1332" w:type="dxa"/>
          </w:tcPr>
          <w:p w14:paraId="5C7AAF0F"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2025–26</w:t>
            </w:r>
          </w:p>
        </w:tc>
        <w:tc>
          <w:tcPr>
            <w:tcW w:w="1332" w:type="dxa"/>
          </w:tcPr>
          <w:p w14:paraId="699AC4A3"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2026–27</w:t>
            </w:r>
          </w:p>
        </w:tc>
        <w:tc>
          <w:tcPr>
            <w:tcW w:w="1332" w:type="dxa"/>
          </w:tcPr>
          <w:p w14:paraId="71769A85"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2027–28</w:t>
            </w:r>
          </w:p>
        </w:tc>
        <w:tc>
          <w:tcPr>
            <w:tcW w:w="1332" w:type="dxa"/>
          </w:tcPr>
          <w:p w14:paraId="6E12E370"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2028</w:t>
            </w:r>
            <w:r w:rsidR="00D04D7D" w:rsidRPr="00DF6CA7">
              <w:t>–</w:t>
            </w:r>
            <w:r w:rsidRPr="00DF6CA7">
              <w:t>29</w:t>
            </w:r>
          </w:p>
        </w:tc>
      </w:tr>
      <w:tr w:rsidR="009423B5" w:rsidRPr="00DF6CA7" w14:paraId="05F24C30" w14:textId="77777777" w:rsidTr="002D4596">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201547"/>
              <w:bottom w:val="single" w:sz="2" w:space="0" w:color="201547"/>
            </w:tcBorders>
          </w:tcPr>
          <w:p w14:paraId="1B63E7DB" w14:textId="77777777" w:rsidR="009423B5" w:rsidRPr="00DF6CA7" w:rsidRDefault="009423B5" w:rsidP="0063150A">
            <w:pPr>
              <w:pStyle w:val="Tabletext"/>
            </w:pPr>
            <w:r w:rsidRPr="00DF6CA7">
              <w:t>Continuing critical services to address homelessness and community needs</w:t>
            </w:r>
          </w:p>
        </w:tc>
        <w:tc>
          <w:tcPr>
            <w:tcW w:w="0" w:type="dxa"/>
          </w:tcPr>
          <w:p w14:paraId="62C271C2"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0" w:type="dxa"/>
          </w:tcPr>
          <w:p w14:paraId="5892F7F7"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20.4</w:t>
            </w:r>
          </w:p>
        </w:tc>
        <w:tc>
          <w:tcPr>
            <w:tcW w:w="0" w:type="dxa"/>
          </w:tcPr>
          <w:p w14:paraId="193FAC6E"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20.4</w:t>
            </w:r>
          </w:p>
        </w:tc>
        <w:tc>
          <w:tcPr>
            <w:tcW w:w="0" w:type="dxa"/>
          </w:tcPr>
          <w:p w14:paraId="3AC6A871"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20.4</w:t>
            </w:r>
          </w:p>
        </w:tc>
        <w:tc>
          <w:tcPr>
            <w:tcW w:w="0" w:type="dxa"/>
          </w:tcPr>
          <w:p w14:paraId="7238BE88"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r>
      <w:tr w:rsidR="009423B5" w:rsidRPr="00DF6CA7" w14:paraId="197A3773" w14:textId="77777777" w:rsidTr="002D4596">
        <w:tc>
          <w:tcPr>
            <w:cnfStyle w:val="001000000000" w:firstRow="0" w:lastRow="0" w:firstColumn="1" w:lastColumn="0" w:oddVBand="0" w:evenVBand="0" w:oddHBand="0" w:evenHBand="0" w:firstRowFirstColumn="0" w:firstRowLastColumn="0" w:lastRowFirstColumn="0" w:lastRowLastColumn="0"/>
            <w:tcW w:w="0" w:type="dxa"/>
            <w:tcBorders>
              <w:top w:val="single" w:sz="2" w:space="0" w:color="201547"/>
            </w:tcBorders>
          </w:tcPr>
          <w:p w14:paraId="3B618CC1" w14:textId="77777777" w:rsidR="009423B5" w:rsidRPr="00DF6CA7" w:rsidRDefault="009423B5" w:rsidP="0063150A">
            <w:pPr>
              <w:pStyle w:val="Tabletext"/>
            </w:pPr>
            <w:r w:rsidRPr="00DF6CA7">
              <w:t>Victorian Social Investment Model (</w:t>
            </w:r>
            <w:proofErr w:type="spellStart"/>
            <w:r w:rsidRPr="00DF6CA7">
              <w:t>VicSIM</w:t>
            </w:r>
            <w:proofErr w:type="spellEnd"/>
            <w:r w:rsidRPr="00DF6CA7">
              <w:t>): enabling effective social policy and early intervention</w:t>
            </w:r>
          </w:p>
        </w:tc>
        <w:tc>
          <w:tcPr>
            <w:tcW w:w="0" w:type="dxa"/>
          </w:tcPr>
          <w:p w14:paraId="28618E3F"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0" w:type="dxa"/>
          </w:tcPr>
          <w:p w14:paraId="419AE153"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2.7</w:t>
            </w:r>
          </w:p>
        </w:tc>
        <w:tc>
          <w:tcPr>
            <w:tcW w:w="0" w:type="dxa"/>
          </w:tcPr>
          <w:p w14:paraId="6DC31034"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2.7</w:t>
            </w:r>
          </w:p>
        </w:tc>
        <w:tc>
          <w:tcPr>
            <w:tcW w:w="0" w:type="dxa"/>
          </w:tcPr>
          <w:p w14:paraId="6F51A009"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0" w:type="dxa"/>
          </w:tcPr>
          <w:p w14:paraId="297570EF"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r>
    </w:tbl>
    <w:p w14:paraId="00ADFA38" w14:textId="77777777" w:rsidR="009423B5" w:rsidRPr="00DF6CA7" w:rsidRDefault="009423B5" w:rsidP="009423B5">
      <w:pPr>
        <w:pStyle w:val="Tablecaption"/>
        <w:rPr>
          <w:rFonts w:cs="Arial"/>
        </w:rPr>
      </w:pPr>
      <w:r w:rsidRPr="00DF6CA7">
        <w:rPr>
          <w:rFonts w:cs="Arial"/>
        </w:rPr>
        <w:t xml:space="preserve">Table 2.6: Department’s output initiatives – </w:t>
      </w:r>
      <w:r w:rsidRPr="00DF6CA7">
        <w:t>LGBTIQA+ Equality Policy and Programs,</w:t>
      </w:r>
      <w:r w:rsidRPr="00DF6CA7">
        <w:rPr>
          <w:rFonts w:cs="Arial"/>
        </w:rPr>
        <w:t xml:space="preserve"> </w:t>
      </w:r>
      <w:r w:rsidR="00407462" w:rsidRPr="00DF6CA7">
        <w:rPr>
          <w:rFonts w:cs="Arial"/>
        </w:rPr>
        <w:br/>
      </w:r>
      <w:r w:rsidRPr="00DF6CA7">
        <w:rPr>
          <w:rFonts w:cs="Arial"/>
        </w:rPr>
        <w:t>2024–25 to 2028–29 ($ million)</w:t>
      </w:r>
    </w:p>
    <w:tbl>
      <w:tblPr>
        <w:tblStyle w:val="stratplantable"/>
        <w:tblW w:w="4994" w:type="pct"/>
        <w:tblLayout w:type="fixed"/>
        <w:tblLook w:val="06A0" w:firstRow="1" w:lastRow="0" w:firstColumn="1" w:lastColumn="0" w:noHBand="1" w:noVBand="1"/>
      </w:tblPr>
      <w:tblGrid>
        <w:gridCol w:w="2620"/>
        <w:gridCol w:w="1333"/>
        <w:gridCol w:w="1334"/>
        <w:gridCol w:w="1334"/>
        <w:gridCol w:w="1334"/>
        <w:gridCol w:w="1332"/>
      </w:tblGrid>
      <w:tr w:rsidR="009423B5" w:rsidRPr="00DF6CA7" w14:paraId="0A7A7777" w14:textId="77777777" w:rsidTr="002D45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1" w:type="pct"/>
          </w:tcPr>
          <w:p w14:paraId="2D64D5BD" w14:textId="77777777" w:rsidR="009423B5" w:rsidRPr="00DF6CA7" w:rsidRDefault="009423B5" w:rsidP="0063150A">
            <w:pPr>
              <w:pStyle w:val="Tablecolhead"/>
            </w:pPr>
            <w:r w:rsidRPr="00DF6CA7">
              <w:t>Output initiative</w:t>
            </w:r>
          </w:p>
        </w:tc>
        <w:tc>
          <w:tcPr>
            <w:tcW w:w="718" w:type="pct"/>
          </w:tcPr>
          <w:p w14:paraId="106891A0"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2024–25</w:t>
            </w:r>
          </w:p>
        </w:tc>
        <w:tc>
          <w:tcPr>
            <w:tcW w:w="718" w:type="pct"/>
          </w:tcPr>
          <w:p w14:paraId="16A75D90"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2025–26</w:t>
            </w:r>
          </w:p>
        </w:tc>
        <w:tc>
          <w:tcPr>
            <w:tcW w:w="718" w:type="pct"/>
          </w:tcPr>
          <w:p w14:paraId="2DBD2283"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2026–27</w:t>
            </w:r>
          </w:p>
        </w:tc>
        <w:tc>
          <w:tcPr>
            <w:tcW w:w="718" w:type="pct"/>
          </w:tcPr>
          <w:p w14:paraId="4BE1B878"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2027–28</w:t>
            </w:r>
          </w:p>
        </w:tc>
        <w:tc>
          <w:tcPr>
            <w:tcW w:w="717" w:type="pct"/>
          </w:tcPr>
          <w:p w14:paraId="2D6EB09E"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2028</w:t>
            </w:r>
            <w:r w:rsidR="00D04D7D" w:rsidRPr="00DF6CA7">
              <w:t>–</w:t>
            </w:r>
            <w:r w:rsidRPr="00DF6CA7">
              <w:t>29</w:t>
            </w:r>
          </w:p>
        </w:tc>
      </w:tr>
      <w:tr w:rsidR="009423B5" w:rsidRPr="00DF6CA7" w14:paraId="48C31F62" w14:textId="77777777" w:rsidTr="002D4596">
        <w:tc>
          <w:tcPr>
            <w:cnfStyle w:val="001000000000" w:firstRow="0" w:lastRow="0" w:firstColumn="1" w:lastColumn="0" w:oddVBand="0" w:evenVBand="0" w:oddHBand="0" w:evenHBand="0" w:firstRowFirstColumn="0" w:firstRowLastColumn="0" w:lastRowFirstColumn="0" w:lastRowLastColumn="0"/>
            <w:tcW w:w="1411" w:type="pct"/>
          </w:tcPr>
          <w:p w14:paraId="1745D072" w14:textId="77777777" w:rsidR="009423B5" w:rsidRPr="00DF6CA7" w:rsidRDefault="009423B5" w:rsidP="0063150A">
            <w:pPr>
              <w:pStyle w:val="Tabletext"/>
            </w:pPr>
            <w:r w:rsidRPr="00DF6CA7">
              <w:t>Supporting Victoria’s LGBTIQA+ communities</w:t>
            </w:r>
          </w:p>
        </w:tc>
        <w:tc>
          <w:tcPr>
            <w:tcW w:w="718" w:type="pct"/>
          </w:tcPr>
          <w:p w14:paraId="6C5A7270" w14:textId="77777777" w:rsidR="009423B5" w:rsidRPr="00DF6CA7" w:rsidRDefault="17165703" w:rsidP="0063150A">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718" w:type="pct"/>
          </w:tcPr>
          <w:p w14:paraId="64E52866"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1.5</w:t>
            </w:r>
          </w:p>
        </w:tc>
        <w:tc>
          <w:tcPr>
            <w:tcW w:w="718" w:type="pct"/>
          </w:tcPr>
          <w:p w14:paraId="464BB8AE" w14:textId="77777777" w:rsidR="009423B5" w:rsidRPr="00DF6CA7" w:rsidRDefault="17165703" w:rsidP="0063150A">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718" w:type="pct"/>
          </w:tcPr>
          <w:p w14:paraId="61F8CD11" w14:textId="77777777" w:rsidR="009423B5" w:rsidRPr="00DF6CA7" w:rsidRDefault="17165703" w:rsidP="0063150A">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717" w:type="pct"/>
          </w:tcPr>
          <w:p w14:paraId="20DFE78F" w14:textId="77777777" w:rsidR="009423B5" w:rsidRPr="00DF6CA7" w:rsidRDefault="17165703" w:rsidP="0063150A">
            <w:pPr>
              <w:pStyle w:val="Tabletext"/>
              <w:jc w:val="right"/>
              <w:cnfStyle w:val="000000000000" w:firstRow="0" w:lastRow="0" w:firstColumn="0" w:lastColumn="0" w:oddVBand="0" w:evenVBand="0" w:oddHBand="0" w:evenHBand="0" w:firstRowFirstColumn="0" w:firstRowLastColumn="0" w:lastRowFirstColumn="0" w:lastRowLastColumn="0"/>
            </w:pPr>
            <w:r>
              <w:t>-</w:t>
            </w:r>
          </w:p>
        </w:tc>
      </w:tr>
    </w:tbl>
    <w:p w14:paraId="0097C28E" w14:textId="77777777" w:rsidR="009423B5" w:rsidRPr="00DF6CA7" w:rsidRDefault="009423B5" w:rsidP="009423B5">
      <w:pPr>
        <w:pStyle w:val="Tablecaption"/>
        <w:rPr>
          <w:rFonts w:cs="Arial"/>
        </w:rPr>
      </w:pPr>
      <w:r w:rsidRPr="00DF6CA7">
        <w:rPr>
          <w:rFonts w:cs="Arial"/>
        </w:rPr>
        <w:t xml:space="preserve">Table 2.7: Department’s output initiatives – Support to Veterans in Victoria, 2024–25 to </w:t>
      </w:r>
      <w:r w:rsidR="00407462" w:rsidRPr="00DF6CA7">
        <w:rPr>
          <w:rFonts w:cs="Arial"/>
        </w:rPr>
        <w:br/>
      </w:r>
      <w:r w:rsidRPr="00DF6CA7">
        <w:rPr>
          <w:rFonts w:cs="Arial"/>
        </w:rPr>
        <w:t>2028–29 ($</w:t>
      </w:r>
      <w:r w:rsidR="00407462" w:rsidRPr="00DF6CA7">
        <w:rPr>
          <w:rFonts w:cs="Arial"/>
        </w:rPr>
        <w:t>–</w:t>
      </w:r>
      <w:r w:rsidRPr="00DF6CA7">
        <w:rPr>
          <w:rFonts w:cs="Arial"/>
        </w:rPr>
        <w:t>million)</w:t>
      </w:r>
    </w:p>
    <w:tbl>
      <w:tblPr>
        <w:tblStyle w:val="stratplantable"/>
        <w:tblW w:w="4995" w:type="pct"/>
        <w:tblLook w:val="06A0" w:firstRow="1" w:lastRow="0" w:firstColumn="1" w:lastColumn="0" w:noHBand="1" w:noVBand="1"/>
      </w:tblPr>
      <w:tblGrid>
        <w:gridCol w:w="2624"/>
        <w:gridCol w:w="1333"/>
        <w:gridCol w:w="1333"/>
        <w:gridCol w:w="1333"/>
        <w:gridCol w:w="1333"/>
        <w:gridCol w:w="1333"/>
      </w:tblGrid>
      <w:tr w:rsidR="009423B5" w:rsidRPr="00DF6CA7" w14:paraId="52065F48" w14:textId="77777777" w:rsidTr="002D45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0" w:type="dxa"/>
          </w:tcPr>
          <w:p w14:paraId="590F6DCB" w14:textId="77777777" w:rsidR="009423B5" w:rsidRPr="00DF6CA7" w:rsidRDefault="009423B5" w:rsidP="0063150A">
            <w:pPr>
              <w:pStyle w:val="Tablecolhead"/>
            </w:pPr>
            <w:r w:rsidRPr="00DF6CA7">
              <w:t>Output initiative</w:t>
            </w:r>
          </w:p>
        </w:tc>
        <w:tc>
          <w:tcPr>
            <w:tcW w:w="1332" w:type="dxa"/>
          </w:tcPr>
          <w:p w14:paraId="3FF3E508"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2024–25</w:t>
            </w:r>
          </w:p>
        </w:tc>
        <w:tc>
          <w:tcPr>
            <w:tcW w:w="1332" w:type="dxa"/>
          </w:tcPr>
          <w:p w14:paraId="0AA63282"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2025–26</w:t>
            </w:r>
          </w:p>
        </w:tc>
        <w:tc>
          <w:tcPr>
            <w:tcW w:w="1332" w:type="dxa"/>
          </w:tcPr>
          <w:p w14:paraId="24EC6D76"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2026–27</w:t>
            </w:r>
          </w:p>
        </w:tc>
        <w:tc>
          <w:tcPr>
            <w:tcW w:w="1332" w:type="dxa"/>
          </w:tcPr>
          <w:p w14:paraId="1D2FFF3E"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2027–28</w:t>
            </w:r>
          </w:p>
        </w:tc>
        <w:tc>
          <w:tcPr>
            <w:tcW w:w="1332" w:type="dxa"/>
          </w:tcPr>
          <w:p w14:paraId="555FA9EA"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2028</w:t>
            </w:r>
            <w:r w:rsidR="00D04D7D" w:rsidRPr="00DF6CA7">
              <w:t>–</w:t>
            </w:r>
            <w:r w:rsidRPr="00DF6CA7">
              <w:t>29</w:t>
            </w:r>
          </w:p>
        </w:tc>
      </w:tr>
      <w:tr w:rsidR="009423B5" w:rsidRPr="00DF6CA7" w14:paraId="2540F012" w14:textId="77777777" w:rsidTr="002D4596">
        <w:tc>
          <w:tcPr>
            <w:cnfStyle w:val="001000000000" w:firstRow="0" w:lastRow="0" w:firstColumn="1" w:lastColumn="0" w:oddVBand="0" w:evenVBand="0" w:oddHBand="0" w:evenHBand="0" w:firstRowFirstColumn="0" w:firstRowLastColumn="0" w:lastRowFirstColumn="0" w:lastRowLastColumn="0"/>
            <w:tcW w:w="2620" w:type="dxa"/>
          </w:tcPr>
          <w:p w14:paraId="59822EDD" w14:textId="77777777" w:rsidR="009423B5" w:rsidRPr="00DF6CA7" w:rsidRDefault="009423B5" w:rsidP="0063150A">
            <w:pPr>
              <w:pStyle w:val="Tabletext"/>
            </w:pPr>
            <w:r w:rsidRPr="00DF6CA7">
              <w:t>Employing veterans to benefit Victoria</w:t>
            </w:r>
          </w:p>
        </w:tc>
        <w:tc>
          <w:tcPr>
            <w:tcW w:w="1332" w:type="dxa"/>
          </w:tcPr>
          <w:p w14:paraId="724CA8BA" w14:textId="77777777" w:rsidR="009423B5" w:rsidRPr="00DF6CA7" w:rsidRDefault="17165703" w:rsidP="0063150A">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2" w:type="dxa"/>
          </w:tcPr>
          <w:p w14:paraId="01F1DC9D"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0.4</w:t>
            </w:r>
          </w:p>
        </w:tc>
        <w:tc>
          <w:tcPr>
            <w:tcW w:w="1332" w:type="dxa"/>
          </w:tcPr>
          <w:p w14:paraId="36A91C06"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0.4</w:t>
            </w:r>
          </w:p>
        </w:tc>
        <w:tc>
          <w:tcPr>
            <w:tcW w:w="1332" w:type="dxa"/>
          </w:tcPr>
          <w:p w14:paraId="10A4D35F" w14:textId="77777777" w:rsidR="009423B5" w:rsidRPr="00DF6CA7" w:rsidRDefault="17165703" w:rsidP="0063150A">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2" w:type="dxa"/>
          </w:tcPr>
          <w:p w14:paraId="1E4DAF0B" w14:textId="77777777" w:rsidR="009423B5" w:rsidRPr="00DF6CA7" w:rsidRDefault="17165703" w:rsidP="0063150A">
            <w:pPr>
              <w:pStyle w:val="Tabletext"/>
              <w:jc w:val="right"/>
              <w:cnfStyle w:val="000000000000" w:firstRow="0" w:lastRow="0" w:firstColumn="0" w:lastColumn="0" w:oddVBand="0" w:evenVBand="0" w:oddHBand="0" w:evenHBand="0" w:firstRowFirstColumn="0" w:firstRowLastColumn="0" w:lastRowFirstColumn="0" w:lastRowLastColumn="0"/>
            </w:pPr>
            <w:r>
              <w:t>-</w:t>
            </w:r>
          </w:p>
        </w:tc>
      </w:tr>
      <w:tr w:rsidR="009423B5" w:rsidRPr="00DF6CA7" w14:paraId="0FF3C089" w14:textId="77777777" w:rsidTr="002D4596">
        <w:tc>
          <w:tcPr>
            <w:cnfStyle w:val="001000000000" w:firstRow="0" w:lastRow="0" w:firstColumn="1" w:lastColumn="0" w:oddVBand="0" w:evenVBand="0" w:oddHBand="0" w:evenHBand="0" w:firstRowFirstColumn="0" w:firstRowLastColumn="0" w:lastRowFirstColumn="0" w:lastRowLastColumn="0"/>
            <w:tcW w:w="2620" w:type="dxa"/>
          </w:tcPr>
          <w:p w14:paraId="4746A96C" w14:textId="77777777" w:rsidR="009423B5" w:rsidRPr="00DF6CA7" w:rsidRDefault="009423B5" w:rsidP="0063150A">
            <w:pPr>
              <w:pStyle w:val="Tabletext"/>
            </w:pPr>
            <w:r w:rsidRPr="00DF6CA7">
              <w:t>Keeping the Eternal Flame burning – Victoria’s Shrine of Remembrance</w:t>
            </w:r>
          </w:p>
        </w:tc>
        <w:tc>
          <w:tcPr>
            <w:tcW w:w="1332" w:type="dxa"/>
          </w:tcPr>
          <w:p w14:paraId="7CDE67A0" w14:textId="77777777" w:rsidR="009423B5" w:rsidRPr="00DF6CA7" w:rsidRDefault="5F8E9332" w:rsidP="0063150A">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2" w:type="dxa"/>
          </w:tcPr>
          <w:p w14:paraId="7B3A6BB1"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1.2</w:t>
            </w:r>
          </w:p>
        </w:tc>
        <w:tc>
          <w:tcPr>
            <w:tcW w:w="1332" w:type="dxa"/>
          </w:tcPr>
          <w:p w14:paraId="0B426E33"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1.2</w:t>
            </w:r>
          </w:p>
        </w:tc>
        <w:tc>
          <w:tcPr>
            <w:tcW w:w="1332" w:type="dxa"/>
          </w:tcPr>
          <w:p w14:paraId="0E8A489D" w14:textId="77777777" w:rsidR="009423B5" w:rsidRPr="00DF6CA7" w:rsidRDefault="5F8E9332" w:rsidP="0063150A">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2" w:type="dxa"/>
          </w:tcPr>
          <w:p w14:paraId="6A105758" w14:textId="77777777" w:rsidR="009423B5" w:rsidRPr="00DF6CA7" w:rsidRDefault="5F8E9332" w:rsidP="0063150A">
            <w:pPr>
              <w:pStyle w:val="Tabletext"/>
              <w:jc w:val="right"/>
              <w:cnfStyle w:val="000000000000" w:firstRow="0" w:lastRow="0" w:firstColumn="0" w:lastColumn="0" w:oddVBand="0" w:evenVBand="0" w:oddHBand="0" w:evenHBand="0" w:firstRowFirstColumn="0" w:firstRowLastColumn="0" w:lastRowFirstColumn="0" w:lastRowLastColumn="0"/>
            </w:pPr>
            <w:r>
              <w:t>-</w:t>
            </w:r>
          </w:p>
        </w:tc>
      </w:tr>
    </w:tbl>
    <w:p w14:paraId="152DFB06" w14:textId="77777777" w:rsidR="009423B5" w:rsidRPr="00DF6CA7" w:rsidRDefault="009423B5" w:rsidP="009423B5">
      <w:pPr>
        <w:pStyle w:val="Tablecaption"/>
        <w:rPr>
          <w:rFonts w:cs="Arial"/>
        </w:rPr>
      </w:pPr>
      <w:r w:rsidRPr="00DF6CA7">
        <w:rPr>
          <w:rFonts w:cs="Arial"/>
        </w:rPr>
        <w:t xml:space="preserve">Table 2.8: Department’s output initiatives – Women’s Policy, 2024–25 to 2028–29 </w:t>
      </w:r>
      <w:r w:rsidRPr="00DF6CA7">
        <w:rPr>
          <w:rFonts w:cs="Arial"/>
        </w:rPr>
        <w:br/>
        <w:t>($ million)</w:t>
      </w:r>
    </w:p>
    <w:tbl>
      <w:tblPr>
        <w:tblStyle w:val="stratplantable"/>
        <w:tblW w:w="4995" w:type="pct"/>
        <w:tblLook w:val="06A0" w:firstRow="1" w:lastRow="0" w:firstColumn="1" w:lastColumn="0" w:noHBand="1" w:noVBand="1"/>
      </w:tblPr>
      <w:tblGrid>
        <w:gridCol w:w="2624"/>
        <w:gridCol w:w="1333"/>
        <w:gridCol w:w="1333"/>
        <w:gridCol w:w="1333"/>
        <w:gridCol w:w="1333"/>
        <w:gridCol w:w="1333"/>
      </w:tblGrid>
      <w:tr w:rsidR="00407462" w:rsidRPr="00DF6CA7" w14:paraId="1C8F33CF" w14:textId="77777777" w:rsidTr="002D45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0" w:type="dxa"/>
          </w:tcPr>
          <w:p w14:paraId="2003D1F3" w14:textId="77777777" w:rsidR="009423B5" w:rsidRPr="00DF6CA7" w:rsidRDefault="009423B5" w:rsidP="0063150A">
            <w:pPr>
              <w:pStyle w:val="Tablecolhead"/>
            </w:pPr>
            <w:r w:rsidRPr="00DF6CA7">
              <w:t>Output initiative</w:t>
            </w:r>
          </w:p>
        </w:tc>
        <w:tc>
          <w:tcPr>
            <w:tcW w:w="1332" w:type="dxa"/>
          </w:tcPr>
          <w:p w14:paraId="4D9A16AB"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2024–25</w:t>
            </w:r>
          </w:p>
        </w:tc>
        <w:tc>
          <w:tcPr>
            <w:tcW w:w="1332" w:type="dxa"/>
          </w:tcPr>
          <w:p w14:paraId="2B646B39"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2025–26</w:t>
            </w:r>
          </w:p>
        </w:tc>
        <w:tc>
          <w:tcPr>
            <w:tcW w:w="1332" w:type="dxa"/>
          </w:tcPr>
          <w:p w14:paraId="46724006"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2026–27</w:t>
            </w:r>
          </w:p>
        </w:tc>
        <w:tc>
          <w:tcPr>
            <w:tcW w:w="1332" w:type="dxa"/>
          </w:tcPr>
          <w:p w14:paraId="280F099C"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2027–28</w:t>
            </w:r>
          </w:p>
        </w:tc>
        <w:tc>
          <w:tcPr>
            <w:tcW w:w="1332" w:type="dxa"/>
          </w:tcPr>
          <w:p w14:paraId="63F080EF"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2028</w:t>
            </w:r>
            <w:r w:rsidR="00D04D7D" w:rsidRPr="00DF6CA7">
              <w:t>–</w:t>
            </w:r>
            <w:r w:rsidRPr="00DF6CA7">
              <w:t>29</w:t>
            </w:r>
          </w:p>
        </w:tc>
      </w:tr>
      <w:tr w:rsidR="009423B5" w:rsidRPr="00DF6CA7" w14:paraId="2297F5DD" w14:textId="77777777" w:rsidTr="002D4596">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201547"/>
            </w:tcBorders>
          </w:tcPr>
          <w:p w14:paraId="3CC33DA7" w14:textId="77777777" w:rsidR="009423B5" w:rsidRPr="00DF6CA7" w:rsidRDefault="009423B5" w:rsidP="0063150A">
            <w:pPr>
              <w:pStyle w:val="Tabletext"/>
            </w:pPr>
            <w:r w:rsidRPr="00DF6CA7">
              <w:t>The Victorian Honour Roll of Women</w:t>
            </w:r>
          </w:p>
        </w:tc>
        <w:tc>
          <w:tcPr>
            <w:tcW w:w="0" w:type="dxa"/>
            <w:tcBorders>
              <w:top w:val="single" w:sz="4" w:space="0" w:color="201547"/>
            </w:tcBorders>
          </w:tcPr>
          <w:p w14:paraId="29210503" w14:textId="77777777" w:rsidR="009423B5" w:rsidRPr="00DF6CA7" w:rsidRDefault="2F99D596" w:rsidP="0063150A">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0" w:type="dxa"/>
            <w:tcBorders>
              <w:top w:val="single" w:sz="4" w:space="0" w:color="201547"/>
            </w:tcBorders>
          </w:tcPr>
          <w:p w14:paraId="72CA19A8"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0.5</w:t>
            </w:r>
          </w:p>
        </w:tc>
        <w:tc>
          <w:tcPr>
            <w:tcW w:w="0" w:type="dxa"/>
            <w:tcBorders>
              <w:top w:val="single" w:sz="4" w:space="0" w:color="201547"/>
            </w:tcBorders>
          </w:tcPr>
          <w:p w14:paraId="4E472C81"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0.5</w:t>
            </w:r>
          </w:p>
        </w:tc>
        <w:tc>
          <w:tcPr>
            <w:tcW w:w="0" w:type="dxa"/>
            <w:tcBorders>
              <w:top w:val="single" w:sz="4" w:space="0" w:color="201547"/>
            </w:tcBorders>
          </w:tcPr>
          <w:p w14:paraId="1B832F0D" w14:textId="77777777" w:rsidR="009423B5" w:rsidRPr="00DF6CA7" w:rsidRDefault="2F99D596" w:rsidP="0063150A">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0" w:type="dxa"/>
            <w:tcBorders>
              <w:top w:val="single" w:sz="4" w:space="0" w:color="201547"/>
            </w:tcBorders>
          </w:tcPr>
          <w:p w14:paraId="12B0C591" w14:textId="77777777" w:rsidR="009423B5" w:rsidRPr="00DF6CA7" w:rsidRDefault="2F99D596" w:rsidP="0063150A">
            <w:pPr>
              <w:pStyle w:val="Tabletext"/>
              <w:jc w:val="right"/>
              <w:cnfStyle w:val="000000000000" w:firstRow="0" w:lastRow="0" w:firstColumn="0" w:lastColumn="0" w:oddVBand="0" w:evenVBand="0" w:oddHBand="0" w:evenHBand="0" w:firstRowFirstColumn="0" w:firstRowLastColumn="0" w:lastRowFirstColumn="0" w:lastRowLastColumn="0"/>
            </w:pPr>
            <w:r>
              <w:t>-</w:t>
            </w:r>
          </w:p>
        </w:tc>
      </w:tr>
    </w:tbl>
    <w:p w14:paraId="3ABFDCE0" w14:textId="77777777" w:rsidR="009423B5" w:rsidRPr="00DF6CA7" w:rsidRDefault="009423B5" w:rsidP="009423B5">
      <w:pPr>
        <w:pStyle w:val="Tablecaption"/>
        <w:rPr>
          <w:rFonts w:cs="Arial"/>
        </w:rPr>
      </w:pPr>
      <w:r w:rsidRPr="00DF6CA7">
        <w:rPr>
          <w:rFonts w:cs="Arial"/>
        </w:rPr>
        <w:lastRenderedPageBreak/>
        <w:t>Table 2.9: Department’s output initiatives – Youth, 2024–25 to 2028–29 ($ million)</w:t>
      </w:r>
    </w:p>
    <w:tbl>
      <w:tblPr>
        <w:tblStyle w:val="stratplantable"/>
        <w:tblW w:w="4995" w:type="pct"/>
        <w:tblLook w:val="06A0" w:firstRow="1" w:lastRow="0" w:firstColumn="1" w:lastColumn="0" w:noHBand="1" w:noVBand="1"/>
      </w:tblPr>
      <w:tblGrid>
        <w:gridCol w:w="2624"/>
        <w:gridCol w:w="1333"/>
        <w:gridCol w:w="1333"/>
        <w:gridCol w:w="1333"/>
        <w:gridCol w:w="1333"/>
        <w:gridCol w:w="1333"/>
      </w:tblGrid>
      <w:tr w:rsidR="00407462" w:rsidRPr="00DF6CA7" w14:paraId="6C07A8CD" w14:textId="77777777" w:rsidTr="002D45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0" w:type="dxa"/>
          </w:tcPr>
          <w:p w14:paraId="6D89630D" w14:textId="77777777" w:rsidR="009423B5" w:rsidRPr="00DF6CA7" w:rsidRDefault="009423B5" w:rsidP="0063150A">
            <w:pPr>
              <w:pStyle w:val="Tablecolhead"/>
            </w:pPr>
            <w:r w:rsidRPr="00DF6CA7">
              <w:t>Output initiative</w:t>
            </w:r>
          </w:p>
        </w:tc>
        <w:tc>
          <w:tcPr>
            <w:tcW w:w="1332" w:type="dxa"/>
          </w:tcPr>
          <w:p w14:paraId="4AA9D638"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2024–25</w:t>
            </w:r>
          </w:p>
        </w:tc>
        <w:tc>
          <w:tcPr>
            <w:tcW w:w="1332" w:type="dxa"/>
          </w:tcPr>
          <w:p w14:paraId="708BFCC8"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2025–26</w:t>
            </w:r>
          </w:p>
        </w:tc>
        <w:tc>
          <w:tcPr>
            <w:tcW w:w="1332" w:type="dxa"/>
          </w:tcPr>
          <w:p w14:paraId="456D67B6"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2026–27</w:t>
            </w:r>
          </w:p>
        </w:tc>
        <w:tc>
          <w:tcPr>
            <w:tcW w:w="1332" w:type="dxa"/>
          </w:tcPr>
          <w:p w14:paraId="1130900E"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2027–28</w:t>
            </w:r>
          </w:p>
        </w:tc>
        <w:tc>
          <w:tcPr>
            <w:tcW w:w="1332" w:type="dxa"/>
          </w:tcPr>
          <w:p w14:paraId="0F1321E3"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2028</w:t>
            </w:r>
            <w:r w:rsidR="00407462" w:rsidRPr="00DF6CA7">
              <w:t>–</w:t>
            </w:r>
            <w:r w:rsidRPr="00DF6CA7">
              <w:t>29</w:t>
            </w:r>
          </w:p>
        </w:tc>
      </w:tr>
      <w:tr w:rsidR="009423B5" w:rsidRPr="00DF6CA7" w14:paraId="2F9DCE01" w14:textId="77777777" w:rsidTr="002D4596">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201547"/>
              <w:bottom w:val="single" w:sz="2" w:space="0" w:color="201547"/>
            </w:tcBorders>
          </w:tcPr>
          <w:p w14:paraId="7CE3A82C" w14:textId="77777777" w:rsidR="009423B5" w:rsidRPr="00DF6CA7" w:rsidRDefault="009423B5" w:rsidP="0063150A">
            <w:pPr>
              <w:pStyle w:val="Tabletext"/>
            </w:pPr>
            <w:r w:rsidRPr="00DF6CA7">
              <w:t>Investing early in young Victorians</w:t>
            </w:r>
          </w:p>
        </w:tc>
        <w:tc>
          <w:tcPr>
            <w:tcW w:w="0" w:type="dxa"/>
          </w:tcPr>
          <w:p w14:paraId="44B788CF"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0" w:type="dxa"/>
          </w:tcPr>
          <w:p w14:paraId="50084B89"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10.3</w:t>
            </w:r>
          </w:p>
        </w:tc>
        <w:tc>
          <w:tcPr>
            <w:tcW w:w="0" w:type="dxa"/>
          </w:tcPr>
          <w:p w14:paraId="6946948B"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9.7</w:t>
            </w:r>
          </w:p>
        </w:tc>
        <w:tc>
          <w:tcPr>
            <w:tcW w:w="0" w:type="dxa"/>
          </w:tcPr>
          <w:p w14:paraId="53BD872A"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0" w:type="dxa"/>
          </w:tcPr>
          <w:p w14:paraId="28F73AF7"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r>
      <w:tr w:rsidR="009423B5" w:rsidRPr="00DF6CA7" w14:paraId="4E6444D5" w14:textId="77777777" w:rsidTr="002D4596">
        <w:tc>
          <w:tcPr>
            <w:cnfStyle w:val="001000000000" w:firstRow="0" w:lastRow="0" w:firstColumn="1" w:lastColumn="0" w:oddVBand="0" w:evenVBand="0" w:oddHBand="0" w:evenHBand="0" w:firstRowFirstColumn="0" w:firstRowLastColumn="0" w:lastRowFirstColumn="0" w:lastRowLastColumn="0"/>
            <w:tcW w:w="0" w:type="dxa"/>
            <w:tcBorders>
              <w:top w:val="single" w:sz="2" w:space="0" w:color="201547"/>
            </w:tcBorders>
          </w:tcPr>
          <w:p w14:paraId="53F4BFA6" w14:textId="77777777" w:rsidR="009423B5" w:rsidRPr="00DF6CA7" w:rsidRDefault="009423B5" w:rsidP="0063150A">
            <w:pPr>
              <w:pStyle w:val="Tabletext"/>
            </w:pPr>
            <w:r w:rsidRPr="00DF6CA7">
              <w:t>Living Learning: innovative support to re-engage young people</w:t>
            </w:r>
          </w:p>
        </w:tc>
        <w:tc>
          <w:tcPr>
            <w:tcW w:w="0" w:type="dxa"/>
          </w:tcPr>
          <w:p w14:paraId="6F69217D"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0" w:type="dxa"/>
          </w:tcPr>
          <w:p w14:paraId="2F369E9D"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3.7</w:t>
            </w:r>
          </w:p>
        </w:tc>
        <w:tc>
          <w:tcPr>
            <w:tcW w:w="0" w:type="dxa"/>
          </w:tcPr>
          <w:p w14:paraId="5D6FBD95"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3.8</w:t>
            </w:r>
          </w:p>
        </w:tc>
        <w:tc>
          <w:tcPr>
            <w:tcW w:w="0" w:type="dxa"/>
          </w:tcPr>
          <w:p w14:paraId="22C8E116"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0" w:type="dxa"/>
          </w:tcPr>
          <w:p w14:paraId="0F6FC84F"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r>
    </w:tbl>
    <w:p w14:paraId="77B179D0" w14:textId="77777777" w:rsidR="009423B5" w:rsidRPr="00DF6CA7" w:rsidRDefault="009423B5" w:rsidP="009423B5">
      <w:pPr>
        <w:pStyle w:val="Tablefigurenote"/>
      </w:pPr>
      <w:r w:rsidRPr="00DF6CA7">
        <w:t>Data sources: 2025</w:t>
      </w:r>
      <w:r w:rsidR="00407462" w:rsidRPr="00DF6CA7">
        <w:t>–</w:t>
      </w:r>
      <w:r w:rsidRPr="00DF6CA7">
        <w:t>26 BP</w:t>
      </w:r>
      <w:r w:rsidR="00407462" w:rsidRPr="00DF6CA7">
        <w:t xml:space="preserve"> </w:t>
      </w:r>
      <w:r w:rsidRPr="00DF6CA7">
        <w:t>3, p. 38.</w:t>
      </w:r>
    </w:p>
    <w:p w14:paraId="6E9B29FA" w14:textId="77777777" w:rsidR="009423B5" w:rsidRPr="00DF6CA7" w:rsidRDefault="009423B5" w:rsidP="009423B5">
      <w:pPr>
        <w:pStyle w:val="Tablecaption"/>
        <w:rPr>
          <w:rFonts w:cs="Arial"/>
        </w:rPr>
      </w:pPr>
      <w:r w:rsidRPr="00DF6CA7">
        <w:rPr>
          <w:rFonts w:cs="Arial"/>
        </w:rPr>
        <w:t xml:space="preserve">Table 3: Department </w:t>
      </w:r>
      <w:r w:rsidR="000E6497" w:rsidRPr="00DF6CA7">
        <w:rPr>
          <w:rFonts w:cs="Arial"/>
        </w:rPr>
        <w:t>t</w:t>
      </w:r>
      <w:r w:rsidRPr="00DF6CA7">
        <w:rPr>
          <w:rFonts w:cs="Arial"/>
        </w:rPr>
        <w:t xml:space="preserve">otal </w:t>
      </w:r>
      <w:r w:rsidR="000E6497" w:rsidRPr="00DF6CA7">
        <w:rPr>
          <w:rFonts w:cs="Arial"/>
        </w:rPr>
        <w:t>a</w:t>
      </w:r>
      <w:r w:rsidRPr="00DF6CA7">
        <w:rPr>
          <w:rFonts w:cs="Arial"/>
        </w:rPr>
        <w:t xml:space="preserve">sset </w:t>
      </w:r>
      <w:r w:rsidR="000E6497" w:rsidRPr="00DF6CA7">
        <w:rPr>
          <w:rFonts w:cs="Arial"/>
        </w:rPr>
        <w:t>i</w:t>
      </w:r>
      <w:r w:rsidRPr="00DF6CA7">
        <w:rPr>
          <w:rFonts w:cs="Arial"/>
        </w:rPr>
        <w:t>nitiatives – 2024–25 to 2028–29 ($ million)</w:t>
      </w:r>
    </w:p>
    <w:tbl>
      <w:tblPr>
        <w:tblStyle w:val="stratplantable"/>
        <w:tblW w:w="9239" w:type="dxa"/>
        <w:tblLook w:val="06A0" w:firstRow="1" w:lastRow="0" w:firstColumn="1" w:lastColumn="0" w:noHBand="1" w:noVBand="1"/>
      </w:tblPr>
      <w:tblGrid>
        <w:gridCol w:w="2694"/>
        <w:gridCol w:w="1090"/>
        <w:gridCol w:w="1091"/>
        <w:gridCol w:w="1091"/>
        <w:gridCol w:w="1091"/>
        <w:gridCol w:w="1091"/>
        <w:gridCol w:w="1091"/>
      </w:tblGrid>
      <w:tr w:rsidR="009423B5" w:rsidRPr="00DF6CA7" w14:paraId="547BF190" w14:textId="77777777" w:rsidTr="002D459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694" w:type="dxa"/>
          </w:tcPr>
          <w:p w14:paraId="51A6611E" w14:textId="77777777" w:rsidR="009423B5" w:rsidRPr="00DF6CA7" w:rsidRDefault="009423B5" w:rsidP="0063150A">
            <w:pPr>
              <w:pStyle w:val="Tablecolhead"/>
              <w:rPr>
                <w:rFonts w:cs="Arial"/>
              </w:rPr>
            </w:pPr>
            <w:r w:rsidRPr="00DF6CA7">
              <w:rPr>
                <w:rFonts w:cs="Arial"/>
              </w:rPr>
              <w:t>Asset initiative</w:t>
            </w:r>
          </w:p>
        </w:tc>
        <w:tc>
          <w:tcPr>
            <w:tcW w:w="1090" w:type="dxa"/>
          </w:tcPr>
          <w:p w14:paraId="76E89B21"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2024–25</w:t>
            </w:r>
          </w:p>
        </w:tc>
        <w:tc>
          <w:tcPr>
            <w:tcW w:w="1091" w:type="dxa"/>
          </w:tcPr>
          <w:p w14:paraId="54943C05"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2025–26</w:t>
            </w:r>
          </w:p>
        </w:tc>
        <w:tc>
          <w:tcPr>
            <w:tcW w:w="1091" w:type="dxa"/>
          </w:tcPr>
          <w:p w14:paraId="55CF6F8C"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2026–27</w:t>
            </w:r>
          </w:p>
        </w:tc>
        <w:tc>
          <w:tcPr>
            <w:tcW w:w="1091" w:type="dxa"/>
          </w:tcPr>
          <w:p w14:paraId="11F71EA3"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2027–28</w:t>
            </w:r>
          </w:p>
        </w:tc>
        <w:tc>
          <w:tcPr>
            <w:tcW w:w="1091" w:type="dxa"/>
          </w:tcPr>
          <w:p w14:paraId="505EFF59"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2028</w:t>
            </w:r>
            <w:r w:rsidR="00407462" w:rsidRPr="00DF6CA7">
              <w:t>–</w:t>
            </w:r>
            <w:r w:rsidRPr="00DF6CA7">
              <w:t>29</w:t>
            </w:r>
          </w:p>
        </w:tc>
        <w:tc>
          <w:tcPr>
            <w:tcW w:w="1091" w:type="dxa"/>
          </w:tcPr>
          <w:p w14:paraId="6776D2A5"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rPr>
                <w:rFonts w:cs="Arial"/>
              </w:rPr>
              <w:t>TEI</w:t>
            </w:r>
          </w:p>
        </w:tc>
      </w:tr>
      <w:tr w:rsidR="009423B5" w:rsidRPr="00DF6CA7" w14:paraId="0566F9D6" w14:textId="77777777" w:rsidTr="002D4596">
        <w:trPr>
          <w:trHeight w:val="300"/>
        </w:trPr>
        <w:tc>
          <w:tcPr>
            <w:cnfStyle w:val="001000000000" w:firstRow="0" w:lastRow="0" w:firstColumn="1" w:lastColumn="0" w:oddVBand="0" w:evenVBand="0" w:oddHBand="0" w:evenHBand="0" w:firstRowFirstColumn="0" w:firstRowLastColumn="0" w:lastRowFirstColumn="0" w:lastRowLastColumn="0"/>
            <w:tcW w:w="2694" w:type="dxa"/>
          </w:tcPr>
          <w:p w14:paraId="31EEF130" w14:textId="77777777" w:rsidR="009423B5" w:rsidRPr="00DF6CA7" w:rsidRDefault="009423B5" w:rsidP="0063150A">
            <w:pPr>
              <w:pStyle w:val="Tabletext"/>
            </w:pPr>
            <w:r w:rsidRPr="00DF6CA7">
              <w:t>Total Asset Initiatives</w:t>
            </w:r>
          </w:p>
        </w:tc>
        <w:tc>
          <w:tcPr>
            <w:tcW w:w="1090" w:type="dxa"/>
          </w:tcPr>
          <w:p w14:paraId="36A78A0B"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15.5</w:t>
            </w:r>
          </w:p>
        </w:tc>
        <w:tc>
          <w:tcPr>
            <w:tcW w:w="1091" w:type="dxa"/>
          </w:tcPr>
          <w:p w14:paraId="54678609"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40.3</w:t>
            </w:r>
          </w:p>
        </w:tc>
        <w:tc>
          <w:tcPr>
            <w:tcW w:w="1091" w:type="dxa"/>
          </w:tcPr>
          <w:p w14:paraId="228DF065"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54.9</w:t>
            </w:r>
          </w:p>
        </w:tc>
        <w:tc>
          <w:tcPr>
            <w:tcW w:w="1091" w:type="dxa"/>
          </w:tcPr>
          <w:p w14:paraId="3A4C2676"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4.8</w:t>
            </w:r>
          </w:p>
        </w:tc>
        <w:tc>
          <w:tcPr>
            <w:tcW w:w="1091" w:type="dxa"/>
          </w:tcPr>
          <w:p w14:paraId="166C598E"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4.8</w:t>
            </w:r>
          </w:p>
        </w:tc>
        <w:tc>
          <w:tcPr>
            <w:tcW w:w="1091" w:type="dxa"/>
          </w:tcPr>
          <w:p w14:paraId="55B46A83"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120.3</w:t>
            </w:r>
          </w:p>
        </w:tc>
      </w:tr>
    </w:tbl>
    <w:p w14:paraId="5A8B3CD7" w14:textId="77777777" w:rsidR="009423B5" w:rsidRPr="00DF6CA7" w:rsidRDefault="009423B5" w:rsidP="009423B5">
      <w:pPr>
        <w:pStyle w:val="Tablecaption"/>
        <w:rPr>
          <w:rFonts w:cs="Arial"/>
        </w:rPr>
      </w:pPr>
      <w:r w:rsidRPr="00DF6CA7">
        <w:rPr>
          <w:rFonts w:cs="Arial"/>
        </w:rPr>
        <w:t xml:space="preserve">Table 3.1: Department </w:t>
      </w:r>
      <w:r w:rsidR="00407462" w:rsidRPr="00DF6CA7">
        <w:rPr>
          <w:rFonts w:cs="Arial"/>
        </w:rPr>
        <w:t>a</w:t>
      </w:r>
      <w:r w:rsidRPr="00DF6CA7">
        <w:rPr>
          <w:rFonts w:cs="Arial"/>
        </w:rPr>
        <w:t xml:space="preserve">sset </w:t>
      </w:r>
      <w:r w:rsidR="000E6497" w:rsidRPr="00DF6CA7">
        <w:rPr>
          <w:rFonts w:cs="Arial"/>
        </w:rPr>
        <w:t>i</w:t>
      </w:r>
      <w:r w:rsidRPr="00DF6CA7">
        <w:rPr>
          <w:rFonts w:cs="Arial"/>
        </w:rPr>
        <w:t xml:space="preserve">nitiatives – Disability Programs and Services, 2024–25 to </w:t>
      </w:r>
      <w:r w:rsidR="00407462" w:rsidRPr="00DF6CA7">
        <w:rPr>
          <w:rFonts w:cs="Arial"/>
        </w:rPr>
        <w:br/>
      </w:r>
      <w:r w:rsidRPr="00DF6CA7">
        <w:rPr>
          <w:rFonts w:cs="Arial"/>
        </w:rPr>
        <w:t>2028–29 ($ million)</w:t>
      </w:r>
    </w:p>
    <w:tbl>
      <w:tblPr>
        <w:tblStyle w:val="stratplantable"/>
        <w:tblW w:w="9239" w:type="dxa"/>
        <w:tblLook w:val="06A0" w:firstRow="1" w:lastRow="0" w:firstColumn="1" w:lastColumn="0" w:noHBand="1" w:noVBand="1"/>
      </w:tblPr>
      <w:tblGrid>
        <w:gridCol w:w="2694"/>
        <w:gridCol w:w="1090"/>
        <w:gridCol w:w="1091"/>
        <w:gridCol w:w="1091"/>
        <w:gridCol w:w="1091"/>
        <w:gridCol w:w="1091"/>
        <w:gridCol w:w="1091"/>
      </w:tblGrid>
      <w:tr w:rsidR="009423B5" w:rsidRPr="00DF6CA7" w14:paraId="397DACF9" w14:textId="77777777" w:rsidTr="002D459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694" w:type="dxa"/>
          </w:tcPr>
          <w:p w14:paraId="2AA9E37E" w14:textId="77777777" w:rsidR="009423B5" w:rsidRPr="00DF6CA7" w:rsidRDefault="009423B5" w:rsidP="0063150A">
            <w:pPr>
              <w:pStyle w:val="Tablecolhead"/>
              <w:rPr>
                <w:rFonts w:cs="Arial"/>
              </w:rPr>
            </w:pPr>
            <w:r w:rsidRPr="00DF6CA7">
              <w:rPr>
                <w:rFonts w:cs="Arial"/>
              </w:rPr>
              <w:t>Asset initiative</w:t>
            </w:r>
          </w:p>
        </w:tc>
        <w:tc>
          <w:tcPr>
            <w:tcW w:w="1090" w:type="dxa"/>
          </w:tcPr>
          <w:p w14:paraId="52891504"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2024–25</w:t>
            </w:r>
          </w:p>
        </w:tc>
        <w:tc>
          <w:tcPr>
            <w:tcW w:w="1091" w:type="dxa"/>
          </w:tcPr>
          <w:p w14:paraId="6FF815CA"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2025–26</w:t>
            </w:r>
          </w:p>
        </w:tc>
        <w:tc>
          <w:tcPr>
            <w:tcW w:w="1091" w:type="dxa"/>
          </w:tcPr>
          <w:p w14:paraId="1B68D056"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2026–27</w:t>
            </w:r>
          </w:p>
        </w:tc>
        <w:tc>
          <w:tcPr>
            <w:tcW w:w="1091" w:type="dxa"/>
          </w:tcPr>
          <w:p w14:paraId="1F0D20BA"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2027–28</w:t>
            </w:r>
          </w:p>
        </w:tc>
        <w:tc>
          <w:tcPr>
            <w:tcW w:w="1091" w:type="dxa"/>
          </w:tcPr>
          <w:p w14:paraId="55AD3CDC"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2028</w:t>
            </w:r>
            <w:r w:rsidR="00407462" w:rsidRPr="00DF6CA7">
              <w:t>–</w:t>
            </w:r>
            <w:r w:rsidRPr="00DF6CA7">
              <w:t>29</w:t>
            </w:r>
          </w:p>
        </w:tc>
        <w:tc>
          <w:tcPr>
            <w:tcW w:w="1091" w:type="dxa"/>
          </w:tcPr>
          <w:p w14:paraId="7204B416"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rPr>
                <w:rFonts w:cs="Arial"/>
              </w:rPr>
              <w:t>TEI</w:t>
            </w:r>
          </w:p>
        </w:tc>
      </w:tr>
      <w:tr w:rsidR="009423B5" w:rsidRPr="00DF6CA7" w14:paraId="5A882A90" w14:textId="77777777" w:rsidTr="002D4596">
        <w:trPr>
          <w:trHeight w:val="300"/>
        </w:trPr>
        <w:tc>
          <w:tcPr>
            <w:cnfStyle w:val="001000000000" w:firstRow="0" w:lastRow="0" w:firstColumn="1" w:lastColumn="0" w:oddVBand="0" w:evenVBand="0" w:oddHBand="0" w:evenHBand="0" w:firstRowFirstColumn="0" w:firstRowLastColumn="0" w:lastRowFirstColumn="0" w:lastRowLastColumn="0"/>
            <w:tcW w:w="2694" w:type="dxa"/>
          </w:tcPr>
          <w:p w14:paraId="2561A566" w14:textId="77777777" w:rsidR="009423B5" w:rsidRPr="00DF6CA7" w:rsidRDefault="009423B5" w:rsidP="0063150A">
            <w:pPr>
              <w:pStyle w:val="Tabletext"/>
            </w:pPr>
            <w:r w:rsidRPr="00DF6CA7">
              <w:t>Specialist Disability Accommodation (SDA) safety: fire panel replacements</w:t>
            </w:r>
          </w:p>
        </w:tc>
        <w:tc>
          <w:tcPr>
            <w:tcW w:w="1090" w:type="dxa"/>
          </w:tcPr>
          <w:p w14:paraId="2E1304D6"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1091" w:type="dxa"/>
          </w:tcPr>
          <w:p w14:paraId="2AAD43DC"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4.8</w:t>
            </w:r>
          </w:p>
        </w:tc>
        <w:tc>
          <w:tcPr>
            <w:tcW w:w="1091" w:type="dxa"/>
          </w:tcPr>
          <w:p w14:paraId="541118A7"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4.8</w:t>
            </w:r>
          </w:p>
        </w:tc>
        <w:tc>
          <w:tcPr>
            <w:tcW w:w="1091" w:type="dxa"/>
          </w:tcPr>
          <w:p w14:paraId="2EEB8E51"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4.8</w:t>
            </w:r>
          </w:p>
        </w:tc>
        <w:tc>
          <w:tcPr>
            <w:tcW w:w="1091" w:type="dxa"/>
          </w:tcPr>
          <w:p w14:paraId="1DBF967D"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4.8</w:t>
            </w:r>
          </w:p>
        </w:tc>
        <w:tc>
          <w:tcPr>
            <w:tcW w:w="1091" w:type="dxa"/>
          </w:tcPr>
          <w:p w14:paraId="59FD03D0"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19.2</w:t>
            </w:r>
          </w:p>
        </w:tc>
      </w:tr>
    </w:tbl>
    <w:p w14:paraId="34D5B4A6" w14:textId="77777777" w:rsidR="009423B5" w:rsidRPr="00DF6CA7" w:rsidRDefault="009423B5" w:rsidP="009423B5">
      <w:pPr>
        <w:pStyle w:val="Tablecaption"/>
        <w:rPr>
          <w:rFonts w:cs="Arial"/>
        </w:rPr>
      </w:pPr>
      <w:r w:rsidRPr="00DF6CA7">
        <w:rPr>
          <w:rFonts w:cs="Arial"/>
        </w:rPr>
        <w:t xml:space="preserve">Table 3.2: Department </w:t>
      </w:r>
      <w:r w:rsidR="000E6497" w:rsidRPr="00DF6CA7">
        <w:rPr>
          <w:rFonts w:cs="Arial"/>
        </w:rPr>
        <w:t>a</w:t>
      </w:r>
      <w:r w:rsidRPr="00DF6CA7">
        <w:rPr>
          <w:rFonts w:cs="Arial"/>
        </w:rPr>
        <w:t xml:space="preserve">sset </w:t>
      </w:r>
      <w:r w:rsidR="000E6497" w:rsidRPr="00DF6CA7">
        <w:rPr>
          <w:rFonts w:cs="Arial"/>
        </w:rPr>
        <w:t>i</w:t>
      </w:r>
      <w:r w:rsidRPr="00DF6CA7">
        <w:rPr>
          <w:rFonts w:cs="Arial"/>
        </w:rPr>
        <w:t xml:space="preserve">nitiatives – Housing Assistance, 2024–25 to 2028–29 </w:t>
      </w:r>
      <w:r w:rsidRPr="00DF6CA7">
        <w:rPr>
          <w:rFonts w:cs="Arial"/>
        </w:rPr>
        <w:br/>
        <w:t>($ million)</w:t>
      </w:r>
    </w:p>
    <w:tbl>
      <w:tblPr>
        <w:tblStyle w:val="stratplantable"/>
        <w:tblW w:w="4980" w:type="pct"/>
        <w:tblLook w:val="06A0" w:firstRow="1" w:lastRow="0" w:firstColumn="1" w:lastColumn="0" w:noHBand="1" w:noVBand="1"/>
      </w:tblPr>
      <w:tblGrid>
        <w:gridCol w:w="2694"/>
        <w:gridCol w:w="1094"/>
        <w:gridCol w:w="1095"/>
        <w:gridCol w:w="1094"/>
        <w:gridCol w:w="1095"/>
        <w:gridCol w:w="1094"/>
        <w:gridCol w:w="1095"/>
      </w:tblGrid>
      <w:tr w:rsidR="009423B5" w:rsidRPr="00DF6CA7" w14:paraId="216450D3" w14:textId="77777777" w:rsidTr="002D45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tcPr>
          <w:p w14:paraId="05801216" w14:textId="77777777" w:rsidR="009423B5" w:rsidRPr="00DF6CA7" w:rsidRDefault="009423B5" w:rsidP="0063150A">
            <w:pPr>
              <w:pStyle w:val="Tablecolhead"/>
              <w:rPr>
                <w:rFonts w:cs="Arial"/>
              </w:rPr>
            </w:pPr>
            <w:r w:rsidRPr="00DF6CA7">
              <w:rPr>
                <w:rFonts w:cs="Arial"/>
              </w:rPr>
              <w:t>Asset initiative</w:t>
            </w:r>
          </w:p>
        </w:tc>
        <w:tc>
          <w:tcPr>
            <w:tcW w:w="1094" w:type="dxa"/>
          </w:tcPr>
          <w:p w14:paraId="1D4277F0"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2024–25</w:t>
            </w:r>
          </w:p>
        </w:tc>
        <w:tc>
          <w:tcPr>
            <w:tcW w:w="1095" w:type="dxa"/>
          </w:tcPr>
          <w:p w14:paraId="19FFF088"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2025–26</w:t>
            </w:r>
          </w:p>
        </w:tc>
        <w:tc>
          <w:tcPr>
            <w:tcW w:w="1094" w:type="dxa"/>
          </w:tcPr>
          <w:p w14:paraId="0ABB49AE"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2026–27</w:t>
            </w:r>
          </w:p>
        </w:tc>
        <w:tc>
          <w:tcPr>
            <w:tcW w:w="1095" w:type="dxa"/>
          </w:tcPr>
          <w:p w14:paraId="4E065B7F"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2027–28</w:t>
            </w:r>
          </w:p>
        </w:tc>
        <w:tc>
          <w:tcPr>
            <w:tcW w:w="1094" w:type="dxa"/>
          </w:tcPr>
          <w:p w14:paraId="64F0F552"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t>2028</w:t>
            </w:r>
            <w:r w:rsidR="00B84653" w:rsidRPr="00DF6CA7">
              <w:t>–</w:t>
            </w:r>
            <w:r w:rsidRPr="00DF6CA7">
              <w:t>29</w:t>
            </w:r>
          </w:p>
        </w:tc>
        <w:tc>
          <w:tcPr>
            <w:tcW w:w="1095" w:type="dxa"/>
          </w:tcPr>
          <w:p w14:paraId="0B0030FF"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rPr>
                <w:rFonts w:cs="Arial"/>
              </w:rPr>
            </w:pPr>
            <w:r w:rsidRPr="00DF6CA7">
              <w:rPr>
                <w:rFonts w:cs="Arial"/>
              </w:rPr>
              <w:t>TEI</w:t>
            </w:r>
          </w:p>
        </w:tc>
      </w:tr>
      <w:tr w:rsidR="009423B5" w:rsidRPr="00DF6CA7" w14:paraId="2791E9F0" w14:textId="77777777" w:rsidTr="002D4596">
        <w:tc>
          <w:tcPr>
            <w:cnfStyle w:val="001000000000" w:firstRow="0" w:lastRow="0" w:firstColumn="1" w:lastColumn="0" w:oddVBand="0" w:evenVBand="0" w:oddHBand="0" w:evenHBand="0" w:firstRowFirstColumn="0" w:firstRowLastColumn="0" w:lastRowFirstColumn="0" w:lastRowLastColumn="0"/>
            <w:tcW w:w="2694" w:type="dxa"/>
          </w:tcPr>
          <w:p w14:paraId="207D6C3F" w14:textId="77777777" w:rsidR="009423B5" w:rsidRPr="00DF6CA7" w:rsidRDefault="009423B5" w:rsidP="0063150A">
            <w:pPr>
              <w:pStyle w:val="Tabletext"/>
            </w:pPr>
            <w:r w:rsidRPr="00DF6CA7">
              <w:t xml:space="preserve">Housing Support Program – </w:t>
            </w:r>
            <w:r w:rsidR="00407462" w:rsidRPr="00DF6CA7">
              <w:t>priority works</w:t>
            </w:r>
            <w:r w:rsidRPr="00DF6CA7">
              <w:rPr>
                <w:vertAlign w:val="superscript"/>
              </w:rPr>
              <w:t>(a)</w:t>
            </w:r>
          </w:p>
        </w:tc>
        <w:tc>
          <w:tcPr>
            <w:tcW w:w="1094" w:type="dxa"/>
          </w:tcPr>
          <w:p w14:paraId="06AE6C34"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15.5</w:t>
            </w:r>
          </w:p>
        </w:tc>
        <w:tc>
          <w:tcPr>
            <w:tcW w:w="1095" w:type="dxa"/>
          </w:tcPr>
          <w:p w14:paraId="6C79CD05"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35.5</w:t>
            </w:r>
          </w:p>
        </w:tc>
        <w:tc>
          <w:tcPr>
            <w:tcW w:w="1094" w:type="dxa"/>
          </w:tcPr>
          <w:p w14:paraId="17BB399F"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50.1</w:t>
            </w:r>
          </w:p>
        </w:tc>
        <w:tc>
          <w:tcPr>
            <w:tcW w:w="1095" w:type="dxa"/>
          </w:tcPr>
          <w:p w14:paraId="049E4588"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1094" w:type="dxa"/>
          </w:tcPr>
          <w:p w14:paraId="46DE31CC" w14:textId="77777777" w:rsidR="009423B5" w:rsidRPr="00DF6CA7" w:rsidRDefault="00407462"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w:t>
            </w:r>
          </w:p>
        </w:tc>
        <w:tc>
          <w:tcPr>
            <w:tcW w:w="1095" w:type="dxa"/>
          </w:tcPr>
          <w:p w14:paraId="55292C36"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101.1</w:t>
            </w:r>
          </w:p>
        </w:tc>
      </w:tr>
    </w:tbl>
    <w:p w14:paraId="23C85942" w14:textId="77777777" w:rsidR="009423B5" w:rsidRPr="00DF6CA7" w:rsidRDefault="009423B5" w:rsidP="001A3B38">
      <w:pPr>
        <w:pStyle w:val="Tablefigurenote"/>
      </w:pPr>
      <w:r w:rsidRPr="00DF6CA7">
        <w:t>Note</w:t>
      </w:r>
      <w:r w:rsidR="00227CD7" w:rsidRPr="00DF6CA7">
        <w:t>:</w:t>
      </w:r>
      <w:r w:rsidR="00407462" w:rsidRPr="00DF6CA7">
        <w:t xml:space="preserve"> </w:t>
      </w:r>
      <w:r w:rsidRPr="00DF6CA7">
        <w:t>This initiative is fully funded by the Commonwealth Government.</w:t>
      </w:r>
    </w:p>
    <w:p w14:paraId="5814EDE0" w14:textId="77777777" w:rsidR="009423B5" w:rsidRPr="00DF6CA7" w:rsidRDefault="009423B5" w:rsidP="00407462">
      <w:pPr>
        <w:pStyle w:val="Tablefigurenote"/>
      </w:pPr>
      <w:r w:rsidRPr="00DF6CA7">
        <w:t>Data source: 2025</w:t>
      </w:r>
      <w:r w:rsidR="00407462" w:rsidRPr="00DF6CA7">
        <w:t>–</w:t>
      </w:r>
      <w:r w:rsidRPr="00DF6CA7">
        <w:t>26 BP</w:t>
      </w:r>
      <w:r w:rsidR="00407462" w:rsidRPr="00DF6CA7">
        <w:t> </w:t>
      </w:r>
      <w:r w:rsidRPr="00DF6CA7">
        <w:t>3, p. 46.</w:t>
      </w:r>
    </w:p>
    <w:p w14:paraId="4E99B3E0" w14:textId="77777777" w:rsidR="009423B5" w:rsidRPr="00DF6CA7" w:rsidRDefault="009423B5" w:rsidP="009423B5">
      <w:pPr>
        <w:pStyle w:val="Tablecaption"/>
        <w:rPr>
          <w:rFonts w:cs="Arial"/>
        </w:rPr>
      </w:pPr>
      <w:r w:rsidRPr="00DF6CA7">
        <w:rPr>
          <w:rFonts w:cs="Arial"/>
        </w:rPr>
        <w:t xml:space="preserve">Table 4: </w:t>
      </w:r>
      <w:r w:rsidR="000E6497" w:rsidRPr="00DF6CA7">
        <w:rPr>
          <w:rFonts w:cs="Arial"/>
        </w:rPr>
        <w:t>Whole of government – First Peoples</w:t>
      </w:r>
      <w:r w:rsidRPr="00DF6CA7">
        <w:rPr>
          <w:rFonts w:cs="Arial"/>
        </w:rPr>
        <w:t xml:space="preserve">, 2024–25 to 2028–29 </w:t>
      </w:r>
      <w:r w:rsidRPr="00DF6CA7">
        <w:rPr>
          <w:rFonts w:cs="Arial"/>
        </w:rPr>
        <w:br/>
        <w:t>($ million)</w:t>
      </w:r>
    </w:p>
    <w:tbl>
      <w:tblPr>
        <w:tblStyle w:val="stratplantable"/>
        <w:tblW w:w="4995" w:type="pct"/>
        <w:tblLook w:val="06A0" w:firstRow="1" w:lastRow="0" w:firstColumn="1" w:lastColumn="0" w:noHBand="1" w:noVBand="1"/>
      </w:tblPr>
      <w:tblGrid>
        <w:gridCol w:w="2624"/>
        <w:gridCol w:w="1333"/>
        <w:gridCol w:w="1333"/>
        <w:gridCol w:w="1333"/>
        <w:gridCol w:w="1333"/>
        <w:gridCol w:w="1333"/>
      </w:tblGrid>
      <w:tr w:rsidR="009423B5" w:rsidRPr="00DF6CA7" w14:paraId="27488517" w14:textId="77777777" w:rsidTr="002D45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4" w:type="dxa"/>
          </w:tcPr>
          <w:p w14:paraId="79966DB7" w14:textId="77777777" w:rsidR="009423B5" w:rsidRPr="00DF6CA7" w:rsidRDefault="009423B5" w:rsidP="0063150A">
            <w:pPr>
              <w:pStyle w:val="Tablecolhead"/>
            </w:pPr>
            <w:r w:rsidRPr="00DF6CA7">
              <w:t>Output initiative</w:t>
            </w:r>
          </w:p>
        </w:tc>
        <w:tc>
          <w:tcPr>
            <w:tcW w:w="1333" w:type="dxa"/>
          </w:tcPr>
          <w:p w14:paraId="1AFC016A"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2024–25</w:t>
            </w:r>
          </w:p>
        </w:tc>
        <w:tc>
          <w:tcPr>
            <w:tcW w:w="1333" w:type="dxa"/>
          </w:tcPr>
          <w:p w14:paraId="50CF03C4"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2025–26</w:t>
            </w:r>
          </w:p>
        </w:tc>
        <w:tc>
          <w:tcPr>
            <w:tcW w:w="1333" w:type="dxa"/>
          </w:tcPr>
          <w:p w14:paraId="30D06240"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2026–27</w:t>
            </w:r>
          </w:p>
        </w:tc>
        <w:tc>
          <w:tcPr>
            <w:tcW w:w="1333" w:type="dxa"/>
          </w:tcPr>
          <w:p w14:paraId="4556083E"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2027–28</w:t>
            </w:r>
          </w:p>
        </w:tc>
        <w:tc>
          <w:tcPr>
            <w:tcW w:w="1333" w:type="dxa"/>
          </w:tcPr>
          <w:p w14:paraId="108707F2" w14:textId="77777777" w:rsidR="009423B5" w:rsidRPr="00DF6CA7" w:rsidRDefault="009423B5" w:rsidP="0063150A">
            <w:pPr>
              <w:pStyle w:val="Tablecolhead"/>
              <w:jc w:val="right"/>
              <w:cnfStyle w:val="100000000000" w:firstRow="1" w:lastRow="0" w:firstColumn="0" w:lastColumn="0" w:oddVBand="0" w:evenVBand="0" w:oddHBand="0" w:evenHBand="0" w:firstRowFirstColumn="0" w:firstRowLastColumn="0" w:lastRowFirstColumn="0" w:lastRowLastColumn="0"/>
            </w:pPr>
            <w:r w:rsidRPr="00DF6CA7">
              <w:t>2028</w:t>
            </w:r>
            <w:r w:rsidR="00B84653" w:rsidRPr="00DF6CA7">
              <w:t>–</w:t>
            </w:r>
            <w:r w:rsidRPr="00DF6CA7">
              <w:t>29</w:t>
            </w:r>
          </w:p>
        </w:tc>
      </w:tr>
      <w:tr w:rsidR="009423B5" w:rsidRPr="00DF6CA7" w14:paraId="37540CD7" w14:textId="77777777" w:rsidTr="002D4596">
        <w:tc>
          <w:tcPr>
            <w:cnfStyle w:val="001000000000" w:firstRow="0" w:lastRow="0" w:firstColumn="1" w:lastColumn="0" w:oddVBand="0" w:evenVBand="0" w:oddHBand="0" w:evenHBand="0" w:firstRowFirstColumn="0" w:firstRowLastColumn="0" w:lastRowFirstColumn="0" w:lastRowLastColumn="0"/>
            <w:tcW w:w="2624" w:type="dxa"/>
          </w:tcPr>
          <w:p w14:paraId="24268359" w14:textId="77777777" w:rsidR="009423B5" w:rsidRPr="00DF6CA7" w:rsidRDefault="009423B5" w:rsidP="0063150A">
            <w:pPr>
              <w:pStyle w:val="Tabletext"/>
            </w:pPr>
            <w:r w:rsidRPr="00DF6CA7">
              <w:t xml:space="preserve">Advancing </w:t>
            </w:r>
            <w:r w:rsidR="00227CD7" w:rsidRPr="00DF6CA7">
              <w:t>s</w:t>
            </w:r>
            <w:r w:rsidRPr="00DF6CA7">
              <w:t>elf-determination for Aboriginal children and families</w:t>
            </w:r>
            <w:r w:rsidRPr="00DF6CA7">
              <w:rPr>
                <w:vertAlign w:val="superscript"/>
              </w:rPr>
              <w:t>(a)</w:t>
            </w:r>
          </w:p>
        </w:tc>
        <w:tc>
          <w:tcPr>
            <w:tcW w:w="1333" w:type="dxa"/>
          </w:tcPr>
          <w:p w14:paraId="7489A573" w14:textId="77777777" w:rsidR="009423B5" w:rsidRPr="00DF6CA7" w:rsidRDefault="049CCCB4" w:rsidP="0063150A">
            <w:pPr>
              <w:pStyle w:val="Tabletext"/>
              <w:jc w:val="right"/>
              <w:cnfStyle w:val="000000000000" w:firstRow="0" w:lastRow="0" w:firstColumn="0" w:lastColumn="0" w:oddVBand="0" w:evenVBand="0" w:oddHBand="0" w:evenHBand="0" w:firstRowFirstColumn="0" w:firstRowLastColumn="0" w:lastRowFirstColumn="0" w:lastRowLastColumn="0"/>
            </w:pPr>
            <w:r>
              <w:t>-</w:t>
            </w:r>
          </w:p>
        </w:tc>
        <w:tc>
          <w:tcPr>
            <w:tcW w:w="1333" w:type="dxa"/>
          </w:tcPr>
          <w:p w14:paraId="5F9D2EDA"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5.6</w:t>
            </w:r>
          </w:p>
        </w:tc>
        <w:tc>
          <w:tcPr>
            <w:tcW w:w="1333" w:type="dxa"/>
          </w:tcPr>
          <w:p w14:paraId="2C1B47A0"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7.3</w:t>
            </w:r>
          </w:p>
        </w:tc>
        <w:tc>
          <w:tcPr>
            <w:tcW w:w="1333" w:type="dxa"/>
          </w:tcPr>
          <w:p w14:paraId="2D978437"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5.8</w:t>
            </w:r>
          </w:p>
        </w:tc>
        <w:tc>
          <w:tcPr>
            <w:tcW w:w="1333" w:type="dxa"/>
          </w:tcPr>
          <w:p w14:paraId="28B80993" w14:textId="77777777" w:rsidR="009423B5" w:rsidRPr="00DF6CA7" w:rsidRDefault="009423B5" w:rsidP="0063150A">
            <w:pPr>
              <w:pStyle w:val="Tabletext"/>
              <w:jc w:val="right"/>
              <w:cnfStyle w:val="000000000000" w:firstRow="0" w:lastRow="0" w:firstColumn="0" w:lastColumn="0" w:oddVBand="0" w:evenVBand="0" w:oddHBand="0" w:evenHBand="0" w:firstRowFirstColumn="0" w:firstRowLastColumn="0" w:lastRowFirstColumn="0" w:lastRowLastColumn="0"/>
            </w:pPr>
            <w:r w:rsidRPr="00DF6CA7">
              <w:t>6.1</w:t>
            </w:r>
          </w:p>
        </w:tc>
      </w:tr>
    </w:tbl>
    <w:p w14:paraId="2E7D760A" w14:textId="77777777" w:rsidR="009423B5" w:rsidRPr="00DF6CA7" w:rsidRDefault="009423B5" w:rsidP="001A3B38">
      <w:pPr>
        <w:pStyle w:val="Tablefigurenote"/>
      </w:pPr>
      <w:r w:rsidRPr="00DF6CA7">
        <w:t>Note: This initiative contributes to the Department of Families, Fairness and Housing’s Child Protection and Family Services output.</w:t>
      </w:r>
    </w:p>
    <w:p w14:paraId="1E26209F" w14:textId="77777777" w:rsidR="009423B5" w:rsidRPr="00DF6CA7" w:rsidRDefault="009423B5" w:rsidP="009423B5">
      <w:pPr>
        <w:pStyle w:val="Tablefigurenote"/>
      </w:pPr>
      <w:r w:rsidRPr="00DF6CA7">
        <w:t>Data source: 2025</w:t>
      </w:r>
      <w:r w:rsidR="00227CD7" w:rsidRPr="00DF6CA7">
        <w:t>–</w:t>
      </w:r>
      <w:r w:rsidRPr="00DF6CA7">
        <w:t>26 BP</w:t>
      </w:r>
      <w:r w:rsidR="00227CD7" w:rsidRPr="00DF6CA7">
        <w:t xml:space="preserve"> </w:t>
      </w:r>
      <w:r w:rsidRPr="00DF6CA7">
        <w:t>3, p. 3.</w:t>
      </w:r>
    </w:p>
    <w:p w14:paraId="37BE3613" w14:textId="77777777" w:rsidR="009423B5" w:rsidRPr="00DF6CA7" w:rsidRDefault="009423B5" w:rsidP="003D4C8F">
      <w:pPr>
        <w:pStyle w:val="Heading2"/>
        <w:spacing w:line="240" w:lineRule="auto"/>
      </w:pPr>
      <w:bookmarkStart w:id="76" w:name="_Toc208324338"/>
      <w:r w:rsidRPr="00DF6CA7">
        <w:t>Approved use of accumulated State Administration Unit</w:t>
      </w:r>
      <w:bookmarkEnd w:id="76"/>
    </w:p>
    <w:p w14:paraId="424B9EFE" w14:textId="09720110" w:rsidR="00EB4BC7" w:rsidRDefault="009423B5" w:rsidP="006A73AC">
      <w:pPr>
        <w:pStyle w:val="Body"/>
      </w:pPr>
      <w:r w:rsidRPr="00DF6CA7">
        <w:t>The Resource Management Framework sets out the order of funding for approved asset investments. The department follows this order and if required, funds will be drawn down from accumulated depreciation</w:t>
      </w:r>
      <w:r w:rsidR="00EB4433">
        <w:t xml:space="preserve"> s</w:t>
      </w:r>
      <w:r w:rsidR="00881D35">
        <w:t xml:space="preserve">tate administration </w:t>
      </w:r>
      <w:r w:rsidR="00EB4433">
        <w:t>u</w:t>
      </w:r>
      <w:r w:rsidR="00881D35">
        <w:t xml:space="preserve">nit </w:t>
      </w:r>
      <w:r w:rsidRPr="00DF6CA7">
        <w:t xml:space="preserve">funding, after seeking approval from the Treasurer as required under </w:t>
      </w:r>
      <w:r w:rsidR="00227CD7" w:rsidRPr="00DF6CA7">
        <w:t xml:space="preserve">s. </w:t>
      </w:r>
      <w:r w:rsidRPr="00DF6CA7">
        <w:t xml:space="preserve">33 of the </w:t>
      </w:r>
      <w:r w:rsidRPr="00DF6CA7">
        <w:rPr>
          <w:i/>
          <w:iCs/>
        </w:rPr>
        <w:t>Financial Management Act 1994</w:t>
      </w:r>
      <w:r w:rsidRPr="00DF6CA7">
        <w:t>. Any funds accessed from accumulated depreciation funding will be reported in the annual financial report.</w:t>
      </w:r>
      <w:bookmarkEnd w:id="74"/>
    </w:p>
    <w:sectPr w:rsidR="00EB4BC7" w:rsidSect="00CD5C5F">
      <w:headerReference w:type="even" r:id="rId27"/>
      <w:headerReference w:type="default" r:id="rId28"/>
      <w:footerReference w:type="even" r:id="rId29"/>
      <w:pgSz w:w="11906" w:h="16838" w:code="9"/>
      <w:pgMar w:top="1418" w:right="1304" w:bottom="851" w:left="1304" w:header="850" w:footer="454"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22609" w14:textId="77777777" w:rsidR="00DE7317" w:rsidRDefault="00DE7317">
      <w:r>
        <w:separator/>
      </w:r>
    </w:p>
    <w:p w14:paraId="63BA18EF" w14:textId="77777777" w:rsidR="00DE7317" w:rsidRDefault="00DE7317"/>
  </w:endnote>
  <w:endnote w:type="continuationSeparator" w:id="0">
    <w:p w14:paraId="510F80F6" w14:textId="77777777" w:rsidR="00DE7317" w:rsidRDefault="00DE7317">
      <w:r>
        <w:continuationSeparator/>
      </w:r>
    </w:p>
    <w:p w14:paraId="5AD32B84" w14:textId="77777777" w:rsidR="00DE7317" w:rsidRDefault="00DE73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1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0F890" w14:textId="6CB39B40" w:rsidR="00EB4BC7" w:rsidRDefault="00EB4BC7">
    <w:pPr>
      <w:pStyle w:val="Footer"/>
    </w:pPr>
    <w:r>
      <w:rPr>
        <w:noProof/>
      </w:rPr>
      <mc:AlternateContent>
        <mc:Choice Requires="wps">
          <w:drawing>
            <wp:anchor distT="0" distB="0" distL="114300" distR="114300" simplePos="0" relativeHeight="251652096" behindDoc="0" locked="0" layoutInCell="0" allowOverlap="1" wp14:anchorId="13357257" wp14:editId="047033AC">
              <wp:simplePos x="0" y="0"/>
              <wp:positionH relativeFrom="page">
                <wp:posOffset>0</wp:posOffset>
              </wp:positionH>
              <wp:positionV relativeFrom="page">
                <wp:posOffset>10189845</wp:posOffset>
              </wp:positionV>
              <wp:extent cx="7560310" cy="311785"/>
              <wp:effectExtent l="0" t="0" r="0" b="12065"/>
              <wp:wrapNone/>
              <wp:docPr id="111176188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5D7F62"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3357257"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20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3E5D7F62"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974C1" w14:textId="49A46D04" w:rsidR="00431A70" w:rsidRDefault="00EB4BC7">
    <w:pPr>
      <w:pStyle w:val="Footer"/>
    </w:pPr>
    <w:r>
      <w:rPr>
        <w:noProof/>
        <w:lang w:eastAsia="en-AU"/>
      </w:rPr>
      <mc:AlternateContent>
        <mc:Choice Requires="wps">
          <w:drawing>
            <wp:anchor distT="0" distB="0" distL="114300" distR="114300" simplePos="0" relativeHeight="251653120" behindDoc="0" locked="0" layoutInCell="0" allowOverlap="1" wp14:anchorId="1E4AFFD6" wp14:editId="3E4577BA">
              <wp:simplePos x="0" y="0"/>
              <wp:positionH relativeFrom="page">
                <wp:posOffset>0</wp:posOffset>
              </wp:positionH>
              <wp:positionV relativeFrom="page">
                <wp:posOffset>10189687</wp:posOffset>
              </wp:positionV>
              <wp:extent cx="7560310" cy="311785"/>
              <wp:effectExtent l="0" t="0" r="0" b="12065"/>
              <wp:wrapNone/>
              <wp:docPr id="1811357790"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7B0C93"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E4AFFD6"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31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5F7B0C93"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AA2BC" w14:textId="32570E75" w:rsidR="00EB4BC7" w:rsidRDefault="00EB4BC7">
    <w:pPr>
      <w:pStyle w:val="Footer"/>
    </w:pPr>
    <w:r>
      <w:rPr>
        <w:noProof/>
      </w:rPr>
      <mc:AlternateContent>
        <mc:Choice Requires="wps">
          <w:drawing>
            <wp:anchor distT="0" distB="0" distL="114300" distR="114300" simplePos="0" relativeHeight="251654144" behindDoc="0" locked="0" layoutInCell="0" allowOverlap="1" wp14:anchorId="22FB11E0" wp14:editId="14E98A6E">
              <wp:simplePos x="0" y="0"/>
              <wp:positionH relativeFrom="page">
                <wp:posOffset>0</wp:posOffset>
              </wp:positionH>
              <wp:positionV relativeFrom="page">
                <wp:posOffset>10189845</wp:posOffset>
              </wp:positionV>
              <wp:extent cx="7560310" cy="311785"/>
              <wp:effectExtent l="0" t="0" r="0" b="12065"/>
              <wp:wrapNone/>
              <wp:docPr id="869006833"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0F0340"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2FB11E0"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0A0F0340"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76B9" w14:textId="7DE1159B" w:rsidR="009423B5" w:rsidRPr="00CD5C5F" w:rsidRDefault="00A957AA" w:rsidP="00A957AA">
    <w:pPr>
      <w:pStyle w:val="Header"/>
    </w:pPr>
    <w:r>
      <w:t>Department of Families, Fairness and Housing strategic plan</w:t>
    </w:r>
    <w:r w:rsidR="006273CF">
      <w:t xml:space="preserve"> </w:t>
    </w:r>
    <w:r w:rsidR="006273CF">
      <w:t>2025–2029</w:t>
    </w:r>
    <w:r>
      <w:ptab w:relativeTo="margin" w:alignment="right" w:leader="none"/>
    </w:r>
    <w:r w:rsidR="00981F0D" w:rsidRPr="00CD5C5F">
      <w:fldChar w:fldCharType="begin"/>
    </w:r>
    <w:r w:rsidR="00981F0D" w:rsidRPr="00CD5C5F">
      <w:instrText xml:space="preserve"> PAGE   \* MERGEFORMAT </w:instrText>
    </w:r>
    <w:r w:rsidR="00981F0D" w:rsidRPr="00CD5C5F">
      <w:fldChar w:fldCharType="separate"/>
    </w:r>
    <w:r w:rsidR="00981F0D" w:rsidRPr="00CD5C5F">
      <w:rPr>
        <w:noProof/>
      </w:rPr>
      <w:t>1</w:t>
    </w:r>
    <w:r w:rsidR="00981F0D" w:rsidRPr="00CD5C5F">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E9ADB" w14:textId="77777777" w:rsidR="009423B5" w:rsidRDefault="009423B5" w:rsidP="0063150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09423B5" w14:paraId="06063446" w14:textId="77777777" w:rsidTr="0063150A">
      <w:trPr>
        <w:trHeight w:val="300"/>
      </w:trPr>
      <w:tc>
        <w:tcPr>
          <w:tcW w:w="4855" w:type="dxa"/>
        </w:tcPr>
        <w:p w14:paraId="6472FF93" w14:textId="77777777" w:rsidR="009423B5" w:rsidRDefault="009423B5" w:rsidP="0063150A">
          <w:pPr>
            <w:pStyle w:val="Header"/>
            <w:ind w:left="-115"/>
          </w:pPr>
        </w:p>
      </w:tc>
      <w:tc>
        <w:tcPr>
          <w:tcW w:w="4855" w:type="dxa"/>
        </w:tcPr>
        <w:p w14:paraId="2AC39DCB" w14:textId="77777777" w:rsidR="009423B5" w:rsidRDefault="009423B5" w:rsidP="0063150A">
          <w:pPr>
            <w:pStyle w:val="Header"/>
            <w:jc w:val="center"/>
          </w:pPr>
        </w:p>
      </w:tc>
      <w:tc>
        <w:tcPr>
          <w:tcW w:w="4855" w:type="dxa"/>
        </w:tcPr>
        <w:p w14:paraId="2D894419" w14:textId="77777777" w:rsidR="009423B5" w:rsidRDefault="009423B5" w:rsidP="0063150A">
          <w:pPr>
            <w:pStyle w:val="Header"/>
            <w:ind w:right="-115"/>
            <w:jc w:val="right"/>
          </w:pPr>
        </w:p>
      </w:tc>
    </w:tr>
  </w:tbl>
  <w:p w14:paraId="371015F5" w14:textId="77777777" w:rsidR="009423B5" w:rsidRDefault="009423B5" w:rsidP="0063150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7F26BB55" w:rsidR="00D63636" w:rsidRDefault="002C5B7C">
    <w:pPr>
      <w:pStyle w:val="Footer"/>
    </w:pPr>
    <w:r>
      <w:rPr>
        <w:noProof/>
        <w:lang w:eastAsia="en-AU"/>
      </w:rPr>
      <mc:AlternateContent>
        <mc:Choice Requires="wps">
          <w:drawing>
            <wp:anchor distT="0" distB="0" distL="114300" distR="114300" simplePos="0" relativeHeight="251661312" behindDoc="0" locked="0" layoutInCell="0" allowOverlap="1" wp14:anchorId="360CE8B5" wp14:editId="28482D24">
              <wp:simplePos x="0" y="0"/>
              <wp:positionH relativeFrom="page">
                <wp:posOffset>0</wp:posOffset>
              </wp:positionH>
              <wp:positionV relativeFrom="page">
                <wp:posOffset>10189210</wp:posOffset>
              </wp:positionV>
              <wp:extent cx="7560310" cy="311785"/>
              <wp:effectExtent l="0" t="0" r="0" b="12065"/>
              <wp:wrapNone/>
              <wp:docPr id="1323707562"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705F72"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0CE8B5"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5E705F72"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5C720" w14:textId="77777777" w:rsidR="00DE7317" w:rsidRDefault="00DE7317" w:rsidP="00207717">
      <w:pPr>
        <w:spacing w:before="120"/>
      </w:pPr>
      <w:r>
        <w:separator/>
      </w:r>
    </w:p>
  </w:footnote>
  <w:footnote w:type="continuationSeparator" w:id="0">
    <w:p w14:paraId="3A2A957F" w14:textId="77777777" w:rsidR="00DE7317" w:rsidRDefault="00DE7317">
      <w:r>
        <w:continuationSeparator/>
      </w:r>
    </w:p>
    <w:p w14:paraId="0EB60261" w14:textId="77777777" w:rsidR="00DE7317" w:rsidRDefault="00DE7317"/>
  </w:footnote>
  <w:footnote w:id="1">
    <w:p w14:paraId="54803A70" w14:textId="3E1FC558" w:rsidR="00047C5F" w:rsidRDefault="00047C5F">
      <w:pPr>
        <w:pStyle w:val="FootnoteText"/>
      </w:pPr>
      <w:r>
        <w:rPr>
          <w:rStyle w:val="FootnoteReference"/>
        </w:rPr>
        <w:footnoteRef/>
      </w:r>
      <w:r>
        <w:t xml:space="preserve"> </w:t>
      </w:r>
      <w:r w:rsidRPr="00047C5F">
        <w:t>https://www.dffh.vic.gov.au/dffh-office-locations</w:t>
      </w:r>
    </w:p>
  </w:footnote>
  <w:footnote w:id="2">
    <w:p w14:paraId="564EBA25" w14:textId="233CB689" w:rsidR="00FF4C24" w:rsidRDefault="00FF4C24">
      <w:pPr>
        <w:pStyle w:val="FootnoteText"/>
      </w:pPr>
      <w:r>
        <w:rPr>
          <w:rStyle w:val="FootnoteReference"/>
        </w:rPr>
        <w:footnoteRef/>
      </w:r>
      <w:r>
        <w:t xml:space="preserve"> </w:t>
      </w:r>
      <w:r w:rsidR="00CD5C5F" w:rsidRPr="00CD5C5F">
        <w:t>https://www.dffh.vic.gov.au/publications/annual-report</w:t>
      </w:r>
    </w:p>
  </w:footnote>
  <w:footnote w:id="3">
    <w:p w14:paraId="2873F953" w14:textId="6718D3AC" w:rsidR="00CD5C5F" w:rsidRDefault="00CD5C5F">
      <w:pPr>
        <w:pStyle w:val="FootnoteText"/>
      </w:pPr>
      <w:r>
        <w:rPr>
          <w:rStyle w:val="FootnoteReference"/>
        </w:rPr>
        <w:footnoteRef/>
      </w:r>
      <w:r>
        <w:t xml:space="preserve"> </w:t>
      </w:r>
      <w:r w:rsidRPr="00CD5C5F">
        <w:t>https://www.dtf.vic.gov.au/2025-26-department-performance-statement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07B26D50" w:rsidR="00562811" w:rsidRPr="00A957AA" w:rsidRDefault="00562811" w:rsidP="00A957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63885"/>
    <w:multiLevelType w:val="hybridMultilevel"/>
    <w:tmpl w:val="178A7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020E7124"/>
    <w:multiLevelType w:val="hybridMultilevel"/>
    <w:tmpl w:val="93B883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21B0141"/>
    <w:multiLevelType w:val="hybridMultilevel"/>
    <w:tmpl w:val="B77813F2"/>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14" w15:restartNumberingAfterBreak="0">
    <w:nsid w:val="028135FA"/>
    <w:multiLevelType w:val="multilevel"/>
    <w:tmpl w:val="EA6C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3475A72"/>
    <w:multiLevelType w:val="hybridMultilevel"/>
    <w:tmpl w:val="1522FCF2"/>
    <w:lvl w:ilvl="0" w:tplc="90FED516">
      <w:start w:val="1"/>
      <w:numFmt w:val="bullet"/>
      <w:lvlText w:val=""/>
      <w:lvlJc w:val="left"/>
      <w:pPr>
        <w:ind w:left="1080" w:hanging="360"/>
      </w:pPr>
      <w:rPr>
        <w:rFonts w:ascii="Symbol" w:hAnsi="Symbol"/>
      </w:rPr>
    </w:lvl>
    <w:lvl w:ilvl="1" w:tplc="672C788C">
      <w:start w:val="1"/>
      <w:numFmt w:val="bullet"/>
      <w:lvlText w:val=""/>
      <w:lvlJc w:val="left"/>
      <w:pPr>
        <w:ind w:left="1080" w:hanging="360"/>
      </w:pPr>
      <w:rPr>
        <w:rFonts w:ascii="Symbol" w:hAnsi="Symbol"/>
      </w:rPr>
    </w:lvl>
    <w:lvl w:ilvl="2" w:tplc="0CBCD794">
      <w:start w:val="1"/>
      <w:numFmt w:val="bullet"/>
      <w:lvlText w:val=""/>
      <w:lvlJc w:val="left"/>
      <w:pPr>
        <w:ind w:left="1080" w:hanging="360"/>
      </w:pPr>
      <w:rPr>
        <w:rFonts w:ascii="Symbol" w:hAnsi="Symbol"/>
      </w:rPr>
    </w:lvl>
    <w:lvl w:ilvl="3" w:tplc="D8024598">
      <w:start w:val="1"/>
      <w:numFmt w:val="bullet"/>
      <w:lvlText w:val=""/>
      <w:lvlJc w:val="left"/>
      <w:pPr>
        <w:ind w:left="1080" w:hanging="360"/>
      </w:pPr>
      <w:rPr>
        <w:rFonts w:ascii="Symbol" w:hAnsi="Symbol"/>
      </w:rPr>
    </w:lvl>
    <w:lvl w:ilvl="4" w:tplc="6A54898C">
      <w:start w:val="1"/>
      <w:numFmt w:val="bullet"/>
      <w:lvlText w:val=""/>
      <w:lvlJc w:val="left"/>
      <w:pPr>
        <w:ind w:left="1080" w:hanging="360"/>
      </w:pPr>
      <w:rPr>
        <w:rFonts w:ascii="Symbol" w:hAnsi="Symbol"/>
      </w:rPr>
    </w:lvl>
    <w:lvl w:ilvl="5" w:tplc="2EC213DE">
      <w:start w:val="1"/>
      <w:numFmt w:val="bullet"/>
      <w:lvlText w:val=""/>
      <w:lvlJc w:val="left"/>
      <w:pPr>
        <w:ind w:left="1080" w:hanging="360"/>
      </w:pPr>
      <w:rPr>
        <w:rFonts w:ascii="Symbol" w:hAnsi="Symbol"/>
      </w:rPr>
    </w:lvl>
    <w:lvl w:ilvl="6" w:tplc="8046A3D4">
      <w:start w:val="1"/>
      <w:numFmt w:val="bullet"/>
      <w:lvlText w:val=""/>
      <w:lvlJc w:val="left"/>
      <w:pPr>
        <w:ind w:left="1080" w:hanging="360"/>
      </w:pPr>
      <w:rPr>
        <w:rFonts w:ascii="Symbol" w:hAnsi="Symbol"/>
      </w:rPr>
    </w:lvl>
    <w:lvl w:ilvl="7" w:tplc="AE9E64B6">
      <w:start w:val="1"/>
      <w:numFmt w:val="bullet"/>
      <w:lvlText w:val=""/>
      <w:lvlJc w:val="left"/>
      <w:pPr>
        <w:ind w:left="1080" w:hanging="360"/>
      </w:pPr>
      <w:rPr>
        <w:rFonts w:ascii="Symbol" w:hAnsi="Symbol"/>
      </w:rPr>
    </w:lvl>
    <w:lvl w:ilvl="8" w:tplc="2D0214E0">
      <w:start w:val="1"/>
      <w:numFmt w:val="bullet"/>
      <w:lvlText w:val=""/>
      <w:lvlJc w:val="left"/>
      <w:pPr>
        <w:ind w:left="1080" w:hanging="360"/>
      </w:pPr>
      <w:rPr>
        <w:rFonts w:ascii="Symbol" w:hAnsi="Symbol"/>
      </w:rPr>
    </w:lvl>
  </w:abstractNum>
  <w:abstractNum w:abstractNumId="16"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0390063E"/>
    <w:multiLevelType w:val="hybridMultilevel"/>
    <w:tmpl w:val="6E180866"/>
    <w:lvl w:ilvl="0" w:tplc="A5647812">
      <w:start w:val="1"/>
      <w:numFmt w:val="bullet"/>
      <w:lvlText w:val=""/>
      <w:lvlJc w:val="left"/>
      <w:pPr>
        <w:ind w:left="720" w:hanging="360"/>
      </w:pPr>
      <w:rPr>
        <w:rFonts w:ascii="Symbol" w:hAnsi="Symbol" w:hint="default"/>
      </w:rPr>
    </w:lvl>
    <w:lvl w:ilvl="1" w:tplc="BE66E822">
      <w:start w:val="1"/>
      <w:numFmt w:val="bullet"/>
      <w:lvlText w:val="o"/>
      <w:lvlJc w:val="left"/>
      <w:pPr>
        <w:ind w:left="1440" w:hanging="360"/>
      </w:pPr>
      <w:rPr>
        <w:rFonts w:ascii="Courier New" w:hAnsi="Courier New" w:hint="default"/>
      </w:rPr>
    </w:lvl>
    <w:lvl w:ilvl="2" w:tplc="0AEEB132">
      <w:start w:val="1"/>
      <w:numFmt w:val="bullet"/>
      <w:lvlText w:val=""/>
      <w:lvlJc w:val="left"/>
      <w:pPr>
        <w:ind w:left="2160" w:hanging="360"/>
      </w:pPr>
      <w:rPr>
        <w:rFonts w:ascii="Wingdings" w:hAnsi="Wingdings" w:hint="default"/>
      </w:rPr>
    </w:lvl>
    <w:lvl w:ilvl="3" w:tplc="7A0E0EDC">
      <w:start w:val="1"/>
      <w:numFmt w:val="bullet"/>
      <w:lvlText w:val=""/>
      <w:lvlJc w:val="left"/>
      <w:pPr>
        <w:ind w:left="2880" w:hanging="360"/>
      </w:pPr>
      <w:rPr>
        <w:rFonts w:ascii="Symbol" w:hAnsi="Symbol" w:hint="default"/>
      </w:rPr>
    </w:lvl>
    <w:lvl w:ilvl="4" w:tplc="5014710C">
      <w:start w:val="1"/>
      <w:numFmt w:val="bullet"/>
      <w:lvlText w:val="o"/>
      <w:lvlJc w:val="left"/>
      <w:pPr>
        <w:ind w:left="3600" w:hanging="360"/>
      </w:pPr>
      <w:rPr>
        <w:rFonts w:ascii="Courier New" w:hAnsi="Courier New" w:hint="default"/>
      </w:rPr>
    </w:lvl>
    <w:lvl w:ilvl="5" w:tplc="4C689DBC">
      <w:start w:val="1"/>
      <w:numFmt w:val="bullet"/>
      <w:lvlText w:val=""/>
      <w:lvlJc w:val="left"/>
      <w:pPr>
        <w:ind w:left="4320" w:hanging="360"/>
      </w:pPr>
      <w:rPr>
        <w:rFonts w:ascii="Wingdings" w:hAnsi="Wingdings" w:hint="default"/>
      </w:rPr>
    </w:lvl>
    <w:lvl w:ilvl="6" w:tplc="BAF24870">
      <w:start w:val="1"/>
      <w:numFmt w:val="bullet"/>
      <w:lvlText w:val=""/>
      <w:lvlJc w:val="left"/>
      <w:pPr>
        <w:ind w:left="5040" w:hanging="360"/>
      </w:pPr>
      <w:rPr>
        <w:rFonts w:ascii="Symbol" w:hAnsi="Symbol" w:hint="default"/>
      </w:rPr>
    </w:lvl>
    <w:lvl w:ilvl="7" w:tplc="76E6D586">
      <w:start w:val="1"/>
      <w:numFmt w:val="bullet"/>
      <w:lvlText w:val="o"/>
      <w:lvlJc w:val="left"/>
      <w:pPr>
        <w:ind w:left="5760" w:hanging="360"/>
      </w:pPr>
      <w:rPr>
        <w:rFonts w:ascii="Courier New" w:hAnsi="Courier New" w:hint="default"/>
      </w:rPr>
    </w:lvl>
    <w:lvl w:ilvl="8" w:tplc="0962753A">
      <w:start w:val="1"/>
      <w:numFmt w:val="bullet"/>
      <w:lvlText w:val=""/>
      <w:lvlJc w:val="left"/>
      <w:pPr>
        <w:ind w:left="6480" w:hanging="360"/>
      </w:pPr>
      <w:rPr>
        <w:rFonts w:ascii="Wingdings" w:hAnsi="Wingdings" w:hint="default"/>
      </w:rPr>
    </w:lvl>
  </w:abstractNum>
  <w:abstractNum w:abstractNumId="18" w15:restartNumberingAfterBreak="0">
    <w:nsid w:val="039F0EC5"/>
    <w:multiLevelType w:val="hybridMultilevel"/>
    <w:tmpl w:val="7CB46F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03A50056"/>
    <w:multiLevelType w:val="multilevel"/>
    <w:tmpl w:val="0AAE1EBA"/>
    <w:numStyleLink w:val="ZZNumbersloweralpha"/>
  </w:abstractNum>
  <w:abstractNum w:abstractNumId="20" w15:restartNumberingAfterBreak="0">
    <w:nsid w:val="053E4347"/>
    <w:multiLevelType w:val="hybridMultilevel"/>
    <w:tmpl w:val="9BC459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077B2C89"/>
    <w:multiLevelType w:val="multilevel"/>
    <w:tmpl w:val="48C88A74"/>
    <w:lvl w:ilvl="0">
      <w:start w:val="1"/>
      <w:numFmt w:val="bullet"/>
      <w:lvlText w:val="•"/>
      <w:lvlJc w:val="left"/>
      <w:pPr>
        <w:ind w:left="284" w:hanging="284"/>
      </w:pPr>
      <w:rPr>
        <w:rFonts w:ascii="MS Gothic" w:hAnsi="MS Gothic" w:hint="default"/>
      </w:rPr>
    </w:lvl>
    <w:lvl w:ilvl="1">
      <w:start w:val="1"/>
      <w:numFmt w:val="bullet"/>
      <w:lvlText w:val=""/>
      <w:lvlJc w:val="left"/>
      <w:pPr>
        <w:ind w:left="644" w:hanging="360"/>
      </w:pPr>
      <w:rPr>
        <w:rFonts w:ascii="MS Mincho" w:hAnsi="MS Mincho"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08D50E97"/>
    <w:multiLevelType w:val="multilevel"/>
    <w:tmpl w:val="D1CC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AC607D3"/>
    <w:multiLevelType w:val="hybridMultilevel"/>
    <w:tmpl w:val="C65A0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0AE524E3"/>
    <w:multiLevelType w:val="hybridMultilevel"/>
    <w:tmpl w:val="18EA2F3A"/>
    <w:lvl w:ilvl="0" w:tplc="A4DC165C">
      <w:numFmt w:val="bullet"/>
      <w:lvlText w:val="•"/>
      <w:lvlJc w:val="left"/>
      <w:pPr>
        <w:ind w:left="1080" w:hanging="720"/>
      </w:pPr>
      <w:rPr>
        <w:rFonts w:ascii="Arial" w:eastAsia="Lucida Grande"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0B225C9E"/>
    <w:multiLevelType w:val="hybridMultilevel"/>
    <w:tmpl w:val="10E47CB6"/>
    <w:lvl w:ilvl="0" w:tplc="CD7E0F72">
      <w:start w:val="1"/>
      <w:numFmt w:val="bullet"/>
      <w:lvlText w:val="·"/>
      <w:lvlJc w:val="left"/>
      <w:pPr>
        <w:ind w:left="720" w:hanging="360"/>
      </w:pPr>
      <w:rPr>
        <w:rFonts w:ascii="Symbol" w:hAnsi="Symbol" w:hint="default"/>
      </w:rPr>
    </w:lvl>
    <w:lvl w:ilvl="1" w:tplc="F74A5396">
      <w:start w:val="1"/>
      <w:numFmt w:val="bullet"/>
      <w:lvlText w:val="o"/>
      <w:lvlJc w:val="left"/>
      <w:pPr>
        <w:ind w:left="1440" w:hanging="360"/>
      </w:pPr>
      <w:rPr>
        <w:rFonts w:ascii="Courier New" w:hAnsi="Courier New" w:hint="default"/>
      </w:rPr>
    </w:lvl>
    <w:lvl w:ilvl="2" w:tplc="35E4B7CE">
      <w:start w:val="1"/>
      <w:numFmt w:val="bullet"/>
      <w:lvlText w:val=""/>
      <w:lvlJc w:val="left"/>
      <w:pPr>
        <w:ind w:left="2160" w:hanging="360"/>
      </w:pPr>
      <w:rPr>
        <w:rFonts w:ascii="Wingdings" w:hAnsi="Wingdings" w:hint="default"/>
      </w:rPr>
    </w:lvl>
    <w:lvl w:ilvl="3" w:tplc="E4E0FE72">
      <w:start w:val="1"/>
      <w:numFmt w:val="bullet"/>
      <w:lvlText w:val=""/>
      <w:lvlJc w:val="left"/>
      <w:pPr>
        <w:ind w:left="2880" w:hanging="360"/>
      </w:pPr>
      <w:rPr>
        <w:rFonts w:ascii="Symbol" w:hAnsi="Symbol" w:hint="default"/>
      </w:rPr>
    </w:lvl>
    <w:lvl w:ilvl="4" w:tplc="209EB256">
      <w:start w:val="1"/>
      <w:numFmt w:val="bullet"/>
      <w:lvlText w:val="o"/>
      <w:lvlJc w:val="left"/>
      <w:pPr>
        <w:ind w:left="3600" w:hanging="360"/>
      </w:pPr>
      <w:rPr>
        <w:rFonts w:ascii="Courier New" w:hAnsi="Courier New" w:hint="default"/>
      </w:rPr>
    </w:lvl>
    <w:lvl w:ilvl="5" w:tplc="36AAA820">
      <w:start w:val="1"/>
      <w:numFmt w:val="bullet"/>
      <w:lvlText w:val=""/>
      <w:lvlJc w:val="left"/>
      <w:pPr>
        <w:ind w:left="4320" w:hanging="360"/>
      </w:pPr>
      <w:rPr>
        <w:rFonts w:ascii="Wingdings" w:hAnsi="Wingdings" w:hint="default"/>
      </w:rPr>
    </w:lvl>
    <w:lvl w:ilvl="6" w:tplc="6CB82A3C">
      <w:start w:val="1"/>
      <w:numFmt w:val="bullet"/>
      <w:lvlText w:val=""/>
      <w:lvlJc w:val="left"/>
      <w:pPr>
        <w:ind w:left="5040" w:hanging="360"/>
      </w:pPr>
      <w:rPr>
        <w:rFonts w:ascii="Symbol" w:hAnsi="Symbol" w:hint="default"/>
      </w:rPr>
    </w:lvl>
    <w:lvl w:ilvl="7" w:tplc="A108568A">
      <w:start w:val="1"/>
      <w:numFmt w:val="bullet"/>
      <w:lvlText w:val="o"/>
      <w:lvlJc w:val="left"/>
      <w:pPr>
        <w:ind w:left="5760" w:hanging="360"/>
      </w:pPr>
      <w:rPr>
        <w:rFonts w:ascii="Courier New" w:hAnsi="Courier New" w:hint="default"/>
      </w:rPr>
    </w:lvl>
    <w:lvl w:ilvl="8" w:tplc="478AC542">
      <w:start w:val="1"/>
      <w:numFmt w:val="bullet"/>
      <w:lvlText w:val=""/>
      <w:lvlJc w:val="left"/>
      <w:pPr>
        <w:ind w:left="6480" w:hanging="360"/>
      </w:pPr>
      <w:rPr>
        <w:rFonts w:ascii="Wingdings" w:hAnsi="Wingdings" w:hint="default"/>
      </w:rPr>
    </w:lvl>
  </w:abstractNum>
  <w:abstractNum w:abstractNumId="26" w15:restartNumberingAfterBreak="0">
    <w:nsid w:val="0B8D43DB"/>
    <w:multiLevelType w:val="multilevel"/>
    <w:tmpl w:val="9D040EF8"/>
    <w:numStyleLink w:val="ZZNumbersdigit"/>
  </w:abstractNum>
  <w:abstractNum w:abstractNumId="27" w15:restartNumberingAfterBreak="0">
    <w:nsid w:val="0B976442"/>
    <w:multiLevelType w:val="hybridMultilevel"/>
    <w:tmpl w:val="F69A3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0CC63DC4"/>
    <w:multiLevelType w:val="hybridMultilevel"/>
    <w:tmpl w:val="B0682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0DB22641"/>
    <w:multiLevelType w:val="hybridMultilevel"/>
    <w:tmpl w:val="AB4AA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0E405594"/>
    <w:multiLevelType w:val="multilevel"/>
    <w:tmpl w:val="A742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E8074EC"/>
    <w:multiLevelType w:val="hybridMultilevel"/>
    <w:tmpl w:val="B028A330"/>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33" w15:restartNumberingAfterBreak="0">
    <w:nsid w:val="0FFC7101"/>
    <w:multiLevelType w:val="hybridMultilevel"/>
    <w:tmpl w:val="25E06A88"/>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34" w15:restartNumberingAfterBreak="0">
    <w:nsid w:val="10221993"/>
    <w:multiLevelType w:val="hybridMultilevel"/>
    <w:tmpl w:val="83168538"/>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35" w15:restartNumberingAfterBreak="0">
    <w:nsid w:val="13AE3726"/>
    <w:multiLevelType w:val="hybridMultilevel"/>
    <w:tmpl w:val="FFFFFFFF"/>
    <w:lvl w:ilvl="0" w:tplc="FE941C78">
      <w:start w:val="1"/>
      <w:numFmt w:val="bullet"/>
      <w:lvlText w:val=""/>
      <w:lvlJc w:val="left"/>
      <w:pPr>
        <w:ind w:left="720" w:hanging="360"/>
      </w:pPr>
      <w:rPr>
        <w:rFonts w:ascii="Symbol" w:hAnsi="Symbol" w:hint="default"/>
      </w:rPr>
    </w:lvl>
    <w:lvl w:ilvl="1" w:tplc="916EC4A2">
      <w:start w:val="1"/>
      <w:numFmt w:val="bullet"/>
      <w:lvlText w:val="o"/>
      <w:lvlJc w:val="left"/>
      <w:pPr>
        <w:ind w:left="1440" w:hanging="360"/>
      </w:pPr>
      <w:rPr>
        <w:rFonts w:ascii="Courier New" w:hAnsi="Courier New" w:hint="default"/>
      </w:rPr>
    </w:lvl>
    <w:lvl w:ilvl="2" w:tplc="ED52F612">
      <w:start w:val="1"/>
      <w:numFmt w:val="bullet"/>
      <w:lvlText w:val=""/>
      <w:lvlJc w:val="left"/>
      <w:pPr>
        <w:ind w:left="2160" w:hanging="360"/>
      </w:pPr>
      <w:rPr>
        <w:rFonts w:ascii="Wingdings" w:hAnsi="Wingdings" w:hint="default"/>
      </w:rPr>
    </w:lvl>
    <w:lvl w:ilvl="3" w:tplc="B9C68666">
      <w:start w:val="1"/>
      <w:numFmt w:val="bullet"/>
      <w:lvlText w:val=""/>
      <w:lvlJc w:val="left"/>
      <w:pPr>
        <w:ind w:left="2880" w:hanging="360"/>
      </w:pPr>
      <w:rPr>
        <w:rFonts w:ascii="Symbol" w:hAnsi="Symbol" w:hint="default"/>
      </w:rPr>
    </w:lvl>
    <w:lvl w:ilvl="4" w:tplc="5C545E16">
      <w:start w:val="1"/>
      <w:numFmt w:val="bullet"/>
      <w:lvlText w:val="o"/>
      <w:lvlJc w:val="left"/>
      <w:pPr>
        <w:ind w:left="3600" w:hanging="360"/>
      </w:pPr>
      <w:rPr>
        <w:rFonts w:ascii="Courier New" w:hAnsi="Courier New" w:hint="default"/>
      </w:rPr>
    </w:lvl>
    <w:lvl w:ilvl="5" w:tplc="E82A19C2">
      <w:start w:val="1"/>
      <w:numFmt w:val="bullet"/>
      <w:lvlText w:val=""/>
      <w:lvlJc w:val="left"/>
      <w:pPr>
        <w:ind w:left="4320" w:hanging="360"/>
      </w:pPr>
      <w:rPr>
        <w:rFonts w:ascii="Wingdings" w:hAnsi="Wingdings" w:hint="default"/>
      </w:rPr>
    </w:lvl>
    <w:lvl w:ilvl="6" w:tplc="73F2ABD0">
      <w:start w:val="1"/>
      <w:numFmt w:val="bullet"/>
      <w:lvlText w:val=""/>
      <w:lvlJc w:val="left"/>
      <w:pPr>
        <w:ind w:left="5040" w:hanging="360"/>
      </w:pPr>
      <w:rPr>
        <w:rFonts w:ascii="Symbol" w:hAnsi="Symbol" w:hint="default"/>
      </w:rPr>
    </w:lvl>
    <w:lvl w:ilvl="7" w:tplc="B544AA1A">
      <w:start w:val="1"/>
      <w:numFmt w:val="bullet"/>
      <w:lvlText w:val="o"/>
      <w:lvlJc w:val="left"/>
      <w:pPr>
        <w:ind w:left="5760" w:hanging="360"/>
      </w:pPr>
      <w:rPr>
        <w:rFonts w:ascii="Courier New" w:hAnsi="Courier New" w:hint="default"/>
      </w:rPr>
    </w:lvl>
    <w:lvl w:ilvl="8" w:tplc="41AE1338">
      <w:start w:val="1"/>
      <w:numFmt w:val="bullet"/>
      <w:lvlText w:val=""/>
      <w:lvlJc w:val="left"/>
      <w:pPr>
        <w:ind w:left="6480" w:hanging="360"/>
      </w:pPr>
      <w:rPr>
        <w:rFonts w:ascii="Wingdings" w:hAnsi="Wingdings" w:hint="default"/>
      </w:rPr>
    </w:lvl>
  </w:abstractNum>
  <w:abstractNum w:abstractNumId="36" w15:restartNumberingAfterBreak="0">
    <w:nsid w:val="13CA72D2"/>
    <w:multiLevelType w:val="hybridMultilevel"/>
    <w:tmpl w:val="FB28BEA0"/>
    <w:lvl w:ilvl="0" w:tplc="A85A248A">
      <w:start w:val="1"/>
      <w:numFmt w:val="decimal"/>
      <w:lvlText w:val="%1."/>
      <w:lvlJc w:val="left"/>
      <w:pPr>
        <w:ind w:left="1020" w:hanging="360"/>
      </w:pPr>
    </w:lvl>
    <w:lvl w:ilvl="1" w:tplc="16809918">
      <w:start w:val="1"/>
      <w:numFmt w:val="decimal"/>
      <w:lvlText w:val="%2."/>
      <w:lvlJc w:val="left"/>
      <w:pPr>
        <w:ind w:left="1020" w:hanging="360"/>
      </w:pPr>
    </w:lvl>
    <w:lvl w:ilvl="2" w:tplc="BA96C66E">
      <w:start w:val="1"/>
      <w:numFmt w:val="decimal"/>
      <w:lvlText w:val="%3."/>
      <w:lvlJc w:val="left"/>
      <w:pPr>
        <w:ind w:left="1020" w:hanging="360"/>
      </w:pPr>
    </w:lvl>
    <w:lvl w:ilvl="3" w:tplc="25C8F0FA">
      <w:start w:val="1"/>
      <w:numFmt w:val="decimal"/>
      <w:lvlText w:val="%4."/>
      <w:lvlJc w:val="left"/>
      <w:pPr>
        <w:ind w:left="1020" w:hanging="360"/>
      </w:pPr>
    </w:lvl>
    <w:lvl w:ilvl="4" w:tplc="4850B170">
      <w:start w:val="1"/>
      <w:numFmt w:val="decimal"/>
      <w:lvlText w:val="%5."/>
      <w:lvlJc w:val="left"/>
      <w:pPr>
        <w:ind w:left="1020" w:hanging="360"/>
      </w:pPr>
    </w:lvl>
    <w:lvl w:ilvl="5" w:tplc="C9A69752">
      <w:start w:val="1"/>
      <w:numFmt w:val="decimal"/>
      <w:lvlText w:val="%6."/>
      <w:lvlJc w:val="left"/>
      <w:pPr>
        <w:ind w:left="1020" w:hanging="360"/>
      </w:pPr>
    </w:lvl>
    <w:lvl w:ilvl="6" w:tplc="8DF6A8B2">
      <w:start w:val="1"/>
      <w:numFmt w:val="decimal"/>
      <w:lvlText w:val="%7."/>
      <w:lvlJc w:val="left"/>
      <w:pPr>
        <w:ind w:left="1020" w:hanging="360"/>
      </w:pPr>
    </w:lvl>
    <w:lvl w:ilvl="7" w:tplc="3DC067B2">
      <w:start w:val="1"/>
      <w:numFmt w:val="decimal"/>
      <w:lvlText w:val="%8."/>
      <w:lvlJc w:val="left"/>
      <w:pPr>
        <w:ind w:left="1020" w:hanging="360"/>
      </w:pPr>
    </w:lvl>
    <w:lvl w:ilvl="8" w:tplc="8460DB1A">
      <w:start w:val="1"/>
      <w:numFmt w:val="decimal"/>
      <w:lvlText w:val="%9."/>
      <w:lvlJc w:val="left"/>
      <w:pPr>
        <w:ind w:left="1020" w:hanging="360"/>
      </w:pPr>
    </w:lvl>
  </w:abstractNum>
  <w:abstractNum w:abstractNumId="37" w15:restartNumberingAfterBreak="0">
    <w:nsid w:val="13FE995B"/>
    <w:multiLevelType w:val="hybridMultilevel"/>
    <w:tmpl w:val="9DA696F6"/>
    <w:lvl w:ilvl="0" w:tplc="E37CA100">
      <w:start w:val="1"/>
      <w:numFmt w:val="bullet"/>
      <w:lvlText w:val=""/>
      <w:lvlJc w:val="left"/>
      <w:pPr>
        <w:ind w:left="720" w:hanging="360"/>
      </w:pPr>
      <w:rPr>
        <w:rFonts w:ascii="Symbol" w:hAnsi="Symbol" w:hint="default"/>
      </w:rPr>
    </w:lvl>
    <w:lvl w:ilvl="1" w:tplc="24A8BA3E">
      <w:start w:val="1"/>
      <w:numFmt w:val="bullet"/>
      <w:lvlText w:val="o"/>
      <w:lvlJc w:val="left"/>
      <w:pPr>
        <w:ind w:left="1440" w:hanging="360"/>
      </w:pPr>
      <w:rPr>
        <w:rFonts w:ascii="Courier New" w:hAnsi="Courier New" w:hint="default"/>
      </w:rPr>
    </w:lvl>
    <w:lvl w:ilvl="2" w:tplc="4D06452E">
      <w:start w:val="1"/>
      <w:numFmt w:val="bullet"/>
      <w:lvlText w:val=""/>
      <w:lvlJc w:val="left"/>
      <w:pPr>
        <w:ind w:left="2160" w:hanging="360"/>
      </w:pPr>
      <w:rPr>
        <w:rFonts w:ascii="Wingdings" w:hAnsi="Wingdings" w:hint="default"/>
      </w:rPr>
    </w:lvl>
    <w:lvl w:ilvl="3" w:tplc="4FE4683C">
      <w:start w:val="1"/>
      <w:numFmt w:val="bullet"/>
      <w:lvlText w:val=""/>
      <w:lvlJc w:val="left"/>
      <w:pPr>
        <w:ind w:left="2880" w:hanging="360"/>
      </w:pPr>
      <w:rPr>
        <w:rFonts w:ascii="Symbol" w:hAnsi="Symbol" w:hint="default"/>
      </w:rPr>
    </w:lvl>
    <w:lvl w:ilvl="4" w:tplc="27A0848E">
      <w:start w:val="1"/>
      <w:numFmt w:val="bullet"/>
      <w:lvlText w:val="o"/>
      <w:lvlJc w:val="left"/>
      <w:pPr>
        <w:ind w:left="3600" w:hanging="360"/>
      </w:pPr>
      <w:rPr>
        <w:rFonts w:ascii="Courier New" w:hAnsi="Courier New" w:hint="default"/>
      </w:rPr>
    </w:lvl>
    <w:lvl w:ilvl="5" w:tplc="9AE83C94">
      <w:start w:val="1"/>
      <w:numFmt w:val="bullet"/>
      <w:lvlText w:val=""/>
      <w:lvlJc w:val="left"/>
      <w:pPr>
        <w:ind w:left="4320" w:hanging="360"/>
      </w:pPr>
      <w:rPr>
        <w:rFonts w:ascii="Wingdings" w:hAnsi="Wingdings" w:hint="default"/>
      </w:rPr>
    </w:lvl>
    <w:lvl w:ilvl="6" w:tplc="52F6325A">
      <w:start w:val="1"/>
      <w:numFmt w:val="bullet"/>
      <w:lvlText w:val=""/>
      <w:lvlJc w:val="left"/>
      <w:pPr>
        <w:ind w:left="5040" w:hanging="360"/>
      </w:pPr>
      <w:rPr>
        <w:rFonts w:ascii="Symbol" w:hAnsi="Symbol" w:hint="default"/>
      </w:rPr>
    </w:lvl>
    <w:lvl w:ilvl="7" w:tplc="F274FA06">
      <w:start w:val="1"/>
      <w:numFmt w:val="bullet"/>
      <w:lvlText w:val="o"/>
      <w:lvlJc w:val="left"/>
      <w:pPr>
        <w:ind w:left="5760" w:hanging="360"/>
      </w:pPr>
      <w:rPr>
        <w:rFonts w:ascii="Courier New" w:hAnsi="Courier New" w:hint="default"/>
      </w:rPr>
    </w:lvl>
    <w:lvl w:ilvl="8" w:tplc="8494C30C">
      <w:start w:val="1"/>
      <w:numFmt w:val="bullet"/>
      <w:lvlText w:val=""/>
      <w:lvlJc w:val="left"/>
      <w:pPr>
        <w:ind w:left="6480" w:hanging="360"/>
      </w:pPr>
      <w:rPr>
        <w:rFonts w:ascii="Wingdings" w:hAnsi="Wingdings" w:hint="default"/>
      </w:rPr>
    </w:lvl>
  </w:abstractNum>
  <w:abstractNum w:abstractNumId="38" w15:restartNumberingAfterBreak="0">
    <w:nsid w:val="140F4589"/>
    <w:multiLevelType w:val="multilevel"/>
    <w:tmpl w:val="D6D2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51C7E2C"/>
    <w:multiLevelType w:val="multilevel"/>
    <w:tmpl w:val="4FB8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58D7AFE"/>
    <w:multiLevelType w:val="hybridMultilevel"/>
    <w:tmpl w:val="80A6C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16975807"/>
    <w:multiLevelType w:val="hybridMultilevel"/>
    <w:tmpl w:val="B54A5F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17321539"/>
    <w:multiLevelType w:val="hybridMultilevel"/>
    <w:tmpl w:val="C262D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187C0CEB"/>
    <w:multiLevelType w:val="hybridMultilevel"/>
    <w:tmpl w:val="9E780D0C"/>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44"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190E5F34"/>
    <w:multiLevelType w:val="hybridMultilevel"/>
    <w:tmpl w:val="0B0AF6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192857A7"/>
    <w:multiLevelType w:val="hybridMultilevel"/>
    <w:tmpl w:val="C0B8F3EC"/>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47" w15:restartNumberingAfterBreak="0">
    <w:nsid w:val="1AEB51DF"/>
    <w:multiLevelType w:val="hybridMultilevel"/>
    <w:tmpl w:val="50542236"/>
    <w:lvl w:ilvl="0" w:tplc="0C090001">
      <w:start w:val="1"/>
      <w:numFmt w:val="bullet"/>
      <w:lvlText w:val=""/>
      <w:lvlJc w:val="left"/>
      <w:pPr>
        <w:ind w:left="720" w:hanging="360"/>
      </w:pPr>
      <w:rPr>
        <w:rFonts w:ascii="MS Mincho" w:hAnsi="MS Mincho" w:hint="default"/>
      </w:rPr>
    </w:lvl>
    <w:lvl w:ilvl="1" w:tplc="0C090003">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48" w15:restartNumberingAfterBreak="0">
    <w:nsid w:val="1C180D0D"/>
    <w:multiLevelType w:val="hybridMultilevel"/>
    <w:tmpl w:val="B40841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1C413061"/>
    <w:multiLevelType w:val="multilevel"/>
    <w:tmpl w:val="8604D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E32295D"/>
    <w:multiLevelType w:val="hybridMultilevel"/>
    <w:tmpl w:val="29E24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1EB52F0E"/>
    <w:multiLevelType w:val="multilevel"/>
    <w:tmpl w:val="EDA0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F3A3D3A"/>
    <w:multiLevelType w:val="multilevel"/>
    <w:tmpl w:val="2808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07E29C6"/>
    <w:multiLevelType w:val="hybridMultilevel"/>
    <w:tmpl w:val="B18CBB2E"/>
    <w:lvl w:ilvl="0" w:tplc="6980E494">
      <w:start w:val="1"/>
      <w:numFmt w:val="bullet"/>
      <w:lvlText w:val=""/>
      <w:lvlJc w:val="left"/>
      <w:pPr>
        <w:ind w:left="720" w:hanging="360"/>
      </w:pPr>
      <w:rPr>
        <w:rFonts w:ascii="Symbol" w:hAnsi="Symbol"/>
      </w:rPr>
    </w:lvl>
    <w:lvl w:ilvl="1" w:tplc="9D8EF898">
      <w:start w:val="1"/>
      <w:numFmt w:val="bullet"/>
      <w:lvlText w:val=""/>
      <w:lvlJc w:val="left"/>
      <w:pPr>
        <w:ind w:left="720" w:hanging="360"/>
      </w:pPr>
      <w:rPr>
        <w:rFonts w:ascii="Symbol" w:hAnsi="Symbol"/>
      </w:rPr>
    </w:lvl>
    <w:lvl w:ilvl="2" w:tplc="61B4B036">
      <w:start w:val="1"/>
      <w:numFmt w:val="bullet"/>
      <w:lvlText w:val=""/>
      <w:lvlJc w:val="left"/>
      <w:pPr>
        <w:ind w:left="720" w:hanging="360"/>
      </w:pPr>
      <w:rPr>
        <w:rFonts w:ascii="Symbol" w:hAnsi="Symbol"/>
      </w:rPr>
    </w:lvl>
    <w:lvl w:ilvl="3" w:tplc="BCF811AE">
      <w:start w:val="1"/>
      <w:numFmt w:val="bullet"/>
      <w:lvlText w:val=""/>
      <w:lvlJc w:val="left"/>
      <w:pPr>
        <w:ind w:left="720" w:hanging="360"/>
      </w:pPr>
      <w:rPr>
        <w:rFonts w:ascii="Symbol" w:hAnsi="Symbol"/>
      </w:rPr>
    </w:lvl>
    <w:lvl w:ilvl="4" w:tplc="984E8B4A">
      <w:start w:val="1"/>
      <w:numFmt w:val="bullet"/>
      <w:lvlText w:val=""/>
      <w:lvlJc w:val="left"/>
      <w:pPr>
        <w:ind w:left="720" w:hanging="360"/>
      </w:pPr>
      <w:rPr>
        <w:rFonts w:ascii="Symbol" w:hAnsi="Symbol"/>
      </w:rPr>
    </w:lvl>
    <w:lvl w:ilvl="5" w:tplc="2A9E342C">
      <w:start w:val="1"/>
      <w:numFmt w:val="bullet"/>
      <w:lvlText w:val=""/>
      <w:lvlJc w:val="left"/>
      <w:pPr>
        <w:ind w:left="720" w:hanging="360"/>
      </w:pPr>
      <w:rPr>
        <w:rFonts w:ascii="Symbol" w:hAnsi="Symbol"/>
      </w:rPr>
    </w:lvl>
    <w:lvl w:ilvl="6" w:tplc="F92810CE">
      <w:start w:val="1"/>
      <w:numFmt w:val="bullet"/>
      <w:lvlText w:val=""/>
      <w:lvlJc w:val="left"/>
      <w:pPr>
        <w:ind w:left="720" w:hanging="360"/>
      </w:pPr>
      <w:rPr>
        <w:rFonts w:ascii="Symbol" w:hAnsi="Symbol"/>
      </w:rPr>
    </w:lvl>
    <w:lvl w:ilvl="7" w:tplc="FAFE6E82">
      <w:start w:val="1"/>
      <w:numFmt w:val="bullet"/>
      <w:lvlText w:val=""/>
      <w:lvlJc w:val="left"/>
      <w:pPr>
        <w:ind w:left="720" w:hanging="360"/>
      </w:pPr>
      <w:rPr>
        <w:rFonts w:ascii="Symbol" w:hAnsi="Symbol"/>
      </w:rPr>
    </w:lvl>
    <w:lvl w:ilvl="8" w:tplc="02A823B2">
      <w:start w:val="1"/>
      <w:numFmt w:val="bullet"/>
      <w:lvlText w:val=""/>
      <w:lvlJc w:val="left"/>
      <w:pPr>
        <w:ind w:left="720" w:hanging="360"/>
      </w:pPr>
      <w:rPr>
        <w:rFonts w:ascii="Symbol" w:hAnsi="Symbol"/>
      </w:rPr>
    </w:lvl>
  </w:abstractNum>
  <w:abstractNum w:abstractNumId="54" w15:restartNumberingAfterBreak="0">
    <w:nsid w:val="215856C4"/>
    <w:multiLevelType w:val="multilevel"/>
    <w:tmpl w:val="A83E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3DC63D4"/>
    <w:multiLevelType w:val="hybridMultilevel"/>
    <w:tmpl w:val="229C34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25AD081A"/>
    <w:multiLevelType w:val="hybridMultilevel"/>
    <w:tmpl w:val="0B0AF69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26485ACB"/>
    <w:multiLevelType w:val="hybridMultilevel"/>
    <w:tmpl w:val="D3ACF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265B21ED"/>
    <w:multiLevelType w:val="multilevel"/>
    <w:tmpl w:val="61A6A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9445E17"/>
    <w:multiLevelType w:val="multilevel"/>
    <w:tmpl w:val="E348E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D067FC2"/>
    <w:multiLevelType w:val="multilevel"/>
    <w:tmpl w:val="0CA0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D303370"/>
    <w:multiLevelType w:val="hybridMultilevel"/>
    <w:tmpl w:val="FF98EDE2"/>
    <w:lvl w:ilvl="0" w:tplc="0C090001">
      <w:start w:val="1"/>
      <w:numFmt w:val="bullet"/>
      <w:lvlText w:val=""/>
      <w:lvlJc w:val="left"/>
      <w:pPr>
        <w:ind w:left="360" w:hanging="360"/>
      </w:pPr>
      <w:rPr>
        <w:rFonts w:ascii="MS Mincho" w:hAnsi="MS Mincho" w:hint="default"/>
      </w:rPr>
    </w:lvl>
    <w:lvl w:ilvl="1" w:tplc="0C090003" w:tentative="1">
      <w:start w:val="1"/>
      <w:numFmt w:val="bullet"/>
      <w:lvlText w:val="o"/>
      <w:lvlJc w:val="left"/>
      <w:pPr>
        <w:ind w:left="1080" w:hanging="360"/>
      </w:pPr>
      <w:rPr>
        <w:rFonts w:ascii="Verdana" w:hAnsi="Verdana" w:cs="Verdana" w:hint="default"/>
      </w:rPr>
    </w:lvl>
    <w:lvl w:ilvl="2" w:tplc="0C090005" w:tentative="1">
      <w:start w:val="1"/>
      <w:numFmt w:val="bullet"/>
      <w:lvlText w:val=""/>
      <w:lvlJc w:val="left"/>
      <w:pPr>
        <w:ind w:left="1800" w:hanging="360"/>
      </w:pPr>
      <w:rPr>
        <w:rFonts w:ascii="Lucida Grande" w:hAnsi="Lucida Grande" w:hint="default"/>
      </w:rPr>
    </w:lvl>
    <w:lvl w:ilvl="3" w:tplc="0C090001" w:tentative="1">
      <w:start w:val="1"/>
      <w:numFmt w:val="bullet"/>
      <w:lvlText w:val=""/>
      <w:lvlJc w:val="left"/>
      <w:pPr>
        <w:ind w:left="2520" w:hanging="360"/>
      </w:pPr>
      <w:rPr>
        <w:rFonts w:ascii="MS Mincho" w:hAnsi="MS Mincho" w:hint="default"/>
      </w:rPr>
    </w:lvl>
    <w:lvl w:ilvl="4" w:tplc="0C090003" w:tentative="1">
      <w:start w:val="1"/>
      <w:numFmt w:val="bullet"/>
      <w:lvlText w:val="o"/>
      <w:lvlJc w:val="left"/>
      <w:pPr>
        <w:ind w:left="3240" w:hanging="360"/>
      </w:pPr>
      <w:rPr>
        <w:rFonts w:ascii="Verdana" w:hAnsi="Verdana" w:cs="Verdana" w:hint="default"/>
      </w:rPr>
    </w:lvl>
    <w:lvl w:ilvl="5" w:tplc="0C090005" w:tentative="1">
      <w:start w:val="1"/>
      <w:numFmt w:val="bullet"/>
      <w:lvlText w:val=""/>
      <w:lvlJc w:val="left"/>
      <w:pPr>
        <w:ind w:left="3960" w:hanging="360"/>
      </w:pPr>
      <w:rPr>
        <w:rFonts w:ascii="Lucida Grande" w:hAnsi="Lucida Grande" w:hint="default"/>
      </w:rPr>
    </w:lvl>
    <w:lvl w:ilvl="6" w:tplc="0C090001" w:tentative="1">
      <w:start w:val="1"/>
      <w:numFmt w:val="bullet"/>
      <w:lvlText w:val=""/>
      <w:lvlJc w:val="left"/>
      <w:pPr>
        <w:ind w:left="4680" w:hanging="360"/>
      </w:pPr>
      <w:rPr>
        <w:rFonts w:ascii="MS Mincho" w:hAnsi="MS Mincho" w:hint="default"/>
      </w:rPr>
    </w:lvl>
    <w:lvl w:ilvl="7" w:tplc="0C090003" w:tentative="1">
      <w:start w:val="1"/>
      <w:numFmt w:val="bullet"/>
      <w:lvlText w:val="o"/>
      <w:lvlJc w:val="left"/>
      <w:pPr>
        <w:ind w:left="5400" w:hanging="360"/>
      </w:pPr>
      <w:rPr>
        <w:rFonts w:ascii="Verdana" w:hAnsi="Verdana" w:cs="Verdana" w:hint="default"/>
      </w:rPr>
    </w:lvl>
    <w:lvl w:ilvl="8" w:tplc="0C090005" w:tentative="1">
      <w:start w:val="1"/>
      <w:numFmt w:val="bullet"/>
      <w:lvlText w:val=""/>
      <w:lvlJc w:val="left"/>
      <w:pPr>
        <w:ind w:left="6120" w:hanging="360"/>
      </w:pPr>
      <w:rPr>
        <w:rFonts w:ascii="Lucida Grande" w:hAnsi="Lucida Grande" w:hint="default"/>
      </w:rPr>
    </w:lvl>
  </w:abstractNum>
  <w:abstractNum w:abstractNumId="62" w15:restartNumberingAfterBreak="0">
    <w:nsid w:val="2F0F073B"/>
    <w:multiLevelType w:val="multilevel"/>
    <w:tmpl w:val="2644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F41CE2B"/>
    <w:multiLevelType w:val="hybridMultilevel"/>
    <w:tmpl w:val="FFFFFFFF"/>
    <w:lvl w:ilvl="0" w:tplc="D5469378">
      <w:start w:val="1"/>
      <w:numFmt w:val="bullet"/>
      <w:lvlText w:val=""/>
      <w:lvlJc w:val="left"/>
      <w:pPr>
        <w:ind w:left="720" w:hanging="360"/>
      </w:pPr>
      <w:rPr>
        <w:rFonts w:ascii="Symbol" w:hAnsi="Symbol" w:hint="default"/>
      </w:rPr>
    </w:lvl>
    <w:lvl w:ilvl="1" w:tplc="E6DC42DA">
      <w:start w:val="1"/>
      <w:numFmt w:val="bullet"/>
      <w:lvlText w:val="o"/>
      <w:lvlJc w:val="left"/>
      <w:pPr>
        <w:ind w:left="1440" w:hanging="360"/>
      </w:pPr>
      <w:rPr>
        <w:rFonts w:ascii="Courier New" w:hAnsi="Courier New" w:hint="default"/>
      </w:rPr>
    </w:lvl>
    <w:lvl w:ilvl="2" w:tplc="27C289EA">
      <w:start w:val="1"/>
      <w:numFmt w:val="bullet"/>
      <w:lvlText w:val=""/>
      <w:lvlJc w:val="left"/>
      <w:pPr>
        <w:ind w:left="2160" w:hanging="360"/>
      </w:pPr>
      <w:rPr>
        <w:rFonts w:ascii="Wingdings" w:hAnsi="Wingdings" w:hint="default"/>
      </w:rPr>
    </w:lvl>
    <w:lvl w:ilvl="3" w:tplc="6F64C93A">
      <w:start w:val="1"/>
      <w:numFmt w:val="bullet"/>
      <w:lvlText w:val=""/>
      <w:lvlJc w:val="left"/>
      <w:pPr>
        <w:ind w:left="2880" w:hanging="360"/>
      </w:pPr>
      <w:rPr>
        <w:rFonts w:ascii="Symbol" w:hAnsi="Symbol" w:hint="default"/>
      </w:rPr>
    </w:lvl>
    <w:lvl w:ilvl="4" w:tplc="56BE3268">
      <w:start w:val="1"/>
      <w:numFmt w:val="bullet"/>
      <w:lvlText w:val="o"/>
      <w:lvlJc w:val="left"/>
      <w:pPr>
        <w:ind w:left="3600" w:hanging="360"/>
      </w:pPr>
      <w:rPr>
        <w:rFonts w:ascii="Courier New" w:hAnsi="Courier New" w:hint="default"/>
      </w:rPr>
    </w:lvl>
    <w:lvl w:ilvl="5" w:tplc="2F9601FC">
      <w:start w:val="1"/>
      <w:numFmt w:val="bullet"/>
      <w:lvlText w:val=""/>
      <w:lvlJc w:val="left"/>
      <w:pPr>
        <w:ind w:left="4320" w:hanging="360"/>
      </w:pPr>
      <w:rPr>
        <w:rFonts w:ascii="Wingdings" w:hAnsi="Wingdings" w:hint="default"/>
      </w:rPr>
    </w:lvl>
    <w:lvl w:ilvl="6" w:tplc="90CA0F18">
      <w:start w:val="1"/>
      <w:numFmt w:val="bullet"/>
      <w:lvlText w:val=""/>
      <w:lvlJc w:val="left"/>
      <w:pPr>
        <w:ind w:left="5040" w:hanging="360"/>
      </w:pPr>
      <w:rPr>
        <w:rFonts w:ascii="Symbol" w:hAnsi="Symbol" w:hint="default"/>
      </w:rPr>
    </w:lvl>
    <w:lvl w:ilvl="7" w:tplc="7A30F328">
      <w:start w:val="1"/>
      <w:numFmt w:val="bullet"/>
      <w:lvlText w:val="o"/>
      <w:lvlJc w:val="left"/>
      <w:pPr>
        <w:ind w:left="5760" w:hanging="360"/>
      </w:pPr>
      <w:rPr>
        <w:rFonts w:ascii="Courier New" w:hAnsi="Courier New" w:hint="default"/>
      </w:rPr>
    </w:lvl>
    <w:lvl w:ilvl="8" w:tplc="E5EAD880">
      <w:start w:val="1"/>
      <w:numFmt w:val="bullet"/>
      <w:lvlText w:val=""/>
      <w:lvlJc w:val="left"/>
      <w:pPr>
        <w:ind w:left="6480" w:hanging="360"/>
      </w:pPr>
      <w:rPr>
        <w:rFonts w:ascii="Wingdings" w:hAnsi="Wingdings" w:hint="default"/>
      </w:rPr>
    </w:lvl>
  </w:abstractNum>
  <w:abstractNum w:abstractNumId="64" w15:restartNumberingAfterBreak="0">
    <w:nsid w:val="307C5A92"/>
    <w:multiLevelType w:val="hybridMultilevel"/>
    <w:tmpl w:val="B0227526"/>
    <w:lvl w:ilvl="0" w:tplc="CE6485FC">
      <w:start w:val="1"/>
      <w:numFmt w:val="bullet"/>
      <w:lvlText w:val="·"/>
      <w:lvlJc w:val="left"/>
      <w:pPr>
        <w:ind w:left="720" w:hanging="360"/>
      </w:pPr>
      <w:rPr>
        <w:rFonts w:ascii="Symbol" w:hAnsi="Symbol" w:hint="default"/>
      </w:rPr>
    </w:lvl>
    <w:lvl w:ilvl="1" w:tplc="82FA16DE">
      <w:start w:val="1"/>
      <w:numFmt w:val="bullet"/>
      <w:lvlText w:val="o"/>
      <w:lvlJc w:val="left"/>
      <w:pPr>
        <w:ind w:left="1440" w:hanging="360"/>
      </w:pPr>
      <w:rPr>
        <w:rFonts w:ascii="Courier New" w:hAnsi="Courier New" w:hint="default"/>
      </w:rPr>
    </w:lvl>
    <w:lvl w:ilvl="2" w:tplc="9DCE5ED6">
      <w:start w:val="1"/>
      <w:numFmt w:val="bullet"/>
      <w:lvlText w:val=""/>
      <w:lvlJc w:val="left"/>
      <w:pPr>
        <w:ind w:left="2160" w:hanging="360"/>
      </w:pPr>
      <w:rPr>
        <w:rFonts w:ascii="Wingdings" w:hAnsi="Wingdings" w:hint="default"/>
      </w:rPr>
    </w:lvl>
    <w:lvl w:ilvl="3" w:tplc="B1827136">
      <w:start w:val="1"/>
      <w:numFmt w:val="bullet"/>
      <w:lvlText w:val=""/>
      <w:lvlJc w:val="left"/>
      <w:pPr>
        <w:ind w:left="2880" w:hanging="360"/>
      </w:pPr>
      <w:rPr>
        <w:rFonts w:ascii="Symbol" w:hAnsi="Symbol" w:hint="default"/>
      </w:rPr>
    </w:lvl>
    <w:lvl w:ilvl="4" w:tplc="ABE281E6">
      <w:start w:val="1"/>
      <w:numFmt w:val="bullet"/>
      <w:lvlText w:val="o"/>
      <w:lvlJc w:val="left"/>
      <w:pPr>
        <w:ind w:left="3600" w:hanging="360"/>
      </w:pPr>
      <w:rPr>
        <w:rFonts w:ascii="Courier New" w:hAnsi="Courier New" w:hint="default"/>
      </w:rPr>
    </w:lvl>
    <w:lvl w:ilvl="5" w:tplc="DF3477D6">
      <w:start w:val="1"/>
      <w:numFmt w:val="bullet"/>
      <w:lvlText w:val=""/>
      <w:lvlJc w:val="left"/>
      <w:pPr>
        <w:ind w:left="4320" w:hanging="360"/>
      </w:pPr>
      <w:rPr>
        <w:rFonts w:ascii="Wingdings" w:hAnsi="Wingdings" w:hint="default"/>
      </w:rPr>
    </w:lvl>
    <w:lvl w:ilvl="6" w:tplc="B584053A">
      <w:start w:val="1"/>
      <w:numFmt w:val="bullet"/>
      <w:lvlText w:val=""/>
      <w:lvlJc w:val="left"/>
      <w:pPr>
        <w:ind w:left="5040" w:hanging="360"/>
      </w:pPr>
      <w:rPr>
        <w:rFonts w:ascii="Symbol" w:hAnsi="Symbol" w:hint="default"/>
      </w:rPr>
    </w:lvl>
    <w:lvl w:ilvl="7" w:tplc="C9B6CA5A">
      <w:start w:val="1"/>
      <w:numFmt w:val="bullet"/>
      <w:lvlText w:val="o"/>
      <w:lvlJc w:val="left"/>
      <w:pPr>
        <w:ind w:left="5760" w:hanging="360"/>
      </w:pPr>
      <w:rPr>
        <w:rFonts w:ascii="Courier New" w:hAnsi="Courier New" w:hint="default"/>
      </w:rPr>
    </w:lvl>
    <w:lvl w:ilvl="8" w:tplc="56A2E57C">
      <w:start w:val="1"/>
      <w:numFmt w:val="bullet"/>
      <w:lvlText w:val=""/>
      <w:lvlJc w:val="left"/>
      <w:pPr>
        <w:ind w:left="6480" w:hanging="360"/>
      </w:pPr>
      <w:rPr>
        <w:rFonts w:ascii="Wingdings" w:hAnsi="Wingdings" w:hint="default"/>
      </w:rPr>
    </w:lvl>
  </w:abstractNum>
  <w:abstractNum w:abstractNumId="65" w15:restartNumberingAfterBreak="0">
    <w:nsid w:val="312D49E7"/>
    <w:multiLevelType w:val="hybridMultilevel"/>
    <w:tmpl w:val="B732A626"/>
    <w:lvl w:ilvl="0" w:tplc="A0404490">
      <w:start w:val="2"/>
      <w:numFmt w:val="bullet"/>
      <w:lvlText w:val="-"/>
      <w:lvlJc w:val="left"/>
      <w:pPr>
        <w:ind w:left="720" w:hanging="360"/>
      </w:pPr>
      <w:rPr>
        <w:rFonts w:ascii="Segoe UI" w:eastAsia="Cambria" w:hAnsi="Segoe UI" w:cs="Segoe UI"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66" w15:restartNumberingAfterBreak="0">
    <w:nsid w:val="33697588"/>
    <w:multiLevelType w:val="hybridMultilevel"/>
    <w:tmpl w:val="74E60CF0"/>
    <w:lvl w:ilvl="0" w:tplc="99B408DA">
      <w:start w:val="1"/>
      <w:numFmt w:val="bullet"/>
      <w:lvlText w:val=""/>
      <w:lvlJc w:val="left"/>
      <w:pPr>
        <w:ind w:left="1080" w:hanging="360"/>
      </w:pPr>
      <w:rPr>
        <w:rFonts w:ascii="Symbol" w:hAnsi="Symbol"/>
      </w:rPr>
    </w:lvl>
    <w:lvl w:ilvl="1" w:tplc="0D1A17F0">
      <w:start w:val="1"/>
      <w:numFmt w:val="bullet"/>
      <w:lvlText w:val=""/>
      <w:lvlJc w:val="left"/>
      <w:pPr>
        <w:ind w:left="1080" w:hanging="360"/>
      </w:pPr>
      <w:rPr>
        <w:rFonts w:ascii="Symbol" w:hAnsi="Symbol"/>
      </w:rPr>
    </w:lvl>
    <w:lvl w:ilvl="2" w:tplc="D97C07C4">
      <w:start w:val="1"/>
      <w:numFmt w:val="bullet"/>
      <w:lvlText w:val=""/>
      <w:lvlJc w:val="left"/>
      <w:pPr>
        <w:ind w:left="1080" w:hanging="360"/>
      </w:pPr>
      <w:rPr>
        <w:rFonts w:ascii="Symbol" w:hAnsi="Symbol"/>
      </w:rPr>
    </w:lvl>
    <w:lvl w:ilvl="3" w:tplc="51382520">
      <w:start w:val="1"/>
      <w:numFmt w:val="bullet"/>
      <w:lvlText w:val=""/>
      <w:lvlJc w:val="left"/>
      <w:pPr>
        <w:ind w:left="1080" w:hanging="360"/>
      </w:pPr>
      <w:rPr>
        <w:rFonts w:ascii="Symbol" w:hAnsi="Symbol"/>
      </w:rPr>
    </w:lvl>
    <w:lvl w:ilvl="4" w:tplc="AB6010C2">
      <w:start w:val="1"/>
      <w:numFmt w:val="bullet"/>
      <w:lvlText w:val=""/>
      <w:lvlJc w:val="left"/>
      <w:pPr>
        <w:ind w:left="1080" w:hanging="360"/>
      </w:pPr>
      <w:rPr>
        <w:rFonts w:ascii="Symbol" w:hAnsi="Symbol"/>
      </w:rPr>
    </w:lvl>
    <w:lvl w:ilvl="5" w:tplc="39140112">
      <w:start w:val="1"/>
      <w:numFmt w:val="bullet"/>
      <w:lvlText w:val=""/>
      <w:lvlJc w:val="left"/>
      <w:pPr>
        <w:ind w:left="1080" w:hanging="360"/>
      </w:pPr>
      <w:rPr>
        <w:rFonts w:ascii="Symbol" w:hAnsi="Symbol"/>
      </w:rPr>
    </w:lvl>
    <w:lvl w:ilvl="6" w:tplc="7C3A413A">
      <w:start w:val="1"/>
      <w:numFmt w:val="bullet"/>
      <w:lvlText w:val=""/>
      <w:lvlJc w:val="left"/>
      <w:pPr>
        <w:ind w:left="1080" w:hanging="360"/>
      </w:pPr>
      <w:rPr>
        <w:rFonts w:ascii="Symbol" w:hAnsi="Symbol"/>
      </w:rPr>
    </w:lvl>
    <w:lvl w:ilvl="7" w:tplc="C3AACE98">
      <w:start w:val="1"/>
      <w:numFmt w:val="bullet"/>
      <w:lvlText w:val=""/>
      <w:lvlJc w:val="left"/>
      <w:pPr>
        <w:ind w:left="1080" w:hanging="360"/>
      </w:pPr>
      <w:rPr>
        <w:rFonts w:ascii="Symbol" w:hAnsi="Symbol"/>
      </w:rPr>
    </w:lvl>
    <w:lvl w:ilvl="8" w:tplc="1CFC2E9A">
      <w:start w:val="1"/>
      <w:numFmt w:val="bullet"/>
      <w:lvlText w:val=""/>
      <w:lvlJc w:val="left"/>
      <w:pPr>
        <w:ind w:left="1080" w:hanging="360"/>
      </w:pPr>
      <w:rPr>
        <w:rFonts w:ascii="Symbol" w:hAnsi="Symbol"/>
      </w:rPr>
    </w:lvl>
  </w:abstractNum>
  <w:abstractNum w:abstractNumId="67" w15:restartNumberingAfterBreak="0">
    <w:nsid w:val="35537E6C"/>
    <w:multiLevelType w:val="multilevel"/>
    <w:tmpl w:val="76FE5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55533C3"/>
    <w:multiLevelType w:val="hybridMultilevel"/>
    <w:tmpl w:val="FE584502"/>
    <w:lvl w:ilvl="0" w:tplc="0C090001">
      <w:start w:val="1"/>
      <w:numFmt w:val="bullet"/>
      <w:lvlText w:val=""/>
      <w:lvlJc w:val="left"/>
      <w:pPr>
        <w:ind w:left="360" w:hanging="360"/>
      </w:pPr>
      <w:rPr>
        <w:rFonts w:ascii="MS Mincho" w:hAnsi="MS Mincho" w:hint="default"/>
      </w:rPr>
    </w:lvl>
    <w:lvl w:ilvl="1" w:tplc="0C090003">
      <w:start w:val="1"/>
      <w:numFmt w:val="bullet"/>
      <w:lvlText w:val="o"/>
      <w:lvlJc w:val="left"/>
      <w:pPr>
        <w:ind w:left="1080" w:hanging="360"/>
      </w:pPr>
      <w:rPr>
        <w:rFonts w:ascii="Verdana" w:hAnsi="Verdana" w:cs="Verdana" w:hint="default"/>
      </w:rPr>
    </w:lvl>
    <w:lvl w:ilvl="2" w:tplc="0C090005" w:tentative="1">
      <w:start w:val="1"/>
      <w:numFmt w:val="bullet"/>
      <w:lvlText w:val=""/>
      <w:lvlJc w:val="left"/>
      <w:pPr>
        <w:ind w:left="1800" w:hanging="360"/>
      </w:pPr>
      <w:rPr>
        <w:rFonts w:ascii="Lucida Grande" w:hAnsi="Lucida Grande" w:hint="default"/>
      </w:rPr>
    </w:lvl>
    <w:lvl w:ilvl="3" w:tplc="0C090001" w:tentative="1">
      <w:start w:val="1"/>
      <w:numFmt w:val="bullet"/>
      <w:lvlText w:val=""/>
      <w:lvlJc w:val="left"/>
      <w:pPr>
        <w:ind w:left="2520" w:hanging="360"/>
      </w:pPr>
      <w:rPr>
        <w:rFonts w:ascii="MS Mincho" w:hAnsi="MS Mincho" w:hint="default"/>
      </w:rPr>
    </w:lvl>
    <w:lvl w:ilvl="4" w:tplc="0C090003" w:tentative="1">
      <w:start w:val="1"/>
      <w:numFmt w:val="bullet"/>
      <w:lvlText w:val="o"/>
      <w:lvlJc w:val="left"/>
      <w:pPr>
        <w:ind w:left="3240" w:hanging="360"/>
      </w:pPr>
      <w:rPr>
        <w:rFonts w:ascii="Verdana" w:hAnsi="Verdana" w:cs="Verdana" w:hint="default"/>
      </w:rPr>
    </w:lvl>
    <w:lvl w:ilvl="5" w:tplc="0C090005" w:tentative="1">
      <w:start w:val="1"/>
      <w:numFmt w:val="bullet"/>
      <w:lvlText w:val=""/>
      <w:lvlJc w:val="left"/>
      <w:pPr>
        <w:ind w:left="3960" w:hanging="360"/>
      </w:pPr>
      <w:rPr>
        <w:rFonts w:ascii="Lucida Grande" w:hAnsi="Lucida Grande" w:hint="default"/>
      </w:rPr>
    </w:lvl>
    <w:lvl w:ilvl="6" w:tplc="0C090001" w:tentative="1">
      <w:start w:val="1"/>
      <w:numFmt w:val="bullet"/>
      <w:lvlText w:val=""/>
      <w:lvlJc w:val="left"/>
      <w:pPr>
        <w:ind w:left="4680" w:hanging="360"/>
      </w:pPr>
      <w:rPr>
        <w:rFonts w:ascii="MS Mincho" w:hAnsi="MS Mincho" w:hint="default"/>
      </w:rPr>
    </w:lvl>
    <w:lvl w:ilvl="7" w:tplc="0C090003" w:tentative="1">
      <w:start w:val="1"/>
      <w:numFmt w:val="bullet"/>
      <w:lvlText w:val="o"/>
      <w:lvlJc w:val="left"/>
      <w:pPr>
        <w:ind w:left="5400" w:hanging="360"/>
      </w:pPr>
      <w:rPr>
        <w:rFonts w:ascii="Verdana" w:hAnsi="Verdana" w:cs="Verdana" w:hint="default"/>
      </w:rPr>
    </w:lvl>
    <w:lvl w:ilvl="8" w:tplc="0C090005" w:tentative="1">
      <w:start w:val="1"/>
      <w:numFmt w:val="bullet"/>
      <w:lvlText w:val=""/>
      <w:lvlJc w:val="left"/>
      <w:pPr>
        <w:ind w:left="6120" w:hanging="360"/>
      </w:pPr>
      <w:rPr>
        <w:rFonts w:ascii="Lucida Grande" w:hAnsi="Lucida Grande" w:hint="default"/>
      </w:rPr>
    </w:lvl>
  </w:abstractNum>
  <w:abstractNum w:abstractNumId="69" w15:restartNumberingAfterBreak="0">
    <w:nsid w:val="360F2241"/>
    <w:multiLevelType w:val="hybridMultilevel"/>
    <w:tmpl w:val="90F8E7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1" w15:restartNumberingAfterBreak="0">
    <w:nsid w:val="3C8D2CB8"/>
    <w:multiLevelType w:val="multilevel"/>
    <w:tmpl w:val="AFF4B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D2212E5"/>
    <w:multiLevelType w:val="hybridMultilevel"/>
    <w:tmpl w:val="22D24260"/>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73"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4"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5" w15:restartNumberingAfterBreak="0">
    <w:nsid w:val="410BD595"/>
    <w:multiLevelType w:val="hybridMultilevel"/>
    <w:tmpl w:val="F1446542"/>
    <w:lvl w:ilvl="0" w:tplc="0B5622F4">
      <w:start w:val="1"/>
      <w:numFmt w:val="bullet"/>
      <w:lvlText w:val=""/>
      <w:lvlJc w:val="left"/>
      <w:pPr>
        <w:ind w:left="1080" w:hanging="360"/>
      </w:pPr>
      <w:rPr>
        <w:rFonts w:ascii="Symbol" w:hAnsi="Symbol" w:hint="default"/>
      </w:rPr>
    </w:lvl>
    <w:lvl w:ilvl="1" w:tplc="7244F754">
      <w:start w:val="1"/>
      <w:numFmt w:val="bullet"/>
      <w:lvlText w:val="o"/>
      <w:lvlJc w:val="left"/>
      <w:pPr>
        <w:ind w:left="1440" w:hanging="360"/>
      </w:pPr>
      <w:rPr>
        <w:rFonts w:ascii="Courier New" w:hAnsi="Courier New" w:hint="default"/>
      </w:rPr>
    </w:lvl>
    <w:lvl w:ilvl="2" w:tplc="0CBA7A26">
      <w:start w:val="1"/>
      <w:numFmt w:val="bullet"/>
      <w:lvlText w:val=""/>
      <w:lvlJc w:val="left"/>
      <w:pPr>
        <w:ind w:left="2160" w:hanging="360"/>
      </w:pPr>
      <w:rPr>
        <w:rFonts w:ascii="Wingdings" w:hAnsi="Wingdings" w:hint="default"/>
      </w:rPr>
    </w:lvl>
    <w:lvl w:ilvl="3" w:tplc="A664F100">
      <w:start w:val="1"/>
      <w:numFmt w:val="bullet"/>
      <w:lvlText w:val=""/>
      <w:lvlJc w:val="left"/>
      <w:pPr>
        <w:ind w:left="2880" w:hanging="360"/>
      </w:pPr>
      <w:rPr>
        <w:rFonts w:ascii="Symbol" w:hAnsi="Symbol" w:hint="default"/>
      </w:rPr>
    </w:lvl>
    <w:lvl w:ilvl="4" w:tplc="38D24774">
      <w:start w:val="1"/>
      <w:numFmt w:val="bullet"/>
      <w:lvlText w:val="o"/>
      <w:lvlJc w:val="left"/>
      <w:pPr>
        <w:ind w:left="3600" w:hanging="360"/>
      </w:pPr>
      <w:rPr>
        <w:rFonts w:ascii="Courier New" w:hAnsi="Courier New" w:hint="default"/>
      </w:rPr>
    </w:lvl>
    <w:lvl w:ilvl="5" w:tplc="C15A155C">
      <w:start w:val="1"/>
      <w:numFmt w:val="bullet"/>
      <w:lvlText w:val=""/>
      <w:lvlJc w:val="left"/>
      <w:pPr>
        <w:ind w:left="4320" w:hanging="360"/>
      </w:pPr>
      <w:rPr>
        <w:rFonts w:ascii="Wingdings" w:hAnsi="Wingdings" w:hint="default"/>
      </w:rPr>
    </w:lvl>
    <w:lvl w:ilvl="6" w:tplc="E074516A">
      <w:start w:val="1"/>
      <w:numFmt w:val="bullet"/>
      <w:lvlText w:val=""/>
      <w:lvlJc w:val="left"/>
      <w:pPr>
        <w:ind w:left="5040" w:hanging="360"/>
      </w:pPr>
      <w:rPr>
        <w:rFonts w:ascii="Symbol" w:hAnsi="Symbol" w:hint="default"/>
      </w:rPr>
    </w:lvl>
    <w:lvl w:ilvl="7" w:tplc="B868ED84">
      <w:start w:val="1"/>
      <w:numFmt w:val="bullet"/>
      <w:lvlText w:val="o"/>
      <w:lvlJc w:val="left"/>
      <w:pPr>
        <w:ind w:left="5760" w:hanging="360"/>
      </w:pPr>
      <w:rPr>
        <w:rFonts w:ascii="Courier New" w:hAnsi="Courier New" w:hint="default"/>
      </w:rPr>
    </w:lvl>
    <w:lvl w:ilvl="8" w:tplc="66727BBC">
      <w:start w:val="1"/>
      <w:numFmt w:val="bullet"/>
      <w:lvlText w:val=""/>
      <w:lvlJc w:val="left"/>
      <w:pPr>
        <w:ind w:left="6480" w:hanging="360"/>
      </w:pPr>
      <w:rPr>
        <w:rFonts w:ascii="Wingdings" w:hAnsi="Wingdings" w:hint="default"/>
      </w:rPr>
    </w:lvl>
  </w:abstractNum>
  <w:abstractNum w:abstractNumId="76" w15:restartNumberingAfterBreak="0">
    <w:nsid w:val="440B2A8A"/>
    <w:multiLevelType w:val="hybridMultilevel"/>
    <w:tmpl w:val="4A564B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469B6C52"/>
    <w:multiLevelType w:val="hybridMultilevel"/>
    <w:tmpl w:val="BBF641C6"/>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78" w15:restartNumberingAfterBreak="0">
    <w:nsid w:val="46B665F9"/>
    <w:multiLevelType w:val="hybridMultilevel"/>
    <w:tmpl w:val="96780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49CC5EB6"/>
    <w:multiLevelType w:val="multilevel"/>
    <w:tmpl w:val="7036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4BFB2D9B"/>
    <w:multiLevelType w:val="hybridMultilevel"/>
    <w:tmpl w:val="BE460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4D242805"/>
    <w:multiLevelType w:val="multilevel"/>
    <w:tmpl w:val="19F2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1DB73F8"/>
    <w:multiLevelType w:val="hybridMultilevel"/>
    <w:tmpl w:val="5E9CE4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4"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5" w15:restartNumberingAfterBreak="0">
    <w:nsid w:val="54BA1E5A"/>
    <w:multiLevelType w:val="multilevel"/>
    <w:tmpl w:val="F05C78C0"/>
    <w:styleLink w:val="ZZBullets"/>
    <w:lvl w:ilvl="0">
      <w:start w:val="1"/>
      <w:numFmt w:val="bullet"/>
      <w:pStyle w:val="Bullet1"/>
      <w:lvlText w:val=""/>
      <w:lvlJc w:val="left"/>
      <w:pPr>
        <w:ind w:left="284" w:hanging="284"/>
      </w:pPr>
      <w:rPr>
        <w:rFonts w:ascii="Symbol" w:hAnsi="Symbol"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6" w15:restartNumberingAfterBreak="0">
    <w:nsid w:val="56084117"/>
    <w:multiLevelType w:val="hybridMultilevel"/>
    <w:tmpl w:val="AEF6B0C4"/>
    <w:lvl w:ilvl="0" w:tplc="F104D5BC">
      <w:start w:val="1"/>
      <w:numFmt w:val="bullet"/>
      <w:lvlText w:val=""/>
      <w:lvlJc w:val="left"/>
      <w:pPr>
        <w:ind w:left="1080" w:hanging="360"/>
      </w:pPr>
      <w:rPr>
        <w:rFonts w:ascii="Symbol" w:hAnsi="Symbol"/>
      </w:rPr>
    </w:lvl>
    <w:lvl w:ilvl="1" w:tplc="46EA0128">
      <w:start w:val="1"/>
      <w:numFmt w:val="bullet"/>
      <w:lvlText w:val=""/>
      <w:lvlJc w:val="left"/>
      <w:pPr>
        <w:ind w:left="1080" w:hanging="360"/>
      </w:pPr>
      <w:rPr>
        <w:rFonts w:ascii="Symbol" w:hAnsi="Symbol"/>
      </w:rPr>
    </w:lvl>
    <w:lvl w:ilvl="2" w:tplc="A4980BE6">
      <w:start w:val="1"/>
      <w:numFmt w:val="bullet"/>
      <w:lvlText w:val=""/>
      <w:lvlJc w:val="left"/>
      <w:pPr>
        <w:ind w:left="1080" w:hanging="360"/>
      </w:pPr>
      <w:rPr>
        <w:rFonts w:ascii="Symbol" w:hAnsi="Symbol"/>
      </w:rPr>
    </w:lvl>
    <w:lvl w:ilvl="3" w:tplc="E566245A">
      <w:start w:val="1"/>
      <w:numFmt w:val="bullet"/>
      <w:lvlText w:val=""/>
      <w:lvlJc w:val="left"/>
      <w:pPr>
        <w:ind w:left="1080" w:hanging="360"/>
      </w:pPr>
      <w:rPr>
        <w:rFonts w:ascii="Symbol" w:hAnsi="Symbol"/>
      </w:rPr>
    </w:lvl>
    <w:lvl w:ilvl="4" w:tplc="F470EE38">
      <w:start w:val="1"/>
      <w:numFmt w:val="bullet"/>
      <w:lvlText w:val=""/>
      <w:lvlJc w:val="left"/>
      <w:pPr>
        <w:ind w:left="1080" w:hanging="360"/>
      </w:pPr>
      <w:rPr>
        <w:rFonts w:ascii="Symbol" w:hAnsi="Symbol"/>
      </w:rPr>
    </w:lvl>
    <w:lvl w:ilvl="5" w:tplc="8F203A12">
      <w:start w:val="1"/>
      <w:numFmt w:val="bullet"/>
      <w:lvlText w:val=""/>
      <w:lvlJc w:val="left"/>
      <w:pPr>
        <w:ind w:left="1080" w:hanging="360"/>
      </w:pPr>
      <w:rPr>
        <w:rFonts w:ascii="Symbol" w:hAnsi="Symbol"/>
      </w:rPr>
    </w:lvl>
    <w:lvl w:ilvl="6" w:tplc="2400837C">
      <w:start w:val="1"/>
      <w:numFmt w:val="bullet"/>
      <w:lvlText w:val=""/>
      <w:lvlJc w:val="left"/>
      <w:pPr>
        <w:ind w:left="1080" w:hanging="360"/>
      </w:pPr>
      <w:rPr>
        <w:rFonts w:ascii="Symbol" w:hAnsi="Symbol"/>
      </w:rPr>
    </w:lvl>
    <w:lvl w:ilvl="7" w:tplc="8AA2ECEE">
      <w:start w:val="1"/>
      <w:numFmt w:val="bullet"/>
      <w:lvlText w:val=""/>
      <w:lvlJc w:val="left"/>
      <w:pPr>
        <w:ind w:left="1080" w:hanging="360"/>
      </w:pPr>
      <w:rPr>
        <w:rFonts w:ascii="Symbol" w:hAnsi="Symbol"/>
      </w:rPr>
    </w:lvl>
    <w:lvl w:ilvl="8" w:tplc="F2F064CE">
      <w:start w:val="1"/>
      <w:numFmt w:val="bullet"/>
      <w:lvlText w:val=""/>
      <w:lvlJc w:val="left"/>
      <w:pPr>
        <w:ind w:left="1080" w:hanging="360"/>
      </w:pPr>
      <w:rPr>
        <w:rFonts w:ascii="Symbol" w:hAnsi="Symbol"/>
      </w:rPr>
    </w:lvl>
  </w:abstractNum>
  <w:abstractNum w:abstractNumId="87" w15:restartNumberingAfterBreak="0">
    <w:nsid w:val="568A2447"/>
    <w:multiLevelType w:val="hybridMultilevel"/>
    <w:tmpl w:val="D1682586"/>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88" w15:restartNumberingAfterBreak="0">
    <w:nsid w:val="56985078"/>
    <w:multiLevelType w:val="hybridMultilevel"/>
    <w:tmpl w:val="847604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9" w15:restartNumberingAfterBreak="0">
    <w:nsid w:val="5BC8562F"/>
    <w:multiLevelType w:val="hybridMultilevel"/>
    <w:tmpl w:val="0FCC8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5C8C3849"/>
    <w:multiLevelType w:val="hybridMultilevel"/>
    <w:tmpl w:val="E266EF28"/>
    <w:lvl w:ilvl="0" w:tplc="9510F0B4">
      <w:start w:val="1"/>
      <w:numFmt w:val="bullet"/>
      <w:lvlText w:val="·"/>
      <w:lvlJc w:val="left"/>
      <w:pPr>
        <w:ind w:left="720" w:hanging="360"/>
      </w:pPr>
      <w:rPr>
        <w:rFonts w:ascii="Symbol" w:hAnsi="Symbol" w:hint="default"/>
      </w:rPr>
    </w:lvl>
    <w:lvl w:ilvl="1" w:tplc="BFC2EAD0">
      <w:start w:val="1"/>
      <w:numFmt w:val="bullet"/>
      <w:lvlText w:val="o"/>
      <w:lvlJc w:val="left"/>
      <w:pPr>
        <w:ind w:left="1440" w:hanging="360"/>
      </w:pPr>
      <w:rPr>
        <w:rFonts w:ascii="Courier New" w:hAnsi="Courier New" w:hint="default"/>
      </w:rPr>
    </w:lvl>
    <w:lvl w:ilvl="2" w:tplc="B82CF33A">
      <w:start w:val="1"/>
      <w:numFmt w:val="bullet"/>
      <w:lvlText w:val=""/>
      <w:lvlJc w:val="left"/>
      <w:pPr>
        <w:ind w:left="2160" w:hanging="360"/>
      </w:pPr>
      <w:rPr>
        <w:rFonts w:ascii="Wingdings" w:hAnsi="Wingdings" w:hint="default"/>
      </w:rPr>
    </w:lvl>
    <w:lvl w:ilvl="3" w:tplc="C0D4FB3E">
      <w:start w:val="1"/>
      <w:numFmt w:val="bullet"/>
      <w:lvlText w:val=""/>
      <w:lvlJc w:val="left"/>
      <w:pPr>
        <w:ind w:left="2880" w:hanging="360"/>
      </w:pPr>
      <w:rPr>
        <w:rFonts w:ascii="Symbol" w:hAnsi="Symbol" w:hint="default"/>
      </w:rPr>
    </w:lvl>
    <w:lvl w:ilvl="4" w:tplc="1BEEE5CA">
      <w:start w:val="1"/>
      <w:numFmt w:val="bullet"/>
      <w:lvlText w:val="o"/>
      <w:lvlJc w:val="left"/>
      <w:pPr>
        <w:ind w:left="3600" w:hanging="360"/>
      </w:pPr>
      <w:rPr>
        <w:rFonts w:ascii="Courier New" w:hAnsi="Courier New" w:hint="default"/>
      </w:rPr>
    </w:lvl>
    <w:lvl w:ilvl="5" w:tplc="FCAE55D4">
      <w:start w:val="1"/>
      <w:numFmt w:val="bullet"/>
      <w:lvlText w:val=""/>
      <w:lvlJc w:val="left"/>
      <w:pPr>
        <w:ind w:left="4320" w:hanging="360"/>
      </w:pPr>
      <w:rPr>
        <w:rFonts w:ascii="Wingdings" w:hAnsi="Wingdings" w:hint="default"/>
      </w:rPr>
    </w:lvl>
    <w:lvl w:ilvl="6" w:tplc="2940EC44">
      <w:start w:val="1"/>
      <w:numFmt w:val="bullet"/>
      <w:lvlText w:val=""/>
      <w:lvlJc w:val="left"/>
      <w:pPr>
        <w:ind w:left="5040" w:hanging="360"/>
      </w:pPr>
      <w:rPr>
        <w:rFonts w:ascii="Symbol" w:hAnsi="Symbol" w:hint="default"/>
      </w:rPr>
    </w:lvl>
    <w:lvl w:ilvl="7" w:tplc="9A589142">
      <w:start w:val="1"/>
      <w:numFmt w:val="bullet"/>
      <w:lvlText w:val="o"/>
      <w:lvlJc w:val="left"/>
      <w:pPr>
        <w:ind w:left="5760" w:hanging="360"/>
      </w:pPr>
      <w:rPr>
        <w:rFonts w:ascii="Courier New" w:hAnsi="Courier New" w:hint="default"/>
      </w:rPr>
    </w:lvl>
    <w:lvl w:ilvl="8" w:tplc="F6D032FC">
      <w:start w:val="1"/>
      <w:numFmt w:val="bullet"/>
      <w:lvlText w:val=""/>
      <w:lvlJc w:val="left"/>
      <w:pPr>
        <w:ind w:left="6480" w:hanging="360"/>
      </w:pPr>
      <w:rPr>
        <w:rFonts w:ascii="Wingdings" w:hAnsi="Wingdings" w:hint="default"/>
      </w:rPr>
    </w:lvl>
  </w:abstractNum>
  <w:abstractNum w:abstractNumId="91" w15:restartNumberingAfterBreak="0">
    <w:nsid w:val="5D5A07D6"/>
    <w:multiLevelType w:val="multilevel"/>
    <w:tmpl w:val="B0D6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D96074C"/>
    <w:multiLevelType w:val="multilevel"/>
    <w:tmpl w:val="3C08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DC47C52"/>
    <w:multiLevelType w:val="hybridMultilevel"/>
    <w:tmpl w:val="71B800AE"/>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94" w15:restartNumberingAfterBreak="0">
    <w:nsid w:val="5E645CFB"/>
    <w:multiLevelType w:val="multilevel"/>
    <w:tmpl w:val="BA7E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FCB48AD"/>
    <w:multiLevelType w:val="hybridMultilevel"/>
    <w:tmpl w:val="9C7CE29E"/>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96" w15:restartNumberingAfterBreak="0">
    <w:nsid w:val="5FFA57BA"/>
    <w:multiLevelType w:val="hybridMultilevel"/>
    <w:tmpl w:val="0B0AF6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00E338E"/>
    <w:multiLevelType w:val="multilevel"/>
    <w:tmpl w:val="1FC8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0283139"/>
    <w:multiLevelType w:val="multilevel"/>
    <w:tmpl w:val="32FE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03F0E21"/>
    <w:multiLevelType w:val="multilevel"/>
    <w:tmpl w:val="674E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0F4311D"/>
    <w:multiLevelType w:val="multilevel"/>
    <w:tmpl w:val="BD50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1D60B43"/>
    <w:multiLevelType w:val="multilevel"/>
    <w:tmpl w:val="947A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3" w15:restartNumberingAfterBreak="0">
    <w:nsid w:val="651F2E2A"/>
    <w:multiLevelType w:val="multilevel"/>
    <w:tmpl w:val="6086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54C6726"/>
    <w:multiLevelType w:val="hybridMultilevel"/>
    <w:tmpl w:val="F05C78C0"/>
    <w:numStyleLink w:val="ZZBullets"/>
  </w:abstractNum>
  <w:abstractNum w:abstractNumId="10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66D96687"/>
    <w:multiLevelType w:val="hybridMultilevel"/>
    <w:tmpl w:val="2A80D604"/>
    <w:lvl w:ilvl="0" w:tplc="0C090001">
      <w:start w:val="1"/>
      <w:numFmt w:val="bullet"/>
      <w:lvlText w:val=""/>
      <w:lvlJc w:val="left"/>
      <w:pPr>
        <w:ind w:left="720" w:hanging="360"/>
      </w:pPr>
      <w:rPr>
        <w:rFonts w:ascii="MS Mincho" w:hAnsi="MS Mincho" w:hint="default"/>
      </w:rPr>
    </w:lvl>
    <w:lvl w:ilvl="1" w:tplc="0C090003" w:tentative="1">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107" w15:restartNumberingAfterBreak="0">
    <w:nsid w:val="677244B8"/>
    <w:multiLevelType w:val="multilevel"/>
    <w:tmpl w:val="2DE65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8681EDD"/>
    <w:multiLevelType w:val="hybridMultilevel"/>
    <w:tmpl w:val="FADED78E"/>
    <w:lvl w:ilvl="0" w:tplc="0C090001">
      <w:start w:val="1"/>
      <w:numFmt w:val="bullet"/>
      <w:lvlText w:val=""/>
      <w:lvlJc w:val="left"/>
      <w:pPr>
        <w:ind w:left="360" w:hanging="360"/>
      </w:pPr>
      <w:rPr>
        <w:rFonts w:ascii="MS Mincho" w:hAnsi="MS Mincho" w:hint="default"/>
      </w:rPr>
    </w:lvl>
    <w:lvl w:ilvl="1" w:tplc="0C090003">
      <w:start w:val="1"/>
      <w:numFmt w:val="bullet"/>
      <w:lvlText w:val="o"/>
      <w:lvlJc w:val="left"/>
      <w:pPr>
        <w:ind w:left="1080" w:hanging="360"/>
      </w:pPr>
      <w:rPr>
        <w:rFonts w:ascii="Verdana" w:hAnsi="Verdana" w:cs="Verdana" w:hint="default"/>
      </w:rPr>
    </w:lvl>
    <w:lvl w:ilvl="2" w:tplc="0C090005" w:tentative="1">
      <w:start w:val="1"/>
      <w:numFmt w:val="bullet"/>
      <w:lvlText w:val=""/>
      <w:lvlJc w:val="left"/>
      <w:pPr>
        <w:ind w:left="1800" w:hanging="360"/>
      </w:pPr>
      <w:rPr>
        <w:rFonts w:ascii="Lucida Grande" w:hAnsi="Lucida Grande" w:hint="default"/>
      </w:rPr>
    </w:lvl>
    <w:lvl w:ilvl="3" w:tplc="0C090001" w:tentative="1">
      <w:start w:val="1"/>
      <w:numFmt w:val="bullet"/>
      <w:lvlText w:val=""/>
      <w:lvlJc w:val="left"/>
      <w:pPr>
        <w:ind w:left="2520" w:hanging="360"/>
      </w:pPr>
      <w:rPr>
        <w:rFonts w:ascii="MS Mincho" w:hAnsi="MS Mincho" w:hint="default"/>
      </w:rPr>
    </w:lvl>
    <w:lvl w:ilvl="4" w:tplc="0C090003" w:tentative="1">
      <w:start w:val="1"/>
      <w:numFmt w:val="bullet"/>
      <w:lvlText w:val="o"/>
      <w:lvlJc w:val="left"/>
      <w:pPr>
        <w:ind w:left="3240" w:hanging="360"/>
      </w:pPr>
      <w:rPr>
        <w:rFonts w:ascii="Verdana" w:hAnsi="Verdana" w:cs="Verdana" w:hint="default"/>
      </w:rPr>
    </w:lvl>
    <w:lvl w:ilvl="5" w:tplc="0C090005" w:tentative="1">
      <w:start w:val="1"/>
      <w:numFmt w:val="bullet"/>
      <w:lvlText w:val=""/>
      <w:lvlJc w:val="left"/>
      <w:pPr>
        <w:ind w:left="3960" w:hanging="360"/>
      </w:pPr>
      <w:rPr>
        <w:rFonts w:ascii="Lucida Grande" w:hAnsi="Lucida Grande" w:hint="default"/>
      </w:rPr>
    </w:lvl>
    <w:lvl w:ilvl="6" w:tplc="0C090001" w:tentative="1">
      <w:start w:val="1"/>
      <w:numFmt w:val="bullet"/>
      <w:lvlText w:val=""/>
      <w:lvlJc w:val="left"/>
      <w:pPr>
        <w:ind w:left="4680" w:hanging="360"/>
      </w:pPr>
      <w:rPr>
        <w:rFonts w:ascii="MS Mincho" w:hAnsi="MS Mincho" w:hint="default"/>
      </w:rPr>
    </w:lvl>
    <w:lvl w:ilvl="7" w:tplc="0C090003" w:tentative="1">
      <w:start w:val="1"/>
      <w:numFmt w:val="bullet"/>
      <w:lvlText w:val="o"/>
      <w:lvlJc w:val="left"/>
      <w:pPr>
        <w:ind w:left="5400" w:hanging="360"/>
      </w:pPr>
      <w:rPr>
        <w:rFonts w:ascii="Verdana" w:hAnsi="Verdana" w:cs="Verdana" w:hint="default"/>
      </w:rPr>
    </w:lvl>
    <w:lvl w:ilvl="8" w:tplc="0C090005" w:tentative="1">
      <w:start w:val="1"/>
      <w:numFmt w:val="bullet"/>
      <w:lvlText w:val=""/>
      <w:lvlJc w:val="left"/>
      <w:pPr>
        <w:ind w:left="6120" w:hanging="360"/>
      </w:pPr>
      <w:rPr>
        <w:rFonts w:ascii="Lucida Grande" w:hAnsi="Lucida Grande" w:hint="default"/>
      </w:rPr>
    </w:lvl>
  </w:abstractNum>
  <w:abstractNum w:abstractNumId="109" w15:restartNumberingAfterBreak="0">
    <w:nsid w:val="68C51887"/>
    <w:multiLevelType w:val="hybridMultilevel"/>
    <w:tmpl w:val="3E1AD2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0"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1" w15:restartNumberingAfterBreak="0">
    <w:nsid w:val="6C7F0B4F"/>
    <w:multiLevelType w:val="multilevel"/>
    <w:tmpl w:val="FE96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D3D7EE2"/>
    <w:multiLevelType w:val="hybridMultilevel"/>
    <w:tmpl w:val="EA9CF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6E6C7735"/>
    <w:multiLevelType w:val="hybridMultilevel"/>
    <w:tmpl w:val="FA903148"/>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14" w15:restartNumberingAfterBreak="0">
    <w:nsid w:val="6FD63957"/>
    <w:multiLevelType w:val="multilevel"/>
    <w:tmpl w:val="1712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2631BEB"/>
    <w:multiLevelType w:val="multilevel"/>
    <w:tmpl w:val="77D6A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2B304AD"/>
    <w:multiLevelType w:val="multilevel"/>
    <w:tmpl w:val="FE32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3E60684"/>
    <w:multiLevelType w:val="hybridMultilevel"/>
    <w:tmpl w:val="64EE9B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8" w15:restartNumberingAfterBreak="0">
    <w:nsid w:val="74571069"/>
    <w:multiLevelType w:val="multilevel"/>
    <w:tmpl w:val="85B2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4B46178"/>
    <w:multiLevelType w:val="hybridMultilevel"/>
    <w:tmpl w:val="0DA6EAE0"/>
    <w:lvl w:ilvl="0" w:tplc="0C090001">
      <w:start w:val="1"/>
      <w:numFmt w:val="bullet"/>
      <w:lvlText w:val=""/>
      <w:lvlJc w:val="left"/>
      <w:pPr>
        <w:ind w:left="720" w:hanging="360"/>
      </w:pPr>
      <w:rPr>
        <w:rFonts w:ascii="MS Mincho" w:hAnsi="MS Mincho" w:hint="default"/>
      </w:rPr>
    </w:lvl>
    <w:lvl w:ilvl="1" w:tplc="0C090003">
      <w:start w:val="1"/>
      <w:numFmt w:val="bullet"/>
      <w:lvlText w:val="o"/>
      <w:lvlJc w:val="left"/>
      <w:pPr>
        <w:ind w:left="1440" w:hanging="360"/>
      </w:pPr>
      <w:rPr>
        <w:rFonts w:ascii="Verdana" w:hAnsi="Verdana" w:cs="Verdana" w:hint="default"/>
      </w:rPr>
    </w:lvl>
    <w:lvl w:ilvl="2" w:tplc="0C090005" w:tentative="1">
      <w:start w:val="1"/>
      <w:numFmt w:val="bullet"/>
      <w:lvlText w:val=""/>
      <w:lvlJc w:val="left"/>
      <w:pPr>
        <w:ind w:left="2160" w:hanging="360"/>
      </w:pPr>
      <w:rPr>
        <w:rFonts w:ascii="Lucida Grande" w:hAnsi="Lucida Grande" w:hint="default"/>
      </w:rPr>
    </w:lvl>
    <w:lvl w:ilvl="3" w:tplc="0C090001" w:tentative="1">
      <w:start w:val="1"/>
      <w:numFmt w:val="bullet"/>
      <w:lvlText w:val=""/>
      <w:lvlJc w:val="left"/>
      <w:pPr>
        <w:ind w:left="2880" w:hanging="360"/>
      </w:pPr>
      <w:rPr>
        <w:rFonts w:ascii="MS Mincho" w:hAnsi="MS Mincho" w:hint="default"/>
      </w:rPr>
    </w:lvl>
    <w:lvl w:ilvl="4" w:tplc="0C090003" w:tentative="1">
      <w:start w:val="1"/>
      <w:numFmt w:val="bullet"/>
      <w:lvlText w:val="o"/>
      <w:lvlJc w:val="left"/>
      <w:pPr>
        <w:ind w:left="3600" w:hanging="360"/>
      </w:pPr>
      <w:rPr>
        <w:rFonts w:ascii="Verdana" w:hAnsi="Verdana" w:cs="Verdana" w:hint="default"/>
      </w:rPr>
    </w:lvl>
    <w:lvl w:ilvl="5" w:tplc="0C090005" w:tentative="1">
      <w:start w:val="1"/>
      <w:numFmt w:val="bullet"/>
      <w:lvlText w:val=""/>
      <w:lvlJc w:val="left"/>
      <w:pPr>
        <w:ind w:left="4320" w:hanging="360"/>
      </w:pPr>
      <w:rPr>
        <w:rFonts w:ascii="Lucida Grande" w:hAnsi="Lucida Grande" w:hint="default"/>
      </w:rPr>
    </w:lvl>
    <w:lvl w:ilvl="6" w:tplc="0C090001" w:tentative="1">
      <w:start w:val="1"/>
      <w:numFmt w:val="bullet"/>
      <w:lvlText w:val=""/>
      <w:lvlJc w:val="left"/>
      <w:pPr>
        <w:ind w:left="5040" w:hanging="360"/>
      </w:pPr>
      <w:rPr>
        <w:rFonts w:ascii="MS Mincho" w:hAnsi="MS Mincho" w:hint="default"/>
      </w:rPr>
    </w:lvl>
    <w:lvl w:ilvl="7" w:tplc="0C090003" w:tentative="1">
      <w:start w:val="1"/>
      <w:numFmt w:val="bullet"/>
      <w:lvlText w:val="o"/>
      <w:lvlJc w:val="left"/>
      <w:pPr>
        <w:ind w:left="5760" w:hanging="360"/>
      </w:pPr>
      <w:rPr>
        <w:rFonts w:ascii="Verdana" w:hAnsi="Verdana" w:cs="Verdana" w:hint="default"/>
      </w:rPr>
    </w:lvl>
    <w:lvl w:ilvl="8" w:tplc="0C090005" w:tentative="1">
      <w:start w:val="1"/>
      <w:numFmt w:val="bullet"/>
      <w:lvlText w:val=""/>
      <w:lvlJc w:val="left"/>
      <w:pPr>
        <w:ind w:left="6480" w:hanging="360"/>
      </w:pPr>
      <w:rPr>
        <w:rFonts w:ascii="Lucida Grande" w:hAnsi="Lucida Grande" w:hint="default"/>
      </w:rPr>
    </w:lvl>
  </w:abstractNum>
  <w:abstractNum w:abstractNumId="120" w15:restartNumberingAfterBreak="0">
    <w:nsid w:val="75E92B78"/>
    <w:multiLevelType w:val="multilevel"/>
    <w:tmpl w:val="06903C76"/>
    <w:lvl w:ilvl="0">
      <w:start w:val="1"/>
      <w:numFmt w:val="bullet"/>
      <w:lvlText w:val="•"/>
      <w:lvlJc w:val="left"/>
      <w:pPr>
        <w:ind w:left="284" w:hanging="284"/>
      </w:pPr>
      <w:rPr>
        <w:rFonts w:ascii="MS Gothic" w:hAnsi="MS Gothic" w:hint="default"/>
      </w:rPr>
    </w:lvl>
    <w:lvl w:ilvl="1">
      <w:start w:val="1"/>
      <w:numFmt w:val="bullet"/>
      <w:lvlText w:val="o"/>
      <w:lvlJc w:val="left"/>
      <w:pPr>
        <w:ind w:left="644" w:hanging="360"/>
      </w:pPr>
      <w:rPr>
        <w:rFonts w:ascii="Verdana" w:hAnsi="Verdana" w:cs="Verdana"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1"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3" w15:restartNumberingAfterBreak="0">
    <w:nsid w:val="7A381434"/>
    <w:multiLevelType w:val="multilevel"/>
    <w:tmpl w:val="8B18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CD12858"/>
    <w:multiLevelType w:val="hybridMultilevel"/>
    <w:tmpl w:val="EAF8C3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5" w15:restartNumberingAfterBreak="0">
    <w:nsid w:val="7CFC2D49"/>
    <w:multiLevelType w:val="hybridMultilevel"/>
    <w:tmpl w:val="1D465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7D43431A"/>
    <w:multiLevelType w:val="multilevel"/>
    <w:tmpl w:val="089A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EDF10BB"/>
    <w:multiLevelType w:val="multilevel"/>
    <w:tmpl w:val="2EBA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913499">
    <w:abstractNumId w:val="11"/>
  </w:num>
  <w:num w:numId="2" w16cid:durableId="1677609840">
    <w:abstractNumId w:val="73"/>
  </w:num>
  <w:num w:numId="3" w16cid:durableId="20804719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73862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756910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71934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1723313">
    <w:abstractNumId w:val="85"/>
  </w:num>
  <w:num w:numId="8" w16cid:durableId="726414973">
    <w:abstractNumId w:val="70"/>
  </w:num>
  <w:num w:numId="9" w16cid:durableId="135729123">
    <w:abstractNumId w:val="84"/>
  </w:num>
  <w:num w:numId="10" w16cid:durableId="50432189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661867">
    <w:abstractNumId w:val="102"/>
  </w:num>
  <w:num w:numId="12" w16cid:durableId="19431779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6376460">
    <w:abstractNumId w:val="74"/>
  </w:num>
  <w:num w:numId="14" w16cid:durableId="74992960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797784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919878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998982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14177827">
    <w:abstractNumId w:val="110"/>
  </w:num>
  <w:num w:numId="19" w16cid:durableId="140371972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1028925">
    <w:abstractNumId w:val="28"/>
  </w:num>
  <w:num w:numId="21" w16cid:durableId="585767980">
    <w:abstractNumId w:val="19"/>
  </w:num>
  <w:num w:numId="22" w16cid:durableId="10853482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2562244">
    <w:abstractNumId w:val="44"/>
  </w:num>
  <w:num w:numId="24" w16cid:durableId="1464542561">
    <w:abstractNumId w:val="121"/>
  </w:num>
  <w:num w:numId="25" w16cid:durableId="1425030206">
    <w:abstractNumId w:val="105"/>
  </w:num>
  <w:num w:numId="26" w16cid:durableId="1997491935">
    <w:abstractNumId w:val="80"/>
  </w:num>
  <w:num w:numId="27" w16cid:durableId="1741096681">
    <w:abstractNumId w:val="16"/>
  </w:num>
  <w:num w:numId="28" w16cid:durableId="1108937024">
    <w:abstractNumId w:val="122"/>
  </w:num>
  <w:num w:numId="29" w16cid:durableId="243152143">
    <w:abstractNumId w:val="9"/>
  </w:num>
  <w:num w:numId="30" w16cid:durableId="1141196460">
    <w:abstractNumId w:val="7"/>
  </w:num>
  <w:num w:numId="31" w16cid:durableId="192691965">
    <w:abstractNumId w:val="6"/>
  </w:num>
  <w:num w:numId="32" w16cid:durableId="1366633480">
    <w:abstractNumId w:val="5"/>
  </w:num>
  <w:num w:numId="33" w16cid:durableId="1260407908">
    <w:abstractNumId w:val="4"/>
  </w:num>
  <w:num w:numId="34" w16cid:durableId="1587610365">
    <w:abstractNumId w:val="8"/>
  </w:num>
  <w:num w:numId="35" w16cid:durableId="1239441806">
    <w:abstractNumId w:val="3"/>
  </w:num>
  <w:num w:numId="36" w16cid:durableId="1505625867">
    <w:abstractNumId w:val="2"/>
  </w:num>
  <w:num w:numId="37" w16cid:durableId="1644506282">
    <w:abstractNumId w:val="1"/>
  </w:num>
  <w:num w:numId="38" w16cid:durableId="231620018">
    <w:abstractNumId w:val="0"/>
  </w:num>
  <w:num w:numId="39" w16cid:durableId="90545592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5053941">
    <w:abstractNumId w:val="25"/>
  </w:num>
  <w:num w:numId="41" w16cid:durableId="1514028890">
    <w:abstractNumId w:val="37"/>
  </w:num>
  <w:num w:numId="42" w16cid:durableId="2017731491">
    <w:abstractNumId w:val="64"/>
  </w:num>
  <w:num w:numId="43" w16cid:durableId="1312176726">
    <w:abstractNumId w:val="17"/>
  </w:num>
  <w:num w:numId="44" w16cid:durableId="950210125">
    <w:abstractNumId w:val="90"/>
  </w:num>
  <w:num w:numId="45" w16cid:durableId="522015758">
    <w:abstractNumId w:val="75"/>
  </w:num>
  <w:num w:numId="46" w16cid:durableId="1108350265">
    <w:abstractNumId w:val="85"/>
    <w:lvlOverride w:ilvl="0">
      <w:lvl w:ilvl="0">
        <w:start w:val="1"/>
        <w:numFmt w:val="bullet"/>
        <w:pStyle w:val="Bullet1"/>
        <w:lvlText w:val=""/>
        <w:lvlJc w:val="left"/>
        <w:pPr>
          <w:ind w:left="284" w:hanging="284"/>
        </w:pPr>
        <w:rPr>
          <w:rFonts w:ascii="Symbol" w:hAnsi="Symbol" w:hint="default"/>
          <w:color w:val="000000" w:themeColor="text1"/>
          <w:sz w:val="20"/>
          <w:szCs w:val="20"/>
        </w:rPr>
      </w:lvl>
    </w:lvlOverride>
  </w:num>
  <w:num w:numId="47" w16cid:durableId="1126196238">
    <w:abstractNumId w:val="43"/>
  </w:num>
  <w:num w:numId="48" w16cid:durableId="1050110696">
    <w:abstractNumId w:val="21"/>
  </w:num>
  <w:num w:numId="49" w16cid:durableId="982078517">
    <w:abstractNumId w:val="68"/>
  </w:num>
  <w:num w:numId="50" w16cid:durableId="1554999393">
    <w:abstractNumId w:val="61"/>
  </w:num>
  <w:num w:numId="51" w16cid:durableId="81337486">
    <w:abstractNumId w:val="47"/>
  </w:num>
  <w:num w:numId="52" w16cid:durableId="2104262163">
    <w:abstractNumId w:val="108"/>
  </w:num>
  <w:num w:numId="53" w16cid:durableId="794443076">
    <w:abstractNumId w:val="33"/>
  </w:num>
  <w:num w:numId="54" w16cid:durableId="1443719556">
    <w:abstractNumId w:val="77"/>
  </w:num>
  <w:num w:numId="55" w16cid:durableId="384833372">
    <w:abstractNumId w:val="106"/>
  </w:num>
  <w:num w:numId="56" w16cid:durableId="533426953">
    <w:abstractNumId w:val="95"/>
  </w:num>
  <w:num w:numId="57" w16cid:durableId="975381261">
    <w:abstractNumId w:val="119"/>
  </w:num>
  <w:num w:numId="58" w16cid:durableId="1239318089">
    <w:abstractNumId w:val="56"/>
  </w:num>
  <w:num w:numId="59" w16cid:durableId="317655582">
    <w:abstractNumId w:val="45"/>
  </w:num>
  <w:num w:numId="60" w16cid:durableId="1567446624">
    <w:abstractNumId w:val="96"/>
  </w:num>
  <w:num w:numId="61" w16cid:durableId="537820793">
    <w:abstractNumId w:val="13"/>
  </w:num>
  <w:num w:numId="62" w16cid:durableId="1050150663">
    <w:abstractNumId w:val="87"/>
  </w:num>
  <w:num w:numId="63" w16cid:durableId="901327596">
    <w:abstractNumId w:val="46"/>
  </w:num>
  <w:num w:numId="64" w16cid:durableId="1918048143">
    <w:abstractNumId w:val="120"/>
  </w:num>
  <w:num w:numId="65" w16cid:durableId="502404257">
    <w:abstractNumId w:val="34"/>
  </w:num>
  <w:num w:numId="66" w16cid:durableId="223835174">
    <w:abstractNumId w:val="32"/>
  </w:num>
  <w:num w:numId="67" w16cid:durableId="652880627">
    <w:abstractNumId w:val="93"/>
  </w:num>
  <w:num w:numId="68" w16cid:durableId="1752852316">
    <w:abstractNumId w:val="72"/>
  </w:num>
  <w:num w:numId="69" w16cid:durableId="1662810055">
    <w:abstractNumId w:val="65"/>
  </w:num>
  <w:num w:numId="70" w16cid:durableId="1077898149">
    <w:abstractNumId w:val="112"/>
  </w:num>
  <w:num w:numId="71" w16cid:durableId="1893232490">
    <w:abstractNumId w:val="40"/>
  </w:num>
  <w:num w:numId="72" w16cid:durableId="454325868">
    <w:abstractNumId w:val="81"/>
  </w:num>
  <w:num w:numId="73" w16cid:durableId="8873939">
    <w:abstractNumId w:val="89"/>
  </w:num>
  <w:num w:numId="74" w16cid:durableId="1392070312">
    <w:abstractNumId w:val="29"/>
  </w:num>
  <w:num w:numId="75" w16cid:durableId="1983657491">
    <w:abstractNumId w:val="24"/>
  </w:num>
  <w:num w:numId="76" w16cid:durableId="1984844085">
    <w:abstractNumId w:val="53"/>
  </w:num>
  <w:num w:numId="77" w16cid:durableId="1922592931">
    <w:abstractNumId w:val="85"/>
    <w:lvlOverride w:ilvl="0">
      <w:lvl w:ilvl="0">
        <w:start w:val="1"/>
        <w:numFmt w:val="bullet"/>
        <w:pStyle w:val="Bullet1"/>
        <w:lvlText w:val=""/>
        <w:lvlJc w:val="left"/>
        <w:pPr>
          <w:ind w:left="284" w:hanging="284"/>
        </w:pPr>
        <w:rPr>
          <w:rFonts w:ascii="Symbol" w:hAnsi="Symbol" w:hint="default"/>
          <w:color w:val="000000" w:themeColor="text1"/>
          <w:sz w:val="20"/>
          <w:szCs w:val="20"/>
        </w:rPr>
      </w:lvl>
    </w:lvlOverride>
  </w:num>
  <w:num w:numId="78" w16cid:durableId="1942952016">
    <w:abstractNumId w:val="85"/>
    <w:lvlOverride w:ilvl="0">
      <w:lvl w:ilvl="0">
        <w:start w:val="1"/>
        <w:numFmt w:val="bullet"/>
        <w:pStyle w:val="Bullet1"/>
        <w:lvlText w:val=""/>
        <w:lvlJc w:val="left"/>
        <w:pPr>
          <w:ind w:left="284" w:hanging="284"/>
        </w:pPr>
        <w:rPr>
          <w:rFonts w:ascii="Symbol" w:hAnsi="Symbol" w:hint="default"/>
          <w:color w:val="000000" w:themeColor="text1"/>
          <w:sz w:val="20"/>
          <w:szCs w:val="20"/>
        </w:rPr>
      </w:lvl>
    </w:lvlOverride>
    <w:lvlOverride w:ilvl="1">
      <w:lvl w:ilvl="1">
        <w:start w:val="1"/>
        <w:numFmt w:val="bullet"/>
        <w:pStyle w:val="Bullet2"/>
        <w:lvlText w:val="-"/>
        <w:lvlJc w:val="left"/>
        <w:pPr>
          <w:ind w:left="644" w:hanging="360"/>
        </w:pPr>
        <w:rPr>
          <w:rFonts w:ascii="Courier New" w:hAnsi="Courier New"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79" w16cid:durableId="982662405">
    <w:abstractNumId w:val="69"/>
  </w:num>
  <w:num w:numId="80" w16cid:durableId="751926682">
    <w:abstractNumId w:val="12"/>
  </w:num>
  <w:num w:numId="81" w16cid:durableId="1094980592">
    <w:abstractNumId w:val="117"/>
  </w:num>
  <w:num w:numId="82" w16cid:durableId="66613092">
    <w:abstractNumId w:val="48"/>
  </w:num>
  <w:num w:numId="83" w16cid:durableId="482083194">
    <w:abstractNumId w:val="35"/>
  </w:num>
  <w:num w:numId="84" w16cid:durableId="1892572493">
    <w:abstractNumId w:val="85"/>
    <w:lvlOverride w:ilvl="0">
      <w:lvl w:ilvl="0">
        <w:start w:val="1"/>
        <w:numFmt w:val="bullet"/>
        <w:pStyle w:val="Bullet1"/>
        <w:lvlText w:val=""/>
        <w:lvlJc w:val="left"/>
        <w:pPr>
          <w:ind w:left="284" w:hanging="284"/>
        </w:pPr>
        <w:rPr>
          <w:rFonts w:ascii="Symbol" w:hAnsi="Symbol" w:hint="default"/>
          <w:color w:val="000000" w:themeColor="text1"/>
          <w:sz w:val="20"/>
          <w:szCs w:val="20"/>
        </w:rPr>
      </w:lvl>
    </w:lvlOverride>
    <w:lvlOverride w:ilvl="1">
      <w:lvl w:ilvl="1">
        <w:start w:val="1"/>
        <w:numFmt w:val="bullet"/>
        <w:pStyle w:val="Bullet2"/>
        <w:lvlText w:val="-"/>
        <w:lvlJc w:val="left"/>
        <w:pPr>
          <w:ind w:left="644" w:hanging="360"/>
        </w:pPr>
        <w:rPr>
          <w:rFonts w:ascii="Courier New" w:hAnsi="Courier New"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85" w16cid:durableId="1395665392">
    <w:abstractNumId w:val="104"/>
  </w:num>
  <w:num w:numId="86" w16cid:durableId="496383510">
    <w:abstractNumId w:val="63"/>
  </w:num>
  <w:num w:numId="87" w16cid:durableId="700858265">
    <w:abstractNumId w:val="55"/>
  </w:num>
  <w:num w:numId="88" w16cid:durableId="588973539">
    <w:abstractNumId w:val="41"/>
  </w:num>
  <w:num w:numId="89" w16cid:durableId="353188621">
    <w:abstractNumId w:val="109"/>
  </w:num>
  <w:num w:numId="90" w16cid:durableId="316761107">
    <w:abstractNumId w:val="18"/>
  </w:num>
  <w:num w:numId="91" w16cid:durableId="2093621592">
    <w:abstractNumId w:val="20"/>
  </w:num>
  <w:num w:numId="92" w16cid:durableId="1639191459">
    <w:abstractNumId w:val="88"/>
  </w:num>
  <w:num w:numId="93" w16cid:durableId="2005351727">
    <w:abstractNumId w:val="83"/>
  </w:num>
  <w:num w:numId="94" w16cid:durableId="772553399">
    <w:abstractNumId w:val="67"/>
  </w:num>
  <w:num w:numId="95" w16cid:durableId="564493452">
    <w:abstractNumId w:val="66"/>
  </w:num>
  <w:num w:numId="96" w16cid:durableId="637994359">
    <w:abstractNumId w:val="76"/>
  </w:num>
  <w:num w:numId="97" w16cid:durableId="1113745525">
    <w:abstractNumId w:val="30"/>
  </w:num>
  <w:num w:numId="98" w16cid:durableId="1775049367">
    <w:abstractNumId w:val="86"/>
  </w:num>
  <w:num w:numId="99" w16cid:durableId="1215193549">
    <w:abstractNumId w:val="115"/>
  </w:num>
  <w:num w:numId="100" w16cid:durableId="774836241">
    <w:abstractNumId w:val="97"/>
  </w:num>
  <w:num w:numId="101" w16cid:durableId="887030163">
    <w:abstractNumId w:val="127"/>
  </w:num>
  <w:num w:numId="102" w16cid:durableId="734014384">
    <w:abstractNumId w:val="39"/>
  </w:num>
  <w:num w:numId="103" w16cid:durableId="463743170">
    <w:abstractNumId w:val="99"/>
  </w:num>
  <w:num w:numId="104" w16cid:durableId="1461418462">
    <w:abstractNumId w:val="59"/>
  </w:num>
  <w:num w:numId="105" w16cid:durableId="1291209113">
    <w:abstractNumId w:val="78"/>
  </w:num>
  <w:num w:numId="106" w16cid:durableId="1645230978">
    <w:abstractNumId w:val="50"/>
  </w:num>
  <w:num w:numId="107" w16cid:durableId="1140808600">
    <w:abstractNumId w:val="42"/>
  </w:num>
  <w:num w:numId="108" w16cid:durableId="657392219">
    <w:abstractNumId w:val="23"/>
  </w:num>
  <w:num w:numId="109" w16cid:durableId="350760195">
    <w:abstractNumId w:val="125"/>
  </w:num>
  <w:num w:numId="110" w16cid:durableId="28800577">
    <w:abstractNumId w:val="10"/>
  </w:num>
  <w:num w:numId="111" w16cid:durableId="789593943">
    <w:abstractNumId w:val="57"/>
  </w:num>
  <w:num w:numId="112" w16cid:durableId="1584414550">
    <w:abstractNumId w:val="27"/>
  </w:num>
  <w:num w:numId="113" w16cid:durableId="2114782668">
    <w:abstractNumId w:val="10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158613368">
    <w:abstractNumId w:val="113"/>
  </w:num>
  <w:num w:numId="115" w16cid:durableId="1828982813">
    <w:abstractNumId w:val="101"/>
  </w:num>
  <w:num w:numId="116" w16cid:durableId="2125954673">
    <w:abstractNumId w:val="79"/>
  </w:num>
  <w:num w:numId="117" w16cid:durableId="505942574">
    <w:abstractNumId w:val="126"/>
  </w:num>
  <w:num w:numId="118" w16cid:durableId="1699427483">
    <w:abstractNumId w:val="54"/>
  </w:num>
  <w:num w:numId="119" w16cid:durableId="1380086405">
    <w:abstractNumId w:val="123"/>
  </w:num>
  <w:num w:numId="120" w16cid:durableId="1188982791">
    <w:abstractNumId w:val="114"/>
  </w:num>
  <w:num w:numId="121" w16cid:durableId="1364330953">
    <w:abstractNumId w:val="82"/>
  </w:num>
  <w:num w:numId="122" w16cid:durableId="2026208435">
    <w:abstractNumId w:val="111"/>
  </w:num>
  <w:num w:numId="123" w16cid:durableId="1134369170">
    <w:abstractNumId w:val="51"/>
  </w:num>
  <w:num w:numId="124" w16cid:durableId="1379747316">
    <w:abstractNumId w:val="71"/>
  </w:num>
  <w:num w:numId="125" w16cid:durableId="375856399">
    <w:abstractNumId w:val="98"/>
  </w:num>
  <w:num w:numId="126" w16cid:durableId="1285766966">
    <w:abstractNumId w:val="103"/>
  </w:num>
  <w:num w:numId="127" w16cid:durableId="363602562">
    <w:abstractNumId w:val="107"/>
  </w:num>
  <w:num w:numId="128" w16cid:durableId="2035499281">
    <w:abstractNumId w:val="91"/>
  </w:num>
  <w:num w:numId="129" w16cid:durableId="1285773343">
    <w:abstractNumId w:val="60"/>
  </w:num>
  <w:num w:numId="130" w16cid:durableId="898596607">
    <w:abstractNumId w:val="22"/>
  </w:num>
  <w:num w:numId="131" w16cid:durableId="667441849">
    <w:abstractNumId w:val="62"/>
  </w:num>
  <w:num w:numId="132" w16cid:durableId="1024552760">
    <w:abstractNumId w:val="118"/>
  </w:num>
  <w:num w:numId="133" w16cid:durableId="1263804439">
    <w:abstractNumId w:val="100"/>
  </w:num>
  <w:num w:numId="134" w16cid:durableId="1968048050">
    <w:abstractNumId w:val="52"/>
  </w:num>
  <w:num w:numId="135" w16cid:durableId="1118720921">
    <w:abstractNumId w:val="49"/>
  </w:num>
  <w:num w:numId="136" w16cid:durableId="1034040697">
    <w:abstractNumId w:val="58"/>
  </w:num>
  <w:num w:numId="137" w16cid:durableId="658192351">
    <w:abstractNumId w:val="14"/>
  </w:num>
  <w:num w:numId="138" w16cid:durableId="336351565">
    <w:abstractNumId w:val="38"/>
  </w:num>
  <w:num w:numId="139" w16cid:durableId="1542549752">
    <w:abstractNumId w:val="92"/>
  </w:num>
  <w:num w:numId="140" w16cid:durableId="1521774793">
    <w:abstractNumId w:val="31"/>
  </w:num>
  <w:num w:numId="141" w16cid:durableId="1010377666">
    <w:abstractNumId w:val="94"/>
  </w:num>
  <w:num w:numId="142" w16cid:durableId="2088964429">
    <w:abstractNumId w:val="36"/>
  </w:num>
  <w:num w:numId="143" w16cid:durableId="214195730">
    <w:abstractNumId w:val="15"/>
  </w:num>
  <w:num w:numId="144" w16cid:durableId="1882667973">
    <w:abstractNumId w:val="10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233247852">
    <w:abstractNumId w:val="116"/>
  </w:num>
  <w:num w:numId="146" w16cid:durableId="585387693">
    <w:abstractNumId w:val="10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351179743">
    <w:abstractNumId w:val="124"/>
  </w:num>
  <w:num w:numId="148" w16cid:durableId="264191044">
    <w:abstractNumId w:val="10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191071646">
    <w:abstractNumId w:val="10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0916"/>
    <w:rsid w:val="00000F13"/>
    <w:rsid w:val="00002988"/>
    <w:rsid w:val="00002D68"/>
    <w:rsid w:val="000033F7"/>
    <w:rsid w:val="00003403"/>
    <w:rsid w:val="00003465"/>
    <w:rsid w:val="00005347"/>
    <w:rsid w:val="000072B6"/>
    <w:rsid w:val="0001021B"/>
    <w:rsid w:val="00010ADE"/>
    <w:rsid w:val="00011BCC"/>
    <w:rsid w:val="00011D89"/>
    <w:rsid w:val="00013DB2"/>
    <w:rsid w:val="00014FB0"/>
    <w:rsid w:val="000154FD"/>
    <w:rsid w:val="0001567C"/>
    <w:rsid w:val="000156E4"/>
    <w:rsid w:val="00020678"/>
    <w:rsid w:val="00020B4D"/>
    <w:rsid w:val="00021B90"/>
    <w:rsid w:val="0002221F"/>
    <w:rsid w:val="00022271"/>
    <w:rsid w:val="00022F3E"/>
    <w:rsid w:val="000235E8"/>
    <w:rsid w:val="00024D89"/>
    <w:rsid w:val="000250B6"/>
    <w:rsid w:val="0002727B"/>
    <w:rsid w:val="000308BD"/>
    <w:rsid w:val="00031968"/>
    <w:rsid w:val="00033595"/>
    <w:rsid w:val="00033D81"/>
    <w:rsid w:val="00033DC9"/>
    <w:rsid w:val="00033DED"/>
    <w:rsid w:val="00034805"/>
    <w:rsid w:val="00036C46"/>
    <w:rsid w:val="0003727E"/>
    <w:rsid w:val="00037366"/>
    <w:rsid w:val="00041BF0"/>
    <w:rsid w:val="00042085"/>
    <w:rsid w:val="00042C8A"/>
    <w:rsid w:val="0004440F"/>
    <w:rsid w:val="00045335"/>
    <w:rsid w:val="0004536B"/>
    <w:rsid w:val="00046B68"/>
    <w:rsid w:val="00046B7E"/>
    <w:rsid w:val="00046FA8"/>
    <w:rsid w:val="00047979"/>
    <w:rsid w:val="00047C5F"/>
    <w:rsid w:val="0005040C"/>
    <w:rsid w:val="00050985"/>
    <w:rsid w:val="000511DC"/>
    <w:rsid w:val="00051B71"/>
    <w:rsid w:val="000527DD"/>
    <w:rsid w:val="0005578C"/>
    <w:rsid w:val="00056C95"/>
    <w:rsid w:val="00056EC4"/>
    <w:rsid w:val="000578B2"/>
    <w:rsid w:val="00057CBA"/>
    <w:rsid w:val="0006031F"/>
    <w:rsid w:val="00060959"/>
    <w:rsid w:val="00060C8F"/>
    <w:rsid w:val="0006298A"/>
    <w:rsid w:val="000663CD"/>
    <w:rsid w:val="00072E33"/>
    <w:rsid w:val="000733FE"/>
    <w:rsid w:val="00074219"/>
    <w:rsid w:val="00074ED5"/>
    <w:rsid w:val="00076C4A"/>
    <w:rsid w:val="00076FEC"/>
    <w:rsid w:val="0007714A"/>
    <w:rsid w:val="00080F70"/>
    <w:rsid w:val="0008170F"/>
    <w:rsid w:val="0008204A"/>
    <w:rsid w:val="00082799"/>
    <w:rsid w:val="00083749"/>
    <w:rsid w:val="0008508E"/>
    <w:rsid w:val="00087951"/>
    <w:rsid w:val="00087B7C"/>
    <w:rsid w:val="000901C9"/>
    <w:rsid w:val="00090DB3"/>
    <w:rsid w:val="0009113B"/>
    <w:rsid w:val="00092B92"/>
    <w:rsid w:val="00093402"/>
    <w:rsid w:val="000939ED"/>
    <w:rsid w:val="00094DA3"/>
    <w:rsid w:val="0009642F"/>
    <w:rsid w:val="00096CD1"/>
    <w:rsid w:val="000A012C"/>
    <w:rsid w:val="000A0EB9"/>
    <w:rsid w:val="000A1001"/>
    <w:rsid w:val="000A1182"/>
    <w:rsid w:val="000A15FA"/>
    <w:rsid w:val="000A186C"/>
    <w:rsid w:val="000A1EA4"/>
    <w:rsid w:val="000A2476"/>
    <w:rsid w:val="000A3928"/>
    <w:rsid w:val="000A4122"/>
    <w:rsid w:val="000A641A"/>
    <w:rsid w:val="000A7D0E"/>
    <w:rsid w:val="000B14F4"/>
    <w:rsid w:val="000B2BB1"/>
    <w:rsid w:val="000B3EDB"/>
    <w:rsid w:val="000B543D"/>
    <w:rsid w:val="000B55F9"/>
    <w:rsid w:val="000B5BF7"/>
    <w:rsid w:val="000B6864"/>
    <w:rsid w:val="000B6BC8"/>
    <w:rsid w:val="000B6DF6"/>
    <w:rsid w:val="000C0303"/>
    <w:rsid w:val="000C0C88"/>
    <w:rsid w:val="000C1720"/>
    <w:rsid w:val="000C1DE9"/>
    <w:rsid w:val="000C42EA"/>
    <w:rsid w:val="000C4546"/>
    <w:rsid w:val="000C691B"/>
    <w:rsid w:val="000D02EC"/>
    <w:rsid w:val="000D09E2"/>
    <w:rsid w:val="000D1242"/>
    <w:rsid w:val="000D2ABA"/>
    <w:rsid w:val="000D4305"/>
    <w:rsid w:val="000D5CB4"/>
    <w:rsid w:val="000D6B68"/>
    <w:rsid w:val="000D6C88"/>
    <w:rsid w:val="000D7013"/>
    <w:rsid w:val="000E0970"/>
    <w:rsid w:val="000E0B9F"/>
    <w:rsid w:val="000E13C4"/>
    <w:rsid w:val="000E1EB5"/>
    <w:rsid w:val="000E1F55"/>
    <w:rsid w:val="000E3CC7"/>
    <w:rsid w:val="000E6497"/>
    <w:rsid w:val="000E6BD4"/>
    <w:rsid w:val="000E6D6D"/>
    <w:rsid w:val="000F1356"/>
    <w:rsid w:val="000F1F1E"/>
    <w:rsid w:val="000F2259"/>
    <w:rsid w:val="000F269E"/>
    <w:rsid w:val="000F2DDA"/>
    <w:rsid w:val="000F2EA0"/>
    <w:rsid w:val="000F3367"/>
    <w:rsid w:val="000F42A7"/>
    <w:rsid w:val="000F5213"/>
    <w:rsid w:val="00100EA5"/>
    <w:rsid w:val="00100ECC"/>
    <w:rsid w:val="00101001"/>
    <w:rsid w:val="001010AB"/>
    <w:rsid w:val="00101B91"/>
    <w:rsid w:val="001028BD"/>
    <w:rsid w:val="00103276"/>
    <w:rsid w:val="0010392D"/>
    <w:rsid w:val="0010447F"/>
    <w:rsid w:val="00104B88"/>
    <w:rsid w:val="00104FE3"/>
    <w:rsid w:val="001069A3"/>
    <w:rsid w:val="0010714F"/>
    <w:rsid w:val="001109AD"/>
    <w:rsid w:val="001120C5"/>
    <w:rsid w:val="00114B30"/>
    <w:rsid w:val="00117189"/>
    <w:rsid w:val="00120BD3"/>
    <w:rsid w:val="00120EFD"/>
    <w:rsid w:val="001221C2"/>
    <w:rsid w:val="00122354"/>
    <w:rsid w:val="00122748"/>
    <w:rsid w:val="00122FEA"/>
    <w:rsid w:val="001232BD"/>
    <w:rsid w:val="001236A3"/>
    <w:rsid w:val="00124ED5"/>
    <w:rsid w:val="00125048"/>
    <w:rsid w:val="001276FA"/>
    <w:rsid w:val="00131773"/>
    <w:rsid w:val="00137E4C"/>
    <w:rsid w:val="00142776"/>
    <w:rsid w:val="001447B3"/>
    <w:rsid w:val="00145B6C"/>
    <w:rsid w:val="00147172"/>
    <w:rsid w:val="001476C6"/>
    <w:rsid w:val="0015107A"/>
    <w:rsid w:val="001511F9"/>
    <w:rsid w:val="00151EA4"/>
    <w:rsid w:val="00152073"/>
    <w:rsid w:val="00152329"/>
    <w:rsid w:val="001528E5"/>
    <w:rsid w:val="001537E0"/>
    <w:rsid w:val="0015398B"/>
    <w:rsid w:val="00155DA6"/>
    <w:rsid w:val="00156551"/>
    <w:rsid w:val="00156598"/>
    <w:rsid w:val="00161939"/>
    <w:rsid w:val="00161AA0"/>
    <w:rsid w:val="00161D2E"/>
    <w:rsid w:val="00161F3E"/>
    <w:rsid w:val="00162093"/>
    <w:rsid w:val="00162CA9"/>
    <w:rsid w:val="0016367D"/>
    <w:rsid w:val="00165459"/>
    <w:rsid w:val="00165A57"/>
    <w:rsid w:val="0016699E"/>
    <w:rsid w:val="001706F4"/>
    <w:rsid w:val="001708A9"/>
    <w:rsid w:val="001712C2"/>
    <w:rsid w:val="001713E2"/>
    <w:rsid w:val="001720F9"/>
    <w:rsid w:val="00172BAF"/>
    <w:rsid w:val="00172D4F"/>
    <w:rsid w:val="00172ED0"/>
    <w:rsid w:val="0017674D"/>
    <w:rsid w:val="001771DD"/>
    <w:rsid w:val="00177422"/>
    <w:rsid w:val="0017796F"/>
    <w:rsid w:val="00177995"/>
    <w:rsid w:val="00177997"/>
    <w:rsid w:val="00177A8C"/>
    <w:rsid w:val="00177F87"/>
    <w:rsid w:val="00181D34"/>
    <w:rsid w:val="0018244E"/>
    <w:rsid w:val="00183189"/>
    <w:rsid w:val="00183356"/>
    <w:rsid w:val="00183EBF"/>
    <w:rsid w:val="0018569A"/>
    <w:rsid w:val="00185F77"/>
    <w:rsid w:val="00186536"/>
    <w:rsid w:val="00186B33"/>
    <w:rsid w:val="001925C2"/>
    <w:rsid w:val="00192F9D"/>
    <w:rsid w:val="001952AF"/>
    <w:rsid w:val="001957D7"/>
    <w:rsid w:val="00196EB8"/>
    <w:rsid w:val="00196EFB"/>
    <w:rsid w:val="001973AD"/>
    <w:rsid w:val="001979FF"/>
    <w:rsid w:val="00197B17"/>
    <w:rsid w:val="001A1950"/>
    <w:rsid w:val="001A1C54"/>
    <w:rsid w:val="001A2552"/>
    <w:rsid w:val="001A2801"/>
    <w:rsid w:val="001A2A24"/>
    <w:rsid w:val="001A319C"/>
    <w:rsid w:val="001A3ACE"/>
    <w:rsid w:val="001A3B38"/>
    <w:rsid w:val="001A596B"/>
    <w:rsid w:val="001A6272"/>
    <w:rsid w:val="001B058F"/>
    <w:rsid w:val="001B50C6"/>
    <w:rsid w:val="001B6B96"/>
    <w:rsid w:val="001B738B"/>
    <w:rsid w:val="001C09DB"/>
    <w:rsid w:val="001C277E"/>
    <w:rsid w:val="001C2A72"/>
    <w:rsid w:val="001C31B7"/>
    <w:rsid w:val="001C3F09"/>
    <w:rsid w:val="001C4930"/>
    <w:rsid w:val="001C6178"/>
    <w:rsid w:val="001C6319"/>
    <w:rsid w:val="001C661B"/>
    <w:rsid w:val="001C7128"/>
    <w:rsid w:val="001D0B75"/>
    <w:rsid w:val="001D19CF"/>
    <w:rsid w:val="001D242D"/>
    <w:rsid w:val="001D2AA7"/>
    <w:rsid w:val="001D39A5"/>
    <w:rsid w:val="001D3C09"/>
    <w:rsid w:val="001D44E8"/>
    <w:rsid w:val="001D4BAA"/>
    <w:rsid w:val="001D5A68"/>
    <w:rsid w:val="001D5B14"/>
    <w:rsid w:val="001D60EC"/>
    <w:rsid w:val="001D67EA"/>
    <w:rsid w:val="001D6F59"/>
    <w:rsid w:val="001D7B08"/>
    <w:rsid w:val="001E0C98"/>
    <w:rsid w:val="001E3373"/>
    <w:rsid w:val="001E4434"/>
    <w:rsid w:val="001E44DF"/>
    <w:rsid w:val="001E600B"/>
    <w:rsid w:val="001E68A5"/>
    <w:rsid w:val="001E6BB0"/>
    <w:rsid w:val="001E7282"/>
    <w:rsid w:val="001E72F2"/>
    <w:rsid w:val="001E742D"/>
    <w:rsid w:val="001E7CE9"/>
    <w:rsid w:val="001E7D90"/>
    <w:rsid w:val="001E7D9A"/>
    <w:rsid w:val="001F0B09"/>
    <w:rsid w:val="001F2782"/>
    <w:rsid w:val="001F3826"/>
    <w:rsid w:val="001F5D18"/>
    <w:rsid w:val="001F5D59"/>
    <w:rsid w:val="001F6B46"/>
    <w:rsid w:val="001F6C3F"/>
    <w:rsid w:val="001F6E46"/>
    <w:rsid w:val="001F7C5B"/>
    <w:rsid w:val="001F7C91"/>
    <w:rsid w:val="00201144"/>
    <w:rsid w:val="002033B7"/>
    <w:rsid w:val="00205FB0"/>
    <w:rsid w:val="00206463"/>
    <w:rsid w:val="00206F2F"/>
    <w:rsid w:val="00207717"/>
    <w:rsid w:val="002079D4"/>
    <w:rsid w:val="00207A1F"/>
    <w:rsid w:val="0021053D"/>
    <w:rsid w:val="00210A92"/>
    <w:rsid w:val="00210F5A"/>
    <w:rsid w:val="0021189A"/>
    <w:rsid w:val="00211B38"/>
    <w:rsid w:val="00211F15"/>
    <w:rsid w:val="00212B95"/>
    <w:rsid w:val="00215026"/>
    <w:rsid w:val="00215CC8"/>
    <w:rsid w:val="00216993"/>
    <w:rsid w:val="00216C03"/>
    <w:rsid w:val="00220A1A"/>
    <w:rsid w:val="00220C04"/>
    <w:rsid w:val="00221FCC"/>
    <w:rsid w:val="00222416"/>
    <w:rsid w:val="0022278D"/>
    <w:rsid w:val="00222CC1"/>
    <w:rsid w:val="00223AE4"/>
    <w:rsid w:val="00225E82"/>
    <w:rsid w:val="0022701F"/>
    <w:rsid w:val="002272AE"/>
    <w:rsid w:val="00227C68"/>
    <w:rsid w:val="00227CD7"/>
    <w:rsid w:val="0023040A"/>
    <w:rsid w:val="002304C0"/>
    <w:rsid w:val="002317DC"/>
    <w:rsid w:val="002333F5"/>
    <w:rsid w:val="002336D9"/>
    <w:rsid w:val="00233724"/>
    <w:rsid w:val="00235A18"/>
    <w:rsid w:val="00235E73"/>
    <w:rsid w:val="002365B4"/>
    <w:rsid w:val="00240010"/>
    <w:rsid w:val="00241D7C"/>
    <w:rsid w:val="00242ECD"/>
    <w:rsid w:val="002432E1"/>
    <w:rsid w:val="00243A4A"/>
    <w:rsid w:val="00244ABD"/>
    <w:rsid w:val="00244ABE"/>
    <w:rsid w:val="00245461"/>
    <w:rsid w:val="00246207"/>
    <w:rsid w:val="00246C5E"/>
    <w:rsid w:val="00247457"/>
    <w:rsid w:val="002505FF"/>
    <w:rsid w:val="00250960"/>
    <w:rsid w:val="00250F58"/>
    <w:rsid w:val="00251343"/>
    <w:rsid w:val="0025293A"/>
    <w:rsid w:val="00252B78"/>
    <w:rsid w:val="00253698"/>
    <w:rsid w:val="002536A4"/>
    <w:rsid w:val="0025383C"/>
    <w:rsid w:val="00253A3E"/>
    <w:rsid w:val="002541D5"/>
    <w:rsid w:val="00254998"/>
    <w:rsid w:val="00254F58"/>
    <w:rsid w:val="0025668C"/>
    <w:rsid w:val="002600BD"/>
    <w:rsid w:val="002620BC"/>
    <w:rsid w:val="00262802"/>
    <w:rsid w:val="00263A90"/>
    <w:rsid w:val="0026408B"/>
    <w:rsid w:val="00266C13"/>
    <w:rsid w:val="00267C3E"/>
    <w:rsid w:val="002709BB"/>
    <w:rsid w:val="0027131C"/>
    <w:rsid w:val="0027172F"/>
    <w:rsid w:val="00271B5F"/>
    <w:rsid w:val="00272079"/>
    <w:rsid w:val="00272CA3"/>
    <w:rsid w:val="00273BAC"/>
    <w:rsid w:val="00274EB6"/>
    <w:rsid w:val="002763B3"/>
    <w:rsid w:val="00277A10"/>
    <w:rsid w:val="00277A44"/>
    <w:rsid w:val="002802E3"/>
    <w:rsid w:val="0028213D"/>
    <w:rsid w:val="00282A7F"/>
    <w:rsid w:val="00283190"/>
    <w:rsid w:val="00285C7B"/>
    <w:rsid w:val="002862F1"/>
    <w:rsid w:val="00287A1C"/>
    <w:rsid w:val="00291373"/>
    <w:rsid w:val="002917E3"/>
    <w:rsid w:val="00291C64"/>
    <w:rsid w:val="0029397A"/>
    <w:rsid w:val="0029597D"/>
    <w:rsid w:val="002962C3"/>
    <w:rsid w:val="0029752B"/>
    <w:rsid w:val="0029766C"/>
    <w:rsid w:val="00297801"/>
    <w:rsid w:val="002A01D5"/>
    <w:rsid w:val="002A0A9C"/>
    <w:rsid w:val="002A34A8"/>
    <w:rsid w:val="002A34DC"/>
    <w:rsid w:val="002A483C"/>
    <w:rsid w:val="002A7891"/>
    <w:rsid w:val="002B0C7C"/>
    <w:rsid w:val="002B1729"/>
    <w:rsid w:val="002B1755"/>
    <w:rsid w:val="002B1B1A"/>
    <w:rsid w:val="002B36C7"/>
    <w:rsid w:val="002B4DD4"/>
    <w:rsid w:val="002B5277"/>
    <w:rsid w:val="002B5375"/>
    <w:rsid w:val="002B5644"/>
    <w:rsid w:val="002B5D66"/>
    <w:rsid w:val="002B77C1"/>
    <w:rsid w:val="002C0873"/>
    <w:rsid w:val="002C0ED7"/>
    <w:rsid w:val="002C2728"/>
    <w:rsid w:val="002C571E"/>
    <w:rsid w:val="002C5B7C"/>
    <w:rsid w:val="002C6AE5"/>
    <w:rsid w:val="002C6FFC"/>
    <w:rsid w:val="002D0874"/>
    <w:rsid w:val="002D0A37"/>
    <w:rsid w:val="002D166D"/>
    <w:rsid w:val="002D1E0D"/>
    <w:rsid w:val="002D1F82"/>
    <w:rsid w:val="002D2974"/>
    <w:rsid w:val="002D2DF4"/>
    <w:rsid w:val="002D3893"/>
    <w:rsid w:val="002D4596"/>
    <w:rsid w:val="002D5006"/>
    <w:rsid w:val="002D5620"/>
    <w:rsid w:val="002D5764"/>
    <w:rsid w:val="002D58D6"/>
    <w:rsid w:val="002D7C61"/>
    <w:rsid w:val="002E01D0"/>
    <w:rsid w:val="002E161D"/>
    <w:rsid w:val="002E28A2"/>
    <w:rsid w:val="002E3100"/>
    <w:rsid w:val="002E4D0E"/>
    <w:rsid w:val="002E6C95"/>
    <w:rsid w:val="002E7816"/>
    <w:rsid w:val="002E7C36"/>
    <w:rsid w:val="002F25E2"/>
    <w:rsid w:val="002F3D32"/>
    <w:rsid w:val="002F41B5"/>
    <w:rsid w:val="002F455F"/>
    <w:rsid w:val="002F4811"/>
    <w:rsid w:val="002F4FD2"/>
    <w:rsid w:val="002F5F31"/>
    <w:rsid w:val="002F5F46"/>
    <w:rsid w:val="0030051B"/>
    <w:rsid w:val="0030057D"/>
    <w:rsid w:val="003020E6"/>
    <w:rsid w:val="00302216"/>
    <w:rsid w:val="00303E53"/>
    <w:rsid w:val="00305AD3"/>
    <w:rsid w:val="00305CC1"/>
    <w:rsid w:val="00306E5F"/>
    <w:rsid w:val="00307880"/>
    <w:rsid w:val="00307E14"/>
    <w:rsid w:val="00314054"/>
    <w:rsid w:val="00314E5B"/>
    <w:rsid w:val="00314FBA"/>
    <w:rsid w:val="003159D5"/>
    <w:rsid w:val="00316F27"/>
    <w:rsid w:val="00317F3B"/>
    <w:rsid w:val="00320841"/>
    <w:rsid w:val="003214F1"/>
    <w:rsid w:val="00322054"/>
    <w:rsid w:val="0032237C"/>
    <w:rsid w:val="00322E4B"/>
    <w:rsid w:val="003238A6"/>
    <w:rsid w:val="00326DAF"/>
    <w:rsid w:val="00327870"/>
    <w:rsid w:val="00330833"/>
    <w:rsid w:val="00330B59"/>
    <w:rsid w:val="00331D7B"/>
    <w:rsid w:val="0033259D"/>
    <w:rsid w:val="003333D2"/>
    <w:rsid w:val="00334686"/>
    <w:rsid w:val="00336E40"/>
    <w:rsid w:val="00337339"/>
    <w:rsid w:val="00340345"/>
    <w:rsid w:val="003404D0"/>
    <w:rsid w:val="003406C6"/>
    <w:rsid w:val="00341760"/>
    <w:rsid w:val="003418CC"/>
    <w:rsid w:val="00341AF9"/>
    <w:rsid w:val="003434EE"/>
    <w:rsid w:val="00344558"/>
    <w:rsid w:val="003446D1"/>
    <w:rsid w:val="0034582D"/>
    <w:rsid w:val="003459BD"/>
    <w:rsid w:val="00350D38"/>
    <w:rsid w:val="00350DE0"/>
    <w:rsid w:val="003519E4"/>
    <w:rsid w:val="00351B36"/>
    <w:rsid w:val="00354834"/>
    <w:rsid w:val="003548A6"/>
    <w:rsid w:val="00354DC7"/>
    <w:rsid w:val="0035718D"/>
    <w:rsid w:val="00357B4E"/>
    <w:rsid w:val="00361CBD"/>
    <w:rsid w:val="003622CE"/>
    <w:rsid w:val="003623C7"/>
    <w:rsid w:val="00362484"/>
    <w:rsid w:val="00362FA6"/>
    <w:rsid w:val="00363524"/>
    <w:rsid w:val="00365B75"/>
    <w:rsid w:val="00366F58"/>
    <w:rsid w:val="0036703C"/>
    <w:rsid w:val="003716FD"/>
    <w:rsid w:val="0037204B"/>
    <w:rsid w:val="00372499"/>
    <w:rsid w:val="00373D2A"/>
    <w:rsid w:val="003744CF"/>
    <w:rsid w:val="00374717"/>
    <w:rsid w:val="00374A26"/>
    <w:rsid w:val="0037676C"/>
    <w:rsid w:val="003771A6"/>
    <w:rsid w:val="00380824"/>
    <w:rsid w:val="00381043"/>
    <w:rsid w:val="003829E5"/>
    <w:rsid w:val="00384FD8"/>
    <w:rsid w:val="00386109"/>
    <w:rsid w:val="00386944"/>
    <w:rsid w:val="00386B81"/>
    <w:rsid w:val="00393069"/>
    <w:rsid w:val="00394A4F"/>
    <w:rsid w:val="003956CC"/>
    <w:rsid w:val="00395C9A"/>
    <w:rsid w:val="00396BC5"/>
    <w:rsid w:val="00397224"/>
    <w:rsid w:val="003A020D"/>
    <w:rsid w:val="003A0853"/>
    <w:rsid w:val="003A16AA"/>
    <w:rsid w:val="003A2A80"/>
    <w:rsid w:val="003A6B67"/>
    <w:rsid w:val="003B01A1"/>
    <w:rsid w:val="003B13B6"/>
    <w:rsid w:val="003B14C3"/>
    <w:rsid w:val="003B15E6"/>
    <w:rsid w:val="003B22EF"/>
    <w:rsid w:val="003B4045"/>
    <w:rsid w:val="003B408A"/>
    <w:rsid w:val="003B4A1E"/>
    <w:rsid w:val="003B5F7D"/>
    <w:rsid w:val="003C08A2"/>
    <w:rsid w:val="003C2045"/>
    <w:rsid w:val="003C429F"/>
    <w:rsid w:val="003C43A1"/>
    <w:rsid w:val="003C4FC0"/>
    <w:rsid w:val="003C55F4"/>
    <w:rsid w:val="003C6D1D"/>
    <w:rsid w:val="003C70F4"/>
    <w:rsid w:val="003C7897"/>
    <w:rsid w:val="003C7A3F"/>
    <w:rsid w:val="003D2766"/>
    <w:rsid w:val="003D2A74"/>
    <w:rsid w:val="003D3D88"/>
    <w:rsid w:val="003D3E8F"/>
    <w:rsid w:val="003D4C8F"/>
    <w:rsid w:val="003D4F9E"/>
    <w:rsid w:val="003D6475"/>
    <w:rsid w:val="003D6EE6"/>
    <w:rsid w:val="003E0D69"/>
    <w:rsid w:val="003E188A"/>
    <w:rsid w:val="003E1FD4"/>
    <w:rsid w:val="003E375C"/>
    <w:rsid w:val="003E4086"/>
    <w:rsid w:val="003E5F53"/>
    <w:rsid w:val="003E61B6"/>
    <w:rsid w:val="003E639E"/>
    <w:rsid w:val="003E71E5"/>
    <w:rsid w:val="003F0445"/>
    <w:rsid w:val="003F0A05"/>
    <w:rsid w:val="003F0CF0"/>
    <w:rsid w:val="003F14B1"/>
    <w:rsid w:val="003F14B5"/>
    <w:rsid w:val="003F15D4"/>
    <w:rsid w:val="003F1632"/>
    <w:rsid w:val="003F1A3D"/>
    <w:rsid w:val="003F2A7A"/>
    <w:rsid w:val="003F2B20"/>
    <w:rsid w:val="003F2C74"/>
    <w:rsid w:val="003F3289"/>
    <w:rsid w:val="003F3C62"/>
    <w:rsid w:val="003F4F9B"/>
    <w:rsid w:val="003F5CB9"/>
    <w:rsid w:val="004013C7"/>
    <w:rsid w:val="0040140F"/>
    <w:rsid w:val="00401FCF"/>
    <w:rsid w:val="00402267"/>
    <w:rsid w:val="00403D32"/>
    <w:rsid w:val="0040407B"/>
    <w:rsid w:val="00406285"/>
    <w:rsid w:val="00407017"/>
    <w:rsid w:val="00407462"/>
    <w:rsid w:val="004115A2"/>
    <w:rsid w:val="00413402"/>
    <w:rsid w:val="004135E1"/>
    <w:rsid w:val="00413FF4"/>
    <w:rsid w:val="004148F9"/>
    <w:rsid w:val="00415167"/>
    <w:rsid w:val="0041615F"/>
    <w:rsid w:val="00417BF4"/>
    <w:rsid w:val="0042084E"/>
    <w:rsid w:val="0042198B"/>
    <w:rsid w:val="00421EEF"/>
    <w:rsid w:val="00424D65"/>
    <w:rsid w:val="0042526D"/>
    <w:rsid w:val="0042654A"/>
    <w:rsid w:val="004273BD"/>
    <w:rsid w:val="00430393"/>
    <w:rsid w:val="00431806"/>
    <w:rsid w:val="00431A70"/>
    <w:rsid w:val="00431F42"/>
    <w:rsid w:val="0043295D"/>
    <w:rsid w:val="0043454A"/>
    <w:rsid w:val="00434676"/>
    <w:rsid w:val="00437F26"/>
    <w:rsid w:val="0044031C"/>
    <w:rsid w:val="0044057C"/>
    <w:rsid w:val="0044164B"/>
    <w:rsid w:val="004416AD"/>
    <w:rsid w:val="00442C6C"/>
    <w:rsid w:val="00443CBE"/>
    <w:rsid w:val="00443E8A"/>
    <w:rsid w:val="004441BC"/>
    <w:rsid w:val="00445253"/>
    <w:rsid w:val="0044657D"/>
    <w:rsid w:val="004468B4"/>
    <w:rsid w:val="00446D86"/>
    <w:rsid w:val="00447660"/>
    <w:rsid w:val="0045012F"/>
    <w:rsid w:val="004504CC"/>
    <w:rsid w:val="00450999"/>
    <w:rsid w:val="0045230A"/>
    <w:rsid w:val="00452870"/>
    <w:rsid w:val="00452CF8"/>
    <w:rsid w:val="00453BF0"/>
    <w:rsid w:val="00453CC0"/>
    <w:rsid w:val="00454674"/>
    <w:rsid w:val="00454AD0"/>
    <w:rsid w:val="00457337"/>
    <w:rsid w:val="00460A16"/>
    <w:rsid w:val="0046172F"/>
    <w:rsid w:val="0046202B"/>
    <w:rsid w:val="00462778"/>
    <w:rsid w:val="00462E3D"/>
    <w:rsid w:val="00466E79"/>
    <w:rsid w:val="00470619"/>
    <w:rsid w:val="00470D7D"/>
    <w:rsid w:val="00471A81"/>
    <w:rsid w:val="00472FAA"/>
    <w:rsid w:val="0047316B"/>
    <w:rsid w:val="0047372D"/>
    <w:rsid w:val="00473BA3"/>
    <w:rsid w:val="004743DD"/>
    <w:rsid w:val="00474CEA"/>
    <w:rsid w:val="00475840"/>
    <w:rsid w:val="00476A36"/>
    <w:rsid w:val="0047761E"/>
    <w:rsid w:val="00477E55"/>
    <w:rsid w:val="00482912"/>
    <w:rsid w:val="00483664"/>
    <w:rsid w:val="00483968"/>
    <w:rsid w:val="004841BE"/>
    <w:rsid w:val="00484343"/>
    <w:rsid w:val="00484F86"/>
    <w:rsid w:val="00485CF4"/>
    <w:rsid w:val="0048644D"/>
    <w:rsid w:val="004879F3"/>
    <w:rsid w:val="00490746"/>
    <w:rsid w:val="00490852"/>
    <w:rsid w:val="00490F8C"/>
    <w:rsid w:val="00491C9C"/>
    <w:rsid w:val="00492506"/>
    <w:rsid w:val="00492F30"/>
    <w:rsid w:val="004940FE"/>
    <w:rsid w:val="004946F4"/>
    <w:rsid w:val="0049487E"/>
    <w:rsid w:val="00495844"/>
    <w:rsid w:val="00497176"/>
    <w:rsid w:val="004A085B"/>
    <w:rsid w:val="004A13F4"/>
    <w:rsid w:val="004A160D"/>
    <w:rsid w:val="004A3E81"/>
    <w:rsid w:val="004A4195"/>
    <w:rsid w:val="004A5C62"/>
    <w:rsid w:val="004A5CE5"/>
    <w:rsid w:val="004A707D"/>
    <w:rsid w:val="004B0974"/>
    <w:rsid w:val="004B0B35"/>
    <w:rsid w:val="004B2534"/>
    <w:rsid w:val="004B2FCF"/>
    <w:rsid w:val="004B3304"/>
    <w:rsid w:val="004B4185"/>
    <w:rsid w:val="004B43A8"/>
    <w:rsid w:val="004B46CD"/>
    <w:rsid w:val="004B4C60"/>
    <w:rsid w:val="004B4DFE"/>
    <w:rsid w:val="004B682B"/>
    <w:rsid w:val="004B6B68"/>
    <w:rsid w:val="004B795B"/>
    <w:rsid w:val="004C014B"/>
    <w:rsid w:val="004C5541"/>
    <w:rsid w:val="004C63FE"/>
    <w:rsid w:val="004C6EEE"/>
    <w:rsid w:val="004C702B"/>
    <w:rsid w:val="004D0033"/>
    <w:rsid w:val="004D016B"/>
    <w:rsid w:val="004D108E"/>
    <w:rsid w:val="004D1773"/>
    <w:rsid w:val="004D1B22"/>
    <w:rsid w:val="004D23CC"/>
    <w:rsid w:val="004D36F2"/>
    <w:rsid w:val="004D3C86"/>
    <w:rsid w:val="004D48B8"/>
    <w:rsid w:val="004D6946"/>
    <w:rsid w:val="004D6CD6"/>
    <w:rsid w:val="004E05DB"/>
    <w:rsid w:val="004E0867"/>
    <w:rsid w:val="004E1106"/>
    <w:rsid w:val="004E138F"/>
    <w:rsid w:val="004E15FD"/>
    <w:rsid w:val="004E2722"/>
    <w:rsid w:val="004E3479"/>
    <w:rsid w:val="004E3F2D"/>
    <w:rsid w:val="004E4649"/>
    <w:rsid w:val="004E5411"/>
    <w:rsid w:val="004E5C2B"/>
    <w:rsid w:val="004F00DD"/>
    <w:rsid w:val="004F2133"/>
    <w:rsid w:val="004F2353"/>
    <w:rsid w:val="004F37F8"/>
    <w:rsid w:val="004F4718"/>
    <w:rsid w:val="004F5398"/>
    <w:rsid w:val="004F55F1"/>
    <w:rsid w:val="004F63B3"/>
    <w:rsid w:val="004F6936"/>
    <w:rsid w:val="004F6BDD"/>
    <w:rsid w:val="00502618"/>
    <w:rsid w:val="0050285F"/>
    <w:rsid w:val="0050352B"/>
    <w:rsid w:val="00503DC6"/>
    <w:rsid w:val="0050501B"/>
    <w:rsid w:val="00506F5D"/>
    <w:rsid w:val="00507092"/>
    <w:rsid w:val="00510C37"/>
    <w:rsid w:val="005126D0"/>
    <w:rsid w:val="00514667"/>
    <w:rsid w:val="005152C9"/>
    <w:rsid w:val="0051568D"/>
    <w:rsid w:val="005168C4"/>
    <w:rsid w:val="00517A86"/>
    <w:rsid w:val="0052054B"/>
    <w:rsid w:val="00522531"/>
    <w:rsid w:val="00522C80"/>
    <w:rsid w:val="005231F5"/>
    <w:rsid w:val="00524B35"/>
    <w:rsid w:val="00525ADC"/>
    <w:rsid w:val="00526AC7"/>
    <w:rsid w:val="00526C15"/>
    <w:rsid w:val="00530EDC"/>
    <w:rsid w:val="0053115A"/>
    <w:rsid w:val="005322D7"/>
    <w:rsid w:val="00532DF3"/>
    <w:rsid w:val="00534352"/>
    <w:rsid w:val="00536114"/>
    <w:rsid w:val="00536499"/>
    <w:rsid w:val="00540A70"/>
    <w:rsid w:val="00541453"/>
    <w:rsid w:val="00541A78"/>
    <w:rsid w:val="00542A03"/>
    <w:rsid w:val="00543903"/>
    <w:rsid w:val="00543BCC"/>
    <w:rsid w:val="00543F11"/>
    <w:rsid w:val="005450DE"/>
    <w:rsid w:val="00546305"/>
    <w:rsid w:val="00547A95"/>
    <w:rsid w:val="00550591"/>
    <w:rsid w:val="0055119B"/>
    <w:rsid w:val="00551BF3"/>
    <w:rsid w:val="005570F3"/>
    <w:rsid w:val="00557366"/>
    <w:rsid w:val="0056004F"/>
    <w:rsid w:val="0056051B"/>
    <w:rsid w:val="00561202"/>
    <w:rsid w:val="00562281"/>
    <w:rsid w:val="00562507"/>
    <w:rsid w:val="00562811"/>
    <w:rsid w:val="00562995"/>
    <w:rsid w:val="005645CF"/>
    <w:rsid w:val="00564AE8"/>
    <w:rsid w:val="00564BAF"/>
    <w:rsid w:val="0056685C"/>
    <w:rsid w:val="00567B19"/>
    <w:rsid w:val="00572031"/>
    <w:rsid w:val="00572282"/>
    <w:rsid w:val="00573CE3"/>
    <w:rsid w:val="00573F10"/>
    <w:rsid w:val="00576E84"/>
    <w:rsid w:val="00580394"/>
    <w:rsid w:val="005809CD"/>
    <w:rsid w:val="00582B8C"/>
    <w:rsid w:val="00584C3D"/>
    <w:rsid w:val="0058608A"/>
    <w:rsid w:val="00587135"/>
    <w:rsid w:val="00587515"/>
    <w:rsid w:val="0058757E"/>
    <w:rsid w:val="005908D2"/>
    <w:rsid w:val="00590CB1"/>
    <w:rsid w:val="00590CCD"/>
    <w:rsid w:val="00591193"/>
    <w:rsid w:val="00591FCE"/>
    <w:rsid w:val="00592243"/>
    <w:rsid w:val="00594FFD"/>
    <w:rsid w:val="00596A4B"/>
    <w:rsid w:val="0059708D"/>
    <w:rsid w:val="005972BE"/>
    <w:rsid w:val="00597507"/>
    <w:rsid w:val="005A0E8E"/>
    <w:rsid w:val="005A17B7"/>
    <w:rsid w:val="005A479D"/>
    <w:rsid w:val="005A6512"/>
    <w:rsid w:val="005A667B"/>
    <w:rsid w:val="005B1C6D"/>
    <w:rsid w:val="005B21B6"/>
    <w:rsid w:val="005B30CF"/>
    <w:rsid w:val="005B3701"/>
    <w:rsid w:val="005B3A08"/>
    <w:rsid w:val="005B4598"/>
    <w:rsid w:val="005B64BC"/>
    <w:rsid w:val="005B67AC"/>
    <w:rsid w:val="005B6AB9"/>
    <w:rsid w:val="005B7A63"/>
    <w:rsid w:val="005B7B1D"/>
    <w:rsid w:val="005B7E29"/>
    <w:rsid w:val="005C0955"/>
    <w:rsid w:val="005C49DA"/>
    <w:rsid w:val="005C50F3"/>
    <w:rsid w:val="005C54B5"/>
    <w:rsid w:val="005C5D80"/>
    <w:rsid w:val="005C5D91"/>
    <w:rsid w:val="005C7813"/>
    <w:rsid w:val="005D07B8"/>
    <w:rsid w:val="005D1E98"/>
    <w:rsid w:val="005D43D1"/>
    <w:rsid w:val="005D4D88"/>
    <w:rsid w:val="005D57AD"/>
    <w:rsid w:val="005D6597"/>
    <w:rsid w:val="005E14E7"/>
    <w:rsid w:val="005E26A3"/>
    <w:rsid w:val="005E2E17"/>
    <w:rsid w:val="005E2ECB"/>
    <w:rsid w:val="005E447E"/>
    <w:rsid w:val="005E489E"/>
    <w:rsid w:val="005E4FD1"/>
    <w:rsid w:val="005E61BA"/>
    <w:rsid w:val="005E62C1"/>
    <w:rsid w:val="005E691A"/>
    <w:rsid w:val="005F0775"/>
    <w:rsid w:val="005F0CF5"/>
    <w:rsid w:val="005F21EB"/>
    <w:rsid w:val="005F29F7"/>
    <w:rsid w:val="005F44EA"/>
    <w:rsid w:val="005F4655"/>
    <w:rsid w:val="005F4E22"/>
    <w:rsid w:val="005F61FE"/>
    <w:rsid w:val="005F64CF"/>
    <w:rsid w:val="005F6AEE"/>
    <w:rsid w:val="005F7F0A"/>
    <w:rsid w:val="00600891"/>
    <w:rsid w:val="00600D8C"/>
    <w:rsid w:val="006025C0"/>
    <w:rsid w:val="006041AD"/>
    <w:rsid w:val="00604A77"/>
    <w:rsid w:val="00604A85"/>
    <w:rsid w:val="00605908"/>
    <w:rsid w:val="00606811"/>
    <w:rsid w:val="00607850"/>
    <w:rsid w:val="00607EF7"/>
    <w:rsid w:val="00610D7C"/>
    <w:rsid w:val="00613414"/>
    <w:rsid w:val="00620154"/>
    <w:rsid w:val="00620DF0"/>
    <w:rsid w:val="006213E7"/>
    <w:rsid w:val="006214DA"/>
    <w:rsid w:val="00623D7D"/>
    <w:rsid w:val="0062408D"/>
    <w:rsid w:val="006240CC"/>
    <w:rsid w:val="00624940"/>
    <w:rsid w:val="006254F8"/>
    <w:rsid w:val="00626930"/>
    <w:rsid w:val="006273CF"/>
    <w:rsid w:val="00627DA7"/>
    <w:rsid w:val="006308FF"/>
    <w:rsid w:val="00630DA4"/>
    <w:rsid w:val="0063150A"/>
    <w:rsid w:val="00631CD4"/>
    <w:rsid w:val="00631E60"/>
    <w:rsid w:val="00632597"/>
    <w:rsid w:val="006329BB"/>
    <w:rsid w:val="00634D13"/>
    <w:rsid w:val="006358B4"/>
    <w:rsid w:val="00636E4D"/>
    <w:rsid w:val="00637B39"/>
    <w:rsid w:val="00641724"/>
    <w:rsid w:val="006419AA"/>
    <w:rsid w:val="00641BCB"/>
    <w:rsid w:val="00642D29"/>
    <w:rsid w:val="00643A16"/>
    <w:rsid w:val="00643C4B"/>
    <w:rsid w:val="00644B1F"/>
    <w:rsid w:val="00644B7E"/>
    <w:rsid w:val="006454E6"/>
    <w:rsid w:val="00646235"/>
    <w:rsid w:val="00646A68"/>
    <w:rsid w:val="006505BD"/>
    <w:rsid w:val="006508EA"/>
    <w:rsid w:val="0065092E"/>
    <w:rsid w:val="00654CEB"/>
    <w:rsid w:val="00654CEC"/>
    <w:rsid w:val="006557A7"/>
    <w:rsid w:val="00656290"/>
    <w:rsid w:val="00656D68"/>
    <w:rsid w:val="00656DEB"/>
    <w:rsid w:val="006601C9"/>
    <w:rsid w:val="006608D8"/>
    <w:rsid w:val="006621D7"/>
    <w:rsid w:val="0066302A"/>
    <w:rsid w:val="0066476C"/>
    <w:rsid w:val="00664CC3"/>
    <w:rsid w:val="0066566A"/>
    <w:rsid w:val="006657EF"/>
    <w:rsid w:val="00665DF8"/>
    <w:rsid w:val="00667770"/>
    <w:rsid w:val="006678CA"/>
    <w:rsid w:val="00670597"/>
    <w:rsid w:val="006706D0"/>
    <w:rsid w:val="00671278"/>
    <w:rsid w:val="00673A0B"/>
    <w:rsid w:val="006772FA"/>
    <w:rsid w:val="00677574"/>
    <w:rsid w:val="0067758E"/>
    <w:rsid w:val="006812ED"/>
    <w:rsid w:val="006822F8"/>
    <w:rsid w:val="00683178"/>
    <w:rsid w:val="00683878"/>
    <w:rsid w:val="00684380"/>
    <w:rsid w:val="0068454C"/>
    <w:rsid w:val="00690839"/>
    <w:rsid w:val="006908B3"/>
    <w:rsid w:val="00691B62"/>
    <w:rsid w:val="00692CDD"/>
    <w:rsid w:val="006933B5"/>
    <w:rsid w:val="00693546"/>
    <w:rsid w:val="00693D14"/>
    <w:rsid w:val="00693DDA"/>
    <w:rsid w:val="0069430B"/>
    <w:rsid w:val="00694418"/>
    <w:rsid w:val="00694D02"/>
    <w:rsid w:val="006950D1"/>
    <w:rsid w:val="00696F27"/>
    <w:rsid w:val="006A00B3"/>
    <w:rsid w:val="006A18C2"/>
    <w:rsid w:val="006A19E8"/>
    <w:rsid w:val="006A1F8C"/>
    <w:rsid w:val="006A2717"/>
    <w:rsid w:val="006A3383"/>
    <w:rsid w:val="006A3B2C"/>
    <w:rsid w:val="006A73AC"/>
    <w:rsid w:val="006B01D2"/>
    <w:rsid w:val="006B077C"/>
    <w:rsid w:val="006B07A2"/>
    <w:rsid w:val="006B0B11"/>
    <w:rsid w:val="006B0C81"/>
    <w:rsid w:val="006B1551"/>
    <w:rsid w:val="006B3811"/>
    <w:rsid w:val="006B62BF"/>
    <w:rsid w:val="006B6803"/>
    <w:rsid w:val="006B6AFF"/>
    <w:rsid w:val="006C05F9"/>
    <w:rsid w:val="006C39AB"/>
    <w:rsid w:val="006C3A14"/>
    <w:rsid w:val="006C40FE"/>
    <w:rsid w:val="006C5453"/>
    <w:rsid w:val="006C66AD"/>
    <w:rsid w:val="006C6D03"/>
    <w:rsid w:val="006C72A6"/>
    <w:rsid w:val="006D0636"/>
    <w:rsid w:val="006D0F16"/>
    <w:rsid w:val="006D1244"/>
    <w:rsid w:val="006D27C8"/>
    <w:rsid w:val="006D2A3F"/>
    <w:rsid w:val="006D2FBC"/>
    <w:rsid w:val="006D3EF9"/>
    <w:rsid w:val="006D460D"/>
    <w:rsid w:val="006D50B2"/>
    <w:rsid w:val="006D6CB6"/>
    <w:rsid w:val="006D6E34"/>
    <w:rsid w:val="006E035F"/>
    <w:rsid w:val="006E08A3"/>
    <w:rsid w:val="006E138B"/>
    <w:rsid w:val="006E139B"/>
    <w:rsid w:val="006E14CA"/>
    <w:rsid w:val="006E1509"/>
    <w:rsid w:val="006E1867"/>
    <w:rsid w:val="006E3AE2"/>
    <w:rsid w:val="006F0330"/>
    <w:rsid w:val="006F1FDC"/>
    <w:rsid w:val="006F341A"/>
    <w:rsid w:val="006F42A4"/>
    <w:rsid w:val="006F6AD9"/>
    <w:rsid w:val="006F6B76"/>
    <w:rsid w:val="006F6B8C"/>
    <w:rsid w:val="007013EF"/>
    <w:rsid w:val="007052AB"/>
    <w:rsid w:val="007055BD"/>
    <w:rsid w:val="007058C2"/>
    <w:rsid w:val="00706421"/>
    <w:rsid w:val="00710885"/>
    <w:rsid w:val="00710CEF"/>
    <w:rsid w:val="00711505"/>
    <w:rsid w:val="00713F97"/>
    <w:rsid w:val="0071679A"/>
    <w:rsid w:val="007173CA"/>
    <w:rsid w:val="00720AB4"/>
    <w:rsid w:val="007216AA"/>
    <w:rsid w:val="00721AB5"/>
    <w:rsid w:val="00721CFB"/>
    <w:rsid w:val="00721DEF"/>
    <w:rsid w:val="0072229F"/>
    <w:rsid w:val="007222B6"/>
    <w:rsid w:val="00723577"/>
    <w:rsid w:val="00723667"/>
    <w:rsid w:val="00724980"/>
    <w:rsid w:val="00724A43"/>
    <w:rsid w:val="00724BB5"/>
    <w:rsid w:val="007256E8"/>
    <w:rsid w:val="007273AC"/>
    <w:rsid w:val="0073045F"/>
    <w:rsid w:val="00731AD4"/>
    <w:rsid w:val="007346E4"/>
    <w:rsid w:val="00734A5C"/>
    <w:rsid w:val="00735564"/>
    <w:rsid w:val="00735867"/>
    <w:rsid w:val="00740F22"/>
    <w:rsid w:val="00741531"/>
    <w:rsid w:val="007416D6"/>
    <w:rsid w:val="00741C51"/>
    <w:rsid w:val="00741CF0"/>
    <w:rsid w:val="00741F1A"/>
    <w:rsid w:val="00742DBF"/>
    <w:rsid w:val="007447DA"/>
    <w:rsid w:val="00744D55"/>
    <w:rsid w:val="007450F8"/>
    <w:rsid w:val="0074696E"/>
    <w:rsid w:val="00747CA6"/>
    <w:rsid w:val="00750135"/>
    <w:rsid w:val="00750EC2"/>
    <w:rsid w:val="0075155E"/>
    <w:rsid w:val="00751B1C"/>
    <w:rsid w:val="00751E2A"/>
    <w:rsid w:val="00752407"/>
    <w:rsid w:val="00752B28"/>
    <w:rsid w:val="00752E2F"/>
    <w:rsid w:val="007536BC"/>
    <w:rsid w:val="007541A9"/>
    <w:rsid w:val="00754627"/>
    <w:rsid w:val="00754E36"/>
    <w:rsid w:val="007608D2"/>
    <w:rsid w:val="007615B4"/>
    <w:rsid w:val="00761F51"/>
    <w:rsid w:val="00763139"/>
    <w:rsid w:val="00766D0E"/>
    <w:rsid w:val="0077070A"/>
    <w:rsid w:val="00770F37"/>
    <w:rsid w:val="007711A0"/>
    <w:rsid w:val="00772009"/>
    <w:rsid w:val="00772D5E"/>
    <w:rsid w:val="00773CFB"/>
    <w:rsid w:val="0077463E"/>
    <w:rsid w:val="00775550"/>
    <w:rsid w:val="00775A0F"/>
    <w:rsid w:val="00775E3E"/>
    <w:rsid w:val="00776928"/>
    <w:rsid w:val="00776D56"/>
    <w:rsid w:val="00776E0F"/>
    <w:rsid w:val="007774B1"/>
    <w:rsid w:val="00777BE1"/>
    <w:rsid w:val="00777C50"/>
    <w:rsid w:val="00780033"/>
    <w:rsid w:val="00782222"/>
    <w:rsid w:val="007833D8"/>
    <w:rsid w:val="00784678"/>
    <w:rsid w:val="00785079"/>
    <w:rsid w:val="00785677"/>
    <w:rsid w:val="00785861"/>
    <w:rsid w:val="00785A14"/>
    <w:rsid w:val="00785CAA"/>
    <w:rsid w:val="007863D7"/>
    <w:rsid w:val="00786F16"/>
    <w:rsid w:val="00790DF5"/>
    <w:rsid w:val="007914C6"/>
    <w:rsid w:val="00791BD7"/>
    <w:rsid w:val="007933F7"/>
    <w:rsid w:val="007944A7"/>
    <w:rsid w:val="00795E00"/>
    <w:rsid w:val="00796E20"/>
    <w:rsid w:val="00797C32"/>
    <w:rsid w:val="007A117D"/>
    <w:rsid w:val="007A11E8"/>
    <w:rsid w:val="007A510B"/>
    <w:rsid w:val="007A7C79"/>
    <w:rsid w:val="007B06B9"/>
    <w:rsid w:val="007B0914"/>
    <w:rsid w:val="007B1374"/>
    <w:rsid w:val="007B32E5"/>
    <w:rsid w:val="007B3D42"/>
    <w:rsid w:val="007B3DB9"/>
    <w:rsid w:val="007B3E60"/>
    <w:rsid w:val="007B589F"/>
    <w:rsid w:val="007B6186"/>
    <w:rsid w:val="007B63EC"/>
    <w:rsid w:val="007B73BC"/>
    <w:rsid w:val="007C0F36"/>
    <w:rsid w:val="007C1838"/>
    <w:rsid w:val="007C20B9"/>
    <w:rsid w:val="007C229D"/>
    <w:rsid w:val="007C30AC"/>
    <w:rsid w:val="007C4C06"/>
    <w:rsid w:val="007C6901"/>
    <w:rsid w:val="007C7301"/>
    <w:rsid w:val="007C76A7"/>
    <w:rsid w:val="007C7859"/>
    <w:rsid w:val="007C7F28"/>
    <w:rsid w:val="007D1431"/>
    <w:rsid w:val="007D1466"/>
    <w:rsid w:val="007D2BDE"/>
    <w:rsid w:val="007D2FB6"/>
    <w:rsid w:val="007D412B"/>
    <w:rsid w:val="007D47BF"/>
    <w:rsid w:val="007D49EB"/>
    <w:rsid w:val="007D4BA1"/>
    <w:rsid w:val="007D4C3B"/>
    <w:rsid w:val="007D4E62"/>
    <w:rsid w:val="007D5E1C"/>
    <w:rsid w:val="007D6E22"/>
    <w:rsid w:val="007D720C"/>
    <w:rsid w:val="007E004B"/>
    <w:rsid w:val="007E0DE2"/>
    <w:rsid w:val="007E1694"/>
    <w:rsid w:val="007E1C33"/>
    <w:rsid w:val="007E2023"/>
    <w:rsid w:val="007E2DEF"/>
    <w:rsid w:val="007E3667"/>
    <w:rsid w:val="007E38F3"/>
    <w:rsid w:val="007E3A6E"/>
    <w:rsid w:val="007E3B98"/>
    <w:rsid w:val="007E417A"/>
    <w:rsid w:val="007E4468"/>
    <w:rsid w:val="007E56D4"/>
    <w:rsid w:val="007F0D36"/>
    <w:rsid w:val="007F0DBD"/>
    <w:rsid w:val="007F2404"/>
    <w:rsid w:val="007F31B6"/>
    <w:rsid w:val="007F43DC"/>
    <w:rsid w:val="007F5092"/>
    <w:rsid w:val="007F546C"/>
    <w:rsid w:val="007F625F"/>
    <w:rsid w:val="007F665E"/>
    <w:rsid w:val="00800180"/>
    <w:rsid w:val="00800412"/>
    <w:rsid w:val="00800AC2"/>
    <w:rsid w:val="00802273"/>
    <w:rsid w:val="008043E3"/>
    <w:rsid w:val="00804C13"/>
    <w:rsid w:val="00804D67"/>
    <w:rsid w:val="008056F0"/>
    <w:rsid w:val="008057CB"/>
    <w:rsid w:val="0080587B"/>
    <w:rsid w:val="008058FB"/>
    <w:rsid w:val="00806468"/>
    <w:rsid w:val="0080729D"/>
    <w:rsid w:val="00810B51"/>
    <w:rsid w:val="008119CA"/>
    <w:rsid w:val="00812837"/>
    <w:rsid w:val="008130C4"/>
    <w:rsid w:val="00813167"/>
    <w:rsid w:val="00813624"/>
    <w:rsid w:val="008139D9"/>
    <w:rsid w:val="0081434E"/>
    <w:rsid w:val="008155F0"/>
    <w:rsid w:val="00816735"/>
    <w:rsid w:val="00816760"/>
    <w:rsid w:val="00816E74"/>
    <w:rsid w:val="00820141"/>
    <w:rsid w:val="00820E0C"/>
    <w:rsid w:val="00821836"/>
    <w:rsid w:val="00823275"/>
    <w:rsid w:val="0082366F"/>
    <w:rsid w:val="00825D7E"/>
    <w:rsid w:val="00826D5B"/>
    <w:rsid w:val="00827500"/>
    <w:rsid w:val="00827A8C"/>
    <w:rsid w:val="00831A3E"/>
    <w:rsid w:val="00831B47"/>
    <w:rsid w:val="00832007"/>
    <w:rsid w:val="00832DA3"/>
    <w:rsid w:val="00832FA6"/>
    <w:rsid w:val="008338A2"/>
    <w:rsid w:val="0083705F"/>
    <w:rsid w:val="008416C8"/>
    <w:rsid w:val="00841AA9"/>
    <w:rsid w:val="00841B06"/>
    <w:rsid w:val="00841BE1"/>
    <w:rsid w:val="008424AF"/>
    <w:rsid w:val="00843F8B"/>
    <w:rsid w:val="008474FE"/>
    <w:rsid w:val="00850EAE"/>
    <w:rsid w:val="00852E45"/>
    <w:rsid w:val="00853CE1"/>
    <w:rsid w:val="00853EE4"/>
    <w:rsid w:val="00855535"/>
    <w:rsid w:val="0085651B"/>
    <w:rsid w:val="00857AD8"/>
    <w:rsid w:val="00857C5A"/>
    <w:rsid w:val="00857F10"/>
    <w:rsid w:val="0086255E"/>
    <w:rsid w:val="008633F0"/>
    <w:rsid w:val="008635ED"/>
    <w:rsid w:val="00863A40"/>
    <w:rsid w:val="00863B7C"/>
    <w:rsid w:val="0086442D"/>
    <w:rsid w:val="00865693"/>
    <w:rsid w:val="00866ACB"/>
    <w:rsid w:val="008673C7"/>
    <w:rsid w:val="00867D9D"/>
    <w:rsid w:val="00870C8D"/>
    <w:rsid w:val="008712DE"/>
    <w:rsid w:val="0087229B"/>
    <w:rsid w:val="00872E0A"/>
    <w:rsid w:val="00873594"/>
    <w:rsid w:val="00875285"/>
    <w:rsid w:val="00875E6D"/>
    <w:rsid w:val="00877635"/>
    <w:rsid w:val="0088159D"/>
    <w:rsid w:val="00881D35"/>
    <w:rsid w:val="00884854"/>
    <w:rsid w:val="00884B62"/>
    <w:rsid w:val="0088529C"/>
    <w:rsid w:val="008863F0"/>
    <w:rsid w:val="00887903"/>
    <w:rsid w:val="00891985"/>
    <w:rsid w:val="00891CB1"/>
    <w:rsid w:val="0089270A"/>
    <w:rsid w:val="00893AF6"/>
    <w:rsid w:val="008940E4"/>
    <w:rsid w:val="00894BC4"/>
    <w:rsid w:val="00896890"/>
    <w:rsid w:val="00896894"/>
    <w:rsid w:val="008A28A8"/>
    <w:rsid w:val="008A4222"/>
    <w:rsid w:val="008A4E34"/>
    <w:rsid w:val="008A5B2D"/>
    <w:rsid w:val="008A5B32"/>
    <w:rsid w:val="008B1B1A"/>
    <w:rsid w:val="008B2029"/>
    <w:rsid w:val="008B2EE4"/>
    <w:rsid w:val="008B33E4"/>
    <w:rsid w:val="008B3821"/>
    <w:rsid w:val="008B4D3D"/>
    <w:rsid w:val="008B5209"/>
    <w:rsid w:val="008B57C7"/>
    <w:rsid w:val="008B6E0F"/>
    <w:rsid w:val="008C083A"/>
    <w:rsid w:val="008C29A5"/>
    <w:rsid w:val="008C2BFB"/>
    <w:rsid w:val="008C2F92"/>
    <w:rsid w:val="008C3546"/>
    <w:rsid w:val="008C4282"/>
    <w:rsid w:val="008C589D"/>
    <w:rsid w:val="008C5F16"/>
    <w:rsid w:val="008C61A3"/>
    <w:rsid w:val="008C66FE"/>
    <w:rsid w:val="008C6D51"/>
    <w:rsid w:val="008D0012"/>
    <w:rsid w:val="008D1992"/>
    <w:rsid w:val="008D1C50"/>
    <w:rsid w:val="008D267C"/>
    <w:rsid w:val="008D2846"/>
    <w:rsid w:val="008D4236"/>
    <w:rsid w:val="008D462F"/>
    <w:rsid w:val="008D6DCF"/>
    <w:rsid w:val="008E184D"/>
    <w:rsid w:val="008E2C2F"/>
    <w:rsid w:val="008E4376"/>
    <w:rsid w:val="008E52FA"/>
    <w:rsid w:val="008E59C1"/>
    <w:rsid w:val="008E6C23"/>
    <w:rsid w:val="008E7807"/>
    <w:rsid w:val="008E7915"/>
    <w:rsid w:val="008E7A0A"/>
    <w:rsid w:val="008E7B49"/>
    <w:rsid w:val="008F3AF7"/>
    <w:rsid w:val="008F47DE"/>
    <w:rsid w:val="008F4C66"/>
    <w:rsid w:val="008F59F6"/>
    <w:rsid w:val="008F5B22"/>
    <w:rsid w:val="008F70F0"/>
    <w:rsid w:val="00900719"/>
    <w:rsid w:val="009017AC"/>
    <w:rsid w:val="00902A9A"/>
    <w:rsid w:val="00904A1C"/>
    <w:rsid w:val="00905030"/>
    <w:rsid w:val="00905D6B"/>
    <w:rsid w:val="00906490"/>
    <w:rsid w:val="009111B2"/>
    <w:rsid w:val="00914EF2"/>
    <w:rsid w:val="009151F5"/>
    <w:rsid w:val="0092012F"/>
    <w:rsid w:val="00920143"/>
    <w:rsid w:val="00924AE1"/>
    <w:rsid w:val="00924B57"/>
    <w:rsid w:val="009262E7"/>
    <w:rsid w:val="009263A9"/>
    <w:rsid w:val="009269B1"/>
    <w:rsid w:val="0092724D"/>
    <w:rsid w:val="009272B3"/>
    <w:rsid w:val="00930C25"/>
    <w:rsid w:val="009315BE"/>
    <w:rsid w:val="00931970"/>
    <w:rsid w:val="009326DD"/>
    <w:rsid w:val="00932BB9"/>
    <w:rsid w:val="00932DEF"/>
    <w:rsid w:val="0093338F"/>
    <w:rsid w:val="00935228"/>
    <w:rsid w:val="009352A7"/>
    <w:rsid w:val="00937BD9"/>
    <w:rsid w:val="00937C7B"/>
    <w:rsid w:val="0094120C"/>
    <w:rsid w:val="009423B5"/>
    <w:rsid w:val="009432C0"/>
    <w:rsid w:val="00944228"/>
    <w:rsid w:val="00946A7F"/>
    <w:rsid w:val="00950E2C"/>
    <w:rsid w:val="00951D50"/>
    <w:rsid w:val="009525EB"/>
    <w:rsid w:val="00953EBD"/>
    <w:rsid w:val="0095470B"/>
    <w:rsid w:val="00954874"/>
    <w:rsid w:val="00954DDF"/>
    <w:rsid w:val="0095536F"/>
    <w:rsid w:val="0095615A"/>
    <w:rsid w:val="00956C72"/>
    <w:rsid w:val="00961400"/>
    <w:rsid w:val="00962C5F"/>
    <w:rsid w:val="00963646"/>
    <w:rsid w:val="009636B1"/>
    <w:rsid w:val="009647B1"/>
    <w:rsid w:val="0096506F"/>
    <w:rsid w:val="00965F05"/>
    <w:rsid w:val="009661E1"/>
    <w:rsid w:val="0096632D"/>
    <w:rsid w:val="00967124"/>
    <w:rsid w:val="00967C6E"/>
    <w:rsid w:val="0097166C"/>
    <w:rsid w:val="009718C7"/>
    <w:rsid w:val="009720B6"/>
    <w:rsid w:val="009735CE"/>
    <w:rsid w:val="0097376E"/>
    <w:rsid w:val="00973D6B"/>
    <w:rsid w:val="0097559F"/>
    <w:rsid w:val="00975D61"/>
    <w:rsid w:val="009761EA"/>
    <w:rsid w:val="00976A04"/>
    <w:rsid w:val="0097761E"/>
    <w:rsid w:val="00977F98"/>
    <w:rsid w:val="00981901"/>
    <w:rsid w:val="00981A1F"/>
    <w:rsid w:val="00981D5D"/>
    <w:rsid w:val="00981F0D"/>
    <w:rsid w:val="00982454"/>
    <w:rsid w:val="00982C89"/>
    <w:rsid w:val="00982CF0"/>
    <w:rsid w:val="00984108"/>
    <w:rsid w:val="009848FC"/>
    <w:rsid w:val="009853E1"/>
    <w:rsid w:val="00986E6B"/>
    <w:rsid w:val="00987480"/>
    <w:rsid w:val="00987EE7"/>
    <w:rsid w:val="00990032"/>
    <w:rsid w:val="00990B19"/>
    <w:rsid w:val="0099153B"/>
    <w:rsid w:val="00991769"/>
    <w:rsid w:val="0099232C"/>
    <w:rsid w:val="00994386"/>
    <w:rsid w:val="00994B2A"/>
    <w:rsid w:val="00994DA1"/>
    <w:rsid w:val="009979D8"/>
    <w:rsid w:val="009A13D8"/>
    <w:rsid w:val="009A279E"/>
    <w:rsid w:val="009A3015"/>
    <w:rsid w:val="009A3490"/>
    <w:rsid w:val="009A609F"/>
    <w:rsid w:val="009B05FD"/>
    <w:rsid w:val="009B060D"/>
    <w:rsid w:val="009B0A6F"/>
    <w:rsid w:val="009B0A94"/>
    <w:rsid w:val="009B0C62"/>
    <w:rsid w:val="009B126E"/>
    <w:rsid w:val="009B2612"/>
    <w:rsid w:val="009B2AE8"/>
    <w:rsid w:val="009B35EF"/>
    <w:rsid w:val="009B3B14"/>
    <w:rsid w:val="009B52F3"/>
    <w:rsid w:val="009B5622"/>
    <w:rsid w:val="009B59E9"/>
    <w:rsid w:val="009B70AA"/>
    <w:rsid w:val="009C0B5D"/>
    <w:rsid w:val="009C245E"/>
    <w:rsid w:val="009C3A76"/>
    <w:rsid w:val="009C3CF1"/>
    <w:rsid w:val="009C4713"/>
    <w:rsid w:val="009C4890"/>
    <w:rsid w:val="009C4FA3"/>
    <w:rsid w:val="009C542D"/>
    <w:rsid w:val="009C5E77"/>
    <w:rsid w:val="009C6037"/>
    <w:rsid w:val="009C6BCD"/>
    <w:rsid w:val="009C7A7E"/>
    <w:rsid w:val="009D02E8"/>
    <w:rsid w:val="009D0EC7"/>
    <w:rsid w:val="009D1128"/>
    <w:rsid w:val="009D1990"/>
    <w:rsid w:val="009D2D10"/>
    <w:rsid w:val="009D328F"/>
    <w:rsid w:val="009D3D5B"/>
    <w:rsid w:val="009D3E86"/>
    <w:rsid w:val="009D42AC"/>
    <w:rsid w:val="009D51D0"/>
    <w:rsid w:val="009D70A4"/>
    <w:rsid w:val="009D771B"/>
    <w:rsid w:val="009D7B14"/>
    <w:rsid w:val="009E08D1"/>
    <w:rsid w:val="009E0D96"/>
    <w:rsid w:val="009E1613"/>
    <w:rsid w:val="009E1B95"/>
    <w:rsid w:val="009E402F"/>
    <w:rsid w:val="009E496F"/>
    <w:rsid w:val="009E4B0D"/>
    <w:rsid w:val="009E5250"/>
    <w:rsid w:val="009E6CBB"/>
    <w:rsid w:val="009E77B4"/>
    <w:rsid w:val="009E7A69"/>
    <w:rsid w:val="009E7F92"/>
    <w:rsid w:val="009F02A3"/>
    <w:rsid w:val="009F0740"/>
    <w:rsid w:val="009F2182"/>
    <w:rsid w:val="009F2F27"/>
    <w:rsid w:val="009F3184"/>
    <w:rsid w:val="009F34AA"/>
    <w:rsid w:val="009F4950"/>
    <w:rsid w:val="009F5DB2"/>
    <w:rsid w:val="009F5EF3"/>
    <w:rsid w:val="009F60D0"/>
    <w:rsid w:val="009F6BCB"/>
    <w:rsid w:val="009F71E2"/>
    <w:rsid w:val="009F7B78"/>
    <w:rsid w:val="00A0057A"/>
    <w:rsid w:val="00A01FB1"/>
    <w:rsid w:val="00A02FA1"/>
    <w:rsid w:val="00A039EE"/>
    <w:rsid w:val="00A04CCE"/>
    <w:rsid w:val="00A059DE"/>
    <w:rsid w:val="00A06B38"/>
    <w:rsid w:val="00A0716A"/>
    <w:rsid w:val="00A07421"/>
    <w:rsid w:val="00A0776B"/>
    <w:rsid w:val="00A07EB8"/>
    <w:rsid w:val="00A10FB9"/>
    <w:rsid w:val="00A11421"/>
    <w:rsid w:val="00A1389F"/>
    <w:rsid w:val="00A157B1"/>
    <w:rsid w:val="00A15883"/>
    <w:rsid w:val="00A15A40"/>
    <w:rsid w:val="00A17A69"/>
    <w:rsid w:val="00A2035C"/>
    <w:rsid w:val="00A21F63"/>
    <w:rsid w:val="00A22229"/>
    <w:rsid w:val="00A23685"/>
    <w:rsid w:val="00A23B79"/>
    <w:rsid w:val="00A24356"/>
    <w:rsid w:val="00A24442"/>
    <w:rsid w:val="00A24ADA"/>
    <w:rsid w:val="00A24E51"/>
    <w:rsid w:val="00A261A4"/>
    <w:rsid w:val="00A30A05"/>
    <w:rsid w:val="00A30B76"/>
    <w:rsid w:val="00A31871"/>
    <w:rsid w:val="00A32577"/>
    <w:rsid w:val="00A330BB"/>
    <w:rsid w:val="00A330D3"/>
    <w:rsid w:val="00A371F1"/>
    <w:rsid w:val="00A446F5"/>
    <w:rsid w:val="00A4484A"/>
    <w:rsid w:val="00A44882"/>
    <w:rsid w:val="00A44E75"/>
    <w:rsid w:val="00A45125"/>
    <w:rsid w:val="00A47DA4"/>
    <w:rsid w:val="00A541D5"/>
    <w:rsid w:val="00A54715"/>
    <w:rsid w:val="00A558F9"/>
    <w:rsid w:val="00A55BB1"/>
    <w:rsid w:val="00A56620"/>
    <w:rsid w:val="00A57F31"/>
    <w:rsid w:val="00A6061C"/>
    <w:rsid w:val="00A60826"/>
    <w:rsid w:val="00A60EA5"/>
    <w:rsid w:val="00A6121A"/>
    <w:rsid w:val="00A61FCE"/>
    <w:rsid w:val="00A62C9D"/>
    <w:rsid w:val="00A62D44"/>
    <w:rsid w:val="00A63873"/>
    <w:rsid w:val="00A63AF4"/>
    <w:rsid w:val="00A65B2B"/>
    <w:rsid w:val="00A671C8"/>
    <w:rsid w:val="00A67263"/>
    <w:rsid w:val="00A67632"/>
    <w:rsid w:val="00A708F8"/>
    <w:rsid w:val="00A7161C"/>
    <w:rsid w:val="00A71CE4"/>
    <w:rsid w:val="00A71F5A"/>
    <w:rsid w:val="00A7271A"/>
    <w:rsid w:val="00A73C87"/>
    <w:rsid w:val="00A74F62"/>
    <w:rsid w:val="00A751DF"/>
    <w:rsid w:val="00A771B3"/>
    <w:rsid w:val="00A77AA3"/>
    <w:rsid w:val="00A81914"/>
    <w:rsid w:val="00A8236D"/>
    <w:rsid w:val="00A825B6"/>
    <w:rsid w:val="00A82C3F"/>
    <w:rsid w:val="00A854EB"/>
    <w:rsid w:val="00A85B70"/>
    <w:rsid w:val="00A872E5"/>
    <w:rsid w:val="00A91406"/>
    <w:rsid w:val="00A93C97"/>
    <w:rsid w:val="00A957AA"/>
    <w:rsid w:val="00A95C1C"/>
    <w:rsid w:val="00A96E65"/>
    <w:rsid w:val="00A96ECE"/>
    <w:rsid w:val="00A9742F"/>
    <w:rsid w:val="00A97C72"/>
    <w:rsid w:val="00A97D4E"/>
    <w:rsid w:val="00AA1195"/>
    <w:rsid w:val="00AA1BC6"/>
    <w:rsid w:val="00AA2BE8"/>
    <w:rsid w:val="00AA310B"/>
    <w:rsid w:val="00AA3A66"/>
    <w:rsid w:val="00AA63D4"/>
    <w:rsid w:val="00AA72AA"/>
    <w:rsid w:val="00AB06E8"/>
    <w:rsid w:val="00AB0D4E"/>
    <w:rsid w:val="00AB1CD3"/>
    <w:rsid w:val="00AB22CF"/>
    <w:rsid w:val="00AB352F"/>
    <w:rsid w:val="00AB6B5A"/>
    <w:rsid w:val="00AC1156"/>
    <w:rsid w:val="00AC274B"/>
    <w:rsid w:val="00AC4764"/>
    <w:rsid w:val="00AC542E"/>
    <w:rsid w:val="00AC5694"/>
    <w:rsid w:val="00AC6D36"/>
    <w:rsid w:val="00AD0CBA"/>
    <w:rsid w:val="00AD19C2"/>
    <w:rsid w:val="00AD26E2"/>
    <w:rsid w:val="00AD3223"/>
    <w:rsid w:val="00AD784C"/>
    <w:rsid w:val="00AD7B7E"/>
    <w:rsid w:val="00AD7FF8"/>
    <w:rsid w:val="00AE126A"/>
    <w:rsid w:val="00AE1BAE"/>
    <w:rsid w:val="00AE3005"/>
    <w:rsid w:val="00AE3BD5"/>
    <w:rsid w:val="00AE59A0"/>
    <w:rsid w:val="00AE78DF"/>
    <w:rsid w:val="00AF0C57"/>
    <w:rsid w:val="00AF1D42"/>
    <w:rsid w:val="00AF26F3"/>
    <w:rsid w:val="00AF30B8"/>
    <w:rsid w:val="00AF3E59"/>
    <w:rsid w:val="00AF4DB2"/>
    <w:rsid w:val="00AF5379"/>
    <w:rsid w:val="00AF5F04"/>
    <w:rsid w:val="00B00406"/>
    <w:rsid w:val="00B00672"/>
    <w:rsid w:val="00B013D6"/>
    <w:rsid w:val="00B01AEA"/>
    <w:rsid w:val="00B01B4D"/>
    <w:rsid w:val="00B02563"/>
    <w:rsid w:val="00B02CFD"/>
    <w:rsid w:val="00B03DF8"/>
    <w:rsid w:val="00B03E4F"/>
    <w:rsid w:val="00B04489"/>
    <w:rsid w:val="00B04580"/>
    <w:rsid w:val="00B05766"/>
    <w:rsid w:val="00B06571"/>
    <w:rsid w:val="00B068BA"/>
    <w:rsid w:val="00B07217"/>
    <w:rsid w:val="00B10B23"/>
    <w:rsid w:val="00B10F70"/>
    <w:rsid w:val="00B11545"/>
    <w:rsid w:val="00B1168C"/>
    <w:rsid w:val="00B12929"/>
    <w:rsid w:val="00B129FD"/>
    <w:rsid w:val="00B137AE"/>
    <w:rsid w:val="00B13851"/>
    <w:rsid w:val="00B13B1C"/>
    <w:rsid w:val="00B1450D"/>
    <w:rsid w:val="00B14B5F"/>
    <w:rsid w:val="00B1566B"/>
    <w:rsid w:val="00B1594A"/>
    <w:rsid w:val="00B2126D"/>
    <w:rsid w:val="00B21547"/>
    <w:rsid w:val="00B217D4"/>
    <w:rsid w:val="00B21F90"/>
    <w:rsid w:val="00B22291"/>
    <w:rsid w:val="00B2250C"/>
    <w:rsid w:val="00B22E20"/>
    <w:rsid w:val="00B23915"/>
    <w:rsid w:val="00B23F9A"/>
    <w:rsid w:val="00B2417B"/>
    <w:rsid w:val="00B2492A"/>
    <w:rsid w:val="00B24E6F"/>
    <w:rsid w:val="00B24F77"/>
    <w:rsid w:val="00B25550"/>
    <w:rsid w:val="00B26CB5"/>
    <w:rsid w:val="00B2752E"/>
    <w:rsid w:val="00B27554"/>
    <w:rsid w:val="00B27EA8"/>
    <w:rsid w:val="00B307CC"/>
    <w:rsid w:val="00B30DBC"/>
    <w:rsid w:val="00B31FED"/>
    <w:rsid w:val="00B326B7"/>
    <w:rsid w:val="00B3588E"/>
    <w:rsid w:val="00B404D6"/>
    <w:rsid w:val="00B41198"/>
    <w:rsid w:val="00B41743"/>
    <w:rsid w:val="00B4198F"/>
    <w:rsid w:val="00B41F3D"/>
    <w:rsid w:val="00B431E8"/>
    <w:rsid w:val="00B434AE"/>
    <w:rsid w:val="00B437C5"/>
    <w:rsid w:val="00B43807"/>
    <w:rsid w:val="00B43C3C"/>
    <w:rsid w:val="00B44668"/>
    <w:rsid w:val="00B45141"/>
    <w:rsid w:val="00B45294"/>
    <w:rsid w:val="00B46F43"/>
    <w:rsid w:val="00B478CB"/>
    <w:rsid w:val="00B47A17"/>
    <w:rsid w:val="00B47AEC"/>
    <w:rsid w:val="00B51496"/>
    <w:rsid w:val="00B514D5"/>
    <w:rsid w:val="00B519CD"/>
    <w:rsid w:val="00B5273A"/>
    <w:rsid w:val="00B52D7A"/>
    <w:rsid w:val="00B53513"/>
    <w:rsid w:val="00B53B20"/>
    <w:rsid w:val="00B555CB"/>
    <w:rsid w:val="00B56906"/>
    <w:rsid w:val="00B56ECF"/>
    <w:rsid w:val="00B57329"/>
    <w:rsid w:val="00B5737F"/>
    <w:rsid w:val="00B57AA1"/>
    <w:rsid w:val="00B609E6"/>
    <w:rsid w:val="00B60E61"/>
    <w:rsid w:val="00B62B50"/>
    <w:rsid w:val="00B631E5"/>
    <w:rsid w:val="00B635B7"/>
    <w:rsid w:val="00B63AE8"/>
    <w:rsid w:val="00B6591A"/>
    <w:rsid w:val="00B65950"/>
    <w:rsid w:val="00B665AF"/>
    <w:rsid w:val="00B66D83"/>
    <w:rsid w:val="00B672C0"/>
    <w:rsid w:val="00B676FD"/>
    <w:rsid w:val="00B678B6"/>
    <w:rsid w:val="00B72B6A"/>
    <w:rsid w:val="00B75646"/>
    <w:rsid w:val="00B75EC2"/>
    <w:rsid w:val="00B7629E"/>
    <w:rsid w:val="00B764D3"/>
    <w:rsid w:val="00B771DE"/>
    <w:rsid w:val="00B778C1"/>
    <w:rsid w:val="00B82116"/>
    <w:rsid w:val="00B8313D"/>
    <w:rsid w:val="00B84653"/>
    <w:rsid w:val="00B8470E"/>
    <w:rsid w:val="00B85929"/>
    <w:rsid w:val="00B85EDA"/>
    <w:rsid w:val="00B90729"/>
    <w:rsid w:val="00B907DA"/>
    <w:rsid w:val="00B91D40"/>
    <w:rsid w:val="00B9214B"/>
    <w:rsid w:val="00B923D4"/>
    <w:rsid w:val="00B9428A"/>
    <w:rsid w:val="00B94C5E"/>
    <w:rsid w:val="00B94EE6"/>
    <w:rsid w:val="00B950BC"/>
    <w:rsid w:val="00B95CFD"/>
    <w:rsid w:val="00B9714C"/>
    <w:rsid w:val="00B97758"/>
    <w:rsid w:val="00BA0B47"/>
    <w:rsid w:val="00BA1EFC"/>
    <w:rsid w:val="00BA29AD"/>
    <w:rsid w:val="00BA2BB5"/>
    <w:rsid w:val="00BA33CF"/>
    <w:rsid w:val="00BA3F8D"/>
    <w:rsid w:val="00BA4016"/>
    <w:rsid w:val="00BA6346"/>
    <w:rsid w:val="00BA655C"/>
    <w:rsid w:val="00BA6EEE"/>
    <w:rsid w:val="00BB0375"/>
    <w:rsid w:val="00BB0795"/>
    <w:rsid w:val="00BB4F90"/>
    <w:rsid w:val="00BB688F"/>
    <w:rsid w:val="00BB7A10"/>
    <w:rsid w:val="00BC0294"/>
    <w:rsid w:val="00BC0F3A"/>
    <w:rsid w:val="00BC18FE"/>
    <w:rsid w:val="00BC3CE0"/>
    <w:rsid w:val="00BC60BE"/>
    <w:rsid w:val="00BC7468"/>
    <w:rsid w:val="00BC7D4F"/>
    <w:rsid w:val="00BC7ED7"/>
    <w:rsid w:val="00BD2850"/>
    <w:rsid w:val="00BD518B"/>
    <w:rsid w:val="00BD5355"/>
    <w:rsid w:val="00BD6BD9"/>
    <w:rsid w:val="00BE28D2"/>
    <w:rsid w:val="00BE3837"/>
    <w:rsid w:val="00BE4A64"/>
    <w:rsid w:val="00BE570B"/>
    <w:rsid w:val="00BE5C2D"/>
    <w:rsid w:val="00BE5E02"/>
    <w:rsid w:val="00BE5E43"/>
    <w:rsid w:val="00BF3642"/>
    <w:rsid w:val="00BF557D"/>
    <w:rsid w:val="00BF609E"/>
    <w:rsid w:val="00BF61C5"/>
    <w:rsid w:val="00BF658D"/>
    <w:rsid w:val="00BF679F"/>
    <w:rsid w:val="00BF7F58"/>
    <w:rsid w:val="00C002EB"/>
    <w:rsid w:val="00C01381"/>
    <w:rsid w:val="00C01AB1"/>
    <w:rsid w:val="00C01CBA"/>
    <w:rsid w:val="00C026A0"/>
    <w:rsid w:val="00C046D2"/>
    <w:rsid w:val="00C054EF"/>
    <w:rsid w:val="00C05674"/>
    <w:rsid w:val="00C05A45"/>
    <w:rsid w:val="00C06137"/>
    <w:rsid w:val="00C06929"/>
    <w:rsid w:val="00C079B8"/>
    <w:rsid w:val="00C07DF5"/>
    <w:rsid w:val="00C10037"/>
    <w:rsid w:val="00C115E1"/>
    <w:rsid w:val="00C11B1A"/>
    <w:rsid w:val="00C123EA"/>
    <w:rsid w:val="00C12A49"/>
    <w:rsid w:val="00C12B05"/>
    <w:rsid w:val="00C12B3D"/>
    <w:rsid w:val="00C133EE"/>
    <w:rsid w:val="00C13CFF"/>
    <w:rsid w:val="00C14013"/>
    <w:rsid w:val="00C149D0"/>
    <w:rsid w:val="00C149E4"/>
    <w:rsid w:val="00C15D95"/>
    <w:rsid w:val="00C16AF0"/>
    <w:rsid w:val="00C171CF"/>
    <w:rsid w:val="00C1799A"/>
    <w:rsid w:val="00C21C30"/>
    <w:rsid w:val="00C23E22"/>
    <w:rsid w:val="00C259F8"/>
    <w:rsid w:val="00C262B9"/>
    <w:rsid w:val="00C26588"/>
    <w:rsid w:val="00C27D15"/>
    <w:rsid w:val="00C27DE9"/>
    <w:rsid w:val="00C309E0"/>
    <w:rsid w:val="00C321EE"/>
    <w:rsid w:val="00C32989"/>
    <w:rsid w:val="00C33388"/>
    <w:rsid w:val="00C35484"/>
    <w:rsid w:val="00C35ED7"/>
    <w:rsid w:val="00C370CF"/>
    <w:rsid w:val="00C3766B"/>
    <w:rsid w:val="00C403CA"/>
    <w:rsid w:val="00C4173A"/>
    <w:rsid w:val="00C41F23"/>
    <w:rsid w:val="00C43BFA"/>
    <w:rsid w:val="00C45390"/>
    <w:rsid w:val="00C4716F"/>
    <w:rsid w:val="00C474AD"/>
    <w:rsid w:val="00C47CC8"/>
    <w:rsid w:val="00C50DED"/>
    <w:rsid w:val="00C51464"/>
    <w:rsid w:val="00C52217"/>
    <w:rsid w:val="00C5269C"/>
    <w:rsid w:val="00C53C15"/>
    <w:rsid w:val="00C549CC"/>
    <w:rsid w:val="00C54C9E"/>
    <w:rsid w:val="00C57754"/>
    <w:rsid w:val="00C602FF"/>
    <w:rsid w:val="00C60411"/>
    <w:rsid w:val="00C6074C"/>
    <w:rsid w:val="00C60EA4"/>
    <w:rsid w:val="00C61174"/>
    <w:rsid w:val="00C6148F"/>
    <w:rsid w:val="00C621B1"/>
    <w:rsid w:val="00C626C5"/>
    <w:rsid w:val="00C62A46"/>
    <w:rsid w:val="00C62F7A"/>
    <w:rsid w:val="00C6395D"/>
    <w:rsid w:val="00C63B9C"/>
    <w:rsid w:val="00C64DB4"/>
    <w:rsid w:val="00C6682F"/>
    <w:rsid w:val="00C66A31"/>
    <w:rsid w:val="00C67BF4"/>
    <w:rsid w:val="00C70FD6"/>
    <w:rsid w:val="00C7191F"/>
    <w:rsid w:val="00C72607"/>
    <w:rsid w:val="00C7275E"/>
    <w:rsid w:val="00C731AF"/>
    <w:rsid w:val="00C73C33"/>
    <w:rsid w:val="00C74C5D"/>
    <w:rsid w:val="00C767F8"/>
    <w:rsid w:val="00C81E27"/>
    <w:rsid w:val="00C837CE"/>
    <w:rsid w:val="00C863C4"/>
    <w:rsid w:val="00C90DAB"/>
    <w:rsid w:val="00C920EA"/>
    <w:rsid w:val="00C9212F"/>
    <w:rsid w:val="00C93929"/>
    <w:rsid w:val="00C93C3E"/>
    <w:rsid w:val="00C9578D"/>
    <w:rsid w:val="00C96F2C"/>
    <w:rsid w:val="00CA03AB"/>
    <w:rsid w:val="00CA0CF2"/>
    <w:rsid w:val="00CA12E3"/>
    <w:rsid w:val="00CA1476"/>
    <w:rsid w:val="00CA2B90"/>
    <w:rsid w:val="00CA4482"/>
    <w:rsid w:val="00CA6611"/>
    <w:rsid w:val="00CA6AE6"/>
    <w:rsid w:val="00CA782F"/>
    <w:rsid w:val="00CB187B"/>
    <w:rsid w:val="00CB20B9"/>
    <w:rsid w:val="00CB2220"/>
    <w:rsid w:val="00CB2835"/>
    <w:rsid w:val="00CB3285"/>
    <w:rsid w:val="00CB4500"/>
    <w:rsid w:val="00CB5EA8"/>
    <w:rsid w:val="00CB6331"/>
    <w:rsid w:val="00CB788D"/>
    <w:rsid w:val="00CB7A46"/>
    <w:rsid w:val="00CB7B6E"/>
    <w:rsid w:val="00CC05CC"/>
    <w:rsid w:val="00CC06D5"/>
    <w:rsid w:val="00CC0C72"/>
    <w:rsid w:val="00CC1254"/>
    <w:rsid w:val="00CC1A86"/>
    <w:rsid w:val="00CC2683"/>
    <w:rsid w:val="00CC2BFD"/>
    <w:rsid w:val="00CC4F59"/>
    <w:rsid w:val="00CC6F40"/>
    <w:rsid w:val="00CC7362"/>
    <w:rsid w:val="00CD3476"/>
    <w:rsid w:val="00CD446E"/>
    <w:rsid w:val="00CD5C5F"/>
    <w:rsid w:val="00CD64DF"/>
    <w:rsid w:val="00CD768F"/>
    <w:rsid w:val="00CD7978"/>
    <w:rsid w:val="00CE0246"/>
    <w:rsid w:val="00CE225F"/>
    <w:rsid w:val="00CF142D"/>
    <w:rsid w:val="00CF1BC1"/>
    <w:rsid w:val="00CF230C"/>
    <w:rsid w:val="00CF2F50"/>
    <w:rsid w:val="00CF5A8E"/>
    <w:rsid w:val="00CF6198"/>
    <w:rsid w:val="00CF6346"/>
    <w:rsid w:val="00D02385"/>
    <w:rsid w:val="00D02919"/>
    <w:rsid w:val="00D04C61"/>
    <w:rsid w:val="00D04D7D"/>
    <w:rsid w:val="00D05B8D"/>
    <w:rsid w:val="00D05B9B"/>
    <w:rsid w:val="00D065A2"/>
    <w:rsid w:val="00D079AA"/>
    <w:rsid w:val="00D07F00"/>
    <w:rsid w:val="00D1130F"/>
    <w:rsid w:val="00D13E5E"/>
    <w:rsid w:val="00D1553E"/>
    <w:rsid w:val="00D1571F"/>
    <w:rsid w:val="00D15CE5"/>
    <w:rsid w:val="00D17B72"/>
    <w:rsid w:val="00D22636"/>
    <w:rsid w:val="00D24455"/>
    <w:rsid w:val="00D24BDF"/>
    <w:rsid w:val="00D24EFA"/>
    <w:rsid w:val="00D253C3"/>
    <w:rsid w:val="00D268EB"/>
    <w:rsid w:val="00D270C7"/>
    <w:rsid w:val="00D3068B"/>
    <w:rsid w:val="00D317C2"/>
    <w:rsid w:val="00D3185C"/>
    <w:rsid w:val="00D3205F"/>
    <w:rsid w:val="00D3230A"/>
    <w:rsid w:val="00D3318E"/>
    <w:rsid w:val="00D332FA"/>
    <w:rsid w:val="00D33E72"/>
    <w:rsid w:val="00D34168"/>
    <w:rsid w:val="00D34710"/>
    <w:rsid w:val="00D35BD6"/>
    <w:rsid w:val="00D361B5"/>
    <w:rsid w:val="00D37917"/>
    <w:rsid w:val="00D411A2"/>
    <w:rsid w:val="00D41F9D"/>
    <w:rsid w:val="00D44C66"/>
    <w:rsid w:val="00D4606D"/>
    <w:rsid w:val="00D50816"/>
    <w:rsid w:val="00D50B9C"/>
    <w:rsid w:val="00D513AF"/>
    <w:rsid w:val="00D522BD"/>
    <w:rsid w:val="00D52619"/>
    <w:rsid w:val="00D52D73"/>
    <w:rsid w:val="00D52E58"/>
    <w:rsid w:val="00D56B20"/>
    <w:rsid w:val="00D578B3"/>
    <w:rsid w:val="00D618F4"/>
    <w:rsid w:val="00D63636"/>
    <w:rsid w:val="00D63A69"/>
    <w:rsid w:val="00D640AD"/>
    <w:rsid w:val="00D641C0"/>
    <w:rsid w:val="00D714CC"/>
    <w:rsid w:val="00D74CF4"/>
    <w:rsid w:val="00D750A9"/>
    <w:rsid w:val="00D75EA7"/>
    <w:rsid w:val="00D76928"/>
    <w:rsid w:val="00D77252"/>
    <w:rsid w:val="00D81ADF"/>
    <w:rsid w:val="00D81F21"/>
    <w:rsid w:val="00D82411"/>
    <w:rsid w:val="00D83D06"/>
    <w:rsid w:val="00D85E8F"/>
    <w:rsid w:val="00D864F2"/>
    <w:rsid w:val="00D877A0"/>
    <w:rsid w:val="00D90606"/>
    <w:rsid w:val="00D90682"/>
    <w:rsid w:val="00D943F8"/>
    <w:rsid w:val="00D95470"/>
    <w:rsid w:val="00D956E0"/>
    <w:rsid w:val="00D961F4"/>
    <w:rsid w:val="00D96B55"/>
    <w:rsid w:val="00D97B24"/>
    <w:rsid w:val="00DA008A"/>
    <w:rsid w:val="00DA07AF"/>
    <w:rsid w:val="00DA2619"/>
    <w:rsid w:val="00DA3890"/>
    <w:rsid w:val="00DA4239"/>
    <w:rsid w:val="00DA49E7"/>
    <w:rsid w:val="00DA588C"/>
    <w:rsid w:val="00DA65DE"/>
    <w:rsid w:val="00DB0B61"/>
    <w:rsid w:val="00DB1474"/>
    <w:rsid w:val="00DB2691"/>
    <w:rsid w:val="00DB2962"/>
    <w:rsid w:val="00DB52FB"/>
    <w:rsid w:val="00DB5DAB"/>
    <w:rsid w:val="00DB7F15"/>
    <w:rsid w:val="00DC00C1"/>
    <w:rsid w:val="00DC013B"/>
    <w:rsid w:val="00DC090B"/>
    <w:rsid w:val="00DC1679"/>
    <w:rsid w:val="00DC1A95"/>
    <w:rsid w:val="00DC219B"/>
    <w:rsid w:val="00DC2CF1"/>
    <w:rsid w:val="00DC2DC7"/>
    <w:rsid w:val="00DC3A7C"/>
    <w:rsid w:val="00DC4EA9"/>
    <w:rsid w:val="00DC4FCF"/>
    <w:rsid w:val="00DC50E0"/>
    <w:rsid w:val="00DC6386"/>
    <w:rsid w:val="00DC7EC0"/>
    <w:rsid w:val="00DC7F2C"/>
    <w:rsid w:val="00DD1130"/>
    <w:rsid w:val="00DD1951"/>
    <w:rsid w:val="00DD24E1"/>
    <w:rsid w:val="00DD3F47"/>
    <w:rsid w:val="00DD3FC1"/>
    <w:rsid w:val="00DD487D"/>
    <w:rsid w:val="00DD4E83"/>
    <w:rsid w:val="00DD6628"/>
    <w:rsid w:val="00DD6945"/>
    <w:rsid w:val="00DD7448"/>
    <w:rsid w:val="00DE1F69"/>
    <w:rsid w:val="00DE2D04"/>
    <w:rsid w:val="00DE2DAC"/>
    <w:rsid w:val="00DE3250"/>
    <w:rsid w:val="00DE6028"/>
    <w:rsid w:val="00DE67A7"/>
    <w:rsid w:val="00DE6C85"/>
    <w:rsid w:val="00DE6EDC"/>
    <w:rsid w:val="00DE7317"/>
    <w:rsid w:val="00DE78A3"/>
    <w:rsid w:val="00DF0AF3"/>
    <w:rsid w:val="00DF1193"/>
    <w:rsid w:val="00DF1742"/>
    <w:rsid w:val="00DF1A71"/>
    <w:rsid w:val="00DF1C0A"/>
    <w:rsid w:val="00DF2F53"/>
    <w:rsid w:val="00DF4482"/>
    <w:rsid w:val="00DF50FC"/>
    <w:rsid w:val="00DF68C7"/>
    <w:rsid w:val="00DF6CA7"/>
    <w:rsid w:val="00DF731A"/>
    <w:rsid w:val="00DF743A"/>
    <w:rsid w:val="00E00C20"/>
    <w:rsid w:val="00E00F6F"/>
    <w:rsid w:val="00E02E9A"/>
    <w:rsid w:val="00E0301D"/>
    <w:rsid w:val="00E04BBB"/>
    <w:rsid w:val="00E06B75"/>
    <w:rsid w:val="00E076B0"/>
    <w:rsid w:val="00E1124B"/>
    <w:rsid w:val="00E11332"/>
    <w:rsid w:val="00E11352"/>
    <w:rsid w:val="00E11ECC"/>
    <w:rsid w:val="00E170DC"/>
    <w:rsid w:val="00E17546"/>
    <w:rsid w:val="00E209A8"/>
    <w:rsid w:val="00E20F5A"/>
    <w:rsid w:val="00E210B5"/>
    <w:rsid w:val="00E23FD7"/>
    <w:rsid w:val="00E240F3"/>
    <w:rsid w:val="00E245A7"/>
    <w:rsid w:val="00E25323"/>
    <w:rsid w:val="00E261B3"/>
    <w:rsid w:val="00E26818"/>
    <w:rsid w:val="00E27B10"/>
    <w:rsid w:val="00E27FFC"/>
    <w:rsid w:val="00E30402"/>
    <w:rsid w:val="00E30B15"/>
    <w:rsid w:val="00E32E9D"/>
    <w:rsid w:val="00E33237"/>
    <w:rsid w:val="00E37127"/>
    <w:rsid w:val="00E40181"/>
    <w:rsid w:val="00E40BD2"/>
    <w:rsid w:val="00E41A6A"/>
    <w:rsid w:val="00E4209B"/>
    <w:rsid w:val="00E43EAF"/>
    <w:rsid w:val="00E44369"/>
    <w:rsid w:val="00E46485"/>
    <w:rsid w:val="00E46805"/>
    <w:rsid w:val="00E47B30"/>
    <w:rsid w:val="00E50F08"/>
    <w:rsid w:val="00E52FFF"/>
    <w:rsid w:val="00E5334B"/>
    <w:rsid w:val="00E540FB"/>
    <w:rsid w:val="00E54950"/>
    <w:rsid w:val="00E55FB3"/>
    <w:rsid w:val="00E56A01"/>
    <w:rsid w:val="00E6081C"/>
    <w:rsid w:val="00E628F8"/>
    <w:rsid w:val="00E629A1"/>
    <w:rsid w:val="00E64EB8"/>
    <w:rsid w:val="00E66378"/>
    <w:rsid w:val="00E67319"/>
    <w:rsid w:val="00E6794C"/>
    <w:rsid w:val="00E71591"/>
    <w:rsid w:val="00E71CEB"/>
    <w:rsid w:val="00E7248D"/>
    <w:rsid w:val="00E729AB"/>
    <w:rsid w:val="00E74202"/>
    <w:rsid w:val="00E74654"/>
    <w:rsid w:val="00E7474F"/>
    <w:rsid w:val="00E754C3"/>
    <w:rsid w:val="00E75E6F"/>
    <w:rsid w:val="00E769FD"/>
    <w:rsid w:val="00E80DE3"/>
    <w:rsid w:val="00E82C55"/>
    <w:rsid w:val="00E8302A"/>
    <w:rsid w:val="00E8787E"/>
    <w:rsid w:val="00E87918"/>
    <w:rsid w:val="00E90594"/>
    <w:rsid w:val="00E9161B"/>
    <w:rsid w:val="00E92AC3"/>
    <w:rsid w:val="00E933A9"/>
    <w:rsid w:val="00EA043E"/>
    <w:rsid w:val="00EA26C4"/>
    <w:rsid w:val="00EA2F6A"/>
    <w:rsid w:val="00EA6709"/>
    <w:rsid w:val="00EA7306"/>
    <w:rsid w:val="00EA7462"/>
    <w:rsid w:val="00EB00E0"/>
    <w:rsid w:val="00EB05D5"/>
    <w:rsid w:val="00EB4433"/>
    <w:rsid w:val="00EB491C"/>
    <w:rsid w:val="00EB4BC7"/>
    <w:rsid w:val="00EB50FA"/>
    <w:rsid w:val="00EC059F"/>
    <w:rsid w:val="00EC1F24"/>
    <w:rsid w:val="00EC22F6"/>
    <w:rsid w:val="00EC3B12"/>
    <w:rsid w:val="00EC3DB9"/>
    <w:rsid w:val="00EC47AA"/>
    <w:rsid w:val="00EC7FAA"/>
    <w:rsid w:val="00ED02EA"/>
    <w:rsid w:val="00ED1012"/>
    <w:rsid w:val="00ED1F1A"/>
    <w:rsid w:val="00ED2090"/>
    <w:rsid w:val="00ED2526"/>
    <w:rsid w:val="00ED31FB"/>
    <w:rsid w:val="00ED3F3E"/>
    <w:rsid w:val="00ED4F5A"/>
    <w:rsid w:val="00ED52BD"/>
    <w:rsid w:val="00ED5B9B"/>
    <w:rsid w:val="00ED60D3"/>
    <w:rsid w:val="00ED6BAD"/>
    <w:rsid w:val="00ED7447"/>
    <w:rsid w:val="00ED7762"/>
    <w:rsid w:val="00ED7D48"/>
    <w:rsid w:val="00ED7F8E"/>
    <w:rsid w:val="00EE00D6"/>
    <w:rsid w:val="00EE11E7"/>
    <w:rsid w:val="00EE1364"/>
    <w:rsid w:val="00EE1488"/>
    <w:rsid w:val="00EE29AD"/>
    <w:rsid w:val="00EE2AE4"/>
    <w:rsid w:val="00EE2FA1"/>
    <w:rsid w:val="00EE3E24"/>
    <w:rsid w:val="00EE4D5D"/>
    <w:rsid w:val="00EE5131"/>
    <w:rsid w:val="00EE5BFD"/>
    <w:rsid w:val="00EE6018"/>
    <w:rsid w:val="00EF109B"/>
    <w:rsid w:val="00EF201C"/>
    <w:rsid w:val="00EF2C72"/>
    <w:rsid w:val="00EF36AF"/>
    <w:rsid w:val="00EF408A"/>
    <w:rsid w:val="00EF59A3"/>
    <w:rsid w:val="00EF6675"/>
    <w:rsid w:val="00F0063D"/>
    <w:rsid w:val="00F00857"/>
    <w:rsid w:val="00F00F5C"/>
    <w:rsid w:val="00F00F9C"/>
    <w:rsid w:val="00F01415"/>
    <w:rsid w:val="00F01982"/>
    <w:rsid w:val="00F01E5F"/>
    <w:rsid w:val="00F02204"/>
    <w:rsid w:val="00F024F3"/>
    <w:rsid w:val="00F02ABA"/>
    <w:rsid w:val="00F034F6"/>
    <w:rsid w:val="00F03F63"/>
    <w:rsid w:val="00F04198"/>
    <w:rsid w:val="00F0437A"/>
    <w:rsid w:val="00F06325"/>
    <w:rsid w:val="00F06375"/>
    <w:rsid w:val="00F07645"/>
    <w:rsid w:val="00F07D26"/>
    <w:rsid w:val="00F101B8"/>
    <w:rsid w:val="00F11037"/>
    <w:rsid w:val="00F11AA5"/>
    <w:rsid w:val="00F12D6F"/>
    <w:rsid w:val="00F15144"/>
    <w:rsid w:val="00F1583E"/>
    <w:rsid w:val="00F16F1B"/>
    <w:rsid w:val="00F20468"/>
    <w:rsid w:val="00F22AA3"/>
    <w:rsid w:val="00F25099"/>
    <w:rsid w:val="00F250A9"/>
    <w:rsid w:val="00F267AF"/>
    <w:rsid w:val="00F30FF4"/>
    <w:rsid w:val="00F3122E"/>
    <w:rsid w:val="00F32368"/>
    <w:rsid w:val="00F32F10"/>
    <w:rsid w:val="00F331AD"/>
    <w:rsid w:val="00F33248"/>
    <w:rsid w:val="00F34217"/>
    <w:rsid w:val="00F35287"/>
    <w:rsid w:val="00F355AF"/>
    <w:rsid w:val="00F35B8F"/>
    <w:rsid w:val="00F40A70"/>
    <w:rsid w:val="00F41D00"/>
    <w:rsid w:val="00F43A37"/>
    <w:rsid w:val="00F44E3E"/>
    <w:rsid w:val="00F4525E"/>
    <w:rsid w:val="00F4641B"/>
    <w:rsid w:val="00F468DD"/>
    <w:rsid w:val="00F46EB8"/>
    <w:rsid w:val="00F47890"/>
    <w:rsid w:val="00F47D44"/>
    <w:rsid w:val="00F47F45"/>
    <w:rsid w:val="00F50CD1"/>
    <w:rsid w:val="00F511E4"/>
    <w:rsid w:val="00F5220A"/>
    <w:rsid w:val="00F5260B"/>
    <w:rsid w:val="00F52D09"/>
    <w:rsid w:val="00F52E08"/>
    <w:rsid w:val="00F53A66"/>
    <w:rsid w:val="00F53D90"/>
    <w:rsid w:val="00F5462D"/>
    <w:rsid w:val="00F55816"/>
    <w:rsid w:val="00F558EE"/>
    <w:rsid w:val="00F55B21"/>
    <w:rsid w:val="00F5628A"/>
    <w:rsid w:val="00F5693C"/>
    <w:rsid w:val="00F56EF6"/>
    <w:rsid w:val="00F60082"/>
    <w:rsid w:val="00F61A9F"/>
    <w:rsid w:val="00F61B5F"/>
    <w:rsid w:val="00F64696"/>
    <w:rsid w:val="00F646B3"/>
    <w:rsid w:val="00F65AA9"/>
    <w:rsid w:val="00F6768F"/>
    <w:rsid w:val="00F7263D"/>
    <w:rsid w:val="00F72C2C"/>
    <w:rsid w:val="00F741F2"/>
    <w:rsid w:val="00F74CA6"/>
    <w:rsid w:val="00F76CAB"/>
    <w:rsid w:val="00F772C6"/>
    <w:rsid w:val="00F80198"/>
    <w:rsid w:val="00F815B5"/>
    <w:rsid w:val="00F81FAA"/>
    <w:rsid w:val="00F825BC"/>
    <w:rsid w:val="00F82D2F"/>
    <w:rsid w:val="00F85195"/>
    <w:rsid w:val="00F857D4"/>
    <w:rsid w:val="00F85BAB"/>
    <w:rsid w:val="00F868E3"/>
    <w:rsid w:val="00F938BA"/>
    <w:rsid w:val="00F94FFB"/>
    <w:rsid w:val="00F97919"/>
    <w:rsid w:val="00FA11B2"/>
    <w:rsid w:val="00FA230B"/>
    <w:rsid w:val="00FA2C46"/>
    <w:rsid w:val="00FA3525"/>
    <w:rsid w:val="00FA5A53"/>
    <w:rsid w:val="00FB1068"/>
    <w:rsid w:val="00FB159F"/>
    <w:rsid w:val="00FB1F6E"/>
    <w:rsid w:val="00FB4769"/>
    <w:rsid w:val="00FB4CDA"/>
    <w:rsid w:val="00FB53E4"/>
    <w:rsid w:val="00FB5492"/>
    <w:rsid w:val="00FB6481"/>
    <w:rsid w:val="00FB6D36"/>
    <w:rsid w:val="00FB6FB2"/>
    <w:rsid w:val="00FB7E89"/>
    <w:rsid w:val="00FC0965"/>
    <w:rsid w:val="00FC0F81"/>
    <w:rsid w:val="00FC252F"/>
    <w:rsid w:val="00FC395C"/>
    <w:rsid w:val="00FC4CEA"/>
    <w:rsid w:val="00FC5030"/>
    <w:rsid w:val="00FC5950"/>
    <w:rsid w:val="00FC5E8E"/>
    <w:rsid w:val="00FC6229"/>
    <w:rsid w:val="00FC6531"/>
    <w:rsid w:val="00FD3766"/>
    <w:rsid w:val="00FD3D05"/>
    <w:rsid w:val="00FD439B"/>
    <w:rsid w:val="00FD47C4"/>
    <w:rsid w:val="00FD59E0"/>
    <w:rsid w:val="00FE2DCF"/>
    <w:rsid w:val="00FE331E"/>
    <w:rsid w:val="00FE3FA7"/>
    <w:rsid w:val="00FE4081"/>
    <w:rsid w:val="00FE5078"/>
    <w:rsid w:val="00FF09BA"/>
    <w:rsid w:val="00FF2A4E"/>
    <w:rsid w:val="00FF2FCE"/>
    <w:rsid w:val="00FF48FA"/>
    <w:rsid w:val="00FF4C24"/>
    <w:rsid w:val="00FF4F7D"/>
    <w:rsid w:val="00FF5E84"/>
    <w:rsid w:val="00FF6D9D"/>
    <w:rsid w:val="00FF6FC8"/>
    <w:rsid w:val="00FF70F5"/>
    <w:rsid w:val="00FF7620"/>
    <w:rsid w:val="00FF77E8"/>
    <w:rsid w:val="00FF7DD5"/>
    <w:rsid w:val="01846901"/>
    <w:rsid w:val="01EB985C"/>
    <w:rsid w:val="020A4F91"/>
    <w:rsid w:val="02A946D2"/>
    <w:rsid w:val="02AF993F"/>
    <w:rsid w:val="03A78039"/>
    <w:rsid w:val="03B28AA8"/>
    <w:rsid w:val="049CCCB4"/>
    <w:rsid w:val="05063818"/>
    <w:rsid w:val="050D1C72"/>
    <w:rsid w:val="0512D482"/>
    <w:rsid w:val="057DFC94"/>
    <w:rsid w:val="05B029EA"/>
    <w:rsid w:val="060F4FB6"/>
    <w:rsid w:val="065F82AC"/>
    <w:rsid w:val="06976032"/>
    <w:rsid w:val="06D0FF98"/>
    <w:rsid w:val="06F0AFED"/>
    <w:rsid w:val="07C9F5E1"/>
    <w:rsid w:val="07E812A3"/>
    <w:rsid w:val="085CAAB1"/>
    <w:rsid w:val="08A593D1"/>
    <w:rsid w:val="08BB38C3"/>
    <w:rsid w:val="0A3AC208"/>
    <w:rsid w:val="0A6877CF"/>
    <w:rsid w:val="0B55971B"/>
    <w:rsid w:val="0B9BDBC1"/>
    <w:rsid w:val="0B9E8762"/>
    <w:rsid w:val="0BC0E8AD"/>
    <w:rsid w:val="0BF27EA0"/>
    <w:rsid w:val="0C147BE2"/>
    <w:rsid w:val="0CB6408F"/>
    <w:rsid w:val="0CC40E8B"/>
    <w:rsid w:val="0CD59106"/>
    <w:rsid w:val="0CEF0589"/>
    <w:rsid w:val="0DFCE9F9"/>
    <w:rsid w:val="0E28D970"/>
    <w:rsid w:val="0F153153"/>
    <w:rsid w:val="0F751368"/>
    <w:rsid w:val="0F9CA54F"/>
    <w:rsid w:val="105FDD45"/>
    <w:rsid w:val="10EFF795"/>
    <w:rsid w:val="110615B6"/>
    <w:rsid w:val="1109196D"/>
    <w:rsid w:val="11779034"/>
    <w:rsid w:val="11C107E1"/>
    <w:rsid w:val="12C93FEA"/>
    <w:rsid w:val="13081337"/>
    <w:rsid w:val="1440E748"/>
    <w:rsid w:val="14B239C4"/>
    <w:rsid w:val="14CAD0DE"/>
    <w:rsid w:val="15229282"/>
    <w:rsid w:val="1590FE6F"/>
    <w:rsid w:val="15E55F0E"/>
    <w:rsid w:val="167FF8D9"/>
    <w:rsid w:val="16E6C1C8"/>
    <w:rsid w:val="16EB09E6"/>
    <w:rsid w:val="17165703"/>
    <w:rsid w:val="17BFA1E6"/>
    <w:rsid w:val="184E4AF9"/>
    <w:rsid w:val="18F2FA47"/>
    <w:rsid w:val="19663C2B"/>
    <w:rsid w:val="19BA07A6"/>
    <w:rsid w:val="1A4F8057"/>
    <w:rsid w:val="1A568A93"/>
    <w:rsid w:val="1C1A68F3"/>
    <w:rsid w:val="1C852353"/>
    <w:rsid w:val="1CFA961C"/>
    <w:rsid w:val="1D41B25B"/>
    <w:rsid w:val="1D7B320E"/>
    <w:rsid w:val="1DD12D44"/>
    <w:rsid w:val="1E0B24C1"/>
    <w:rsid w:val="1E10CAD9"/>
    <w:rsid w:val="1E90D641"/>
    <w:rsid w:val="1EB2C23D"/>
    <w:rsid w:val="1EC986CF"/>
    <w:rsid w:val="20602BF9"/>
    <w:rsid w:val="20E1441E"/>
    <w:rsid w:val="20EAC664"/>
    <w:rsid w:val="21A6668A"/>
    <w:rsid w:val="21CEBC43"/>
    <w:rsid w:val="21F8D031"/>
    <w:rsid w:val="22070B7E"/>
    <w:rsid w:val="22149818"/>
    <w:rsid w:val="234F6603"/>
    <w:rsid w:val="235B8943"/>
    <w:rsid w:val="235BC713"/>
    <w:rsid w:val="23F2618F"/>
    <w:rsid w:val="2521E644"/>
    <w:rsid w:val="259FEA21"/>
    <w:rsid w:val="25BED5B4"/>
    <w:rsid w:val="2677281D"/>
    <w:rsid w:val="2752512C"/>
    <w:rsid w:val="2764040D"/>
    <w:rsid w:val="27F66884"/>
    <w:rsid w:val="28AE9D39"/>
    <w:rsid w:val="28F0486E"/>
    <w:rsid w:val="2921C941"/>
    <w:rsid w:val="292ECBEB"/>
    <w:rsid w:val="293ED266"/>
    <w:rsid w:val="2977B1A1"/>
    <w:rsid w:val="298CCC40"/>
    <w:rsid w:val="2A19509C"/>
    <w:rsid w:val="2A99DC32"/>
    <w:rsid w:val="2AD5DC2F"/>
    <w:rsid w:val="2B9A32E7"/>
    <w:rsid w:val="2C10EBAB"/>
    <w:rsid w:val="2C8AE908"/>
    <w:rsid w:val="2D1DA6FF"/>
    <w:rsid w:val="2D278722"/>
    <w:rsid w:val="2D2EF59D"/>
    <w:rsid w:val="2D54A9C1"/>
    <w:rsid w:val="2E17C2E3"/>
    <w:rsid w:val="2E222ECC"/>
    <w:rsid w:val="2EB108E4"/>
    <w:rsid w:val="2F0AB3D3"/>
    <w:rsid w:val="2F12EC87"/>
    <w:rsid w:val="2F99D596"/>
    <w:rsid w:val="310B75F8"/>
    <w:rsid w:val="31486D51"/>
    <w:rsid w:val="31988907"/>
    <w:rsid w:val="320B1805"/>
    <w:rsid w:val="331D25CF"/>
    <w:rsid w:val="331F023E"/>
    <w:rsid w:val="334AC333"/>
    <w:rsid w:val="33532B54"/>
    <w:rsid w:val="340EA915"/>
    <w:rsid w:val="342807CD"/>
    <w:rsid w:val="3483EC8E"/>
    <w:rsid w:val="34AF399E"/>
    <w:rsid w:val="34FD467D"/>
    <w:rsid w:val="36823075"/>
    <w:rsid w:val="397CDAD6"/>
    <w:rsid w:val="397FADA6"/>
    <w:rsid w:val="39E3BBA3"/>
    <w:rsid w:val="3A2D5198"/>
    <w:rsid w:val="3A3F49A5"/>
    <w:rsid w:val="3A9375B2"/>
    <w:rsid w:val="3A96AE47"/>
    <w:rsid w:val="3AE09097"/>
    <w:rsid w:val="3B5B40A9"/>
    <w:rsid w:val="3B5FCE4C"/>
    <w:rsid w:val="3B867203"/>
    <w:rsid w:val="3B9E34D1"/>
    <w:rsid w:val="3BA762CE"/>
    <w:rsid w:val="3BC7D600"/>
    <w:rsid w:val="3BF6FCD5"/>
    <w:rsid w:val="3C40AA5C"/>
    <w:rsid w:val="3C6169C5"/>
    <w:rsid w:val="3C82B337"/>
    <w:rsid w:val="3D271238"/>
    <w:rsid w:val="3DC624A4"/>
    <w:rsid w:val="3DCF94D4"/>
    <w:rsid w:val="3E4B454F"/>
    <w:rsid w:val="3E882BCC"/>
    <w:rsid w:val="3F7EFCD6"/>
    <w:rsid w:val="4009913D"/>
    <w:rsid w:val="40C7A370"/>
    <w:rsid w:val="40FA23B0"/>
    <w:rsid w:val="4119304E"/>
    <w:rsid w:val="412B98DD"/>
    <w:rsid w:val="415DBF8E"/>
    <w:rsid w:val="421553C5"/>
    <w:rsid w:val="423B1922"/>
    <w:rsid w:val="427F82E3"/>
    <w:rsid w:val="431E0DB3"/>
    <w:rsid w:val="43C60218"/>
    <w:rsid w:val="43F50DF6"/>
    <w:rsid w:val="4434C970"/>
    <w:rsid w:val="44991BE5"/>
    <w:rsid w:val="44BA4279"/>
    <w:rsid w:val="44D90BEF"/>
    <w:rsid w:val="44FA6908"/>
    <w:rsid w:val="45813FE4"/>
    <w:rsid w:val="45E27556"/>
    <w:rsid w:val="462F2297"/>
    <w:rsid w:val="46307AA1"/>
    <w:rsid w:val="46664B12"/>
    <w:rsid w:val="478C951A"/>
    <w:rsid w:val="47C8064C"/>
    <w:rsid w:val="47F8A651"/>
    <w:rsid w:val="48A2CFEB"/>
    <w:rsid w:val="48CA7E95"/>
    <w:rsid w:val="48D4EA26"/>
    <w:rsid w:val="48ECEC06"/>
    <w:rsid w:val="48F97B81"/>
    <w:rsid w:val="4958DA96"/>
    <w:rsid w:val="49680FC1"/>
    <w:rsid w:val="4A2C5006"/>
    <w:rsid w:val="4A3099B4"/>
    <w:rsid w:val="4ABF3741"/>
    <w:rsid w:val="4AE42208"/>
    <w:rsid w:val="4B293224"/>
    <w:rsid w:val="4B3BA2A7"/>
    <w:rsid w:val="4BADA112"/>
    <w:rsid w:val="4C239944"/>
    <w:rsid w:val="4C2B5B1C"/>
    <w:rsid w:val="4D1396F1"/>
    <w:rsid w:val="4EC08272"/>
    <w:rsid w:val="4F8997B1"/>
    <w:rsid w:val="4FE48BA7"/>
    <w:rsid w:val="501DAA15"/>
    <w:rsid w:val="50889CD9"/>
    <w:rsid w:val="50FC86B4"/>
    <w:rsid w:val="520C11B6"/>
    <w:rsid w:val="52431FEF"/>
    <w:rsid w:val="52A93F0B"/>
    <w:rsid w:val="52D61DCB"/>
    <w:rsid w:val="52F2CC7D"/>
    <w:rsid w:val="53BE9EE0"/>
    <w:rsid w:val="54B3897D"/>
    <w:rsid w:val="54FC8F9B"/>
    <w:rsid w:val="5589CA2A"/>
    <w:rsid w:val="5590D189"/>
    <w:rsid w:val="55A02E21"/>
    <w:rsid w:val="55F713F6"/>
    <w:rsid w:val="56214305"/>
    <w:rsid w:val="5632FF38"/>
    <w:rsid w:val="566520EC"/>
    <w:rsid w:val="5698CA85"/>
    <w:rsid w:val="579BC442"/>
    <w:rsid w:val="5854514E"/>
    <w:rsid w:val="58C4A93B"/>
    <w:rsid w:val="59C10ACC"/>
    <w:rsid w:val="5A3DF388"/>
    <w:rsid w:val="5B511DB9"/>
    <w:rsid w:val="5B6C7CA7"/>
    <w:rsid w:val="5B725443"/>
    <w:rsid w:val="5B79B9D5"/>
    <w:rsid w:val="5BB2FA3B"/>
    <w:rsid w:val="5C18F593"/>
    <w:rsid w:val="5DFEE327"/>
    <w:rsid w:val="5E694391"/>
    <w:rsid w:val="5E93A3F8"/>
    <w:rsid w:val="5EDA4AB1"/>
    <w:rsid w:val="5F8E9332"/>
    <w:rsid w:val="6015A572"/>
    <w:rsid w:val="6030BF3F"/>
    <w:rsid w:val="6140E070"/>
    <w:rsid w:val="616B01DE"/>
    <w:rsid w:val="61B24BCE"/>
    <w:rsid w:val="6394D44D"/>
    <w:rsid w:val="63AB3570"/>
    <w:rsid w:val="658E275A"/>
    <w:rsid w:val="66680C8F"/>
    <w:rsid w:val="6720A469"/>
    <w:rsid w:val="6790E2A0"/>
    <w:rsid w:val="68D517E2"/>
    <w:rsid w:val="6924B3F0"/>
    <w:rsid w:val="6976A37E"/>
    <w:rsid w:val="69DC2FB8"/>
    <w:rsid w:val="6A33FA9C"/>
    <w:rsid w:val="6ADC2091"/>
    <w:rsid w:val="6B4FBB95"/>
    <w:rsid w:val="6C704802"/>
    <w:rsid w:val="6C81293A"/>
    <w:rsid w:val="6C92033D"/>
    <w:rsid w:val="6CAD8B15"/>
    <w:rsid w:val="6CBF40D2"/>
    <w:rsid w:val="6D4086F6"/>
    <w:rsid w:val="6D54B0AA"/>
    <w:rsid w:val="6DA51D81"/>
    <w:rsid w:val="6DAE7BBB"/>
    <w:rsid w:val="6DF16D51"/>
    <w:rsid w:val="6EA377C5"/>
    <w:rsid w:val="6EF05A3B"/>
    <w:rsid w:val="6EFEA1CC"/>
    <w:rsid w:val="6F166260"/>
    <w:rsid w:val="7050B37E"/>
    <w:rsid w:val="70B61CAB"/>
    <w:rsid w:val="7177B490"/>
    <w:rsid w:val="723C99DB"/>
    <w:rsid w:val="7273B386"/>
    <w:rsid w:val="72CEE7AA"/>
    <w:rsid w:val="73BEE9A2"/>
    <w:rsid w:val="73ED672B"/>
    <w:rsid w:val="747A9B6D"/>
    <w:rsid w:val="74CF5652"/>
    <w:rsid w:val="7570CD9C"/>
    <w:rsid w:val="7588163A"/>
    <w:rsid w:val="764766FD"/>
    <w:rsid w:val="766DD0E5"/>
    <w:rsid w:val="76A4B173"/>
    <w:rsid w:val="76BD4980"/>
    <w:rsid w:val="76C298F5"/>
    <w:rsid w:val="76C51762"/>
    <w:rsid w:val="776A47EE"/>
    <w:rsid w:val="77A7B880"/>
    <w:rsid w:val="77ADD1A6"/>
    <w:rsid w:val="786A521C"/>
    <w:rsid w:val="78B2A493"/>
    <w:rsid w:val="78ED6E9E"/>
    <w:rsid w:val="79406749"/>
    <w:rsid w:val="7960D844"/>
    <w:rsid w:val="79723588"/>
    <w:rsid w:val="79A0AE9C"/>
    <w:rsid w:val="79D6EC2D"/>
    <w:rsid w:val="7AF11083"/>
    <w:rsid w:val="7B4517E2"/>
    <w:rsid w:val="7B461A87"/>
    <w:rsid w:val="7C1040A3"/>
    <w:rsid w:val="7C946A34"/>
    <w:rsid w:val="7D5B352A"/>
    <w:rsid w:val="7D6074D9"/>
    <w:rsid w:val="7E50FC9E"/>
    <w:rsid w:val="7E777331"/>
    <w:rsid w:val="7EB4FAE8"/>
    <w:rsid w:val="7EC0AB35"/>
    <w:rsid w:val="7F32B106"/>
    <w:rsid w:val="7FB3FF52"/>
    <w:rsid w:val="7FE23B3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0A0F7157-401A-4D82-A017-FB1994CDC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BC0294"/>
    <w:pPr>
      <w:keepNext/>
      <w:keepLines/>
      <w:spacing w:before="520" w:after="240" w:line="480" w:lineRule="atLeast"/>
      <w:outlineLvl w:val="0"/>
    </w:pPr>
    <w:rPr>
      <w:rFonts w:ascii="Arial" w:eastAsia="MS Gothic" w:hAnsi="Arial" w:cs="Arial"/>
      <w:bCs/>
      <w:color w:val="500778"/>
      <w:kern w:val="32"/>
      <w:sz w:val="44"/>
      <w:szCs w:val="44"/>
      <w:lang w:eastAsia="en-US"/>
    </w:rPr>
  </w:style>
  <w:style w:type="paragraph" w:styleId="Heading2">
    <w:name w:val="heading 2"/>
    <w:next w:val="Body"/>
    <w:link w:val="Heading2Char"/>
    <w:uiPriority w:val="1"/>
    <w:qFormat/>
    <w:rsid w:val="00BC0294"/>
    <w:pPr>
      <w:keepNext/>
      <w:keepLines/>
      <w:spacing w:before="360" w:after="120" w:line="360" w:lineRule="atLeast"/>
      <w:outlineLvl w:val="1"/>
    </w:pPr>
    <w:rPr>
      <w:rFonts w:ascii="Arial" w:hAnsi="Arial"/>
      <w:b/>
      <w:color w:val="500778"/>
      <w:sz w:val="32"/>
      <w:szCs w:val="28"/>
      <w:lang w:eastAsia="en-US"/>
    </w:rPr>
  </w:style>
  <w:style w:type="paragraph" w:styleId="Heading3">
    <w:name w:val="heading 3"/>
    <w:next w:val="Body"/>
    <w:link w:val="Heading3Char"/>
    <w:uiPriority w:val="1"/>
    <w:qFormat/>
    <w:rsid w:val="00C35ED7"/>
    <w:pPr>
      <w:keepNext/>
      <w:keepLines/>
      <w:spacing w:before="280" w:after="120" w:line="320" w:lineRule="atLeast"/>
      <w:outlineLvl w:val="2"/>
    </w:pPr>
    <w:rPr>
      <w:rFonts w:ascii="Arial" w:eastAsia="MS Gothic" w:hAnsi="Arial"/>
      <w:bCs/>
      <w:color w:val="500778"/>
      <w:sz w:val="28"/>
      <w:szCs w:val="26"/>
      <w:lang w:eastAsia="en-US"/>
    </w:rPr>
  </w:style>
  <w:style w:type="paragraph" w:styleId="Heading4">
    <w:name w:val="heading 4"/>
    <w:next w:val="Body"/>
    <w:link w:val="Heading4Char"/>
    <w:uiPriority w:val="1"/>
    <w:qFormat/>
    <w:rsid w:val="00D44C66"/>
    <w:pPr>
      <w:keepNext/>
      <w:keepLines/>
      <w:spacing w:before="240" w:after="80" w:line="280" w:lineRule="atLeast"/>
      <w:outlineLvl w:val="3"/>
    </w:pPr>
    <w:rPr>
      <w:rFonts w:ascii="Arial" w:eastAsia="MS Mincho" w:hAnsi="Arial"/>
      <w:b/>
      <w:bCs/>
      <w:color w:val="500778"/>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C0294"/>
    <w:rPr>
      <w:rFonts w:ascii="Arial" w:eastAsia="MS Gothic" w:hAnsi="Arial" w:cs="Arial"/>
      <w:bCs/>
      <w:color w:val="500778"/>
      <w:kern w:val="32"/>
      <w:sz w:val="44"/>
      <w:szCs w:val="44"/>
      <w:lang w:eastAsia="en-US"/>
    </w:rPr>
  </w:style>
  <w:style w:type="character" w:customStyle="1" w:styleId="Heading2Char">
    <w:name w:val="Heading 2 Char"/>
    <w:link w:val="Heading2"/>
    <w:uiPriority w:val="1"/>
    <w:rsid w:val="00BC0294"/>
    <w:rPr>
      <w:rFonts w:ascii="Arial" w:hAnsi="Arial"/>
      <w:b/>
      <w:color w:val="500778"/>
      <w:sz w:val="32"/>
      <w:szCs w:val="28"/>
      <w:lang w:eastAsia="en-US"/>
    </w:rPr>
  </w:style>
  <w:style w:type="character" w:customStyle="1" w:styleId="Heading3Char">
    <w:name w:val="Heading 3 Char"/>
    <w:link w:val="Heading3"/>
    <w:uiPriority w:val="1"/>
    <w:rsid w:val="00C35ED7"/>
    <w:rPr>
      <w:rFonts w:ascii="Arial" w:eastAsia="MS Gothic" w:hAnsi="Arial"/>
      <w:bCs/>
      <w:color w:val="500778"/>
      <w:sz w:val="28"/>
      <w:szCs w:val="26"/>
      <w:lang w:eastAsia="en-US"/>
    </w:rPr>
  </w:style>
  <w:style w:type="character" w:customStyle="1" w:styleId="Heading4Char">
    <w:name w:val="Heading 4 Char"/>
    <w:link w:val="Heading4"/>
    <w:uiPriority w:val="1"/>
    <w:rsid w:val="00D44C66"/>
    <w:rPr>
      <w:rFonts w:ascii="Arial" w:eastAsia="MS Mincho" w:hAnsi="Arial"/>
      <w:b/>
      <w:bCs/>
      <w:color w:val="500778"/>
      <w:sz w:val="24"/>
      <w:szCs w:val="22"/>
      <w:lang w:eastAsia="en-US"/>
    </w:rPr>
  </w:style>
  <w:style w:type="paragraph" w:styleId="Header">
    <w:name w:val="header"/>
    <w:link w:val="HeaderChar"/>
    <w:uiPriority w:val="10"/>
    <w:rsid w:val="00D44C66"/>
    <w:rPr>
      <w:rFonts w:ascii="Arial" w:hAnsi="Arial" w:cs="Arial"/>
      <w:b/>
      <w:color w:val="500778"/>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11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981901"/>
    <w:pPr>
      <w:keepNext/>
      <w:keepLines/>
      <w:tabs>
        <w:tab w:val="right" w:pos="9299"/>
      </w:tabs>
      <w:spacing w:before="160" w:after="60"/>
    </w:pPr>
    <w:rPr>
      <w:b/>
      <w:noProof/>
      <w:color w:val="500778"/>
      <w:u w:val="single"/>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11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CD5C5F"/>
    <w:pPr>
      <w:spacing w:before="80" w:after="60"/>
    </w:pPr>
    <w:rPr>
      <w:rFonts w:ascii="Arial" w:hAnsi="Arial"/>
      <w:b/>
      <w:color w:val="500778"/>
      <w:sz w:val="21"/>
      <w:lang w:eastAsia="en-US"/>
    </w:rPr>
  </w:style>
  <w:style w:type="paragraph" w:customStyle="1" w:styleId="Bulletafternumbers1">
    <w:name w:val="Bullet after numbers 1"/>
    <w:basedOn w:val="Body"/>
    <w:uiPriority w:val="4"/>
    <w:rsid w:val="00F15144"/>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Body"/>
    <w:uiPriority w:val="3"/>
    <w:rsid w:val="00F15144"/>
    <w:pPr>
      <w:numPr>
        <w:ilvl w:val="1"/>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A95C1C"/>
    <w:pPr>
      <w:spacing w:line="320" w:lineRule="atLeast"/>
    </w:pPr>
    <w:rPr>
      <w:color w:val="201547"/>
      <w:sz w:val="24"/>
    </w:rPr>
  </w:style>
  <w:style w:type="character" w:customStyle="1" w:styleId="HeaderChar">
    <w:name w:val="Header Char"/>
    <w:basedOn w:val="DefaultParagraphFont"/>
    <w:link w:val="Header"/>
    <w:uiPriority w:val="10"/>
    <w:rsid w:val="00D44C66"/>
    <w:rPr>
      <w:rFonts w:ascii="Arial" w:hAnsi="Arial" w:cs="Arial"/>
      <w:b/>
      <w:color w:val="500778"/>
      <w:sz w:val="18"/>
      <w:szCs w:val="18"/>
      <w:lang w:eastAsia="en-US"/>
    </w:rPr>
  </w:style>
  <w:style w:type="paragraph" w:customStyle="1" w:styleId="TOCheadingfactsheet">
    <w:name w:val="TOC heading fact sheet"/>
    <w:basedOn w:val="Heading2"/>
    <w:next w:val="Body"/>
    <w:link w:val="TOCheadingfactsheetChar"/>
    <w:uiPriority w:val="4"/>
    <w:rsid w:val="009423B5"/>
    <w:pPr>
      <w:spacing w:after="200" w:line="330" w:lineRule="atLeast"/>
      <w:outlineLvl w:val="9"/>
    </w:pPr>
    <w:rPr>
      <w:rFonts w:eastAsia="Cambria" w:cs="Cambria"/>
      <w:sz w:val="29"/>
    </w:rPr>
  </w:style>
  <w:style w:type="character" w:customStyle="1" w:styleId="TOCheadingfactsheetChar">
    <w:name w:val="TOC heading fact sheet Char"/>
    <w:link w:val="TOCheadingfactsheet"/>
    <w:uiPriority w:val="4"/>
    <w:rsid w:val="009423B5"/>
    <w:rPr>
      <w:rFonts w:ascii="Arial" w:eastAsia="Cambria" w:hAnsi="Arial" w:cs="Cambria"/>
      <w:b/>
      <w:color w:val="201547"/>
      <w:sz w:val="29"/>
      <w:szCs w:val="28"/>
      <w:lang w:eastAsia="en-US"/>
    </w:rPr>
  </w:style>
  <w:style w:type="paragraph" w:customStyle="1" w:styleId="Sectionbreakfirstpage">
    <w:name w:val="Section break first page"/>
    <w:uiPriority w:val="5"/>
    <w:rsid w:val="009423B5"/>
    <w:rPr>
      <w:rFonts w:ascii="Segoe UI" w:eastAsia="Cambria" w:hAnsi="Segoe UI" w:cs="Cambria"/>
      <w:noProof/>
      <w:sz w:val="16"/>
      <w:szCs w:val="16"/>
      <w:lang w:eastAsia="en-US"/>
    </w:rPr>
  </w:style>
  <w:style w:type="table" w:customStyle="1" w:styleId="stratplantable">
    <w:name w:val="strat plan table"/>
    <w:basedOn w:val="TableNormal"/>
    <w:uiPriority w:val="99"/>
    <w:rsid w:val="00775A0F"/>
    <w:rPr>
      <w:rFonts w:ascii="Cambria" w:eastAsia="Cambria" w:hAnsi="Cambria" w:cs="Cambria"/>
    </w:rPr>
    <w:tblPr>
      <w:tblBorders>
        <w:top w:val="single" w:sz="4" w:space="0" w:color="201547"/>
        <w:bottom w:val="single" w:sz="4" w:space="0" w:color="201547"/>
        <w:insideH w:val="single" w:sz="4" w:space="0" w:color="201547"/>
        <w:insideV w:val="single" w:sz="4" w:space="0" w:color="201547"/>
      </w:tblBorders>
    </w:tblPr>
    <w:tblStylePr w:type="firstRow">
      <w:tblPr/>
      <w:tcPr>
        <w:tcBorders>
          <w:top w:val="nil"/>
          <w:left w:val="nil"/>
          <w:bottom w:val="single" w:sz="4" w:space="0" w:color="201547"/>
          <w:right w:val="nil"/>
          <w:insideH w:val="nil"/>
          <w:insideV w:val="nil"/>
          <w:tl2br w:val="nil"/>
          <w:tr2bl w:val="nil"/>
        </w:tcBorders>
        <w:shd w:val="clear" w:color="auto" w:fill="FFFFFF" w:themeFill="background1"/>
      </w:tcPr>
    </w:tblStylePr>
    <w:tblStylePr w:type="firstCol">
      <w:tblPr/>
      <w:tcPr>
        <w:shd w:val="clear" w:color="auto" w:fill="F3EEF6"/>
      </w:tcPr>
    </w:tblStylePr>
  </w:style>
  <w:style w:type="paragraph" w:styleId="TOCHeading">
    <w:name w:val="TOC Heading"/>
    <w:basedOn w:val="Heading1"/>
    <w:next w:val="Normal"/>
    <w:uiPriority w:val="39"/>
    <w:unhideWhenUsed/>
    <w:rsid w:val="009423B5"/>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styleId="NormalWeb">
    <w:name w:val="Normal (Web)"/>
    <w:basedOn w:val="Normal"/>
    <w:uiPriority w:val="99"/>
    <w:semiHidden/>
    <w:unhideWhenUsed/>
    <w:rsid w:val="009423B5"/>
    <w:pPr>
      <w:spacing w:before="100" w:beforeAutospacing="1" w:after="100" w:afterAutospacing="1" w:line="240" w:lineRule="auto"/>
    </w:pPr>
    <w:rPr>
      <w:rFonts w:ascii="Cambria" w:eastAsia="Cambria" w:hAnsi="Cambria" w:cs="Cambria"/>
      <w:sz w:val="24"/>
      <w:szCs w:val="24"/>
      <w:lang w:eastAsia="en-AU"/>
    </w:rPr>
  </w:style>
  <w:style w:type="character" w:styleId="PlaceholderText">
    <w:name w:val="Placeholder Text"/>
    <w:basedOn w:val="DefaultParagraphFont"/>
    <w:uiPriority w:val="99"/>
    <w:unhideWhenUsed/>
    <w:rsid w:val="009423B5"/>
    <w:rPr>
      <w:color w:val="808080"/>
    </w:rPr>
  </w:style>
  <w:style w:type="paragraph" w:customStyle="1" w:styleId="paragraph">
    <w:name w:val="paragraph"/>
    <w:basedOn w:val="Normal"/>
    <w:rsid w:val="009423B5"/>
    <w:pPr>
      <w:spacing w:before="100" w:beforeAutospacing="1" w:after="100" w:afterAutospacing="1" w:line="240" w:lineRule="auto"/>
    </w:pPr>
    <w:rPr>
      <w:rFonts w:ascii="Times New Roman" w:hAnsi="Times New Roman"/>
      <w:sz w:val="24"/>
      <w:szCs w:val="24"/>
      <w:lang w:eastAsia="en-AU"/>
    </w:rPr>
  </w:style>
  <w:style w:type="paragraph" w:styleId="ListParagraph">
    <w:name w:val="List Paragraph"/>
    <w:basedOn w:val="Normal"/>
    <w:uiPriority w:val="34"/>
    <w:qFormat/>
    <w:rsid w:val="009423B5"/>
    <w:pPr>
      <w:ind w:left="720"/>
      <w:contextualSpacing/>
    </w:pPr>
    <w:rPr>
      <w:rFonts w:ascii="Segoe UI" w:eastAsia="Cambria" w:hAnsi="Segoe UI" w:cs="Cambria"/>
    </w:rPr>
  </w:style>
  <w:style w:type="paragraph" w:customStyle="1" w:styleId="elementtoproof">
    <w:name w:val="elementtoproof"/>
    <w:basedOn w:val="Normal"/>
    <w:uiPriority w:val="99"/>
    <w:semiHidden/>
    <w:rsid w:val="009423B5"/>
    <w:pPr>
      <w:spacing w:after="0" w:line="240" w:lineRule="auto"/>
    </w:pPr>
    <w:rPr>
      <w:rFonts w:ascii="Aptos" w:eastAsiaTheme="minorHAnsi" w:hAnsi="Aptos" w:cs="Calibri"/>
      <w:sz w:val="24"/>
      <w:szCs w:val="24"/>
      <w:lang w:eastAsia="en-AU"/>
    </w:rPr>
  </w:style>
  <w:style w:type="character" w:styleId="Mention">
    <w:name w:val="Mention"/>
    <w:basedOn w:val="DefaultParagraphFont"/>
    <w:uiPriority w:val="99"/>
    <w:unhideWhenUsed/>
    <w:rsid w:val="009423B5"/>
    <w:rPr>
      <w:color w:val="2B579A"/>
      <w:shd w:val="clear" w:color="auto" w:fill="E1DFDD"/>
    </w:rPr>
  </w:style>
  <w:style w:type="table" w:styleId="ListTable2-Accent5">
    <w:name w:val="List Table 2 Accent 5"/>
    <w:basedOn w:val="TableNormal"/>
    <w:uiPriority w:val="47"/>
    <w:rsid w:val="009423B5"/>
    <w:rPr>
      <w:rFonts w:ascii="Cambria" w:eastAsia="Cambria" w:hAnsi="Cambria" w:cs="Cambr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Note">
    <w:name w:val="Note"/>
    <w:link w:val="NoteChar"/>
    <w:uiPriority w:val="31"/>
    <w:qFormat/>
    <w:rsid w:val="009423B5"/>
    <w:pPr>
      <w:keepLines/>
      <w:tabs>
        <w:tab w:val="left" w:pos="284"/>
      </w:tabs>
      <w:spacing w:before="60"/>
      <w:ind w:left="284" w:hanging="284"/>
      <w:contextualSpacing/>
    </w:pPr>
    <w:rPr>
      <w:rFonts w:asciiTheme="majorHAnsi" w:eastAsiaTheme="minorHAnsi" w:hAnsiTheme="majorHAnsi"/>
      <w:i/>
      <w:sz w:val="14"/>
      <w:szCs w:val="22"/>
      <w:lang w:eastAsia="en-US"/>
    </w:rPr>
  </w:style>
  <w:style w:type="character" w:customStyle="1" w:styleId="NoteChar">
    <w:name w:val="Note Char"/>
    <w:basedOn w:val="DefaultParagraphFont"/>
    <w:link w:val="Note"/>
    <w:uiPriority w:val="31"/>
    <w:rsid w:val="009423B5"/>
    <w:rPr>
      <w:rFonts w:asciiTheme="majorHAnsi" w:eastAsiaTheme="minorHAnsi" w:hAnsiTheme="majorHAnsi"/>
      <w:i/>
      <w:sz w:val="14"/>
      <w:szCs w:val="22"/>
      <w:lang w:eastAsia="en-US"/>
    </w:rPr>
  </w:style>
  <w:style w:type="character" w:customStyle="1" w:styleId="normaltextrun">
    <w:name w:val="normaltextrun"/>
    <w:basedOn w:val="DefaultParagraphFont"/>
    <w:rsid w:val="009423B5"/>
  </w:style>
  <w:style w:type="character" w:customStyle="1" w:styleId="eop">
    <w:name w:val="eop"/>
    <w:basedOn w:val="DefaultParagraphFont"/>
    <w:rsid w:val="009423B5"/>
  </w:style>
  <w:style w:type="paragraph" w:customStyle="1" w:styleId="pf0">
    <w:name w:val="pf0"/>
    <w:basedOn w:val="Normal"/>
    <w:rsid w:val="00B437C5"/>
    <w:pPr>
      <w:spacing w:before="100" w:beforeAutospacing="1" w:after="100" w:afterAutospacing="1" w:line="240" w:lineRule="auto"/>
    </w:pPr>
    <w:rPr>
      <w:rFonts w:ascii="Times New Roman" w:hAnsi="Times New Roman"/>
      <w:sz w:val="24"/>
      <w:szCs w:val="24"/>
      <w:lang w:eastAsia="en-AU"/>
    </w:rPr>
  </w:style>
  <w:style w:type="paragraph" w:customStyle="1" w:styleId="pf1">
    <w:name w:val="pf1"/>
    <w:basedOn w:val="Normal"/>
    <w:rsid w:val="00B437C5"/>
    <w:pPr>
      <w:spacing w:before="100" w:beforeAutospacing="1" w:after="100" w:afterAutospacing="1" w:line="240" w:lineRule="auto"/>
      <w:ind w:left="360"/>
    </w:pPr>
    <w:rPr>
      <w:rFonts w:ascii="Times New Roman" w:hAnsi="Times New Roman"/>
      <w:sz w:val="24"/>
      <w:szCs w:val="24"/>
      <w:lang w:eastAsia="en-AU"/>
    </w:rPr>
  </w:style>
  <w:style w:type="character" w:customStyle="1" w:styleId="cf11">
    <w:name w:val="cf11"/>
    <w:basedOn w:val="DefaultParagraphFont"/>
    <w:rsid w:val="00B437C5"/>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29369356">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2857686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2347630">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hyperlink" Target="https://www.dtf.vic.gov.au/2025-26-department-performance-statement"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https://www.dffh.vic.gov.au/publications/annual-report" TargetMode="External"/><Relationship Id="rId2" Type="http://schemas.openxmlformats.org/officeDocument/2006/relationships/customXml" Target="../customXml/item2.xml"/><Relationship Id="rId16" Type="http://schemas.openxmlformats.org/officeDocument/2006/relationships/hyperlink" Target="https://www.dffh.vic.gov.au/publications/dffh-strategic-plan" TargetMode="Externa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https://www.dffh.vic.gov.au/dffh-office-locations" TargetMode="External"/><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mailto:strategy@dffh.vic.gov.au" TargetMode="External"/><Relationship Id="rId23" Type="http://schemas.openxmlformats.org/officeDocument/2006/relationships/footer" Target="footer6.xm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header" Target="header1.xml"/><Relationship Id="rId30"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04826792-3417-40C5-A7D5-0D0BBA0E2E1D}">
    <t:Anchor>
      <t:Comment id="950162359"/>
    </t:Anchor>
    <t:History>
      <t:Event id="{C13E292B-420D-4AEF-A8B9-8BE4119B7056}" time="2025-07-31T23:41:17.249Z">
        <t:Attribution userId="S::felicity.munt@dffh.vic.gov.au::823d4c55-7791-428c-800d-bb7fee56e451" userProvider="AD" userName="Felicity Munt (DFFH)"/>
        <t:Anchor>
          <t:Comment id="422630227"/>
        </t:Anchor>
        <t:Create/>
      </t:Event>
      <t:Event id="{B18407B9-0B4C-4B69-A020-F2737FC23BBC}" time="2025-07-31T23:41:17.249Z">
        <t:Attribution userId="S::felicity.munt@dffh.vic.gov.au::823d4c55-7791-428c-800d-bb7fee56e451" userProvider="AD" userName="Felicity Munt (DFFH)"/>
        <t:Anchor>
          <t:Comment id="422630227"/>
        </t:Anchor>
        <t:Assign userId="S::Nick.McDonald@dffh.vic.gov.au::60b99fee-7263-4373-a78b-09816209c8f2" userProvider="AD" userName="Nick McDonald (DFFH)"/>
      </t:Event>
      <t:Event id="{DF4B7F74-3F0A-43CD-8067-61DA2A32F2C3}" time="2025-07-31T23:41:17.249Z">
        <t:Attribution userId="S::felicity.munt@dffh.vic.gov.au::823d4c55-7791-428c-800d-bb7fee56e451" userProvider="AD" userName="Felicity Munt (DFFH)"/>
        <t:Anchor>
          <t:Comment id="422630227"/>
        </t:Anchor>
        <t:SetTitle title="@Nick McDonald (DFFH) as requested - can you do a final check?"/>
      </t:Event>
    </t:History>
  </t:Task>
  <t:Task id="{DA1C5720-7B48-477E-AAFD-FD15CC96AE77}">
    <t:Anchor>
      <t:Comment id="840502622"/>
    </t:Anchor>
    <t:History>
      <t:Event id="{D003ABB7-D8CE-441E-9113-4F5A52084C72}" time="2025-07-31T23:55:05.46Z">
        <t:Attribution userId="S::felicity.munt@dffh.vic.gov.au::823d4c55-7791-428c-800d-bb7fee56e451" userProvider="AD" userName="Felicity Munt (DFFH)"/>
        <t:Anchor>
          <t:Comment id="1840260358"/>
        </t:Anchor>
        <t:Create/>
      </t:Event>
      <t:Event id="{4CDB8D08-C98F-40BE-B11F-BD9113B1E3CE}" time="2025-07-31T23:55:05.46Z">
        <t:Attribution userId="S::felicity.munt@dffh.vic.gov.au::823d4c55-7791-428c-800d-bb7fee56e451" userProvider="AD" userName="Felicity Munt (DFFH)"/>
        <t:Anchor>
          <t:Comment id="1840260358"/>
        </t:Anchor>
        <t:Assign userId="S::navy.x.sykriv@dffh.vic.gov.au::04a40262-fe1e-48ca-9bd1-86e45fcbe201" userProvider="AD" userName="Navy  Sy Kriv (DFFH)"/>
      </t:Event>
      <t:Event id="{1D63222B-7E9C-4B69-84FE-E7D43865DB30}" time="2025-07-31T23:55:05.46Z">
        <t:Attribution userId="S::felicity.munt@dffh.vic.gov.au::823d4c55-7791-428c-800d-bb7fee56e451" userProvider="AD" userName="Felicity Munt (DFFH)"/>
        <t:Anchor>
          <t:Comment id="1840260358"/>
        </t:Anchor>
        <t:SetTitle title="@Navy Sy Kriv (DFFH) can you check the spreadsheet and see if this is correct?"/>
      </t:Event>
      <t:Event id="{16846211-4C5A-481D-B0C5-3F03BA7BCEF8}" time="2025-08-05T05:54:15.097Z">
        <t:Attribution userId="S::felicity.munt@dffh.vic.gov.au::823d4c55-7791-428c-800d-bb7fee56e451" userProvider="AD" userName="Felicity Munt (DFFH)"/>
        <t:Progress percentComplete="100"/>
      </t:Event>
    </t:History>
  </t:Task>
  <t:Task id="{558BA9D8-E23B-4320-940A-3264D8695754}">
    <t:Anchor>
      <t:Comment id="928055314"/>
    </t:Anchor>
    <t:History>
      <t:Event id="{4505DE12-55D2-4B2E-AC0D-D1F2689BFA2B}" time="2025-07-30T06:35:22.676Z">
        <t:Attribution userId="S::alixx.ackland@dffh.vic.gov.au::fd9e2570-4327-4d8f-b14b-aad548a2e2c1" userProvider="AD" userName="Alixx Ackland (DFFH)"/>
        <t:Anchor>
          <t:Comment id="928055314"/>
        </t:Anchor>
        <t:Create/>
      </t:Event>
      <t:Event id="{E0261AF6-A8C5-411C-999C-FBD28BBDFC93}" time="2025-07-30T06:35:22.676Z">
        <t:Attribution userId="S::alixx.ackland@dffh.vic.gov.au::fd9e2570-4327-4d8f-b14b-aad548a2e2c1" userProvider="AD" userName="Alixx Ackland (DFFH)"/>
        <t:Anchor>
          <t:Comment id="928055314"/>
        </t:Anchor>
        <t:Assign userId="S::Nathan.Fenelon@dffh.vic.gov.au::a3e524b6-50c9-4ca5-88b7-301f4ada868a" userProvider="AD" userName="Nathan Fenelon (DFFH)"/>
      </t:Event>
      <t:Event id="{2CB3B45E-D1D0-41E2-89AD-4932B183821C}" time="2025-07-30T06:35:22.676Z">
        <t:Attribution userId="S::alixx.ackland@dffh.vic.gov.au::fd9e2570-4327-4d8f-b14b-aad548a2e2c1" userProvider="AD" userName="Alixx Ackland (DFFH)"/>
        <t:Anchor>
          <t:Comment id="928055314"/>
        </t:Anchor>
        <t:SetTitle title="@Nathan Fenelon (DFFH) do we need to include something about Treaty alignment? eg 'Continue to deliver Treaty alignment preparedness activities in WoVG Treaty alignment and engagement process and Treaty Preparedness Best Practice Guidance'"/>
      </t:Event>
    </t:History>
  </t:Task>
  <t:Task id="{799F52CE-6222-44DD-8783-ED34DE57A1FF}">
    <t:Anchor>
      <t:Comment id="1788222871"/>
    </t:Anchor>
    <t:History>
      <t:Event id="{36AF7F5D-D54B-4EF3-9B18-A8CE365443F1}" time="2025-08-03T23:32:54.031Z">
        <t:Attribution userId="S::felicity.munt@dffh.vic.gov.au::823d4c55-7791-428c-800d-bb7fee56e451" userProvider="AD" userName="Felicity Munt (DFFH)"/>
        <t:Anchor>
          <t:Comment id="535135215"/>
        </t:Anchor>
        <t:Create/>
      </t:Event>
      <t:Event id="{345E3B16-5049-4B80-9508-C21C8E1D6716}" time="2025-08-03T23:32:54.031Z">
        <t:Attribution userId="S::felicity.munt@dffh.vic.gov.au::823d4c55-7791-428c-800d-bb7fee56e451" userProvider="AD" userName="Felicity Munt (DFFH)"/>
        <t:Anchor>
          <t:Comment id="535135215"/>
        </t:Anchor>
        <t:Assign userId="S::navy.x.sykriv@dffh.vic.gov.au::04a40262-fe1e-48ca-9bd1-86e45fcbe201" userProvider="AD" userName="Navy  Sy Kriv (DFFH)"/>
      </t:Event>
      <t:Event id="{CC331DB0-4A50-4671-A825-F64FD7645CFD}" time="2025-08-03T23:32:54.031Z">
        <t:Attribution userId="S::felicity.munt@dffh.vic.gov.au::823d4c55-7791-428c-800d-bb7fee56e451" userProvider="AD" userName="Felicity Munt (DFFH)"/>
        <t:Anchor>
          <t:Comment id="535135215"/>
        </t:Anchor>
        <t:SetTitle title="@Navy Sy Kriv (DFFH) can you check we have all the portfolios?"/>
      </t:Event>
      <t:Event id="{CFCD36BC-FD88-4959-85DF-B8E0EC0BA77C}" time="2025-08-04T04:55:10.901Z">
        <t:Attribution userId="S::felicity.munt@dffh.vic.gov.au::823d4c55-7791-428c-800d-bb7fee56e451" userProvider="AD" userName="Felicity Munt (DFFH)"/>
        <t:Progress percentComplete="100"/>
      </t:Event>
    </t:History>
  </t:Task>
  <t:Task id="{C5DE0DB2-68E0-4036-954D-98A6A82C1101}">
    <t:Anchor>
      <t:Comment id="1075034435"/>
    </t:Anchor>
    <t:History>
      <t:Event id="{57484C5B-7E4D-42BC-AAF1-A1AD4F3D33F8}" time="2025-07-30T06:32:10.394Z">
        <t:Attribution userId="S::alixx.ackland@dffh.vic.gov.au::fd9e2570-4327-4d8f-b14b-aad548a2e2c1" userProvider="AD" userName="Alixx Ackland (DFFH)"/>
        <t:Anchor>
          <t:Comment id="1075034435"/>
        </t:Anchor>
        <t:Create/>
      </t:Event>
      <t:Event id="{86471BB8-B323-4709-B5CF-DC33219C761A}" time="2025-07-30T06:32:10.394Z">
        <t:Attribution userId="S::alixx.ackland@dffh.vic.gov.au::fd9e2570-4327-4d8f-b14b-aad548a2e2c1" userProvider="AD" userName="Alixx Ackland (DFFH)"/>
        <t:Anchor>
          <t:Comment id="1075034435"/>
        </t:Anchor>
        <t:Assign userId="S::Nathan.Fenelon@dffh.vic.gov.au::a3e524b6-50c9-4ca5-88b7-301f4ada868a" userProvider="AD" userName="Nathan Fenelon (DFFH)"/>
      </t:Event>
      <t:Event id="{38542374-A88C-4935-8C8C-46FA5887A364}" time="2025-07-30T06:32:10.394Z">
        <t:Attribution userId="S::alixx.ackland@dffh.vic.gov.au::fd9e2570-4327-4d8f-b14b-aad548a2e2c1" userProvider="AD" userName="Alixx Ackland (DFFH)"/>
        <t:Anchor>
          <t:Comment id="1075034435"/>
        </t:Anchor>
        <t:SetTitle title="Following Annette's point above. Can you please reword. @Nathan Fenelon (DFFH)"/>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1e088b7c1b06defc743618fca6c711a8">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954b609220c76af01903cf6c6fcbe1c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_Flow_SignoffStatus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B5CDF-988B-42B3-800C-FE460A565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6badf41-c0a1-41a6-983a-efd542c2c878"/>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33</Pages>
  <Words>7885</Words>
  <Characters>47789</Characters>
  <Application>Microsoft Office Word</Application>
  <DocSecurity>0</DocSecurity>
  <Lines>1257</Lines>
  <Paragraphs>976</Paragraphs>
  <ScaleCrop>false</ScaleCrop>
  <HeadingPairs>
    <vt:vector size="2" baseType="variant">
      <vt:variant>
        <vt:lpstr>Title</vt:lpstr>
      </vt:variant>
      <vt:variant>
        <vt:i4>1</vt:i4>
      </vt:variant>
    </vt:vector>
  </HeadingPairs>
  <TitlesOfParts>
    <vt:vector size="1" baseType="lpstr">
      <vt:lpstr>Department of Families, Fairness and Housing strategic plan 2025–2029</vt:lpstr>
    </vt:vector>
  </TitlesOfParts>
  <Manager/>
  <Company>Victoria State Government, Department of Families, Fairness and Housing</Company>
  <LinksUpToDate>false</LinksUpToDate>
  <CharactersWithSpaces>54698</CharactersWithSpaces>
  <SharedDoc>false</SharedDoc>
  <HyperlinkBase/>
  <HLinks>
    <vt:vector size="222" baseType="variant">
      <vt:variant>
        <vt:i4>7274602</vt:i4>
      </vt:variant>
      <vt:variant>
        <vt:i4>210</vt:i4>
      </vt:variant>
      <vt:variant>
        <vt:i4>0</vt:i4>
      </vt:variant>
      <vt:variant>
        <vt:i4>5</vt:i4>
      </vt:variant>
      <vt:variant>
        <vt:lpwstr>https://www.dtf.vic.gov.au/2025-26-department-performance-statement</vt:lpwstr>
      </vt:variant>
      <vt:variant>
        <vt:lpwstr/>
      </vt:variant>
      <vt:variant>
        <vt:i4>2293802</vt:i4>
      </vt:variant>
      <vt:variant>
        <vt:i4>207</vt:i4>
      </vt:variant>
      <vt:variant>
        <vt:i4>0</vt:i4>
      </vt:variant>
      <vt:variant>
        <vt:i4>5</vt:i4>
      </vt:variant>
      <vt:variant>
        <vt:lpwstr>https://www.dffh.vic.gov.au/publications/annual-report</vt:lpwstr>
      </vt:variant>
      <vt:variant>
        <vt:lpwstr/>
      </vt:variant>
      <vt:variant>
        <vt:i4>6225926</vt:i4>
      </vt:variant>
      <vt:variant>
        <vt:i4>204</vt:i4>
      </vt:variant>
      <vt:variant>
        <vt:i4>0</vt:i4>
      </vt:variant>
      <vt:variant>
        <vt:i4>5</vt:i4>
      </vt:variant>
      <vt:variant>
        <vt:lpwstr>mailto:https://www.dffh.vic.gov.au/dffh-office-locations</vt:lpwstr>
      </vt:variant>
      <vt:variant>
        <vt:lpwstr/>
      </vt:variant>
      <vt:variant>
        <vt:i4>1966133</vt:i4>
      </vt:variant>
      <vt:variant>
        <vt:i4>197</vt:i4>
      </vt:variant>
      <vt:variant>
        <vt:i4>0</vt:i4>
      </vt:variant>
      <vt:variant>
        <vt:i4>5</vt:i4>
      </vt:variant>
      <vt:variant>
        <vt:lpwstr/>
      </vt:variant>
      <vt:variant>
        <vt:lpwstr>_Toc204872436</vt:lpwstr>
      </vt:variant>
      <vt:variant>
        <vt:i4>1966133</vt:i4>
      </vt:variant>
      <vt:variant>
        <vt:i4>191</vt:i4>
      </vt:variant>
      <vt:variant>
        <vt:i4>0</vt:i4>
      </vt:variant>
      <vt:variant>
        <vt:i4>5</vt:i4>
      </vt:variant>
      <vt:variant>
        <vt:lpwstr/>
      </vt:variant>
      <vt:variant>
        <vt:lpwstr>_Toc204872435</vt:lpwstr>
      </vt:variant>
      <vt:variant>
        <vt:i4>1966133</vt:i4>
      </vt:variant>
      <vt:variant>
        <vt:i4>185</vt:i4>
      </vt:variant>
      <vt:variant>
        <vt:i4>0</vt:i4>
      </vt:variant>
      <vt:variant>
        <vt:i4>5</vt:i4>
      </vt:variant>
      <vt:variant>
        <vt:lpwstr/>
      </vt:variant>
      <vt:variant>
        <vt:lpwstr>_Toc204872434</vt:lpwstr>
      </vt:variant>
      <vt:variant>
        <vt:i4>1966133</vt:i4>
      </vt:variant>
      <vt:variant>
        <vt:i4>179</vt:i4>
      </vt:variant>
      <vt:variant>
        <vt:i4>0</vt:i4>
      </vt:variant>
      <vt:variant>
        <vt:i4>5</vt:i4>
      </vt:variant>
      <vt:variant>
        <vt:lpwstr/>
      </vt:variant>
      <vt:variant>
        <vt:lpwstr>_Toc204872433</vt:lpwstr>
      </vt:variant>
      <vt:variant>
        <vt:i4>1966133</vt:i4>
      </vt:variant>
      <vt:variant>
        <vt:i4>173</vt:i4>
      </vt:variant>
      <vt:variant>
        <vt:i4>0</vt:i4>
      </vt:variant>
      <vt:variant>
        <vt:i4>5</vt:i4>
      </vt:variant>
      <vt:variant>
        <vt:lpwstr/>
      </vt:variant>
      <vt:variant>
        <vt:lpwstr>_Toc204872432</vt:lpwstr>
      </vt:variant>
      <vt:variant>
        <vt:i4>1966133</vt:i4>
      </vt:variant>
      <vt:variant>
        <vt:i4>167</vt:i4>
      </vt:variant>
      <vt:variant>
        <vt:i4>0</vt:i4>
      </vt:variant>
      <vt:variant>
        <vt:i4>5</vt:i4>
      </vt:variant>
      <vt:variant>
        <vt:lpwstr/>
      </vt:variant>
      <vt:variant>
        <vt:lpwstr>_Toc204872431</vt:lpwstr>
      </vt:variant>
      <vt:variant>
        <vt:i4>1966133</vt:i4>
      </vt:variant>
      <vt:variant>
        <vt:i4>161</vt:i4>
      </vt:variant>
      <vt:variant>
        <vt:i4>0</vt:i4>
      </vt:variant>
      <vt:variant>
        <vt:i4>5</vt:i4>
      </vt:variant>
      <vt:variant>
        <vt:lpwstr/>
      </vt:variant>
      <vt:variant>
        <vt:lpwstr>_Toc204872430</vt:lpwstr>
      </vt:variant>
      <vt:variant>
        <vt:i4>2031669</vt:i4>
      </vt:variant>
      <vt:variant>
        <vt:i4>155</vt:i4>
      </vt:variant>
      <vt:variant>
        <vt:i4>0</vt:i4>
      </vt:variant>
      <vt:variant>
        <vt:i4>5</vt:i4>
      </vt:variant>
      <vt:variant>
        <vt:lpwstr/>
      </vt:variant>
      <vt:variant>
        <vt:lpwstr>_Toc204872429</vt:lpwstr>
      </vt:variant>
      <vt:variant>
        <vt:i4>2031669</vt:i4>
      </vt:variant>
      <vt:variant>
        <vt:i4>149</vt:i4>
      </vt:variant>
      <vt:variant>
        <vt:i4>0</vt:i4>
      </vt:variant>
      <vt:variant>
        <vt:i4>5</vt:i4>
      </vt:variant>
      <vt:variant>
        <vt:lpwstr/>
      </vt:variant>
      <vt:variant>
        <vt:lpwstr>_Toc204872428</vt:lpwstr>
      </vt:variant>
      <vt:variant>
        <vt:i4>2031669</vt:i4>
      </vt:variant>
      <vt:variant>
        <vt:i4>143</vt:i4>
      </vt:variant>
      <vt:variant>
        <vt:i4>0</vt:i4>
      </vt:variant>
      <vt:variant>
        <vt:i4>5</vt:i4>
      </vt:variant>
      <vt:variant>
        <vt:lpwstr/>
      </vt:variant>
      <vt:variant>
        <vt:lpwstr>_Toc204872427</vt:lpwstr>
      </vt:variant>
      <vt:variant>
        <vt:i4>2031669</vt:i4>
      </vt:variant>
      <vt:variant>
        <vt:i4>137</vt:i4>
      </vt:variant>
      <vt:variant>
        <vt:i4>0</vt:i4>
      </vt:variant>
      <vt:variant>
        <vt:i4>5</vt:i4>
      </vt:variant>
      <vt:variant>
        <vt:lpwstr/>
      </vt:variant>
      <vt:variant>
        <vt:lpwstr>_Toc204872426</vt:lpwstr>
      </vt:variant>
      <vt:variant>
        <vt:i4>2031669</vt:i4>
      </vt:variant>
      <vt:variant>
        <vt:i4>131</vt:i4>
      </vt:variant>
      <vt:variant>
        <vt:i4>0</vt:i4>
      </vt:variant>
      <vt:variant>
        <vt:i4>5</vt:i4>
      </vt:variant>
      <vt:variant>
        <vt:lpwstr/>
      </vt:variant>
      <vt:variant>
        <vt:lpwstr>_Toc204872425</vt:lpwstr>
      </vt:variant>
      <vt:variant>
        <vt:i4>2031669</vt:i4>
      </vt:variant>
      <vt:variant>
        <vt:i4>125</vt:i4>
      </vt:variant>
      <vt:variant>
        <vt:i4>0</vt:i4>
      </vt:variant>
      <vt:variant>
        <vt:i4>5</vt:i4>
      </vt:variant>
      <vt:variant>
        <vt:lpwstr/>
      </vt:variant>
      <vt:variant>
        <vt:lpwstr>_Toc204872424</vt:lpwstr>
      </vt:variant>
      <vt:variant>
        <vt:i4>2031669</vt:i4>
      </vt:variant>
      <vt:variant>
        <vt:i4>119</vt:i4>
      </vt:variant>
      <vt:variant>
        <vt:i4>0</vt:i4>
      </vt:variant>
      <vt:variant>
        <vt:i4>5</vt:i4>
      </vt:variant>
      <vt:variant>
        <vt:lpwstr/>
      </vt:variant>
      <vt:variant>
        <vt:lpwstr>_Toc204872423</vt:lpwstr>
      </vt:variant>
      <vt:variant>
        <vt:i4>2031669</vt:i4>
      </vt:variant>
      <vt:variant>
        <vt:i4>113</vt:i4>
      </vt:variant>
      <vt:variant>
        <vt:i4>0</vt:i4>
      </vt:variant>
      <vt:variant>
        <vt:i4>5</vt:i4>
      </vt:variant>
      <vt:variant>
        <vt:lpwstr/>
      </vt:variant>
      <vt:variant>
        <vt:lpwstr>_Toc204872422</vt:lpwstr>
      </vt:variant>
      <vt:variant>
        <vt:i4>2031669</vt:i4>
      </vt:variant>
      <vt:variant>
        <vt:i4>107</vt:i4>
      </vt:variant>
      <vt:variant>
        <vt:i4>0</vt:i4>
      </vt:variant>
      <vt:variant>
        <vt:i4>5</vt:i4>
      </vt:variant>
      <vt:variant>
        <vt:lpwstr/>
      </vt:variant>
      <vt:variant>
        <vt:lpwstr>_Toc204872421</vt:lpwstr>
      </vt:variant>
      <vt:variant>
        <vt:i4>2031669</vt:i4>
      </vt:variant>
      <vt:variant>
        <vt:i4>101</vt:i4>
      </vt:variant>
      <vt:variant>
        <vt:i4>0</vt:i4>
      </vt:variant>
      <vt:variant>
        <vt:i4>5</vt:i4>
      </vt:variant>
      <vt:variant>
        <vt:lpwstr/>
      </vt:variant>
      <vt:variant>
        <vt:lpwstr>_Toc204872420</vt:lpwstr>
      </vt:variant>
      <vt:variant>
        <vt:i4>1835061</vt:i4>
      </vt:variant>
      <vt:variant>
        <vt:i4>95</vt:i4>
      </vt:variant>
      <vt:variant>
        <vt:i4>0</vt:i4>
      </vt:variant>
      <vt:variant>
        <vt:i4>5</vt:i4>
      </vt:variant>
      <vt:variant>
        <vt:lpwstr/>
      </vt:variant>
      <vt:variant>
        <vt:lpwstr>_Toc204872419</vt:lpwstr>
      </vt:variant>
      <vt:variant>
        <vt:i4>1835061</vt:i4>
      </vt:variant>
      <vt:variant>
        <vt:i4>89</vt:i4>
      </vt:variant>
      <vt:variant>
        <vt:i4>0</vt:i4>
      </vt:variant>
      <vt:variant>
        <vt:i4>5</vt:i4>
      </vt:variant>
      <vt:variant>
        <vt:lpwstr/>
      </vt:variant>
      <vt:variant>
        <vt:lpwstr>_Toc204872418</vt:lpwstr>
      </vt:variant>
      <vt:variant>
        <vt:i4>1835061</vt:i4>
      </vt:variant>
      <vt:variant>
        <vt:i4>83</vt:i4>
      </vt:variant>
      <vt:variant>
        <vt:i4>0</vt:i4>
      </vt:variant>
      <vt:variant>
        <vt:i4>5</vt:i4>
      </vt:variant>
      <vt:variant>
        <vt:lpwstr/>
      </vt:variant>
      <vt:variant>
        <vt:lpwstr>_Toc204872417</vt:lpwstr>
      </vt:variant>
      <vt:variant>
        <vt:i4>1835061</vt:i4>
      </vt:variant>
      <vt:variant>
        <vt:i4>77</vt:i4>
      </vt:variant>
      <vt:variant>
        <vt:i4>0</vt:i4>
      </vt:variant>
      <vt:variant>
        <vt:i4>5</vt:i4>
      </vt:variant>
      <vt:variant>
        <vt:lpwstr/>
      </vt:variant>
      <vt:variant>
        <vt:lpwstr>_Toc204872416</vt:lpwstr>
      </vt:variant>
      <vt:variant>
        <vt:i4>1835061</vt:i4>
      </vt:variant>
      <vt:variant>
        <vt:i4>71</vt:i4>
      </vt:variant>
      <vt:variant>
        <vt:i4>0</vt:i4>
      </vt:variant>
      <vt:variant>
        <vt:i4>5</vt:i4>
      </vt:variant>
      <vt:variant>
        <vt:lpwstr/>
      </vt:variant>
      <vt:variant>
        <vt:lpwstr>_Toc204872415</vt:lpwstr>
      </vt:variant>
      <vt:variant>
        <vt:i4>1835061</vt:i4>
      </vt:variant>
      <vt:variant>
        <vt:i4>65</vt:i4>
      </vt:variant>
      <vt:variant>
        <vt:i4>0</vt:i4>
      </vt:variant>
      <vt:variant>
        <vt:i4>5</vt:i4>
      </vt:variant>
      <vt:variant>
        <vt:lpwstr/>
      </vt:variant>
      <vt:variant>
        <vt:lpwstr>_Toc204872414</vt:lpwstr>
      </vt:variant>
      <vt:variant>
        <vt:i4>1835061</vt:i4>
      </vt:variant>
      <vt:variant>
        <vt:i4>59</vt:i4>
      </vt:variant>
      <vt:variant>
        <vt:i4>0</vt:i4>
      </vt:variant>
      <vt:variant>
        <vt:i4>5</vt:i4>
      </vt:variant>
      <vt:variant>
        <vt:lpwstr/>
      </vt:variant>
      <vt:variant>
        <vt:lpwstr>_Toc204872413</vt:lpwstr>
      </vt:variant>
      <vt:variant>
        <vt:i4>1835061</vt:i4>
      </vt:variant>
      <vt:variant>
        <vt:i4>53</vt:i4>
      </vt:variant>
      <vt:variant>
        <vt:i4>0</vt:i4>
      </vt:variant>
      <vt:variant>
        <vt:i4>5</vt:i4>
      </vt:variant>
      <vt:variant>
        <vt:lpwstr/>
      </vt:variant>
      <vt:variant>
        <vt:lpwstr>_Toc204872412</vt:lpwstr>
      </vt:variant>
      <vt:variant>
        <vt:i4>1835061</vt:i4>
      </vt:variant>
      <vt:variant>
        <vt:i4>47</vt:i4>
      </vt:variant>
      <vt:variant>
        <vt:i4>0</vt:i4>
      </vt:variant>
      <vt:variant>
        <vt:i4>5</vt:i4>
      </vt:variant>
      <vt:variant>
        <vt:lpwstr/>
      </vt:variant>
      <vt:variant>
        <vt:lpwstr>_Toc204872411</vt:lpwstr>
      </vt:variant>
      <vt:variant>
        <vt:i4>1835061</vt:i4>
      </vt:variant>
      <vt:variant>
        <vt:i4>41</vt:i4>
      </vt:variant>
      <vt:variant>
        <vt:i4>0</vt:i4>
      </vt:variant>
      <vt:variant>
        <vt:i4>5</vt:i4>
      </vt:variant>
      <vt:variant>
        <vt:lpwstr/>
      </vt:variant>
      <vt:variant>
        <vt:lpwstr>_Toc204872410</vt:lpwstr>
      </vt:variant>
      <vt:variant>
        <vt:i4>1900597</vt:i4>
      </vt:variant>
      <vt:variant>
        <vt:i4>35</vt:i4>
      </vt:variant>
      <vt:variant>
        <vt:i4>0</vt:i4>
      </vt:variant>
      <vt:variant>
        <vt:i4>5</vt:i4>
      </vt:variant>
      <vt:variant>
        <vt:lpwstr/>
      </vt:variant>
      <vt:variant>
        <vt:lpwstr>_Toc204872409</vt:lpwstr>
      </vt:variant>
      <vt:variant>
        <vt:i4>1900597</vt:i4>
      </vt:variant>
      <vt:variant>
        <vt:i4>29</vt:i4>
      </vt:variant>
      <vt:variant>
        <vt:i4>0</vt:i4>
      </vt:variant>
      <vt:variant>
        <vt:i4>5</vt:i4>
      </vt:variant>
      <vt:variant>
        <vt:lpwstr/>
      </vt:variant>
      <vt:variant>
        <vt:lpwstr>_Toc204872408</vt:lpwstr>
      </vt:variant>
      <vt:variant>
        <vt:i4>1900597</vt:i4>
      </vt:variant>
      <vt:variant>
        <vt:i4>23</vt:i4>
      </vt:variant>
      <vt:variant>
        <vt:i4>0</vt:i4>
      </vt:variant>
      <vt:variant>
        <vt:i4>5</vt:i4>
      </vt:variant>
      <vt:variant>
        <vt:lpwstr/>
      </vt:variant>
      <vt:variant>
        <vt:lpwstr>_Toc204872407</vt:lpwstr>
      </vt:variant>
      <vt:variant>
        <vt:i4>1900597</vt:i4>
      </vt:variant>
      <vt:variant>
        <vt:i4>17</vt:i4>
      </vt:variant>
      <vt:variant>
        <vt:i4>0</vt:i4>
      </vt:variant>
      <vt:variant>
        <vt:i4>5</vt:i4>
      </vt:variant>
      <vt:variant>
        <vt:lpwstr/>
      </vt:variant>
      <vt:variant>
        <vt:lpwstr>_Toc204872406</vt:lpwstr>
      </vt:variant>
      <vt:variant>
        <vt:i4>1900597</vt:i4>
      </vt:variant>
      <vt:variant>
        <vt:i4>11</vt:i4>
      </vt:variant>
      <vt:variant>
        <vt:i4>0</vt:i4>
      </vt:variant>
      <vt:variant>
        <vt:i4>5</vt:i4>
      </vt:variant>
      <vt:variant>
        <vt:lpwstr/>
      </vt:variant>
      <vt:variant>
        <vt:lpwstr>_Toc204872405</vt:lpwstr>
      </vt:variant>
      <vt:variant>
        <vt:i4>458819</vt:i4>
      </vt:variant>
      <vt:variant>
        <vt:i4>6</vt:i4>
      </vt:variant>
      <vt:variant>
        <vt:i4>0</vt:i4>
      </vt:variant>
      <vt:variant>
        <vt:i4>5</vt:i4>
      </vt:variant>
      <vt:variant>
        <vt:lpwstr>https://www.dffh.vic.gov.au/publications/dffh-strategic-plan</vt:lpwstr>
      </vt:variant>
      <vt:variant>
        <vt:lpwstr/>
      </vt:variant>
      <vt:variant>
        <vt:i4>5963881</vt:i4>
      </vt:variant>
      <vt:variant>
        <vt:i4>3</vt:i4>
      </vt:variant>
      <vt:variant>
        <vt:i4>0</vt:i4>
      </vt:variant>
      <vt:variant>
        <vt:i4>5</vt:i4>
      </vt:variant>
      <vt:variant>
        <vt:lpwstr>mailto:strategy@dffh.vic.gov.au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Families, Fairness and Housing strategic plan 2025–2029</dc:title>
  <dc:subject>Objectives, initiatives and enablers for the department's 4-year plan</dc:subject>
  <dc:creator>Strategy and Reform</dc:creator>
  <cp:keywords>strategic plan, families, fairness, housing, social services, human services, community services, child protection, family violence, homelessness, disability inclusion, multicultural affairs, LGBTIQ+ inclusion, Aboriginal self-determination, truth-telling</cp:keywords>
  <dc:description/>
  <cp:revision>22</cp:revision>
  <cp:lastPrinted>2025-08-04T09:19:00Z</cp:lastPrinted>
  <dcterms:created xsi:type="dcterms:W3CDTF">2025-09-09T01:51:00Z</dcterms:created>
  <dcterms:modified xsi:type="dcterms:W3CDTF">2025-09-09T05:31:00Z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GrammarlyDocumentId">
    <vt:lpwstr>d0c2cbd4-cf66-4cc7-91df-3421cd0843de</vt:lpwstr>
  </property>
  <property fmtid="{D5CDD505-2E9C-101B-9397-08002B2CF9AE}" pid="14" name="Validate File Name Briefing">
    <vt:lpwstr>https://dhhsvicgovau.sharepoint.com/sites/ourbriefings/_layouts/15/wrkstat.aspx?List=9bb0acc9-d7bd-4cdf-ad2b-ac1699117d04&amp;WorkflowInstanceName=4b34845d-ee93-4e3d-a738-6933cc78b61b, ok</vt:lpwstr>
  </property>
  <property fmtid="{D5CDD505-2E9C-101B-9397-08002B2CF9AE}" pid="15" name="CBSStatus">
    <vt:lpwstr>Finalised</vt:lpwstr>
  </property>
  <property fmtid="{D5CDD505-2E9C-101B-9397-08002B2CF9AE}" pid="16" name="CBSFileName">
    <vt:lpwstr>Department of Families, Fairness and Housing 2025–2029 strategic plan</vt:lpwstr>
  </property>
</Properties>
</file>