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65C2C" w14:textId="244FFF5F" w:rsidR="00002990" w:rsidRPr="003072C6" w:rsidRDefault="00BB69E4" w:rsidP="00A55989">
      <w:pPr>
        <w:pStyle w:val="DHHSbodynospace"/>
      </w:pPr>
      <w:r>
        <w:rPr>
          <w:noProof/>
        </w:rPr>
        <w:drawing>
          <wp:anchor distT="0" distB="0" distL="114300" distR="114300" simplePos="0" relativeHeight="251658240" behindDoc="1" locked="0" layoutInCell="1" allowOverlap="1" wp14:anchorId="2AE1357E" wp14:editId="6AE1D05B">
            <wp:simplePos x="0" y="0"/>
            <wp:positionH relativeFrom="page">
              <wp:posOffset>0</wp:posOffset>
            </wp:positionH>
            <wp:positionV relativeFrom="page">
              <wp:posOffset>0</wp:posOffset>
            </wp:positionV>
            <wp:extent cx="7560000" cy="10688400"/>
            <wp:effectExtent l="0" t="0" r="0" b="5080"/>
            <wp:wrapNone/>
            <wp:docPr id="1" name="Picture 1" descr="Logos of Commission for Children and Young People and Victorian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YP_&amp;_DHHS_Report Cover.jpg"/>
                    <pic:cNvPicPr/>
                  </pic:nvPicPr>
                  <pic:blipFill>
                    <a:blip r:embed="rId8"/>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600" w:firstRow="0" w:lastRow="0" w:firstColumn="0" w:lastColumn="0" w:noHBand="1" w:noVBand="1"/>
      </w:tblPr>
      <w:tblGrid>
        <w:gridCol w:w="7938"/>
      </w:tblGrid>
      <w:tr w:rsidR="001817CD" w:rsidRPr="003072C6" w14:paraId="54F73B20" w14:textId="77777777" w:rsidTr="000055C9">
        <w:trPr>
          <w:trHeight w:val="3988"/>
        </w:trPr>
        <w:tc>
          <w:tcPr>
            <w:tcW w:w="7938" w:type="dxa"/>
            <w:shd w:val="clear" w:color="auto" w:fill="auto"/>
          </w:tcPr>
          <w:p w14:paraId="3CE44EE9" w14:textId="3069DCC5" w:rsidR="00A06BC0" w:rsidRPr="00711B0C" w:rsidRDefault="00A06BC0" w:rsidP="00A06BC0">
            <w:pPr>
              <w:pStyle w:val="DHHSreportmaintitle"/>
            </w:pPr>
            <w:r w:rsidRPr="0080637B">
              <w:t>Conducting joint Client Incident Management System and Reportable Conduct Scheme investigation</w:t>
            </w:r>
            <w:r>
              <w:t>s</w:t>
            </w:r>
          </w:p>
          <w:p w14:paraId="6F741FDC" w14:textId="6FCF76F3" w:rsidR="00444D82" w:rsidRPr="003072C6" w:rsidRDefault="00A06BC0" w:rsidP="00E91933">
            <w:pPr>
              <w:pStyle w:val="DHHSreportsubtitlecover"/>
            </w:pPr>
            <w:r w:rsidRPr="0080637B">
              <w:t>Guidance for service providers</w:t>
            </w:r>
          </w:p>
        </w:tc>
      </w:tr>
      <w:tr w:rsidR="001817CD" w:rsidRPr="003072C6" w14:paraId="488E8721" w14:textId="77777777" w:rsidTr="000055C9">
        <w:trPr>
          <w:trHeight w:val="4664"/>
        </w:trPr>
        <w:tc>
          <w:tcPr>
            <w:tcW w:w="10252" w:type="dxa"/>
            <w:shd w:val="clear" w:color="auto" w:fill="auto"/>
          </w:tcPr>
          <w:p w14:paraId="5808115A" w14:textId="24533E46" w:rsidR="00502B8F" w:rsidRPr="003072C6" w:rsidRDefault="00502B8F" w:rsidP="00502B8F">
            <w:pPr>
              <w:pStyle w:val="Coverinstructions"/>
            </w:pPr>
          </w:p>
        </w:tc>
      </w:tr>
    </w:tbl>
    <w:p w14:paraId="1EE2EA3C" w14:textId="77777777" w:rsidR="0069374A" w:rsidRPr="00256E7C" w:rsidRDefault="0069374A" w:rsidP="00256E7C">
      <w:pPr>
        <w:pStyle w:val="DHHSbody"/>
      </w:pPr>
    </w:p>
    <w:p w14:paraId="0240D332" w14:textId="77777777" w:rsidR="00C51B1C" w:rsidRPr="00256E7C" w:rsidRDefault="00C51B1C" w:rsidP="00256E7C">
      <w:pPr>
        <w:pStyle w:val="DHHSbody"/>
        <w:sectPr w:rsidR="00C51B1C" w:rsidRPr="00256E7C" w:rsidSect="00A55989">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oddPage"/>
          <w:pgSz w:w="11906" w:h="16838"/>
          <w:pgMar w:top="3969" w:right="1304" w:bottom="1134" w:left="1304" w:header="454" w:footer="567" w:gutter="0"/>
          <w:cols w:space="720"/>
          <w:docGrid w:linePitch="360"/>
        </w:sectPr>
      </w:pPr>
    </w:p>
    <w:p w14:paraId="540B84C4" w14:textId="335CA84A" w:rsidR="00AC0C3B" w:rsidRPr="003072C6" w:rsidRDefault="00AC0C3B" w:rsidP="00CA6D4E">
      <w:pPr>
        <w:pStyle w:val="DHHSbodynospace"/>
      </w:pPr>
    </w:p>
    <w:tbl>
      <w:tblPr>
        <w:tblW w:w="0" w:type="auto"/>
        <w:tblCellMar>
          <w:top w:w="113" w:type="dxa"/>
          <w:left w:w="0" w:type="dxa"/>
          <w:bottom w:w="57" w:type="dxa"/>
          <w:right w:w="0" w:type="dxa"/>
        </w:tblCellMar>
        <w:tblLook w:val="0600" w:firstRow="0" w:lastRow="0" w:firstColumn="0" w:lastColumn="0" w:noHBand="1" w:noVBand="1"/>
      </w:tblPr>
      <w:tblGrid>
        <w:gridCol w:w="9298"/>
      </w:tblGrid>
      <w:tr w:rsidR="00564E8F" w:rsidRPr="003072C6" w14:paraId="636BF23B" w14:textId="77777777" w:rsidTr="00DE7B07">
        <w:trPr>
          <w:trHeight w:val="4313"/>
        </w:trPr>
        <w:tc>
          <w:tcPr>
            <w:tcW w:w="9401" w:type="dxa"/>
          </w:tcPr>
          <w:p w14:paraId="79EF10FF" w14:textId="7D75A0DB" w:rsidR="00564E8F" w:rsidRPr="00912C19" w:rsidRDefault="00564E8F" w:rsidP="00031263">
            <w:pPr>
              <w:pStyle w:val="DHHSbody"/>
              <w:rPr>
                <w:color w:val="007B4B"/>
                <w:sz w:val="26"/>
                <w:szCs w:val="26"/>
              </w:rPr>
            </w:pPr>
          </w:p>
        </w:tc>
      </w:tr>
      <w:tr w:rsidR="00564E8F" w:rsidRPr="003072C6" w14:paraId="6CB3EFD3" w14:textId="77777777" w:rsidTr="00DE7B07">
        <w:trPr>
          <w:trHeight w:val="5387"/>
        </w:trPr>
        <w:tc>
          <w:tcPr>
            <w:tcW w:w="9401" w:type="dxa"/>
            <w:vAlign w:val="bottom"/>
          </w:tcPr>
          <w:p w14:paraId="68EF13C2" w14:textId="77777777" w:rsidR="009F593F" w:rsidRDefault="00C76EC7" w:rsidP="00C76EC7">
            <w:pPr>
              <w:pStyle w:val="DHHSbody"/>
            </w:pPr>
            <w:r w:rsidRPr="00C76EC7">
              <w:t xml:space="preserve">This publication has been jointly authored by the Commission for Children and Young People and the Department of Health and Human Services. </w:t>
            </w:r>
          </w:p>
          <w:p w14:paraId="3E127A45" w14:textId="77777777" w:rsidR="00940A12" w:rsidRDefault="00940A12" w:rsidP="00940A12">
            <w:pPr>
              <w:pStyle w:val="DHHSbody"/>
            </w:pPr>
            <w:r>
              <w:t xml:space="preserve">It is intended to help community service organisations and investigators better plan and conduct Client Incident Management System and Reportable Conduct Scheme Investigations. </w:t>
            </w:r>
          </w:p>
          <w:p w14:paraId="65E96E00" w14:textId="77777777" w:rsidR="00940A12" w:rsidRPr="00FF66C9" w:rsidRDefault="00940A12" w:rsidP="00940A12">
            <w:pPr>
              <w:pStyle w:val="DHHSbody"/>
              <w:rPr>
                <w:b/>
              </w:rPr>
            </w:pPr>
            <w:r w:rsidRPr="00FF66C9">
              <w:rPr>
                <w:b/>
              </w:rPr>
              <w:t>Disclaimer</w:t>
            </w:r>
          </w:p>
          <w:p w14:paraId="7046550A" w14:textId="372A6453" w:rsidR="00FF66C9" w:rsidRPr="00C76EC7" w:rsidRDefault="00940A12" w:rsidP="007C5AF5">
            <w:pPr>
              <w:pStyle w:val="DHHSbody"/>
            </w:pPr>
            <w:r>
              <w:t xml:space="preserve">The information contained within </w:t>
            </w:r>
            <w:r w:rsidRPr="007C5AF5">
              <w:t>this</w:t>
            </w:r>
            <w:r>
              <w:t xml:space="preserve"> publication is of a general nature and is not intended to be legal advice. This publication should not be relied upon as a substitute for professional legal advice or reference to relevant legislation and regulatory requirements, which can change over time.</w:t>
            </w:r>
          </w:p>
          <w:p w14:paraId="3F38BB58" w14:textId="4FA0C43B" w:rsidR="009D4AA8" w:rsidRDefault="009D4AA8" w:rsidP="009D4AA8">
            <w:pPr>
              <w:spacing w:after="200" w:line="300" w:lineRule="atLeast"/>
              <w:rPr>
                <w:rFonts w:ascii="Arial" w:eastAsia="Times" w:hAnsi="Arial"/>
                <w:sz w:val="24"/>
                <w:szCs w:val="19"/>
              </w:rPr>
            </w:pPr>
            <w:r>
              <w:rPr>
                <w:rFonts w:ascii="Arial" w:eastAsia="Times" w:hAnsi="Arial"/>
                <w:sz w:val="24"/>
                <w:szCs w:val="19"/>
              </w:rPr>
              <w:t xml:space="preserve">To receive this publication in an accessible format phone </w:t>
            </w:r>
            <w:r w:rsidR="005000D2" w:rsidRPr="0051095D">
              <w:rPr>
                <w:rFonts w:ascii="Arial" w:eastAsia="Times" w:hAnsi="Arial"/>
                <w:sz w:val="24"/>
                <w:szCs w:val="19"/>
              </w:rPr>
              <w:t xml:space="preserve">03 </w:t>
            </w:r>
            <w:r w:rsidR="00F86579" w:rsidRPr="0051095D">
              <w:rPr>
                <w:rFonts w:ascii="Arial" w:eastAsia="Times" w:hAnsi="Arial"/>
                <w:sz w:val="24"/>
                <w:szCs w:val="19"/>
              </w:rPr>
              <w:t>9</w:t>
            </w:r>
            <w:r w:rsidR="005000D2" w:rsidRPr="0051095D">
              <w:rPr>
                <w:rFonts w:ascii="Arial" w:eastAsia="Times" w:hAnsi="Arial"/>
                <w:sz w:val="24"/>
                <w:szCs w:val="19"/>
              </w:rPr>
              <w:t>096 0464</w:t>
            </w:r>
            <w:r>
              <w:rPr>
                <w:rFonts w:ascii="Arial" w:eastAsia="Times" w:hAnsi="Arial"/>
                <w:sz w:val="24"/>
                <w:szCs w:val="19"/>
              </w:rPr>
              <w:t xml:space="preserve">, using the National Relay Service 13 36 77 if required, or email </w:t>
            </w:r>
            <w:r w:rsidR="007D43C1">
              <w:rPr>
                <w:rFonts w:ascii="Arial" w:eastAsia="Times" w:hAnsi="Arial"/>
                <w:sz w:val="24"/>
                <w:szCs w:val="19"/>
              </w:rPr>
              <w:t xml:space="preserve">the </w:t>
            </w:r>
            <w:hyperlink r:id="rId15" w:history="1">
              <w:r w:rsidR="007D43C1" w:rsidRPr="00C3250E">
                <w:rPr>
                  <w:rStyle w:val="Hyperlink"/>
                  <w:rFonts w:ascii="Arial" w:eastAsia="Times" w:hAnsi="Arial"/>
                  <w:sz w:val="24"/>
                  <w:szCs w:val="19"/>
                </w:rPr>
                <w:t>Community Service</w:t>
              </w:r>
              <w:r w:rsidR="00655653" w:rsidRPr="00C3250E">
                <w:rPr>
                  <w:rStyle w:val="Hyperlink"/>
                  <w:rFonts w:ascii="Arial" w:eastAsia="Times" w:hAnsi="Arial"/>
                  <w:sz w:val="24"/>
                  <w:szCs w:val="19"/>
                </w:rPr>
                <w:t xml:space="preserve"> </w:t>
              </w:r>
              <w:r w:rsidR="00832048" w:rsidRPr="00C3250E">
                <w:rPr>
                  <w:rStyle w:val="Hyperlink"/>
                  <w:rFonts w:ascii="Arial" w:eastAsia="Times" w:hAnsi="Arial"/>
                  <w:sz w:val="24"/>
                  <w:szCs w:val="19"/>
                </w:rPr>
                <w:t>Quality and Safety Office</w:t>
              </w:r>
            </w:hyperlink>
            <w:r w:rsidR="00832048">
              <w:rPr>
                <w:rFonts w:ascii="Arial" w:eastAsia="Times" w:hAnsi="Arial"/>
                <w:sz w:val="24"/>
                <w:szCs w:val="19"/>
              </w:rPr>
              <w:t xml:space="preserve"> </w:t>
            </w:r>
            <w:r>
              <w:rPr>
                <w:rFonts w:ascii="Arial" w:eastAsia="Times" w:hAnsi="Arial"/>
                <w:sz w:val="24"/>
                <w:szCs w:val="19"/>
              </w:rPr>
              <w:t>&lt;</w:t>
            </w:r>
            <w:r w:rsidR="0051095D" w:rsidRPr="003753AC">
              <w:rPr>
                <w:rFonts w:ascii="Arial" w:eastAsia="Times" w:hAnsi="Arial"/>
                <w:sz w:val="24"/>
                <w:szCs w:val="19"/>
              </w:rPr>
              <w:t>csqsq@</w:t>
            </w:r>
            <w:r w:rsidR="00236EC2">
              <w:rPr>
                <w:rFonts w:ascii="Arial" w:eastAsia="Times" w:hAnsi="Arial"/>
                <w:sz w:val="24"/>
                <w:szCs w:val="19"/>
              </w:rPr>
              <w:t>dffh</w:t>
            </w:r>
            <w:r w:rsidR="0051095D" w:rsidRPr="003753AC">
              <w:rPr>
                <w:rFonts w:ascii="Arial" w:eastAsia="Times" w:hAnsi="Arial"/>
                <w:sz w:val="24"/>
                <w:szCs w:val="19"/>
              </w:rPr>
              <w:t>.vic.gov.au</w:t>
            </w:r>
            <w:r>
              <w:rPr>
                <w:rFonts w:ascii="Arial" w:eastAsia="Times" w:hAnsi="Arial"/>
                <w:sz w:val="24"/>
                <w:szCs w:val="19"/>
              </w:rPr>
              <w:t>&gt;.</w:t>
            </w:r>
          </w:p>
          <w:p w14:paraId="7E77E6BF" w14:textId="77777777" w:rsidR="00551789" w:rsidRPr="00C31117" w:rsidRDefault="00551789" w:rsidP="00551789">
            <w:pPr>
              <w:pStyle w:val="DHHSbody"/>
            </w:pPr>
            <w:r w:rsidRPr="00C31117">
              <w:t>Authorised and published by the Victorian Government, 1 Treasury Place, Melbourne.</w:t>
            </w:r>
          </w:p>
          <w:p w14:paraId="58DC2E0A" w14:textId="6762539A" w:rsidR="00551789" w:rsidRPr="00C31117" w:rsidRDefault="00551789" w:rsidP="00551789">
            <w:pPr>
              <w:pStyle w:val="DHHSbody"/>
            </w:pPr>
            <w:r w:rsidRPr="00C31117">
              <w:t xml:space="preserve">© State of Victoria, Australia, </w:t>
            </w:r>
            <w:r w:rsidR="00DA3690">
              <w:t xml:space="preserve">Commission for Children and Young People and the </w:t>
            </w:r>
            <w:r w:rsidRPr="00C31117">
              <w:t>Department of Health and Human Services</w:t>
            </w:r>
            <w:r w:rsidRPr="00C31117">
              <w:rPr>
                <w:color w:val="008950"/>
              </w:rPr>
              <w:t xml:space="preserve"> </w:t>
            </w:r>
            <w:r w:rsidR="003753AC" w:rsidRPr="009C730A">
              <w:t>January 2020</w:t>
            </w:r>
            <w:r w:rsidRPr="00C31117">
              <w:t>.</w:t>
            </w:r>
          </w:p>
          <w:p w14:paraId="66604A7D" w14:textId="343553B2" w:rsidR="00C72E52" w:rsidRDefault="00C72E52" w:rsidP="005473F4">
            <w:pPr>
              <w:pStyle w:val="DHHSbody"/>
              <w:rPr>
                <w:rFonts w:ascii="Times New Roman" w:hAnsi="Times New Roman"/>
                <w:lang w:eastAsia="en-GB"/>
              </w:rPr>
            </w:pPr>
            <w:r w:rsidRPr="00C72E52">
              <w:t>ISBN</w:t>
            </w:r>
            <w:r w:rsidRPr="005473F4">
              <w:rPr>
                <w:rStyle w:val="apple-converted-space"/>
                <w:rFonts w:cs="Arial"/>
                <w:color w:val="000000"/>
                <w:sz w:val="22"/>
                <w:szCs w:val="22"/>
              </w:rPr>
              <w:t> </w:t>
            </w:r>
            <w:r>
              <w:t>978-1-76069-164-6</w:t>
            </w:r>
            <w:r>
              <w:rPr>
                <w:rStyle w:val="apple-converted-space"/>
                <w:rFonts w:cs="Arial"/>
                <w:b/>
                <w:bCs/>
                <w:color w:val="000000"/>
                <w:sz w:val="22"/>
                <w:szCs w:val="22"/>
              </w:rPr>
              <w:t> </w:t>
            </w:r>
            <w:r>
              <w:t>(</w:t>
            </w:r>
            <w:r w:rsidR="00AF4099">
              <w:t>PDF</w:t>
            </w:r>
            <w:r>
              <w:t>/</w:t>
            </w:r>
            <w:r w:rsidRPr="00C72E52">
              <w:t>online</w:t>
            </w:r>
            <w:r>
              <w:t>/MS word)</w:t>
            </w:r>
          </w:p>
          <w:p w14:paraId="13DEA465" w14:textId="156FF1A3" w:rsidR="00551789" w:rsidRPr="00661B6C" w:rsidRDefault="00551789" w:rsidP="00551789">
            <w:pPr>
              <w:pStyle w:val="DHHSbody"/>
            </w:pPr>
            <w:r w:rsidRPr="00C31117">
              <w:rPr>
                <w:szCs w:val="19"/>
              </w:rPr>
              <w:t xml:space="preserve">Available </w:t>
            </w:r>
            <w:r w:rsidRPr="00661B6C">
              <w:t xml:space="preserve">at </w:t>
            </w:r>
            <w:hyperlink r:id="rId16" w:history="1">
              <w:r w:rsidR="00661B6C" w:rsidRPr="00C3250E">
                <w:rPr>
                  <w:rStyle w:val="Hyperlink"/>
                </w:rPr>
                <w:t>Conducting joint Client Incident Management System and Reportable Conduct Scheme investigations</w:t>
              </w:r>
            </w:hyperlink>
            <w:r w:rsidRPr="00661B6C">
              <w:t xml:space="preserve"> &lt;</w:t>
            </w:r>
            <w:r w:rsidR="00236EC2" w:rsidRPr="00236EC2">
              <w:t>https://www.dffh.vic.gov.au/publications/incident-and-allegation-investigations</w:t>
            </w:r>
            <w:r w:rsidRPr="00661B6C">
              <w:t>&gt;</w:t>
            </w:r>
            <w:r w:rsidR="00493AB6">
              <w:t>.</w:t>
            </w:r>
          </w:p>
          <w:p w14:paraId="5F55769B" w14:textId="73B8D1C9" w:rsidR="00564E8F" w:rsidRPr="003072C6" w:rsidRDefault="00564E8F" w:rsidP="00551789">
            <w:pPr>
              <w:pStyle w:val="DHHSbody"/>
            </w:pPr>
          </w:p>
        </w:tc>
      </w:tr>
      <w:tr w:rsidR="009906C7" w:rsidRPr="003072C6" w14:paraId="16B6E82D" w14:textId="77777777" w:rsidTr="00DE7B07">
        <w:tc>
          <w:tcPr>
            <w:tcW w:w="9401" w:type="dxa"/>
            <w:vAlign w:val="bottom"/>
          </w:tcPr>
          <w:p w14:paraId="4E04517C" w14:textId="09F73B37" w:rsidR="009906C7" w:rsidRPr="003072C6" w:rsidRDefault="009906C7" w:rsidP="003741AD">
            <w:pPr>
              <w:pStyle w:val="DHHSbodynospace"/>
            </w:pPr>
          </w:p>
        </w:tc>
      </w:tr>
    </w:tbl>
    <w:p w14:paraId="50D30283" w14:textId="77777777" w:rsidR="00BB69E4" w:rsidRDefault="00BB69E4" w:rsidP="003072C6">
      <w:pPr>
        <w:pStyle w:val="DHHSbody"/>
        <w:sectPr w:rsidR="00BB69E4" w:rsidSect="00BB69E4">
          <w:headerReference w:type="even" r:id="rId17"/>
          <w:headerReference w:type="default" r:id="rId18"/>
          <w:footerReference w:type="even" r:id="rId19"/>
          <w:footerReference w:type="default" r:id="rId20"/>
          <w:footerReference w:type="first" r:id="rId21"/>
          <w:pgSz w:w="11906" w:h="16838"/>
          <w:pgMar w:top="1701" w:right="1304" w:bottom="1134" w:left="1304" w:header="454" w:footer="510" w:gutter="0"/>
          <w:cols w:space="720"/>
          <w:titlePg/>
          <w:docGrid w:linePitch="360"/>
        </w:sectPr>
      </w:pPr>
    </w:p>
    <w:p w14:paraId="01F5CFEE" w14:textId="03C8FE5E" w:rsidR="00ED4D17" w:rsidRPr="003072C6" w:rsidRDefault="00ED4D17" w:rsidP="003072C6">
      <w:pPr>
        <w:pStyle w:val="DHHSbody"/>
      </w:pPr>
    </w:p>
    <w:p w14:paraId="4E369F2C" w14:textId="3CD77845" w:rsidR="00AC0C3B" w:rsidRPr="00711B0C" w:rsidRDefault="00AC0C3B" w:rsidP="00711B0C">
      <w:pPr>
        <w:pStyle w:val="DHHSTOCheadingreport"/>
      </w:pPr>
      <w:r w:rsidRPr="00711B0C">
        <w:t>Contents</w:t>
      </w:r>
    </w:p>
    <w:p w14:paraId="442991EF" w14:textId="44B8DEAD" w:rsidR="00AA450A" w:rsidRDefault="00E15DA9">
      <w:pPr>
        <w:pStyle w:val="TOC1"/>
        <w:rPr>
          <w:rFonts w:asciiTheme="minorHAnsi" w:eastAsiaTheme="minorEastAsia" w:hAnsiTheme="minorHAnsi" w:cstheme="minorBidi"/>
          <w:b w:val="0"/>
          <w:sz w:val="24"/>
          <w:szCs w:val="24"/>
          <w:lang w:eastAsia="en-GB"/>
        </w:rPr>
      </w:pPr>
      <w:r w:rsidRPr="003072C6">
        <w:rPr>
          <w:b w:val="0"/>
          <w:noProof w:val="0"/>
        </w:rPr>
        <w:fldChar w:fldCharType="begin"/>
      </w:r>
      <w:r w:rsidRPr="003072C6">
        <w:rPr>
          <w:noProof w:val="0"/>
        </w:rPr>
        <w:instrText xml:space="preserve"> TOC \h \z \t "Heading 1,1,Heading 2,2" </w:instrText>
      </w:r>
      <w:r w:rsidRPr="003072C6">
        <w:rPr>
          <w:b w:val="0"/>
          <w:noProof w:val="0"/>
        </w:rPr>
        <w:fldChar w:fldCharType="separate"/>
      </w:r>
      <w:hyperlink w:anchor="_Toc30507322" w:history="1">
        <w:r w:rsidR="00AA450A" w:rsidRPr="009E46A3">
          <w:rPr>
            <w:rStyle w:val="Hyperlink"/>
          </w:rPr>
          <w:t>Background</w:t>
        </w:r>
        <w:r w:rsidR="00AA450A">
          <w:rPr>
            <w:webHidden/>
          </w:rPr>
          <w:tab/>
        </w:r>
        <w:r w:rsidR="00AA450A">
          <w:rPr>
            <w:webHidden/>
          </w:rPr>
          <w:fldChar w:fldCharType="begin"/>
        </w:r>
        <w:r w:rsidR="00AA450A">
          <w:rPr>
            <w:webHidden/>
          </w:rPr>
          <w:instrText xml:space="preserve"> PAGEREF _Toc30507322 \h </w:instrText>
        </w:r>
        <w:r w:rsidR="00AA450A">
          <w:rPr>
            <w:webHidden/>
          </w:rPr>
        </w:r>
        <w:r w:rsidR="00AA450A">
          <w:rPr>
            <w:webHidden/>
          </w:rPr>
          <w:fldChar w:fldCharType="separate"/>
        </w:r>
        <w:r w:rsidR="008C7CAC">
          <w:rPr>
            <w:webHidden/>
          </w:rPr>
          <w:t>2</w:t>
        </w:r>
        <w:r w:rsidR="00AA450A">
          <w:rPr>
            <w:webHidden/>
          </w:rPr>
          <w:fldChar w:fldCharType="end"/>
        </w:r>
      </w:hyperlink>
    </w:p>
    <w:p w14:paraId="09D049CE" w14:textId="425DBE27" w:rsidR="00AA450A" w:rsidRDefault="002025E0">
      <w:pPr>
        <w:pStyle w:val="TOC2"/>
        <w:rPr>
          <w:rFonts w:asciiTheme="minorHAnsi" w:eastAsiaTheme="minorEastAsia" w:hAnsiTheme="minorHAnsi" w:cstheme="minorBidi"/>
          <w:sz w:val="24"/>
          <w:szCs w:val="24"/>
          <w:lang w:eastAsia="en-GB"/>
        </w:rPr>
      </w:pPr>
      <w:hyperlink w:anchor="_Toc30507323" w:history="1">
        <w:r w:rsidR="00AA450A" w:rsidRPr="009E46A3">
          <w:rPr>
            <w:rStyle w:val="Hyperlink"/>
          </w:rPr>
          <w:t>Terminology</w:t>
        </w:r>
        <w:r w:rsidR="00AA450A">
          <w:rPr>
            <w:webHidden/>
          </w:rPr>
          <w:tab/>
        </w:r>
        <w:r w:rsidR="00AA450A">
          <w:rPr>
            <w:webHidden/>
          </w:rPr>
          <w:fldChar w:fldCharType="begin"/>
        </w:r>
        <w:r w:rsidR="00AA450A">
          <w:rPr>
            <w:webHidden/>
          </w:rPr>
          <w:instrText xml:space="preserve"> PAGEREF _Toc30507323 \h </w:instrText>
        </w:r>
        <w:r w:rsidR="00AA450A">
          <w:rPr>
            <w:webHidden/>
          </w:rPr>
        </w:r>
        <w:r w:rsidR="00AA450A">
          <w:rPr>
            <w:webHidden/>
          </w:rPr>
          <w:fldChar w:fldCharType="separate"/>
        </w:r>
        <w:r w:rsidR="008C7CAC">
          <w:rPr>
            <w:webHidden/>
          </w:rPr>
          <w:t>2</w:t>
        </w:r>
        <w:r w:rsidR="00AA450A">
          <w:rPr>
            <w:webHidden/>
          </w:rPr>
          <w:fldChar w:fldCharType="end"/>
        </w:r>
      </w:hyperlink>
    </w:p>
    <w:p w14:paraId="16AC1E5C" w14:textId="2D89BF4A" w:rsidR="00AA450A" w:rsidRDefault="002025E0">
      <w:pPr>
        <w:pStyle w:val="TOC2"/>
        <w:rPr>
          <w:rFonts w:asciiTheme="minorHAnsi" w:eastAsiaTheme="minorEastAsia" w:hAnsiTheme="minorHAnsi" w:cstheme="minorBidi"/>
          <w:sz w:val="24"/>
          <w:szCs w:val="24"/>
          <w:lang w:eastAsia="en-GB"/>
        </w:rPr>
      </w:pPr>
      <w:hyperlink w:anchor="_Toc30507324" w:history="1">
        <w:r w:rsidR="00AA450A" w:rsidRPr="009E46A3">
          <w:rPr>
            <w:rStyle w:val="Hyperlink"/>
          </w:rPr>
          <w:t>Client Incident Management System</w:t>
        </w:r>
        <w:r w:rsidR="00AA450A">
          <w:rPr>
            <w:webHidden/>
          </w:rPr>
          <w:tab/>
        </w:r>
        <w:r w:rsidR="00AA450A">
          <w:rPr>
            <w:webHidden/>
          </w:rPr>
          <w:fldChar w:fldCharType="begin"/>
        </w:r>
        <w:r w:rsidR="00AA450A">
          <w:rPr>
            <w:webHidden/>
          </w:rPr>
          <w:instrText xml:space="preserve"> PAGEREF _Toc30507324 \h </w:instrText>
        </w:r>
        <w:r w:rsidR="00AA450A">
          <w:rPr>
            <w:webHidden/>
          </w:rPr>
        </w:r>
        <w:r w:rsidR="00AA450A">
          <w:rPr>
            <w:webHidden/>
          </w:rPr>
          <w:fldChar w:fldCharType="separate"/>
        </w:r>
        <w:r w:rsidR="008C7CAC">
          <w:rPr>
            <w:webHidden/>
          </w:rPr>
          <w:t>3</w:t>
        </w:r>
        <w:r w:rsidR="00AA450A">
          <w:rPr>
            <w:webHidden/>
          </w:rPr>
          <w:fldChar w:fldCharType="end"/>
        </w:r>
      </w:hyperlink>
    </w:p>
    <w:p w14:paraId="64155D93" w14:textId="28E4FB4A" w:rsidR="00AA450A" w:rsidRDefault="002025E0">
      <w:pPr>
        <w:pStyle w:val="TOC2"/>
        <w:rPr>
          <w:rFonts w:asciiTheme="minorHAnsi" w:eastAsiaTheme="minorEastAsia" w:hAnsiTheme="minorHAnsi" w:cstheme="minorBidi"/>
          <w:sz w:val="24"/>
          <w:szCs w:val="24"/>
          <w:lang w:eastAsia="en-GB"/>
        </w:rPr>
      </w:pPr>
      <w:hyperlink w:anchor="_Toc30507325" w:history="1">
        <w:r w:rsidR="00AA450A" w:rsidRPr="009E46A3">
          <w:rPr>
            <w:rStyle w:val="Hyperlink"/>
          </w:rPr>
          <w:t>Reportable Conduct Scheme</w:t>
        </w:r>
        <w:r w:rsidR="00AA450A">
          <w:rPr>
            <w:webHidden/>
          </w:rPr>
          <w:tab/>
        </w:r>
        <w:r w:rsidR="00AA450A">
          <w:rPr>
            <w:webHidden/>
          </w:rPr>
          <w:fldChar w:fldCharType="begin"/>
        </w:r>
        <w:r w:rsidR="00AA450A">
          <w:rPr>
            <w:webHidden/>
          </w:rPr>
          <w:instrText xml:space="preserve"> PAGEREF _Toc30507325 \h </w:instrText>
        </w:r>
        <w:r w:rsidR="00AA450A">
          <w:rPr>
            <w:webHidden/>
          </w:rPr>
        </w:r>
        <w:r w:rsidR="00AA450A">
          <w:rPr>
            <w:webHidden/>
          </w:rPr>
          <w:fldChar w:fldCharType="separate"/>
        </w:r>
        <w:r w:rsidR="008C7CAC">
          <w:rPr>
            <w:webHidden/>
          </w:rPr>
          <w:t>3</w:t>
        </w:r>
        <w:r w:rsidR="00AA450A">
          <w:rPr>
            <w:webHidden/>
          </w:rPr>
          <w:fldChar w:fldCharType="end"/>
        </w:r>
      </w:hyperlink>
    </w:p>
    <w:p w14:paraId="22B3CC69" w14:textId="1CD6D717" w:rsidR="00AA450A" w:rsidRDefault="002025E0">
      <w:pPr>
        <w:pStyle w:val="TOC2"/>
        <w:rPr>
          <w:rFonts w:asciiTheme="minorHAnsi" w:eastAsiaTheme="minorEastAsia" w:hAnsiTheme="minorHAnsi" w:cstheme="minorBidi"/>
          <w:sz w:val="24"/>
          <w:szCs w:val="24"/>
          <w:lang w:eastAsia="en-GB"/>
        </w:rPr>
      </w:pPr>
      <w:hyperlink w:anchor="_Toc30507326" w:history="1">
        <w:r w:rsidR="00AA450A" w:rsidRPr="009E46A3">
          <w:rPr>
            <w:rStyle w:val="Hyperlink"/>
          </w:rPr>
          <w:t>Independent Investigation and Suitability Panel</w:t>
        </w:r>
        <w:r w:rsidR="00AA450A">
          <w:rPr>
            <w:webHidden/>
          </w:rPr>
          <w:tab/>
        </w:r>
        <w:r w:rsidR="00AA450A">
          <w:rPr>
            <w:webHidden/>
          </w:rPr>
          <w:fldChar w:fldCharType="begin"/>
        </w:r>
        <w:r w:rsidR="00AA450A">
          <w:rPr>
            <w:webHidden/>
          </w:rPr>
          <w:instrText xml:space="preserve"> PAGEREF _Toc30507326 \h </w:instrText>
        </w:r>
        <w:r w:rsidR="00AA450A">
          <w:rPr>
            <w:webHidden/>
          </w:rPr>
        </w:r>
        <w:r w:rsidR="00AA450A">
          <w:rPr>
            <w:webHidden/>
          </w:rPr>
          <w:fldChar w:fldCharType="separate"/>
        </w:r>
        <w:r w:rsidR="008C7CAC">
          <w:rPr>
            <w:webHidden/>
          </w:rPr>
          <w:t>4</w:t>
        </w:r>
        <w:r w:rsidR="00AA450A">
          <w:rPr>
            <w:webHidden/>
          </w:rPr>
          <w:fldChar w:fldCharType="end"/>
        </w:r>
      </w:hyperlink>
    </w:p>
    <w:p w14:paraId="66B5A338" w14:textId="12A3B9D7" w:rsidR="00AA450A" w:rsidRDefault="002025E0">
      <w:pPr>
        <w:pStyle w:val="TOC2"/>
        <w:rPr>
          <w:rFonts w:asciiTheme="minorHAnsi" w:eastAsiaTheme="minorEastAsia" w:hAnsiTheme="minorHAnsi" w:cstheme="minorBidi"/>
          <w:sz w:val="24"/>
          <w:szCs w:val="24"/>
          <w:lang w:eastAsia="en-GB"/>
        </w:rPr>
      </w:pPr>
      <w:hyperlink w:anchor="_Toc30507327" w:history="1">
        <w:r w:rsidR="00AA450A" w:rsidRPr="009E46A3">
          <w:rPr>
            <w:rStyle w:val="Hyperlink"/>
          </w:rPr>
          <w:t>Forming a reasonable belief</w:t>
        </w:r>
        <w:r w:rsidR="00AA450A">
          <w:rPr>
            <w:webHidden/>
          </w:rPr>
          <w:tab/>
        </w:r>
        <w:r w:rsidR="00AA450A">
          <w:rPr>
            <w:webHidden/>
          </w:rPr>
          <w:fldChar w:fldCharType="begin"/>
        </w:r>
        <w:r w:rsidR="00AA450A">
          <w:rPr>
            <w:webHidden/>
          </w:rPr>
          <w:instrText xml:space="preserve"> PAGEREF _Toc30507327 \h </w:instrText>
        </w:r>
        <w:r w:rsidR="00AA450A">
          <w:rPr>
            <w:webHidden/>
          </w:rPr>
        </w:r>
        <w:r w:rsidR="00AA450A">
          <w:rPr>
            <w:webHidden/>
          </w:rPr>
          <w:fldChar w:fldCharType="separate"/>
        </w:r>
        <w:r w:rsidR="008C7CAC">
          <w:rPr>
            <w:webHidden/>
          </w:rPr>
          <w:t>4</w:t>
        </w:r>
        <w:r w:rsidR="00AA450A">
          <w:rPr>
            <w:webHidden/>
          </w:rPr>
          <w:fldChar w:fldCharType="end"/>
        </w:r>
      </w:hyperlink>
    </w:p>
    <w:p w14:paraId="61439BB2" w14:textId="4D8DB44A" w:rsidR="00AA450A" w:rsidRDefault="002025E0">
      <w:pPr>
        <w:pStyle w:val="TOC1"/>
        <w:rPr>
          <w:rFonts w:asciiTheme="minorHAnsi" w:eastAsiaTheme="minorEastAsia" w:hAnsiTheme="minorHAnsi" w:cstheme="minorBidi"/>
          <w:b w:val="0"/>
          <w:sz w:val="24"/>
          <w:szCs w:val="24"/>
          <w:lang w:eastAsia="en-GB"/>
        </w:rPr>
      </w:pPr>
      <w:hyperlink w:anchor="_Toc30507328" w:history="1">
        <w:r w:rsidR="00AA450A" w:rsidRPr="009E46A3">
          <w:rPr>
            <w:rStyle w:val="Hyperlink"/>
          </w:rPr>
          <w:t>Investigating incidents</w:t>
        </w:r>
        <w:r w:rsidR="00AA450A">
          <w:rPr>
            <w:webHidden/>
          </w:rPr>
          <w:tab/>
        </w:r>
        <w:r w:rsidR="00AA450A">
          <w:rPr>
            <w:webHidden/>
          </w:rPr>
          <w:fldChar w:fldCharType="begin"/>
        </w:r>
        <w:r w:rsidR="00AA450A">
          <w:rPr>
            <w:webHidden/>
          </w:rPr>
          <w:instrText xml:space="preserve"> PAGEREF _Toc30507328 \h </w:instrText>
        </w:r>
        <w:r w:rsidR="00AA450A">
          <w:rPr>
            <w:webHidden/>
          </w:rPr>
        </w:r>
        <w:r w:rsidR="00AA450A">
          <w:rPr>
            <w:webHidden/>
          </w:rPr>
          <w:fldChar w:fldCharType="separate"/>
        </w:r>
        <w:r w:rsidR="008C7CAC">
          <w:rPr>
            <w:webHidden/>
          </w:rPr>
          <w:t>5</w:t>
        </w:r>
        <w:r w:rsidR="00AA450A">
          <w:rPr>
            <w:webHidden/>
          </w:rPr>
          <w:fldChar w:fldCharType="end"/>
        </w:r>
      </w:hyperlink>
    </w:p>
    <w:p w14:paraId="79B8DB45" w14:textId="7276992F" w:rsidR="00AA450A" w:rsidRDefault="002025E0">
      <w:pPr>
        <w:pStyle w:val="TOC2"/>
        <w:rPr>
          <w:rFonts w:asciiTheme="minorHAnsi" w:eastAsiaTheme="minorEastAsia" w:hAnsiTheme="minorHAnsi" w:cstheme="minorBidi"/>
          <w:sz w:val="24"/>
          <w:szCs w:val="24"/>
          <w:lang w:eastAsia="en-GB"/>
        </w:rPr>
      </w:pPr>
      <w:hyperlink w:anchor="_Toc30507329" w:history="1">
        <w:r w:rsidR="00AA450A" w:rsidRPr="009E46A3">
          <w:rPr>
            <w:rStyle w:val="Hyperlink"/>
          </w:rPr>
          <w:t>Understanding the purpose of each investigation type</w:t>
        </w:r>
        <w:r w:rsidR="00AA450A">
          <w:rPr>
            <w:webHidden/>
          </w:rPr>
          <w:tab/>
        </w:r>
        <w:r w:rsidR="00AA450A">
          <w:rPr>
            <w:webHidden/>
          </w:rPr>
          <w:fldChar w:fldCharType="begin"/>
        </w:r>
        <w:r w:rsidR="00AA450A">
          <w:rPr>
            <w:webHidden/>
          </w:rPr>
          <w:instrText xml:space="preserve"> PAGEREF _Toc30507329 \h </w:instrText>
        </w:r>
        <w:r w:rsidR="00AA450A">
          <w:rPr>
            <w:webHidden/>
          </w:rPr>
        </w:r>
        <w:r w:rsidR="00AA450A">
          <w:rPr>
            <w:webHidden/>
          </w:rPr>
          <w:fldChar w:fldCharType="separate"/>
        </w:r>
        <w:r w:rsidR="008C7CAC">
          <w:rPr>
            <w:webHidden/>
          </w:rPr>
          <w:t>5</w:t>
        </w:r>
        <w:r w:rsidR="00AA450A">
          <w:rPr>
            <w:webHidden/>
          </w:rPr>
          <w:fldChar w:fldCharType="end"/>
        </w:r>
      </w:hyperlink>
    </w:p>
    <w:p w14:paraId="43C0DD94" w14:textId="526234E1" w:rsidR="00AA450A" w:rsidRDefault="002025E0">
      <w:pPr>
        <w:pStyle w:val="TOC2"/>
        <w:rPr>
          <w:rFonts w:asciiTheme="minorHAnsi" w:eastAsiaTheme="minorEastAsia" w:hAnsiTheme="minorHAnsi" w:cstheme="minorBidi"/>
          <w:sz w:val="24"/>
          <w:szCs w:val="24"/>
          <w:lang w:eastAsia="en-GB"/>
        </w:rPr>
      </w:pPr>
      <w:hyperlink w:anchor="_Toc30507330" w:history="1">
        <w:r w:rsidR="00AA450A" w:rsidRPr="009E46A3">
          <w:rPr>
            <w:rStyle w:val="Hyperlink"/>
          </w:rPr>
          <w:t>Notification pathways</w:t>
        </w:r>
        <w:r w:rsidR="00AA450A">
          <w:rPr>
            <w:webHidden/>
          </w:rPr>
          <w:tab/>
        </w:r>
        <w:r w:rsidR="00AA450A">
          <w:rPr>
            <w:webHidden/>
          </w:rPr>
          <w:fldChar w:fldCharType="begin"/>
        </w:r>
        <w:r w:rsidR="00AA450A">
          <w:rPr>
            <w:webHidden/>
          </w:rPr>
          <w:instrText xml:space="preserve"> PAGEREF _Toc30507330 \h </w:instrText>
        </w:r>
        <w:r w:rsidR="00AA450A">
          <w:rPr>
            <w:webHidden/>
          </w:rPr>
        </w:r>
        <w:r w:rsidR="00AA450A">
          <w:rPr>
            <w:webHidden/>
          </w:rPr>
          <w:fldChar w:fldCharType="separate"/>
        </w:r>
        <w:r w:rsidR="008C7CAC">
          <w:rPr>
            <w:webHidden/>
          </w:rPr>
          <w:t>7</w:t>
        </w:r>
        <w:r w:rsidR="00AA450A">
          <w:rPr>
            <w:webHidden/>
          </w:rPr>
          <w:fldChar w:fldCharType="end"/>
        </w:r>
      </w:hyperlink>
    </w:p>
    <w:p w14:paraId="590145D0" w14:textId="1AC16328" w:rsidR="00AA450A" w:rsidRDefault="002025E0">
      <w:pPr>
        <w:pStyle w:val="TOC2"/>
        <w:rPr>
          <w:rFonts w:asciiTheme="minorHAnsi" w:eastAsiaTheme="minorEastAsia" w:hAnsiTheme="minorHAnsi" w:cstheme="minorBidi"/>
          <w:sz w:val="24"/>
          <w:szCs w:val="24"/>
          <w:lang w:eastAsia="en-GB"/>
        </w:rPr>
      </w:pPr>
      <w:hyperlink w:anchor="_Toc30507331" w:history="1">
        <w:r w:rsidR="00AA450A" w:rsidRPr="009E46A3">
          <w:rPr>
            <w:rStyle w:val="Hyperlink"/>
          </w:rPr>
          <w:t>Important timeframes</w:t>
        </w:r>
        <w:r w:rsidR="00AA450A">
          <w:rPr>
            <w:webHidden/>
          </w:rPr>
          <w:tab/>
        </w:r>
        <w:r w:rsidR="00AA450A">
          <w:rPr>
            <w:webHidden/>
          </w:rPr>
          <w:fldChar w:fldCharType="begin"/>
        </w:r>
        <w:r w:rsidR="00AA450A">
          <w:rPr>
            <w:webHidden/>
          </w:rPr>
          <w:instrText xml:space="preserve"> PAGEREF _Toc30507331 \h </w:instrText>
        </w:r>
        <w:r w:rsidR="00AA450A">
          <w:rPr>
            <w:webHidden/>
          </w:rPr>
        </w:r>
        <w:r w:rsidR="00AA450A">
          <w:rPr>
            <w:webHidden/>
          </w:rPr>
          <w:fldChar w:fldCharType="separate"/>
        </w:r>
        <w:r w:rsidR="008C7CAC">
          <w:rPr>
            <w:webHidden/>
          </w:rPr>
          <w:t>8</w:t>
        </w:r>
        <w:r w:rsidR="00AA450A">
          <w:rPr>
            <w:webHidden/>
          </w:rPr>
          <w:fldChar w:fldCharType="end"/>
        </w:r>
      </w:hyperlink>
    </w:p>
    <w:p w14:paraId="20E02E9B" w14:textId="490589B7" w:rsidR="00AA450A" w:rsidRDefault="002025E0">
      <w:pPr>
        <w:pStyle w:val="TOC2"/>
        <w:rPr>
          <w:rFonts w:asciiTheme="minorHAnsi" w:eastAsiaTheme="minorEastAsia" w:hAnsiTheme="minorHAnsi" w:cstheme="minorBidi"/>
          <w:sz w:val="24"/>
          <w:szCs w:val="24"/>
          <w:lang w:eastAsia="en-GB"/>
        </w:rPr>
      </w:pPr>
      <w:hyperlink w:anchor="_Toc30507332" w:history="1">
        <w:r w:rsidR="00AA450A" w:rsidRPr="009E46A3">
          <w:rPr>
            <w:rStyle w:val="Hyperlink"/>
          </w:rPr>
          <w:t>Planning, conducting and reporting an investigation</w:t>
        </w:r>
        <w:r w:rsidR="00AA450A">
          <w:rPr>
            <w:webHidden/>
          </w:rPr>
          <w:tab/>
        </w:r>
        <w:r w:rsidR="00AA450A">
          <w:rPr>
            <w:webHidden/>
          </w:rPr>
          <w:fldChar w:fldCharType="begin"/>
        </w:r>
        <w:r w:rsidR="00AA450A">
          <w:rPr>
            <w:webHidden/>
          </w:rPr>
          <w:instrText xml:space="preserve"> PAGEREF _Toc30507332 \h </w:instrText>
        </w:r>
        <w:r w:rsidR="00AA450A">
          <w:rPr>
            <w:webHidden/>
          </w:rPr>
        </w:r>
        <w:r w:rsidR="00AA450A">
          <w:rPr>
            <w:webHidden/>
          </w:rPr>
          <w:fldChar w:fldCharType="separate"/>
        </w:r>
        <w:r w:rsidR="008C7CAC">
          <w:rPr>
            <w:webHidden/>
          </w:rPr>
          <w:t>9</w:t>
        </w:r>
        <w:r w:rsidR="00AA450A">
          <w:rPr>
            <w:webHidden/>
          </w:rPr>
          <w:fldChar w:fldCharType="end"/>
        </w:r>
      </w:hyperlink>
    </w:p>
    <w:p w14:paraId="5368B551" w14:textId="7FA02687" w:rsidR="00AA450A" w:rsidRDefault="002025E0">
      <w:pPr>
        <w:pStyle w:val="TOC2"/>
        <w:rPr>
          <w:rFonts w:asciiTheme="minorHAnsi" w:eastAsiaTheme="minorEastAsia" w:hAnsiTheme="minorHAnsi" w:cstheme="minorBidi"/>
          <w:sz w:val="24"/>
          <w:szCs w:val="24"/>
          <w:lang w:eastAsia="en-GB"/>
        </w:rPr>
      </w:pPr>
      <w:hyperlink w:anchor="_Toc30507333" w:history="1">
        <w:r w:rsidR="00AA450A" w:rsidRPr="009E46A3">
          <w:rPr>
            <w:rStyle w:val="Hyperlink"/>
          </w:rPr>
          <w:t>CIMS definitions and RCS thresholds</w:t>
        </w:r>
        <w:r w:rsidR="00AA450A">
          <w:rPr>
            <w:webHidden/>
          </w:rPr>
          <w:tab/>
        </w:r>
        <w:r w:rsidR="00AA450A">
          <w:rPr>
            <w:webHidden/>
          </w:rPr>
          <w:fldChar w:fldCharType="begin"/>
        </w:r>
        <w:r w:rsidR="00AA450A">
          <w:rPr>
            <w:webHidden/>
          </w:rPr>
          <w:instrText xml:space="preserve"> PAGEREF _Toc30507333 \h </w:instrText>
        </w:r>
        <w:r w:rsidR="00AA450A">
          <w:rPr>
            <w:webHidden/>
          </w:rPr>
        </w:r>
        <w:r w:rsidR="00AA450A">
          <w:rPr>
            <w:webHidden/>
          </w:rPr>
          <w:fldChar w:fldCharType="separate"/>
        </w:r>
        <w:r w:rsidR="008C7CAC">
          <w:rPr>
            <w:webHidden/>
          </w:rPr>
          <w:t>11</w:t>
        </w:r>
        <w:r w:rsidR="00AA450A">
          <w:rPr>
            <w:webHidden/>
          </w:rPr>
          <w:fldChar w:fldCharType="end"/>
        </w:r>
      </w:hyperlink>
    </w:p>
    <w:p w14:paraId="7300C96D" w14:textId="3837626E" w:rsidR="00AA450A" w:rsidRDefault="002025E0">
      <w:pPr>
        <w:pStyle w:val="TOC2"/>
        <w:rPr>
          <w:rFonts w:asciiTheme="minorHAnsi" w:eastAsiaTheme="minorEastAsia" w:hAnsiTheme="minorHAnsi" w:cstheme="minorBidi"/>
          <w:sz w:val="24"/>
          <w:szCs w:val="24"/>
          <w:lang w:eastAsia="en-GB"/>
        </w:rPr>
      </w:pPr>
      <w:hyperlink w:anchor="_Toc30507334" w:history="1">
        <w:r w:rsidR="00AA450A" w:rsidRPr="009E46A3">
          <w:rPr>
            <w:rStyle w:val="Hyperlink"/>
          </w:rPr>
          <w:t>Investigation findings</w:t>
        </w:r>
        <w:r w:rsidR="00AA450A">
          <w:rPr>
            <w:webHidden/>
          </w:rPr>
          <w:tab/>
        </w:r>
        <w:r w:rsidR="00AA450A">
          <w:rPr>
            <w:webHidden/>
          </w:rPr>
          <w:fldChar w:fldCharType="begin"/>
        </w:r>
        <w:r w:rsidR="00AA450A">
          <w:rPr>
            <w:webHidden/>
          </w:rPr>
          <w:instrText xml:space="preserve"> PAGEREF _Toc30507334 \h </w:instrText>
        </w:r>
        <w:r w:rsidR="00AA450A">
          <w:rPr>
            <w:webHidden/>
          </w:rPr>
        </w:r>
        <w:r w:rsidR="00AA450A">
          <w:rPr>
            <w:webHidden/>
          </w:rPr>
          <w:fldChar w:fldCharType="separate"/>
        </w:r>
        <w:r w:rsidR="008C7CAC">
          <w:rPr>
            <w:webHidden/>
          </w:rPr>
          <w:t>14</w:t>
        </w:r>
        <w:r w:rsidR="00AA450A">
          <w:rPr>
            <w:webHidden/>
          </w:rPr>
          <w:fldChar w:fldCharType="end"/>
        </w:r>
      </w:hyperlink>
    </w:p>
    <w:p w14:paraId="003C551C" w14:textId="5EF47A9D" w:rsidR="00AA450A" w:rsidRDefault="002025E0">
      <w:pPr>
        <w:pStyle w:val="TOC2"/>
        <w:rPr>
          <w:rFonts w:asciiTheme="minorHAnsi" w:eastAsiaTheme="minorEastAsia" w:hAnsiTheme="minorHAnsi" w:cstheme="minorBidi"/>
          <w:sz w:val="24"/>
          <w:szCs w:val="24"/>
          <w:lang w:eastAsia="en-GB"/>
        </w:rPr>
      </w:pPr>
      <w:hyperlink w:anchor="_Toc30507335" w:history="1">
        <w:r w:rsidR="00AA450A" w:rsidRPr="009E46A3">
          <w:rPr>
            <w:rStyle w:val="Hyperlink"/>
          </w:rPr>
          <w:t>Submitting a joint investigation report</w:t>
        </w:r>
        <w:r w:rsidR="00AA450A">
          <w:rPr>
            <w:webHidden/>
          </w:rPr>
          <w:tab/>
        </w:r>
        <w:r w:rsidR="00AA450A">
          <w:rPr>
            <w:webHidden/>
          </w:rPr>
          <w:fldChar w:fldCharType="begin"/>
        </w:r>
        <w:r w:rsidR="00AA450A">
          <w:rPr>
            <w:webHidden/>
          </w:rPr>
          <w:instrText xml:space="preserve"> PAGEREF _Toc30507335 \h </w:instrText>
        </w:r>
        <w:r w:rsidR="00AA450A">
          <w:rPr>
            <w:webHidden/>
          </w:rPr>
        </w:r>
        <w:r w:rsidR="00AA450A">
          <w:rPr>
            <w:webHidden/>
          </w:rPr>
          <w:fldChar w:fldCharType="separate"/>
        </w:r>
        <w:r w:rsidR="008C7CAC">
          <w:rPr>
            <w:webHidden/>
          </w:rPr>
          <w:t>15</w:t>
        </w:r>
        <w:r w:rsidR="00AA450A">
          <w:rPr>
            <w:webHidden/>
          </w:rPr>
          <w:fldChar w:fldCharType="end"/>
        </w:r>
      </w:hyperlink>
    </w:p>
    <w:p w14:paraId="2599C60D" w14:textId="60892B81" w:rsidR="00AA450A" w:rsidRDefault="002025E0">
      <w:pPr>
        <w:pStyle w:val="TOC2"/>
        <w:rPr>
          <w:rFonts w:asciiTheme="minorHAnsi" w:eastAsiaTheme="minorEastAsia" w:hAnsiTheme="minorHAnsi" w:cstheme="minorBidi"/>
          <w:sz w:val="24"/>
          <w:szCs w:val="24"/>
          <w:lang w:eastAsia="en-GB"/>
        </w:rPr>
      </w:pPr>
      <w:hyperlink w:anchor="_Toc30507336" w:history="1">
        <w:r w:rsidR="00AA450A" w:rsidRPr="009E46A3">
          <w:rPr>
            <w:rStyle w:val="Hyperlink"/>
          </w:rPr>
          <w:t>Sharing information about an investigation</w:t>
        </w:r>
        <w:r w:rsidR="00AA450A">
          <w:rPr>
            <w:webHidden/>
          </w:rPr>
          <w:tab/>
        </w:r>
        <w:r w:rsidR="00AA450A">
          <w:rPr>
            <w:webHidden/>
          </w:rPr>
          <w:fldChar w:fldCharType="begin"/>
        </w:r>
        <w:r w:rsidR="00AA450A">
          <w:rPr>
            <w:webHidden/>
          </w:rPr>
          <w:instrText xml:space="preserve"> PAGEREF _Toc30507336 \h </w:instrText>
        </w:r>
        <w:r w:rsidR="00AA450A">
          <w:rPr>
            <w:webHidden/>
          </w:rPr>
        </w:r>
        <w:r w:rsidR="00AA450A">
          <w:rPr>
            <w:webHidden/>
          </w:rPr>
          <w:fldChar w:fldCharType="separate"/>
        </w:r>
        <w:r w:rsidR="008C7CAC">
          <w:rPr>
            <w:webHidden/>
          </w:rPr>
          <w:t>15</w:t>
        </w:r>
        <w:r w:rsidR="00AA450A">
          <w:rPr>
            <w:webHidden/>
          </w:rPr>
          <w:fldChar w:fldCharType="end"/>
        </w:r>
      </w:hyperlink>
    </w:p>
    <w:p w14:paraId="174FA104" w14:textId="6D0277CD" w:rsidR="00AA450A" w:rsidRDefault="002025E0">
      <w:pPr>
        <w:pStyle w:val="TOC1"/>
        <w:rPr>
          <w:rFonts w:asciiTheme="minorHAnsi" w:eastAsiaTheme="minorEastAsia" w:hAnsiTheme="minorHAnsi" w:cstheme="minorBidi"/>
          <w:b w:val="0"/>
          <w:sz w:val="24"/>
          <w:szCs w:val="24"/>
          <w:lang w:eastAsia="en-GB"/>
        </w:rPr>
      </w:pPr>
      <w:hyperlink w:anchor="_Toc30507337" w:history="1">
        <w:r w:rsidR="00AA450A" w:rsidRPr="009E46A3">
          <w:rPr>
            <w:rStyle w:val="Hyperlink"/>
          </w:rPr>
          <w:t>Supporting all parties during an investigation</w:t>
        </w:r>
        <w:r w:rsidR="00AA450A">
          <w:rPr>
            <w:webHidden/>
          </w:rPr>
          <w:tab/>
        </w:r>
        <w:r w:rsidR="00AA450A">
          <w:rPr>
            <w:webHidden/>
          </w:rPr>
          <w:fldChar w:fldCharType="begin"/>
        </w:r>
        <w:r w:rsidR="00AA450A">
          <w:rPr>
            <w:webHidden/>
          </w:rPr>
          <w:instrText xml:space="preserve"> PAGEREF _Toc30507337 \h </w:instrText>
        </w:r>
        <w:r w:rsidR="00AA450A">
          <w:rPr>
            <w:webHidden/>
          </w:rPr>
        </w:r>
        <w:r w:rsidR="00AA450A">
          <w:rPr>
            <w:webHidden/>
          </w:rPr>
          <w:fldChar w:fldCharType="separate"/>
        </w:r>
        <w:r w:rsidR="008C7CAC">
          <w:rPr>
            <w:webHidden/>
          </w:rPr>
          <w:t>16</w:t>
        </w:r>
        <w:r w:rsidR="00AA450A">
          <w:rPr>
            <w:webHidden/>
          </w:rPr>
          <w:fldChar w:fldCharType="end"/>
        </w:r>
      </w:hyperlink>
    </w:p>
    <w:p w14:paraId="64E0D278" w14:textId="4BA2425D" w:rsidR="00AA450A" w:rsidRDefault="002025E0">
      <w:pPr>
        <w:pStyle w:val="TOC2"/>
        <w:rPr>
          <w:rFonts w:asciiTheme="minorHAnsi" w:eastAsiaTheme="minorEastAsia" w:hAnsiTheme="minorHAnsi" w:cstheme="minorBidi"/>
          <w:sz w:val="24"/>
          <w:szCs w:val="24"/>
          <w:lang w:eastAsia="en-GB"/>
        </w:rPr>
      </w:pPr>
      <w:hyperlink w:anchor="_Toc30507338" w:history="1">
        <w:r w:rsidR="00AA450A" w:rsidRPr="009E46A3">
          <w:rPr>
            <w:rStyle w:val="Hyperlink"/>
          </w:rPr>
          <w:t>Supporting carers subject to an investigation</w:t>
        </w:r>
        <w:r w:rsidR="00AA450A">
          <w:rPr>
            <w:webHidden/>
          </w:rPr>
          <w:tab/>
        </w:r>
        <w:r w:rsidR="00AA450A">
          <w:rPr>
            <w:webHidden/>
          </w:rPr>
          <w:fldChar w:fldCharType="begin"/>
        </w:r>
        <w:r w:rsidR="00AA450A">
          <w:rPr>
            <w:webHidden/>
          </w:rPr>
          <w:instrText xml:space="preserve"> PAGEREF _Toc30507338 \h </w:instrText>
        </w:r>
        <w:r w:rsidR="00AA450A">
          <w:rPr>
            <w:webHidden/>
          </w:rPr>
        </w:r>
        <w:r w:rsidR="00AA450A">
          <w:rPr>
            <w:webHidden/>
          </w:rPr>
          <w:fldChar w:fldCharType="separate"/>
        </w:r>
        <w:r w:rsidR="008C7CAC">
          <w:rPr>
            <w:webHidden/>
          </w:rPr>
          <w:t>16</w:t>
        </w:r>
        <w:r w:rsidR="00AA450A">
          <w:rPr>
            <w:webHidden/>
          </w:rPr>
          <w:fldChar w:fldCharType="end"/>
        </w:r>
      </w:hyperlink>
    </w:p>
    <w:p w14:paraId="1FF73264" w14:textId="45AFCA1A" w:rsidR="00AA450A" w:rsidRDefault="002025E0">
      <w:pPr>
        <w:pStyle w:val="TOC2"/>
        <w:rPr>
          <w:rFonts w:asciiTheme="minorHAnsi" w:eastAsiaTheme="minorEastAsia" w:hAnsiTheme="minorHAnsi" w:cstheme="minorBidi"/>
          <w:sz w:val="24"/>
          <w:szCs w:val="24"/>
          <w:lang w:eastAsia="en-GB"/>
        </w:rPr>
      </w:pPr>
      <w:hyperlink w:anchor="_Toc30507339" w:history="1">
        <w:r w:rsidR="00AA450A" w:rsidRPr="009E46A3">
          <w:rPr>
            <w:rStyle w:val="Hyperlink"/>
          </w:rPr>
          <w:t>Supporting alleged victims</w:t>
        </w:r>
        <w:r w:rsidR="00AA450A">
          <w:rPr>
            <w:webHidden/>
          </w:rPr>
          <w:tab/>
        </w:r>
        <w:r w:rsidR="00AA450A">
          <w:rPr>
            <w:webHidden/>
          </w:rPr>
          <w:fldChar w:fldCharType="begin"/>
        </w:r>
        <w:r w:rsidR="00AA450A">
          <w:rPr>
            <w:webHidden/>
          </w:rPr>
          <w:instrText xml:space="preserve"> PAGEREF _Toc30507339 \h </w:instrText>
        </w:r>
        <w:r w:rsidR="00AA450A">
          <w:rPr>
            <w:webHidden/>
          </w:rPr>
        </w:r>
        <w:r w:rsidR="00AA450A">
          <w:rPr>
            <w:webHidden/>
          </w:rPr>
          <w:fldChar w:fldCharType="separate"/>
        </w:r>
        <w:r w:rsidR="008C7CAC">
          <w:rPr>
            <w:webHidden/>
          </w:rPr>
          <w:t>16</w:t>
        </w:r>
        <w:r w:rsidR="00AA450A">
          <w:rPr>
            <w:webHidden/>
          </w:rPr>
          <w:fldChar w:fldCharType="end"/>
        </w:r>
      </w:hyperlink>
    </w:p>
    <w:p w14:paraId="6954F646" w14:textId="53EE7E1B" w:rsidR="00AA450A" w:rsidRDefault="002025E0">
      <w:pPr>
        <w:pStyle w:val="TOC1"/>
        <w:rPr>
          <w:rFonts w:asciiTheme="minorHAnsi" w:eastAsiaTheme="minorEastAsia" w:hAnsiTheme="minorHAnsi" w:cstheme="minorBidi"/>
          <w:b w:val="0"/>
          <w:sz w:val="24"/>
          <w:szCs w:val="24"/>
          <w:lang w:eastAsia="en-GB"/>
        </w:rPr>
      </w:pPr>
      <w:hyperlink w:anchor="_Toc30507340" w:history="1">
        <w:r w:rsidR="00AA450A" w:rsidRPr="009E46A3">
          <w:rPr>
            <w:rStyle w:val="Hyperlink"/>
          </w:rPr>
          <w:t>Further information</w:t>
        </w:r>
        <w:r w:rsidR="00AA450A">
          <w:rPr>
            <w:webHidden/>
          </w:rPr>
          <w:tab/>
        </w:r>
        <w:r w:rsidR="00AA450A">
          <w:rPr>
            <w:webHidden/>
          </w:rPr>
          <w:fldChar w:fldCharType="begin"/>
        </w:r>
        <w:r w:rsidR="00AA450A">
          <w:rPr>
            <w:webHidden/>
          </w:rPr>
          <w:instrText xml:space="preserve"> PAGEREF _Toc30507340 \h </w:instrText>
        </w:r>
        <w:r w:rsidR="00AA450A">
          <w:rPr>
            <w:webHidden/>
          </w:rPr>
        </w:r>
        <w:r w:rsidR="00AA450A">
          <w:rPr>
            <w:webHidden/>
          </w:rPr>
          <w:fldChar w:fldCharType="separate"/>
        </w:r>
        <w:r w:rsidR="008C7CAC">
          <w:rPr>
            <w:webHidden/>
          </w:rPr>
          <w:t>18</w:t>
        </w:r>
        <w:r w:rsidR="00AA450A">
          <w:rPr>
            <w:webHidden/>
          </w:rPr>
          <w:fldChar w:fldCharType="end"/>
        </w:r>
      </w:hyperlink>
    </w:p>
    <w:p w14:paraId="7B78D45C" w14:textId="05B4E4F0" w:rsidR="00AA450A" w:rsidRDefault="002025E0">
      <w:pPr>
        <w:pStyle w:val="TOC2"/>
        <w:rPr>
          <w:rFonts w:asciiTheme="minorHAnsi" w:eastAsiaTheme="minorEastAsia" w:hAnsiTheme="minorHAnsi" w:cstheme="minorBidi"/>
          <w:sz w:val="24"/>
          <w:szCs w:val="24"/>
          <w:lang w:eastAsia="en-GB"/>
        </w:rPr>
      </w:pPr>
      <w:hyperlink w:anchor="_Toc30507341" w:history="1">
        <w:r w:rsidR="00AA450A" w:rsidRPr="009E46A3">
          <w:rPr>
            <w:rStyle w:val="Hyperlink"/>
          </w:rPr>
          <w:t>Client Incident Management System</w:t>
        </w:r>
        <w:r w:rsidR="00AA450A">
          <w:rPr>
            <w:webHidden/>
          </w:rPr>
          <w:tab/>
        </w:r>
        <w:r w:rsidR="00AA450A">
          <w:rPr>
            <w:webHidden/>
          </w:rPr>
          <w:fldChar w:fldCharType="begin"/>
        </w:r>
        <w:r w:rsidR="00AA450A">
          <w:rPr>
            <w:webHidden/>
          </w:rPr>
          <w:instrText xml:space="preserve"> PAGEREF _Toc30507341 \h </w:instrText>
        </w:r>
        <w:r w:rsidR="00AA450A">
          <w:rPr>
            <w:webHidden/>
          </w:rPr>
        </w:r>
        <w:r w:rsidR="00AA450A">
          <w:rPr>
            <w:webHidden/>
          </w:rPr>
          <w:fldChar w:fldCharType="separate"/>
        </w:r>
        <w:r w:rsidR="008C7CAC">
          <w:rPr>
            <w:webHidden/>
          </w:rPr>
          <w:t>18</w:t>
        </w:r>
        <w:r w:rsidR="00AA450A">
          <w:rPr>
            <w:webHidden/>
          </w:rPr>
          <w:fldChar w:fldCharType="end"/>
        </w:r>
      </w:hyperlink>
    </w:p>
    <w:p w14:paraId="6577D411" w14:textId="16707DAC" w:rsidR="00AA450A" w:rsidRDefault="002025E0">
      <w:pPr>
        <w:pStyle w:val="TOC2"/>
        <w:rPr>
          <w:rFonts w:asciiTheme="minorHAnsi" w:eastAsiaTheme="minorEastAsia" w:hAnsiTheme="minorHAnsi" w:cstheme="minorBidi"/>
          <w:sz w:val="24"/>
          <w:szCs w:val="24"/>
          <w:lang w:eastAsia="en-GB"/>
        </w:rPr>
      </w:pPr>
      <w:hyperlink w:anchor="_Toc30507342" w:history="1">
        <w:r w:rsidR="00AA450A" w:rsidRPr="009E46A3">
          <w:rPr>
            <w:rStyle w:val="Hyperlink"/>
          </w:rPr>
          <w:t>Reportable Conduct Scheme</w:t>
        </w:r>
        <w:r w:rsidR="00AA450A">
          <w:rPr>
            <w:webHidden/>
          </w:rPr>
          <w:tab/>
        </w:r>
        <w:r w:rsidR="00AA450A">
          <w:rPr>
            <w:webHidden/>
          </w:rPr>
          <w:fldChar w:fldCharType="begin"/>
        </w:r>
        <w:r w:rsidR="00AA450A">
          <w:rPr>
            <w:webHidden/>
          </w:rPr>
          <w:instrText xml:space="preserve"> PAGEREF _Toc30507342 \h </w:instrText>
        </w:r>
        <w:r w:rsidR="00AA450A">
          <w:rPr>
            <w:webHidden/>
          </w:rPr>
        </w:r>
        <w:r w:rsidR="00AA450A">
          <w:rPr>
            <w:webHidden/>
          </w:rPr>
          <w:fldChar w:fldCharType="separate"/>
        </w:r>
        <w:r w:rsidR="008C7CAC">
          <w:rPr>
            <w:webHidden/>
          </w:rPr>
          <w:t>18</w:t>
        </w:r>
        <w:r w:rsidR="00AA450A">
          <w:rPr>
            <w:webHidden/>
          </w:rPr>
          <w:fldChar w:fldCharType="end"/>
        </w:r>
      </w:hyperlink>
    </w:p>
    <w:p w14:paraId="410F79C0" w14:textId="3A8B619C" w:rsidR="00AA450A" w:rsidRDefault="002025E0">
      <w:pPr>
        <w:pStyle w:val="TOC2"/>
        <w:rPr>
          <w:rFonts w:asciiTheme="minorHAnsi" w:eastAsiaTheme="minorEastAsia" w:hAnsiTheme="minorHAnsi" w:cstheme="minorBidi"/>
          <w:sz w:val="24"/>
          <w:szCs w:val="24"/>
          <w:lang w:eastAsia="en-GB"/>
        </w:rPr>
      </w:pPr>
      <w:hyperlink w:anchor="_Toc30507343" w:history="1">
        <w:r w:rsidR="00AA450A" w:rsidRPr="009E46A3">
          <w:rPr>
            <w:rStyle w:val="Hyperlink"/>
          </w:rPr>
          <w:t>Independent Investigations and Suitability Panel</w:t>
        </w:r>
        <w:r w:rsidR="00AA450A">
          <w:rPr>
            <w:webHidden/>
          </w:rPr>
          <w:tab/>
        </w:r>
        <w:r w:rsidR="00AA450A">
          <w:rPr>
            <w:webHidden/>
          </w:rPr>
          <w:fldChar w:fldCharType="begin"/>
        </w:r>
        <w:r w:rsidR="00AA450A">
          <w:rPr>
            <w:webHidden/>
          </w:rPr>
          <w:instrText xml:space="preserve"> PAGEREF _Toc30507343 \h </w:instrText>
        </w:r>
        <w:r w:rsidR="00AA450A">
          <w:rPr>
            <w:webHidden/>
          </w:rPr>
        </w:r>
        <w:r w:rsidR="00AA450A">
          <w:rPr>
            <w:webHidden/>
          </w:rPr>
          <w:fldChar w:fldCharType="separate"/>
        </w:r>
        <w:r w:rsidR="008C7CAC">
          <w:rPr>
            <w:webHidden/>
          </w:rPr>
          <w:t>18</w:t>
        </w:r>
        <w:r w:rsidR="00AA450A">
          <w:rPr>
            <w:webHidden/>
          </w:rPr>
          <w:fldChar w:fldCharType="end"/>
        </w:r>
      </w:hyperlink>
    </w:p>
    <w:p w14:paraId="09BE91F8" w14:textId="0CD74E18" w:rsidR="00AA450A" w:rsidRDefault="002025E0">
      <w:pPr>
        <w:pStyle w:val="TOC1"/>
        <w:rPr>
          <w:rFonts w:asciiTheme="minorHAnsi" w:eastAsiaTheme="minorEastAsia" w:hAnsiTheme="minorHAnsi" w:cstheme="minorBidi"/>
          <w:b w:val="0"/>
          <w:sz w:val="24"/>
          <w:szCs w:val="24"/>
          <w:lang w:eastAsia="en-GB"/>
        </w:rPr>
      </w:pPr>
      <w:hyperlink w:anchor="_Toc30507344" w:history="1">
        <w:r w:rsidR="00AA450A" w:rsidRPr="009E46A3">
          <w:rPr>
            <w:rStyle w:val="Hyperlink"/>
          </w:rPr>
          <w:t>Appendix 1: Text-equivalent descriptions of figures</w:t>
        </w:r>
        <w:r w:rsidR="00AA450A">
          <w:rPr>
            <w:webHidden/>
          </w:rPr>
          <w:tab/>
        </w:r>
        <w:r w:rsidR="00AA450A">
          <w:rPr>
            <w:webHidden/>
          </w:rPr>
          <w:fldChar w:fldCharType="begin"/>
        </w:r>
        <w:r w:rsidR="00AA450A">
          <w:rPr>
            <w:webHidden/>
          </w:rPr>
          <w:instrText xml:space="preserve"> PAGEREF _Toc30507344 \h </w:instrText>
        </w:r>
        <w:r w:rsidR="00AA450A">
          <w:rPr>
            <w:webHidden/>
          </w:rPr>
        </w:r>
        <w:r w:rsidR="00AA450A">
          <w:rPr>
            <w:webHidden/>
          </w:rPr>
          <w:fldChar w:fldCharType="separate"/>
        </w:r>
        <w:r w:rsidR="008C7CAC">
          <w:rPr>
            <w:webHidden/>
          </w:rPr>
          <w:t>19</w:t>
        </w:r>
        <w:r w:rsidR="00AA450A">
          <w:rPr>
            <w:webHidden/>
          </w:rPr>
          <w:fldChar w:fldCharType="end"/>
        </w:r>
      </w:hyperlink>
    </w:p>
    <w:p w14:paraId="57EF4744" w14:textId="5418EA4C" w:rsidR="00C43A4F" w:rsidRDefault="00E15DA9" w:rsidP="00DF5679">
      <w:pPr>
        <w:pStyle w:val="DHHSbody"/>
        <w:spacing w:before="240" w:after="90" w:line="320" w:lineRule="atLeast"/>
        <w:rPr>
          <w:noProof/>
        </w:rPr>
      </w:pPr>
      <w:r w:rsidRPr="003072C6">
        <w:fldChar w:fldCharType="end"/>
      </w:r>
      <w:r w:rsidR="00112291" w:rsidRPr="001D5B5B">
        <w:rPr>
          <w:b/>
          <w:color w:val="53565A"/>
          <w:sz w:val="28"/>
          <w:szCs w:val="28"/>
        </w:rPr>
        <w:t>Tables</w:t>
      </w:r>
      <w:r w:rsidR="00841FF3">
        <w:fldChar w:fldCharType="begin"/>
      </w:r>
      <w:r w:rsidR="00841FF3">
        <w:instrText xml:space="preserve"> TOC \h \z \c "Table" </w:instrText>
      </w:r>
      <w:r w:rsidR="00841FF3">
        <w:fldChar w:fldCharType="separate"/>
      </w:r>
    </w:p>
    <w:p w14:paraId="4F981C6D" w14:textId="507CAB29" w:rsidR="00C43A4F" w:rsidRPr="00C43A4F" w:rsidRDefault="002025E0" w:rsidP="00C43A4F">
      <w:pPr>
        <w:pStyle w:val="TOC2"/>
        <w:rPr>
          <w:rStyle w:val="Hyperlink"/>
        </w:rPr>
      </w:pPr>
      <w:hyperlink w:anchor="_Toc27658240" w:history="1">
        <w:r w:rsidR="00C43A4F" w:rsidRPr="00FD1126">
          <w:rPr>
            <w:rStyle w:val="Hyperlink"/>
          </w:rPr>
          <w:t>Table 1: Terminology</w:t>
        </w:r>
        <w:r w:rsidR="00C355EA">
          <w:rPr>
            <w:rStyle w:val="Hyperlink"/>
          </w:rPr>
          <w:t xml:space="preserve"> specific to each incident review and investigation scheme</w:t>
        </w:r>
        <w:r w:rsidR="00C43A4F" w:rsidRPr="00C43A4F">
          <w:rPr>
            <w:rStyle w:val="Hyperlink"/>
            <w:webHidden/>
          </w:rPr>
          <w:tab/>
        </w:r>
        <w:r w:rsidR="00C43A4F" w:rsidRPr="00C43A4F">
          <w:rPr>
            <w:rStyle w:val="Hyperlink"/>
            <w:webHidden/>
          </w:rPr>
          <w:fldChar w:fldCharType="begin"/>
        </w:r>
        <w:r w:rsidR="00C43A4F" w:rsidRPr="00C43A4F">
          <w:rPr>
            <w:rStyle w:val="Hyperlink"/>
            <w:webHidden/>
          </w:rPr>
          <w:instrText xml:space="preserve"> PAGEREF _Toc27658240 \h </w:instrText>
        </w:r>
        <w:r w:rsidR="00C43A4F" w:rsidRPr="00C43A4F">
          <w:rPr>
            <w:rStyle w:val="Hyperlink"/>
            <w:webHidden/>
          </w:rPr>
        </w:r>
        <w:r w:rsidR="00C43A4F" w:rsidRPr="00C43A4F">
          <w:rPr>
            <w:rStyle w:val="Hyperlink"/>
            <w:webHidden/>
          </w:rPr>
          <w:fldChar w:fldCharType="separate"/>
        </w:r>
        <w:r w:rsidR="003B634C">
          <w:rPr>
            <w:rStyle w:val="Hyperlink"/>
            <w:webHidden/>
          </w:rPr>
          <w:t>3</w:t>
        </w:r>
        <w:r w:rsidR="00C43A4F" w:rsidRPr="00C43A4F">
          <w:rPr>
            <w:rStyle w:val="Hyperlink"/>
            <w:webHidden/>
          </w:rPr>
          <w:fldChar w:fldCharType="end"/>
        </w:r>
      </w:hyperlink>
    </w:p>
    <w:p w14:paraId="198757C5" w14:textId="1742E02C" w:rsidR="00C43A4F" w:rsidRPr="00C43A4F" w:rsidRDefault="002025E0" w:rsidP="00C43A4F">
      <w:pPr>
        <w:pStyle w:val="TOC2"/>
        <w:rPr>
          <w:rStyle w:val="Hyperlink"/>
        </w:rPr>
      </w:pPr>
      <w:hyperlink w:anchor="_Toc27658241" w:history="1">
        <w:r w:rsidR="00C43A4F" w:rsidRPr="00FD1126">
          <w:rPr>
            <w:rStyle w:val="Hyperlink"/>
          </w:rPr>
          <w:t>Table 2: Main purposes of each type of investigation</w:t>
        </w:r>
        <w:r w:rsidR="00C43A4F" w:rsidRPr="00C43A4F">
          <w:rPr>
            <w:rStyle w:val="Hyperlink"/>
            <w:webHidden/>
          </w:rPr>
          <w:tab/>
        </w:r>
        <w:r w:rsidR="00C43A4F" w:rsidRPr="00C43A4F">
          <w:rPr>
            <w:rStyle w:val="Hyperlink"/>
            <w:webHidden/>
          </w:rPr>
          <w:fldChar w:fldCharType="begin"/>
        </w:r>
        <w:r w:rsidR="00C43A4F" w:rsidRPr="00C43A4F">
          <w:rPr>
            <w:rStyle w:val="Hyperlink"/>
            <w:webHidden/>
          </w:rPr>
          <w:instrText xml:space="preserve"> PAGEREF _Toc27658241 \h </w:instrText>
        </w:r>
        <w:r w:rsidR="00C43A4F" w:rsidRPr="00C43A4F">
          <w:rPr>
            <w:rStyle w:val="Hyperlink"/>
            <w:webHidden/>
          </w:rPr>
        </w:r>
        <w:r w:rsidR="00C43A4F" w:rsidRPr="00C43A4F">
          <w:rPr>
            <w:rStyle w:val="Hyperlink"/>
            <w:webHidden/>
          </w:rPr>
          <w:fldChar w:fldCharType="separate"/>
        </w:r>
        <w:r w:rsidR="003B634C">
          <w:rPr>
            <w:rStyle w:val="Hyperlink"/>
            <w:webHidden/>
          </w:rPr>
          <w:t>5</w:t>
        </w:r>
        <w:r w:rsidR="00C43A4F" w:rsidRPr="00C43A4F">
          <w:rPr>
            <w:rStyle w:val="Hyperlink"/>
            <w:webHidden/>
          </w:rPr>
          <w:fldChar w:fldCharType="end"/>
        </w:r>
      </w:hyperlink>
    </w:p>
    <w:p w14:paraId="783ECFB1" w14:textId="1585AD1B" w:rsidR="00C43A4F" w:rsidRPr="00C43A4F" w:rsidRDefault="002025E0" w:rsidP="00C43A4F">
      <w:pPr>
        <w:pStyle w:val="TOC2"/>
        <w:rPr>
          <w:rStyle w:val="Hyperlink"/>
        </w:rPr>
      </w:pPr>
      <w:hyperlink w:anchor="_Toc27658242" w:history="1">
        <w:r w:rsidR="00C43A4F" w:rsidRPr="00FD1126">
          <w:rPr>
            <w:rStyle w:val="Hyperlink"/>
          </w:rPr>
          <w:t xml:space="preserve">Table 3: </w:t>
        </w:r>
        <w:r w:rsidR="00C355EA">
          <w:rPr>
            <w:rStyle w:val="Hyperlink"/>
          </w:rPr>
          <w:t>Considerations when p</w:t>
        </w:r>
        <w:r w:rsidR="00C43A4F" w:rsidRPr="00FD1126">
          <w:rPr>
            <w:rStyle w:val="Hyperlink"/>
          </w:rPr>
          <w:t>lanning, investigating</w:t>
        </w:r>
        <w:r w:rsidR="00C355EA">
          <w:rPr>
            <w:rStyle w:val="Hyperlink"/>
          </w:rPr>
          <w:t>, and</w:t>
        </w:r>
        <w:r w:rsidR="00C43A4F" w:rsidRPr="00FD1126">
          <w:rPr>
            <w:rStyle w:val="Hyperlink"/>
          </w:rPr>
          <w:t xml:space="preserve"> analysis and reporting</w:t>
        </w:r>
        <w:r w:rsidR="00C355EA">
          <w:rPr>
            <w:rStyle w:val="Hyperlink"/>
          </w:rPr>
          <w:t xml:space="preserve"> an investigation</w:t>
        </w:r>
        <w:r w:rsidR="00C43A4F" w:rsidRPr="00C43A4F">
          <w:rPr>
            <w:rStyle w:val="Hyperlink"/>
            <w:webHidden/>
          </w:rPr>
          <w:tab/>
        </w:r>
        <w:r w:rsidR="00C43A4F" w:rsidRPr="00C43A4F">
          <w:rPr>
            <w:rStyle w:val="Hyperlink"/>
            <w:webHidden/>
          </w:rPr>
          <w:fldChar w:fldCharType="begin"/>
        </w:r>
        <w:r w:rsidR="00C43A4F" w:rsidRPr="00C43A4F">
          <w:rPr>
            <w:rStyle w:val="Hyperlink"/>
            <w:webHidden/>
          </w:rPr>
          <w:instrText xml:space="preserve"> PAGEREF _Toc27658242 \h </w:instrText>
        </w:r>
        <w:r w:rsidR="00C43A4F" w:rsidRPr="00C43A4F">
          <w:rPr>
            <w:rStyle w:val="Hyperlink"/>
            <w:webHidden/>
          </w:rPr>
        </w:r>
        <w:r w:rsidR="00C43A4F" w:rsidRPr="00C43A4F">
          <w:rPr>
            <w:rStyle w:val="Hyperlink"/>
            <w:webHidden/>
          </w:rPr>
          <w:fldChar w:fldCharType="separate"/>
        </w:r>
        <w:r w:rsidR="003B634C">
          <w:rPr>
            <w:rStyle w:val="Hyperlink"/>
            <w:webHidden/>
          </w:rPr>
          <w:t>9</w:t>
        </w:r>
        <w:r w:rsidR="00C43A4F" w:rsidRPr="00C43A4F">
          <w:rPr>
            <w:rStyle w:val="Hyperlink"/>
            <w:webHidden/>
          </w:rPr>
          <w:fldChar w:fldCharType="end"/>
        </w:r>
      </w:hyperlink>
    </w:p>
    <w:p w14:paraId="1CB2C32C" w14:textId="16BEF3FD" w:rsidR="00C43A4F" w:rsidRPr="00C43A4F" w:rsidRDefault="002025E0" w:rsidP="00C43A4F">
      <w:pPr>
        <w:pStyle w:val="TOC2"/>
        <w:rPr>
          <w:rStyle w:val="Hyperlink"/>
        </w:rPr>
      </w:pPr>
      <w:hyperlink w:anchor="_Toc27658243" w:history="1">
        <w:r w:rsidR="00C43A4F" w:rsidRPr="00FD1126">
          <w:rPr>
            <w:rStyle w:val="Hyperlink"/>
          </w:rPr>
          <w:t xml:space="preserve">Table 4: </w:t>
        </w:r>
        <w:r w:rsidR="00C355EA">
          <w:rPr>
            <w:rStyle w:val="Hyperlink"/>
          </w:rPr>
          <w:t>CIMS d</w:t>
        </w:r>
        <w:r w:rsidR="00C43A4F" w:rsidRPr="00FD1126">
          <w:rPr>
            <w:rStyle w:val="Hyperlink"/>
          </w:rPr>
          <w:t xml:space="preserve">efinitions and </w:t>
        </w:r>
        <w:r w:rsidR="00C355EA">
          <w:rPr>
            <w:rStyle w:val="Hyperlink"/>
          </w:rPr>
          <w:t xml:space="preserve">RCS </w:t>
        </w:r>
        <w:r w:rsidR="00C43A4F" w:rsidRPr="00FD1126">
          <w:rPr>
            <w:rStyle w:val="Hyperlink"/>
          </w:rPr>
          <w:t>thresholds</w:t>
        </w:r>
        <w:r w:rsidR="00C43A4F" w:rsidRPr="00C43A4F">
          <w:rPr>
            <w:rStyle w:val="Hyperlink"/>
            <w:webHidden/>
          </w:rPr>
          <w:tab/>
        </w:r>
        <w:r w:rsidR="00C43A4F" w:rsidRPr="00C43A4F">
          <w:rPr>
            <w:rStyle w:val="Hyperlink"/>
            <w:webHidden/>
          </w:rPr>
          <w:fldChar w:fldCharType="begin"/>
        </w:r>
        <w:r w:rsidR="00C43A4F" w:rsidRPr="00C43A4F">
          <w:rPr>
            <w:rStyle w:val="Hyperlink"/>
            <w:webHidden/>
          </w:rPr>
          <w:instrText xml:space="preserve"> PAGEREF _Toc27658243 \h </w:instrText>
        </w:r>
        <w:r w:rsidR="00C43A4F" w:rsidRPr="00C43A4F">
          <w:rPr>
            <w:rStyle w:val="Hyperlink"/>
            <w:webHidden/>
          </w:rPr>
        </w:r>
        <w:r w:rsidR="00C43A4F" w:rsidRPr="00C43A4F">
          <w:rPr>
            <w:rStyle w:val="Hyperlink"/>
            <w:webHidden/>
          </w:rPr>
          <w:fldChar w:fldCharType="separate"/>
        </w:r>
        <w:r w:rsidR="003B634C">
          <w:rPr>
            <w:rStyle w:val="Hyperlink"/>
            <w:webHidden/>
          </w:rPr>
          <w:t>11</w:t>
        </w:r>
        <w:r w:rsidR="00C43A4F" w:rsidRPr="00C43A4F">
          <w:rPr>
            <w:rStyle w:val="Hyperlink"/>
            <w:webHidden/>
          </w:rPr>
          <w:fldChar w:fldCharType="end"/>
        </w:r>
      </w:hyperlink>
    </w:p>
    <w:p w14:paraId="21C277FD" w14:textId="77777777" w:rsidR="00C43A4F" w:rsidRDefault="00841FF3" w:rsidP="001D5B5B">
      <w:pPr>
        <w:pStyle w:val="DHHSbody"/>
        <w:spacing w:before="240" w:after="90" w:line="320" w:lineRule="atLeast"/>
        <w:rPr>
          <w:noProof/>
        </w:rPr>
      </w:pPr>
      <w:r>
        <w:fldChar w:fldCharType="end"/>
      </w:r>
      <w:r w:rsidR="00112291" w:rsidRPr="001D5B5B">
        <w:rPr>
          <w:b/>
          <w:color w:val="53565A"/>
          <w:sz w:val="28"/>
          <w:szCs w:val="28"/>
        </w:rPr>
        <w:t>Figures</w:t>
      </w:r>
      <w:r w:rsidR="004B1278" w:rsidRPr="00F55435">
        <w:rPr>
          <w:b/>
          <w:sz w:val="28"/>
          <w:szCs w:val="28"/>
        </w:rPr>
        <w:fldChar w:fldCharType="begin"/>
      </w:r>
      <w:r w:rsidR="004B1278" w:rsidRPr="001D5B5B">
        <w:rPr>
          <w:b/>
          <w:sz w:val="28"/>
          <w:szCs w:val="28"/>
        </w:rPr>
        <w:instrText xml:space="preserve"> TOC \h \z \c "Figure" </w:instrText>
      </w:r>
      <w:r w:rsidR="004B1278" w:rsidRPr="00F55435">
        <w:rPr>
          <w:b/>
          <w:sz w:val="28"/>
          <w:szCs w:val="28"/>
        </w:rPr>
        <w:fldChar w:fldCharType="separate"/>
      </w:r>
    </w:p>
    <w:p w14:paraId="180117CE" w14:textId="5D49C907" w:rsidR="00C43A4F" w:rsidRDefault="002025E0" w:rsidP="00C43A4F">
      <w:pPr>
        <w:pStyle w:val="TOC2"/>
        <w:rPr>
          <w:rFonts w:asciiTheme="minorHAnsi" w:eastAsiaTheme="minorEastAsia" w:hAnsiTheme="minorHAnsi" w:cstheme="minorBidi"/>
          <w:sz w:val="22"/>
          <w:szCs w:val="22"/>
          <w:lang w:eastAsia="en-AU"/>
        </w:rPr>
      </w:pPr>
      <w:hyperlink w:anchor="_Toc27658244" w:history="1">
        <w:r w:rsidR="00C43A4F" w:rsidRPr="00AE7B90">
          <w:rPr>
            <w:rStyle w:val="Hyperlink"/>
          </w:rPr>
          <w:t xml:space="preserve">Figure 1: Determining which </w:t>
        </w:r>
        <w:r w:rsidR="00AA458E">
          <w:rPr>
            <w:rStyle w:val="Hyperlink"/>
          </w:rPr>
          <w:t>notification</w:t>
        </w:r>
        <w:r w:rsidR="00C43A4F" w:rsidRPr="00AE7B90">
          <w:rPr>
            <w:rStyle w:val="Hyperlink"/>
          </w:rPr>
          <w:t xml:space="preserve"> p</w:t>
        </w:r>
        <w:r w:rsidR="002544C6">
          <w:rPr>
            <w:rStyle w:val="Hyperlink"/>
          </w:rPr>
          <w:t>athway</w:t>
        </w:r>
        <w:r w:rsidR="00C43A4F" w:rsidRPr="00AE7B90">
          <w:rPr>
            <w:rStyle w:val="Hyperlink"/>
          </w:rPr>
          <w:t xml:space="preserve"> to use following an incident or allegation</w:t>
        </w:r>
        <w:r w:rsidR="00C43A4F">
          <w:rPr>
            <w:webHidden/>
          </w:rPr>
          <w:tab/>
        </w:r>
        <w:r w:rsidR="00C43A4F">
          <w:rPr>
            <w:webHidden/>
          </w:rPr>
          <w:fldChar w:fldCharType="begin"/>
        </w:r>
        <w:r w:rsidR="00C43A4F">
          <w:rPr>
            <w:webHidden/>
          </w:rPr>
          <w:instrText xml:space="preserve"> PAGEREF _Toc27658244 \h </w:instrText>
        </w:r>
        <w:r w:rsidR="00C43A4F">
          <w:rPr>
            <w:webHidden/>
          </w:rPr>
        </w:r>
        <w:r w:rsidR="00C43A4F">
          <w:rPr>
            <w:webHidden/>
          </w:rPr>
          <w:fldChar w:fldCharType="separate"/>
        </w:r>
        <w:r w:rsidR="003B634C">
          <w:rPr>
            <w:webHidden/>
          </w:rPr>
          <w:t>7</w:t>
        </w:r>
        <w:r w:rsidR="00C43A4F">
          <w:rPr>
            <w:webHidden/>
          </w:rPr>
          <w:fldChar w:fldCharType="end"/>
        </w:r>
      </w:hyperlink>
    </w:p>
    <w:p w14:paraId="7CFB03C9" w14:textId="612B4CE5" w:rsidR="00C43A4F" w:rsidRDefault="002025E0" w:rsidP="00C43A4F">
      <w:pPr>
        <w:pStyle w:val="TOC2"/>
        <w:rPr>
          <w:rFonts w:asciiTheme="minorHAnsi" w:eastAsiaTheme="minorEastAsia" w:hAnsiTheme="minorHAnsi" w:cstheme="minorBidi"/>
          <w:sz w:val="22"/>
          <w:szCs w:val="22"/>
          <w:lang w:eastAsia="en-AU"/>
        </w:rPr>
      </w:pPr>
      <w:hyperlink w:anchor="_Toc27658245" w:history="1">
        <w:r w:rsidR="00C43A4F" w:rsidRPr="00AE7B90">
          <w:rPr>
            <w:rStyle w:val="Hyperlink"/>
          </w:rPr>
          <w:t>Figure 2: Important timeframes</w:t>
        </w:r>
        <w:r w:rsidR="00C355EA">
          <w:rPr>
            <w:rStyle w:val="Hyperlink"/>
          </w:rPr>
          <w:t xml:space="preserve"> for investigations</w:t>
        </w:r>
        <w:r w:rsidR="00C43A4F" w:rsidRPr="00C43A4F">
          <w:rPr>
            <w:rStyle w:val="Hyperlink"/>
            <w:webHidden/>
          </w:rPr>
          <w:tab/>
        </w:r>
        <w:r w:rsidR="00C43A4F" w:rsidRPr="00C43A4F">
          <w:rPr>
            <w:rStyle w:val="Hyperlink"/>
            <w:webHidden/>
          </w:rPr>
          <w:fldChar w:fldCharType="begin"/>
        </w:r>
        <w:r w:rsidR="00C43A4F" w:rsidRPr="00C43A4F">
          <w:rPr>
            <w:rStyle w:val="Hyperlink"/>
            <w:webHidden/>
          </w:rPr>
          <w:instrText xml:space="preserve"> PAGEREF _Toc27658245 \h </w:instrText>
        </w:r>
        <w:r w:rsidR="00C43A4F" w:rsidRPr="00C43A4F">
          <w:rPr>
            <w:rStyle w:val="Hyperlink"/>
            <w:webHidden/>
          </w:rPr>
        </w:r>
        <w:r w:rsidR="00C43A4F" w:rsidRPr="00C43A4F">
          <w:rPr>
            <w:rStyle w:val="Hyperlink"/>
            <w:webHidden/>
          </w:rPr>
          <w:fldChar w:fldCharType="separate"/>
        </w:r>
        <w:r w:rsidR="003B634C">
          <w:rPr>
            <w:rStyle w:val="Hyperlink"/>
            <w:webHidden/>
          </w:rPr>
          <w:t>8</w:t>
        </w:r>
        <w:r w:rsidR="00C43A4F" w:rsidRPr="00C43A4F">
          <w:rPr>
            <w:rStyle w:val="Hyperlink"/>
            <w:webHidden/>
          </w:rPr>
          <w:fldChar w:fldCharType="end"/>
        </w:r>
      </w:hyperlink>
    </w:p>
    <w:p w14:paraId="0AA9FFF8" w14:textId="7A99F6D6" w:rsidR="00112291" w:rsidRDefault="004B1278" w:rsidP="00112291">
      <w:pPr>
        <w:pStyle w:val="DHHSbody"/>
        <w:rPr>
          <w:rFonts w:asciiTheme="minorHAnsi" w:eastAsiaTheme="minorEastAsia" w:hAnsiTheme="minorHAnsi" w:cstheme="minorBidi"/>
          <w:noProof/>
          <w:sz w:val="22"/>
          <w:szCs w:val="22"/>
          <w:lang w:eastAsia="en-AU"/>
        </w:rPr>
      </w:pPr>
      <w:r w:rsidRPr="00F55435">
        <w:rPr>
          <w:rFonts w:cs="Arial"/>
        </w:rPr>
        <w:fldChar w:fldCharType="end"/>
      </w:r>
      <w:r w:rsidR="005812EA" w:rsidRPr="00AA6CB1">
        <w:rPr>
          <w:rFonts w:cs="Arial"/>
        </w:rPr>
        <w:fldChar w:fldCharType="begin"/>
      </w:r>
      <w:r w:rsidR="005812EA" w:rsidRPr="00984205">
        <w:rPr>
          <w:rFonts w:cs="Arial"/>
        </w:rPr>
        <w:instrText xml:space="preserve"> TOC \h \z \c "Table" </w:instrText>
      </w:r>
      <w:r w:rsidR="005812EA" w:rsidRPr="00AA6CB1">
        <w:rPr>
          <w:rFonts w:cs="Arial"/>
        </w:rPr>
        <w:fldChar w:fldCharType="separate"/>
      </w:r>
    </w:p>
    <w:p w14:paraId="209F6F3D" w14:textId="12FE8F9D" w:rsidR="0038552D" w:rsidRDefault="005812EA" w:rsidP="0038552D">
      <w:pPr>
        <w:pStyle w:val="DHHSbody"/>
      </w:pPr>
      <w:r w:rsidRPr="00AA6CB1">
        <w:rPr>
          <w:rFonts w:cs="Arial"/>
        </w:rPr>
        <w:fldChar w:fldCharType="end"/>
      </w:r>
      <w:r w:rsidR="003E2E12" w:rsidRPr="00256E7C">
        <w:br w:type="page"/>
      </w:r>
    </w:p>
    <w:p w14:paraId="226DEDE0" w14:textId="28863350" w:rsidR="00E30414" w:rsidRPr="00AB50C1" w:rsidRDefault="0080637B" w:rsidP="00711B0C">
      <w:pPr>
        <w:pStyle w:val="Heading1"/>
        <w:spacing w:before="0"/>
      </w:pPr>
      <w:bookmarkStart w:id="0" w:name="_Toc30507322"/>
      <w:r>
        <w:t>Background</w:t>
      </w:r>
      <w:bookmarkEnd w:id="0"/>
    </w:p>
    <w:p w14:paraId="3708742D" w14:textId="0BB3130B" w:rsidR="0080637B" w:rsidRPr="003C2533" w:rsidRDefault="0080637B" w:rsidP="00C116C2">
      <w:pPr>
        <w:pStyle w:val="DHHSbody"/>
      </w:pPr>
      <w:r w:rsidRPr="003C2533">
        <w:t xml:space="preserve">Children and young people in care have a right to be safe from all forms of harm and abuse. When an allegation of abuse is made, or when an event that harms or has the potential to harm a child occurs, service providers </w:t>
      </w:r>
      <w:r w:rsidR="00461302">
        <w:t>must</w:t>
      </w:r>
      <w:r w:rsidRPr="003C2533">
        <w:t xml:space="preserve"> respond effectively and efficiently.</w:t>
      </w:r>
    </w:p>
    <w:p w14:paraId="5A5DBBBC" w14:textId="3F9BDB11" w:rsidR="0080637B" w:rsidRPr="003C2533" w:rsidRDefault="0080637B" w:rsidP="003C2533">
      <w:pPr>
        <w:pStyle w:val="DHHSbody"/>
      </w:pPr>
      <w:r w:rsidRPr="003C2533">
        <w:t xml:space="preserve">In addition to Child Protection and Victoria Police, there are three schemes that </w:t>
      </w:r>
      <w:r w:rsidR="008649A3">
        <w:t xml:space="preserve">promote </w:t>
      </w:r>
      <w:r w:rsidR="00484D64">
        <w:t xml:space="preserve">the </w:t>
      </w:r>
      <w:r w:rsidR="00461302">
        <w:t>protect</w:t>
      </w:r>
      <w:r w:rsidR="00484D64">
        <w:t>ion of</w:t>
      </w:r>
      <w:r w:rsidR="00461302">
        <w:t xml:space="preserve"> </w:t>
      </w:r>
      <w:r w:rsidRPr="003C2533">
        <w:t xml:space="preserve">children in care </w:t>
      </w:r>
      <w:r w:rsidR="00484D64">
        <w:t>through the</w:t>
      </w:r>
      <w:r w:rsidRPr="003C2533">
        <w:t xml:space="preserve"> reporting and </w:t>
      </w:r>
      <w:r w:rsidR="00461302">
        <w:t>investigati</w:t>
      </w:r>
      <w:r w:rsidR="00484D64">
        <w:t>on of</w:t>
      </w:r>
      <w:r w:rsidR="00461302" w:rsidRPr="003C2533">
        <w:t xml:space="preserve"> </w:t>
      </w:r>
      <w:r w:rsidRPr="003C2533">
        <w:t>allegations of abuse and misconduct:</w:t>
      </w:r>
    </w:p>
    <w:p w14:paraId="58F80FE2" w14:textId="77777777" w:rsidR="003C2533" w:rsidRDefault="003C2533" w:rsidP="003C2533">
      <w:pPr>
        <w:pStyle w:val="DHHSbullet1"/>
      </w:pPr>
      <w:r>
        <w:t>Client Incident Management System (CIMS)</w:t>
      </w:r>
    </w:p>
    <w:p w14:paraId="3F864338" w14:textId="77777777" w:rsidR="003C2533" w:rsidRDefault="003C2533" w:rsidP="003C2533">
      <w:pPr>
        <w:pStyle w:val="DHHSbullet1"/>
      </w:pPr>
      <w:r>
        <w:t>Reportable Conduct Scheme (RCS)</w:t>
      </w:r>
    </w:p>
    <w:p w14:paraId="1CCD8753" w14:textId="2BD2C5D4" w:rsidR="003C2533" w:rsidRPr="009A5CB9" w:rsidRDefault="003C2533" w:rsidP="003C2533">
      <w:pPr>
        <w:pStyle w:val="DHHSbullet1"/>
      </w:pPr>
      <w:r>
        <w:t>Independent Investigation and Suitability Panel processes</w:t>
      </w:r>
      <w:r w:rsidR="009C6A0C">
        <w:t>.</w:t>
      </w:r>
    </w:p>
    <w:p w14:paraId="13CD35AD" w14:textId="502B76BB" w:rsidR="00077989" w:rsidRPr="00077989" w:rsidRDefault="00EA1669" w:rsidP="00077989">
      <w:pPr>
        <w:pStyle w:val="DHHSbodyafterbullets"/>
      </w:pPr>
      <w:r>
        <w:t>S</w:t>
      </w:r>
      <w:r w:rsidR="003C2533" w:rsidRPr="00A3219A">
        <w:t xml:space="preserve">ervice providers </w:t>
      </w:r>
      <w:r w:rsidR="003C2533">
        <w:t xml:space="preserve">may </w:t>
      </w:r>
      <w:r w:rsidR="00461302">
        <w:t>have</w:t>
      </w:r>
      <w:r w:rsidR="003C2533" w:rsidRPr="00A3219A">
        <w:t xml:space="preserve"> to report incidents or allegations against </w:t>
      </w:r>
      <w:r w:rsidR="00596C80">
        <w:t xml:space="preserve">staff members, </w:t>
      </w:r>
      <w:r w:rsidR="003C2533" w:rsidRPr="00A3219A">
        <w:t>carers or volunteers under all three schemes, if they meet the relevant thresholds.</w:t>
      </w:r>
      <w:r w:rsidR="003C2533">
        <w:rPr>
          <w:rStyle w:val="FootnoteReference"/>
        </w:rPr>
        <w:footnoteReference w:id="2"/>
      </w:r>
      <w:r w:rsidR="00937B0D">
        <w:t xml:space="preserve"> </w:t>
      </w:r>
      <w:r w:rsidR="00D03643">
        <w:t xml:space="preserve">However, not all </w:t>
      </w:r>
      <w:r w:rsidR="00152AEE">
        <w:t xml:space="preserve">incidents that require a CIMS investigation </w:t>
      </w:r>
      <w:r w:rsidR="00231C37">
        <w:t xml:space="preserve">will be </w:t>
      </w:r>
      <w:r w:rsidR="00104D2A">
        <w:t>reportable allegations under the RCS</w:t>
      </w:r>
      <w:r w:rsidR="00DF1D4D">
        <w:t xml:space="preserve"> and vice versa</w:t>
      </w:r>
      <w:r w:rsidR="00152AEE">
        <w:t>.</w:t>
      </w:r>
      <w:r w:rsidR="00DF1D4D">
        <w:t xml:space="preserve"> There may </w:t>
      </w:r>
      <w:r w:rsidR="00991CC2">
        <w:t xml:space="preserve">also </w:t>
      </w:r>
      <w:r w:rsidR="00DF1D4D">
        <w:t>be other types of investigations that need to be undertaken</w:t>
      </w:r>
      <w:r w:rsidR="00740032">
        <w:t xml:space="preserve"> concurrently</w:t>
      </w:r>
      <w:r w:rsidR="00991CC2">
        <w:t>, such as misconduct or other workplace investigations.</w:t>
      </w:r>
    </w:p>
    <w:p w14:paraId="6D1F0D52" w14:textId="1AB1B9BF" w:rsidR="00CC2F40" w:rsidRPr="00CC2F40" w:rsidRDefault="00751D4A" w:rsidP="00CC2F40">
      <w:pPr>
        <w:pStyle w:val="DHHSbodyafterbullets"/>
      </w:pPr>
      <w:r>
        <w:rPr>
          <w:b/>
        </w:rPr>
        <w:t>I</w:t>
      </w:r>
      <w:r w:rsidR="00DB6128" w:rsidRPr="0081789A">
        <w:rPr>
          <w:b/>
        </w:rPr>
        <w:t>mportant:</w:t>
      </w:r>
      <w:r w:rsidR="00DB6128" w:rsidRPr="0081789A">
        <w:t xml:space="preserve"> </w:t>
      </w:r>
      <w:r w:rsidR="00AA450A">
        <w:t>i</w:t>
      </w:r>
      <w:r w:rsidR="00AA450A" w:rsidRPr="00CC2F40">
        <w:t xml:space="preserve">mmediately </w:t>
      </w:r>
      <w:r w:rsidR="00CC2F40" w:rsidRPr="00CC2F40">
        <w:t xml:space="preserve">notify Victoria Police if potentially criminal conduct is identified at any point </w:t>
      </w:r>
      <w:r w:rsidR="00461302">
        <w:t>during</w:t>
      </w:r>
      <w:r w:rsidR="00461302" w:rsidRPr="00CC2F40">
        <w:t xml:space="preserve"> </w:t>
      </w:r>
      <w:r w:rsidR="00CC2F40" w:rsidRPr="00CC2F40">
        <w:t>the investigation</w:t>
      </w:r>
      <w:r w:rsidR="00CC2F40">
        <w:t>.</w:t>
      </w:r>
    </w:p>
    <w:p w14:paraId="4290DC01" w14:textId="6F8FE908" w:rsidR="003C2533" w:rsidRPr="008F0BB6" w:rsidRDefault="003C2533" w:rsidP="003C2533">
      <w:pPr>
        <w:pStyle w:val="DHHSbody"/>
        <w:rPr>
          <w:b/>
        </w:rPr>
      </w:pPr>
      <w:r w:rsidRPr="008F0BB6">
        <w:rPr>
          <w:b/>
        </w:rPr>
        <w:t xml:space="preserve">This information booklet provides guidance to support service providers to plan and conduct a single investigation that meets the requirements of two of these schemes, CIMS and RCS. </w:t>
      </w:r>
    </w:p>
    <w:p w14:paraId="4A54E802" w14:textId="77777777" w:rsidR="003C2533" w:rsidRDefault="003C2533" w:rsidP="003C2533">
      <w:pPr>
        <w:pStyle w:val="DHHSbody"/>
      </w:pPr>
      <w:r w:rsidRPr="003C2533">
        <w:t>A single investigation:</w:t>
      </w:r>
    </w:p>
    <w:p w14:paraId="6562FCBE" w14:textId="2F2F8385" w:rsidR="00672B7B" w:rsidRDefault="00672B7B" w:rsidP="00672B7B">
      <w:pPr>
        <w:pStyle w:val="DHHSbullet1"/>
      </w:pPr>
      <w:r>
        <w:t xml:space="preserve">reduces the risk of </w:t>
      </w:r>
      <w:r w:rsidR="00AE694F">
        <w:t xml:space="preserve">further </w:t>
      </w:r>
      <w:r>
        <w:t xml:space="preserve">traumatising </w:t>
      </w:r>
      <w:r w:rsidR="00AE694F">
        <w:t>the child</w:t>
      </w:r>
    </w:p>
    <w:p w14:paraId="04493BD4" w14:textId="77777777" w:rsidR="003C2533" w:rsidRDefault="003C2533" w:rsidP="003C2533">
      <w:pPr>
        <w:pStyle w:val="DHHSbullet1"/>
      </w:pPr>
      <w:r w:rsidRPr="00085A82">
        <w:t>enables witnesses to be interviewed on fewer occasions</w:t>
      </w:r>
    </w:p>
    <w:p w14:paraId="0888ED44" w14:textId="2780C219" w:rsidR="003C2533" w:rsidRDefault="003C2533" w:rsidP="003C2533">
      <w:pPr>
        <w:pStyle w:val="DHHSbullet1"/>
      </w:pPr>
      <w:r w:rsidRPr="00085A82">
        <w:t>suppor</w:t>
      </w:r>
      <w:r>
        <w:t>ts procedural fairness through timely and effective investigations</w:t>
      </w:r>
    </w:p>
    <w:p w14:paraId="59CC9B93" w14:textId="77777777" w:rsidR="00672B7B" w:rsidRDefault="003C2533">
      <w:pPr>
        <w:pStyle w:val="DHHSbullet1"/>
      </w:pPr>
      <w:r>
        <w:t>decreases the emotional toll on carers by streamlining the process</w:t>
      </w:r>
    </w:p>
    <w:p w14:paraId="746A2E62" w14:textId="6E1B1325" w:rsidR="003C2533" w:rsidRPr="00085A82" w:rsidRDefault="00672B7B">
      <w:pPr>
        <w:pStyle w:val="DHHSbullet1"/>
      </w:pPr>
      <w:r w:rsidRPr="00085A82">
        <w:t xml:space="preserve">reduces </w:t>
      </w:r>
      <w:r>
        <w:t>administrative</w:t>
      </w:r>
      <w:r w:rsidRPr="00085A82">
        <w:t xml:space="preserve"> burden</w:t>
      </w:r>
      <w:r>
        <w:t>.</w:t>
      </w:r>
    </w:p>
    <w:p w14:paraId="288250AD" w14:textId="77777777" w:rsidR="003C2533" w:rsidRDefault="003C2533" w:rsidP="003C2533">
      <w:pPr>
        <w:pStyle w:val="DHHSbodyafterbullets"/>
      </w:pPr>
      <w:r>
        <w:t xml:space="preserve">A </w:t>
      </w:r>
      <w:r w:rsidRPr="003C2533">
        <w:t>well</w:t>
      </w:r>
      <w:r>
        <w:t>-planned investigation also supports and informs the Independent Investigation and Suitability Panel processes, potentially avoiding unnecessary duplication of investigations.</w:t>
      </w:r>
    </w:p>
    <w:p w14:paraId="289C9582" w14:textId="45310A42" w:rsidR="00EF3E22" w:rsidRDefault="00EF3E22" w:rsidP="00EF3E22">
      <w:pPr>
        <w:pStyle w:val="DHHSbody"/>
      </w:pPr>
      <w:r w:rsidRPr="0081789A">
        <w:rPr>
          <w:b/>
        </w:rPr>
        <w:t>Important:</w:t>
      </w:r>
      <w:r w:rsidRPr="0081789A">
        <w:t xml:space="preserve"> </w:t>
      </w:r>
      <w:r w:rsidR="00372199">
        <w:t>t</w:t>
      </w:r>
      <w:r w:rsidR="00372199" w:rsidRPr="0081789A">
        <w:t xml:space="preserve">he </w:t>
      </w:r>
      <w:r w:rsidRPr="0081789A">
        <w:t>information provided in this booklet is not exhaustive and should be read in conjunction with</w:t>
      </w:r>
      <w:r w:rsidRPr="0081789A" w:rsidDel="00547E97">
        <w:t xml:space="preserve"> </w:t>
      </w:r>
      <w:r w:rsidRPr="0081789A">
        <w:t>the guidance issued by</w:t>
      </w:r>
      <w:r w:rsidR="00527E32">
        <w:t xml:space="preserve"> the</w:t>
      </w:r>
      <w:r w:rsidRPr="0081789A">
        <w:t xml:space="preserve"> </w:t>
      </w:r>
      <w:r>
        <w:rPr>
          <w:rFonts w:cs="Arial"/>
        </w:rPr>
        <w:t>Department of Health and Human Services (the department)</w:t>
      </w:r>
      <w:r w:rsidRPr="0081789A">
        <w:t xml:space="preserve"> and the Commission</w:t>
      </w:r>
      <w:r>
        <w:t xml:space="preserve"> for Children and Young People (the Commission)</w:t>
      </w:r>
      <w:r w:rsidRPr="0081789A">
        <w:t xml:space="preserve"> referred to throughout.</w:t>
      </w:r>
    </w:p>
    <w:p w14:paraId="6DAA4251" w14:textId="0F24E866" w:rsidR="00987DCD" w:rsidRPr="00AA19FD" w:rsidRDefault="00987DCD" w:rsidP="00987DCD">
      <w:pPr>
        <w:pStyle w:val="DHHSbody"/>
      </w:pPr>
      <w:r w:rsidRPr="00AA19FD">
        <w:t>Th</w:t>
      </w:r>
      <w:r w:rsidR="00AA19FD" w:rsidRPr="00AA19FD">
        <w:t>is</w:t>
      </w:r>
      <w:r w:rsidRPr="00AA19FD">
        <w:t xml:space="preserve"> booklet provides introductory information about streamlining investigation processes that service providers can consider. </w:t>
      </w:r>
      <w:r w:rsidR="00DD65F3">
        <w:t>Not all aspects of this process are covered in this guidance material</w:t>
      </w:r>
      <w:r w:rsidR="0082636E">
        <w:t>, however the information will be expanded on over time</w:t>
      </w:r>
      <w:r w:rsidR="00F618FB">
        <w:t>.</w:t>
      </w:r>
    </w:p>
    <w:p w14:paraId="52A1E5C4" w14:textId="7B7C0027" w:rsidR="00987DCD" w:rsidRDefault="0002039B" w:rsidP="003C2533">
      <w:pPr>
        <w:pStyle w:val="DHHSbodyafterbullets"/>
      </w:pPr>
      <w:r>
        <w:t xml:space="preserve">Where the subject of </w:t>
      </w:r>
      <w:r w:rsidR="00461302">
        <w:t xml:space="preserve">an </w:t>
      </w:r>
      <w:r>
        <w:t xml:space="preserve">allegation is </w:t>
      </w:r>
      <w:r w:rsidR="00C43DCA">
        <w:t xml:space="preserve">engaged through a labour-hire </w:t>
      </w:r>
      <w:r w:rsidR="003E04DA">
        <w:t xml:space="preserve">arrangement, there </w:t>
      </w:r>
      <w:r w:rsidR="00023FAC">
        <w:t xml:space="preserve">may be </w:t>
      </w:r>
      <w:r w:rsidR="003E04DA">
        <w:t>added complexities</w:t>
      </w:r>
      <w:r w:rsidR="005E0D47">
        <w:t>. Seek</w:t>
      </w:r>
      <w:r w:rsidR="003E04DA">
        <w:t xml:space="preserve"> guidance from </w:t>
      </w:r>
      <w:r w:rsidR="0039521E">
        <w:t>the department and the Commission</w:t>
      </w:r>
      <w:r w:rsidR="00023FAC">
        <w:t xml:space="preserve"> if required</w:t>
      </w:r>
      <w:r w:rsidR="0039521E">
        <w:t>.</w:t>
      </w:r>
    </w:p>
    <w:p w14:paraId="72332641" w14:textId="485BAF4A" w:rsidR="00740032" w:rsidRDefault="00740032" w:rsidP="006F6764">
      <w:pPr>
        <w:pStyle w:val="Heading2"/>
      </w:pPr>
      <w:bookmarkStart w:id="1" w:name="_Toc30507323"/>
      <w:r>
        <w:t>Terminology</w:t>
      </w:r>
      <w:bookmarkEnd w:id="1"/>
    </w:p>
    <w:p w14:paraId="5057F304" w14:textId="5756FF9A" w:rsidR="001805B4" w:rsidRDefault="00170788" w:rsidP="00740032">
      <w:pPr>
        <w:pStyle w:val="DHHSbody"/>
      </w:pPr>
      <w:r>
        <w:t xml:space="preserve">The </w:t>
      </w:r>
      <w:r w:rsidR="00EA3A82">
        <w:t xml:space="preserve">department and the Commission </w:t>
      </w:r>
      <w:r w:rsidR="002B272D">
        <w:t xml:space="preserve">use </w:t>
      </w:r>
      <w:r w:rsidR="00EF364B">
        <w:t xml:space="preserve">some </w:t>
      </w:r>
      <w:r w:rsidR="002B272D">
        <w:t>different terminology</w:t>
      </w:r>
      <w:r w:rsidR="00260BF0">
        <w:t xml:space="preserve"> </w:t>
      </w:r>
      <w:r w:rsidR="005E0D47">
        <w:t xml:space="preserve">in </w:t>
      </w:r>
      <w:r w:rsidR="00260BF0">
        <w:t xml:space="preserve">their </w:t>
      </w:r>
      <w:r w:rsidR="008739E2">
        <w:t xml:space="preserve">CIMS and RCS </w:t>
      </w:r>
      <w:r w:rsidR="00260BF0">
        <w:t>guidance materials</w:t>
      </w:r>
      <w:r w:rsidR="00294BB9">
        <w:t>.</w:t>
      </w:r>
      <w:r w:rsidR="00970759">
        <w:t xml:space="preserve"> </w:t>
      </w:r>
      <w:r w:rsidR="005E0D47">
        <w:t>T</w:t>
      </w:r>
      <w:r w:rsidR="00970759">
        <w:t>his information booklet</w:t>
      </w:r>
      <w:r w:rsidR="005E0D47">
        <w:t xml:space="preserve"> adopts the following terms</w:t>
      </w:r>
      <w:r w:rsidR="001805B4">
        <w:t>:</w:t>
      </w:r>
    </w:p>
    <w:p w14:paraId="38E2E5B5" w14:textId="6A62D49D" w:rsidR="00CA55E9" w:rsidRDefault="00970759" w:rsidP="00985D18">
      <w:pPr>
        <w:pStyle w:val="DHHSbullet1"/>
      </w:pPr>
      <w:r>
        <w:t>‘staff member</w:t>
      </w:r>
      <w:r w:rsidR="001805B4">
        <w:t>s</w:t>
      </w:r>
      <w:r>
        <w:t>’</w:t>
      </w:r>
      <w:r w:rsidR="004A3701">
        <w:t xml:space="preserve"> </w:t>
      </w:r>
      <w:r w:rsidR="00635DA9">
        <w:t xml:space="preserve">– </w:t>
      </w:r>
      <w:r w:rsidR="004A3701">
        <w:t>describes service staff who are not carers</w:t>
      </w:r>
      <w:r w:rsidR="005D364C">
        <w:t xml:space="preserve">, </w:t>
      </w:r>
      <w:r w:rsidR="001A7B9E">
        <w:t>includ</w:t>
      </w:r>
      <w:r w:rsidR="009959EA">
        <w:t>ing</w:t>
      </w:r>
      <w:r w:rsidR="001A7B9E">
        <w:t xml:space="preserve"> temporary or agency staff</w:t>
      </w:r>
      <w:r w:rsidR="00DA0892">
        <w:t xml:space="preserve"> </w:t>
      </w:r>
    </w:p>
    <w:p w14:paraId="75DCE2C1" w14:textId="6CDB43FF" w:rsidR="001805B4" w:rsidRDefault="00635DA9" w:rsidP="00985D18">
      <w:pPr>
        <w:pStyle w:val="DHHSbullet1"/>
      </w:pPr>
      <w:r w:rsidRPr="00647C75">
        <w:t>‘</w:t>
      </w:r>
      <w:r w:rsidR="00DA0892" w:rsidRPr="00647C75">
        <w:t>volunteers</w:t>
      </w:r>
      <w:r>
        <w:t>’</w:t>
      </w:r>
      <w:r w:rsidR="00CA55E9">
        <w:t xml:space="preserve"> </w:t>
      </w:r>
      <w:r>
        <w:t xml:space="preserve">– describes </w:t>
      </w:r>
      <w:r w:rsidR="0015695B">
        <w:t>pe</w:t>
      </w:r>
      <w:r w:rsidR="00054AAF">
        <w:t>ople</w:t>
      </w:r>
      <w:r w:rsidR="0015695B">
        <w:t xml:space="preserve"> who ha</w:t>
      </w:r>
      <w:r w:rsidR="00054AAF">
        <w:t>ve</w:t>
      </w:r>
      <w:r w:rsidR="0015695B">
        <w:t xml:space="preserve"> been engaged </w:t>
      </w:r>
      <w:r w:rsidR="003A6CFB">
        <w:t xml:space="preserve">by a service </w:t>
      </w:r>
      <w:r w:rsidR="00EE1074">
        <w:t xml:space="preserve">(entering into an agreement, either verbally or in writing) </w:t>
      </w:r>
      <w:r w:rsidR="0009338D">
        <w:t>to provide a service without receiving financial gain</w:t>
      </w:r>
    </w:p>
    <w:p w14:paraId="6744CB59" w14:textId="169EE331" w:rsidR="001805B4" w:rsidRDefault="00055136" w:rsidP="00985D18">
      <w:pPr>
        <w:pStyle w:val="DHHSbullet1"/>
      </w:pPr>
      <w:r>
        <w:t>‘carer</w:t>
      </w:r>
      <w:r w:rsidR="001805B4">
        <w:t>s</w:t>
      </w:r>
      <w:r>
        <w:t xml:space="preserve">’ </w:t>
      </w:r>
      <w:r w:rsidR="001805B4">
        <w:t xml:space="preserve">– </w:t>
      </w:r>
      <w:r>
        <w:t>describes foster</w:t>
      </w:r>
      <w:r w:rsidR="009705CE">
        <w:t>,</w:t>
      </w:r>
      <w:r>
        <w:t xml:space="preserve"> kinship </w:t>
      </w:r>
      <w:r w:rsidR="009705CE">
        <w:t xml:space="preserve">and residential </w:t>
      </w:r>
      <w:r>
        <w:t>carers</w:t>
      </w:r>
      <w:r w:rsidR="00D235EB">
        <w:t>, including temporary or agency staff</w:t>
      </w:r>
    </w:p>
    <w:p w14:paraId="41E01F34" w14:textId="117E937B" w:rsidR="001805B4" w:rsidRDefault="00970759" w:rsidP="00985D18">
      <w:pPr>
        <w:pStyle w:val="DHHSbullet1"/>
      </w:pPr>
      <w:r>
        <w:t>‘service provider</w:t>
      </w:r>
      <w:r w:rsidR="001805B4">
        <w:t>s</w:t>
      </w:r>
      <w:r>
        <w:t xml:space="preserve">’ </w:t>
      </w:r>
      <w:r w:rsidR="001805B4">
        <w:t>– describes registered care service providers</w:t>
      </w:r>
    </w:p>
    <w:p w14:paraId="14C967B1" w14:textId="70B8852E" w:rsidR="00E51783" w:rsidRDefault="00970759" w:rsidP="00985D18">
      <w:pPr>
        <w:pStyle w:val="DHHSbullet1"/>
      </w:pPr>
      <w:r>
        <w:t>‘head of</w:t>
      </w:r>
      <w:r w:rsidR="00EE1BB0">
        <w:t xml:space="preserve"> </w:t>
      </w:r>
      <w:r>
        <w:t xml:space="preserve">service’ </w:t>
      </w:r>
      <w:r w:rsidR="009D4C4F">
        <w:t>– describes the most senior person in a registered care service</w:t>
      </w:r>
      <w:r>
        <w:t xml:space="preserve">. </w:t>
      </w:r>
    </w:p>
    <w:p w14:paraId="10BE6EB1" w14:textId="258E8C37" w:rsidR="00260BF0" w:rsidRDefault="00970759" w:rsidP="00985D18">
      <w:pPr>
        <w:pStyle w:val="DHHSbodyafterbullets"/>
      </w:pPr>
      <w:r>
        <w:t>The terms ‘client’</w:t>
      </w:r>
      <w:r w:rsidR="00FD79FD">
        <w:t xml:space="preserve">, </w:t>
      </w:r>
      <w:r>
        <w:t xml:space="preserve">‘child’ </w:t>
      </w:r>
      <w:r w:rsidR="00FD79FD">
        <w:t xml:space="preserve">and ‘young person’ </w:t>
      </w:r>
      <w:r w:rsidR="00C8113D">
        <w:t>are</w:t>
      </w:r>
      <w:r>
        <w:t xml:space="preserve"> used </w:t>
      </w:r>
      <w:r w:rsidR="009D4C4F">
        <w:t xml:space="preserve">as </w:t>
      </w:r>
      <w:r>
        <w:t>appropriate</w:t>
      </w:r>
      <w:r w:rsidR="007B7DA2">
        <w:t>.</w:t>
      </w:r>
      <w:r w:rsidR="00231289">
        <w:t xml:space="preserve"> CIMS investigations include allegations of harm to any person who is a client, regardless of their age</w:t>
      </w:r>
      <w:r>
        <w:t>.</w:t>
      </w:r>
      <w:r w:rsidR="005F2CFF">
        <w:t xml:space="preserve"> The term ‘child’ refers to a person aged under 18 years</w:t>
      </w:r>
      <w:r>
        <w:t>.</w:t>
      </w:r>
    </w:p>
    <w:p w14:paraId="7FBAAFAA" w14:textId="620A9E74" w:rsidR="00294BB9" w:rsidRDefault="00396579" w:rsidP="000E0A25">
      <w:pPr>
        <w:pStyle w:val="DHHStablecaption"/>
      </w:pPr>
      <w:bookmarkStart w:id="2" w:name="_Toc27658240"/>
      <w:r>
        <w:t xml:space="preserve">Table </w:t>
      </w:r>
      <w:r w:rsidR="002025E0">
        <w:fldChar w:fldCharType="begin"/>
      </w:r>
      <w:r w:rsidR="002025E0">
        <w:instrText xml:space="preserve"> SEQ Table \* ARABIC </w:instrText>
      </w:r>
      <w:r w:rsidR="002025E0">
        <w:fldChar w:fldCharType="separate"/>
      </w:r>
      <w:r>
        <w:rPr>
          <w:noProof/>
        </w:rPr>
        <w:t>1</w:t>
      </w:r>
      <w:r w:rsidR="002025E0">
        <w:rPr>
          <w:noProof/>
        </w:rPr>
        <w:fldChar w:fldCharType="end"/>
      </w:r>
      <w:r>
        <w:t>: Terminology</w:t>
      </w:r>
      <w:bookmarkEnd w:id="2"/>
      <w:r w:rsidR="00790625">
        <w:t xml:space="preserve"> specific to each incident review and investigation scheme</w:t>
      </w:r>
    </w:p>
    <w:tbl>
      <w:tblPr>
        <w:tblStyle w:val="TableGrid"/>
        <w:tblW w:w="5000" w:type="pct"/>
        <w:tblLook w:val="04A0" w:firstRow="1" w:lastRow="0" w:firstColumn="1" w:lastColumn="0" w:noHBand="0" w:noVBand="1"/>
      </w:tblPr>
      <w:tblGrid>
        <w:gridCol w:w="3096"/>
        <w:gridCol w:w="3097"/>
        <w:gridCol w:w="3095"/>
      </w:tblGrid>
      <w:tr w:rsidR="001E74B6" w14:paraId="5C00198D" w14:textId="0BD7AC3E" w:rsidTr="00A53E34">
        <w:trPr>
          <w:cantSplit/>
          <w:tblHeader/>
        </w:trPr>
        <w:tc>
          <w:tcPr>
            <w:tcW w:w="1667" w:type="pct"/>
          </w:tcPr>
          <w:p w14:paraId="27E3C4ED" w14:textId="1EE16355" w:rsidR="001E74B6" w:rsidRPr="000D2404" w:rsidRDefault="001E74B6" w:rsidP="000D2404">
            <w:pPr>
              <w:pStyle w:val="DHHStablecolhead"/>
            </w:pPr>
            <w:r w:rsidRPr="000D2404">
              <w:t>CIMS</w:t>
            </w:r>
          </w:p>
        </w:tc>
        <w:tc>
          <w:tcPr>
            <w:tcW w:w="1667" w:type="pct"/>
          </w:tcPr>
          <w:p w14:paraId="68067D41" w14:textId="4BA6A782" w:rsidR="001E74B6" w:rsidRPr="000D2404" w:rsidRDefault="001E74B6" w:rsidP="000D2404">
            <w:pPr>
              <w:pStyle w:val="DHHStablecolhead"/>
            </w:pPr>
            <w:r w:rsidRPr="000D2404">
              <w:t>RCS</w:t>
            </w:r>
          </w:p>
        </w:tc>
        <w:tc>
          <w:tcPr>
            <w:tcW w:w="1666" w:type="pct"/>
          </w:tcPr>
          <w:p w14:paraId="6BF77820" w14:textId="00B85FC7" w:rsidR="001E74B6" w:rsidRPr="000D2404" w:rsidRDefault="000D2404" w:rsidP="000D2404">
            <w:pPr>
              <w:pStyle w:val="DHHStablecolhead"/>
            </w:pPr>
            <w:r w:rsidRPr="000D2404">
              <w:t>Independent Investigation and Suitability Panel</w:t>
            </w:r>
          </w:p>
        </w:tc>
      </w:tr>
      <w:tr w:rsidR="001E74B6" w14:paraId="4300D1CB" w14:textId="04E1A868" w:rsidTr="00A53E34">
        <w:trPr>
          <w:cantSplit/>
        </w:trPr>
        <w:tc>
          <w:tcPr>
            <w:tcW w:w="1667" w:type="pct"/>
          </w:tcPr>
          <w:p w14:paraId="0AE1287E" w14:textId="37652FFA" w:rsidR="001E74B6" w:rsidRDefault="001E74B6" w:rsidP="0086410D">
            <w:pPr>
              <w:pStyle w:val="DHHStabletext"/>
            </w:pPr>
            <w:r>
              <w:t>Staff member</w:t>
            </w:r>
            <w:r w:rsidR="007C48C0">
              <w:t xml:space="preserve"> or carer</w:t>
            </w:r>
          </w:p>
        </w:tc>
        <w:tc>
          <w:tcPr>
            <w:tcW w:w="1667" w:type="pct"/>
          </w:tcPr>
          <w:p w14:paraId="7ADB1D52" w14:textId="4A98DE72" w:rsidR="001E74B6" w:rsidRDefault="001E74B6" w:rsidP="0086410D">
            <w:pPr>
              <w:pStyle w:val="DHHStabletext"/>
            </w:pPr>
            <w:r>
              <w:t>Worker</w:t>
            </w:r>
            <w:r w:rsidR="007C48C0">
              <w:t xml:space="preserve"> or volunteer</w:t>
            </w:r>
            <w:r w:rsidR="0029721A">
              <w:rPr>
                <w:rStyle w:val="FootnoteReference"/>
              </w:rPr>
              <w:footnoteReference w:id="3"/>
            </w:r>
          </w:p>
        </w:tc>
        <w:tc>
          <w:tcPr>
            <w:tcW w:w="1666" w:type="pct"/>
          </w:tcPr>
          <w:p w14:paraId="60064A5D" w14:textId="34B7ADCF" w:rsidR="001E74B6" w:rsidRDefault="00B314D8" w:rsidP="0086410D">
            <w:pPr>
              <w:pStyle w:val="DHHStabletext"/>
            </w:pPr>
            <w:r>
              <w:t>Out</w:t>
            </w:r>
            <w:r w:rsidR="00C21A5A">
              <w:t>-</w:t>
            </w:r>
            <w:r>
              <w:t>of</w:t>
            </w:r>
            <w:r w:rsidR="00C21A5A">
              <w:t>-</w:t>
            </w:r>
            <w:r>
              <w:t>home carer</w:t>
            </w:r>
            <w:r w:rsidR="001C4BE0">
              <w:rPr>
                <w:rStyle w:val="FootnoteReference"/>
              </w:rPr>
              <w:footnoteReference w:id="4"/>
            </w:r>
          </w:p>
        </w:tc>
      </w:tr>
      <w:tr w:rsidR="001E74B6" w14:paraId="52E33135" w14:textId="07C18F50" w:rsidTr="00A53E34">
        <w:trPr>
          <w:cantSplit/>
        </w:trPr>
        <w:tc>
          <w:tcPr>
            <w:tcW w:w="1667" w:type="pct"/>
          </w:tcPr>
          <w:p w14:paraId="09124A0E" w14:textId="77777777" w:rsidR="001E74B6" w:rsidRDefault="001E74B6" w:rsidP="0086410D">
            <w:pPr>
              <w:pStyle w:val="DHHStabletext"/>
            </w:pPr>
            <w:r>
              <w:t>Service provider</w:t>
            </w:r>
          </w:p>
          <w:p w14:paraId="117D2E18" w14:textId="0268EC14" w:rsidR="001E74B6" w:rsidRDefault="001E74B6" w:rsidP="0086410D">
            <w:pPr>
              <w:pStyle w:val="DHHStabletext"/>
            </w:pPr>
            <w:r>
              <w:t>Registered care service provider</w:t>
            </w:r>
          </w:p>
        </w:tc>
        <w:tc>
          <w:tcPr>
            <w:tcW w:w="1667" w:type="pct"/>
          </w:tcPr>
          <w:p w14:paraId="0A5DFDED" w14:textId="1508E356" w:rsidR="001E74B6" w:rsidRDefault="001E74B6" w:rsidP="0086410D">
            <w:pPr>
              <w:pStyle w:val="DHHStabletext"/>
            </w:pPr>
            <w:r>
              <w:t>Organisation</w:t>
            </w:r>
          </w:p>
        </w:tc>
        <w:tc>
          <w:tcPr>
            <w:tcW w:w="1666" w:type="pct"/>
          </w:tcPr>
          <w:p w14:paraId="27A3AD81" w14:textId="68F35DC8" w:rsidR="00C636B1" w:rsidRDefault="00654AFC" w:rsidP="0086410D">
            <w:pPr>
              <w:pStyle w:val="DHHStabletext"/>
            </w:pPr>
            <w:r>
              <w:t>Registered o</w:t>
            </w:r>
            <w:r w:rsidR="00D46DA6">
              <w:t>ut-of-home care service</w:t>
            </w:r>
          </w:p>
        </w:tc>
      </w:tr>
      <w:tr w:rsidR="001E74B6" w14:paraId="299263DF" w14:textId="6D86E843" w:rsidTr="00A53E34">
        <w:trPr>
          <w:cantSplit/>
        </w:trPr>
        <w:tc>
          <w:tcPr>
            <w:tcW w:w="1667" w:type="pct"/>
          </w:tcPr>
          <w:p w14:paraId="060D12C9" w14:textId="70579167" w:rsidR="001E74B6" w:rsidRDefault="0081053A" w:rsidP="0086410D">
            <w:pPr>
              <w:pStyle w:val="DHHStabletext"/>
            </w:pPr>
            <w:r>
              <w:t>Chief executive officer or delegated authority</w:t>
            </w:r>
          </w:p>
        </w:tc>
        <w:tc>
          <w:tcPr>
            <w:tcW w:w="1667" w:type="pct"/>
          </w:tcPr>
          <w:p w14:paraId="3E965D9F" w14:textId="6237B91B" w:rsidR="001E74B6" w:rsidRDefault="001E74B6" w:rsidP="0086410D">
            <w:pPr>
              <w:pStyle w:val="DHHStabletext"/>
            </w:pPr>
            <w:r>
              <w:t>Head of organisation</w:t>
            </w:r>
            <w:r w:rsidR="004C5147">
              <w:rPr>
                <w:rStyle w:val="FootnoteReference"/>
              </w:rPr>
              <w:footnoteReference w:id="5"/>
            </w:r>
          </w:p>
        </w:tc>
        <w:tc>
          <w:tcPr>
            <w:tcW w:w="1666" w:type="pct"/>
          </w:tcPr>
          <w:p w14:paraId="6B893C70" w14:textId="146056E6" w:rsidR="001E74B6" w:rsidRDefault="00824A95" w:rsidP="0086410D">
            <w:pPr>
              <w:pStyle w:val="DHHStabletext"/>
            </w:pPr>
            <w:r>
              <w:t>Person in charge</w:t>
            </w:r>
          </w:p>
        </w:tc>
      </w:tr>
      <w:tr w:rsidR="001E74B6" w14:paraId="7F66438F" w14:textId="77FBE45E" w:rsidTr="00A53E34">
        <w:trPr>
          <w:cantSplit/>
        </w:trPr>
        <w:tc>
          <w:tcPr>
            <w:tcW w:w="1667" w:type="pct"/>
          </w:tcPr>
          <w:p w14:paraId="70E39C5C" w14:textId="20F6245D" w:rsidR="001E74B6" w:rsidRDefault="001E74B6" w:rsidP="0086410D">
            <w:pPr>
              <w:pStyle w:val="DHHStabletext"/>
            </w:pPr>
            <w:r>
              <w:t>Client</w:t>
            </w:r>
          </w:p>
        </w:tc>
        <w:tc>
          <w:tcPr>
            <w:tcW w:w="1667" w:type="pct"/>
          </w:tcPr>
          <w:p w14:paraId="66F27B04" w14:textId="12E9CFD0" w:rsidR="001E74B6" w:rsidRDefault="001E74B6" w:rsidP="0086410D">
            <w:pPr>
              <w:pStyle w:val="DHHStabletext"/>
            </w:pPr>
            <w:r>
              <w:t>Child</w:t>
            </w:r>
            <w:r w:rsidR="00354307">
              <w:t xml:space="preserve"> </w:t>
            </w:r>
            <w:r w:rsidR="0015756A">
              <w:t>or young person</w:t>
            </w:r>
          </w:p>
        </w:tc>
        <w:tc>
          <w:tcPr>
            <w:tcW w:w="1666" w:type="pct"/>
          </w:tcPr>
          <w:p w14:paraId="1574DB38" w14:textId="78A23CA6" w:rsidR="001E74B6" w:rsidRDefault="00E00C5F" w:rsidP="0086410D">
            <w:pPr>
              <w:pStyle w:val="DHHStabletext"/>
            </w:pPr>
            <w:r>
              <w:t>Child or young person</w:t>
            </w:r>
          </w:p>
        </w:tc>
      </w:tr>
    </w:tbl>
    <w:p w14:paraId="77BFDBBB" w14:textId="22B6BDEC" w:rsidR="008E58CF" w:rsidRDefault="008E58CF" w:rsidP="006F6764">
      <w:pPr>
        <w:pStyle w:val="Heading2"/>
      </w:pPr>
      <w:bookmarkStart w:id="3" w:name="_Toc30507324"/>
      <w:r w:rsidRPr="00085A82">
        <w:t>Client Incident Management System</w:t>
      </w:r>
      <w:bookmarkEnd w:id="3"/>
    </w:p>
    <w:p w14:paraId="165D7CDD" w14:textId="21586797" w:rsidR="008E58CF" w:rsidRDefault="008E58CF" w:rsidP="008E58CF">
      <w:pPr>
        <w:pStyle w:val="DHHSbody"/>
        <w:rPr>
          <w:rFonts w:cs="Arial"/>
        </w:rPr>
      </w:pPr>
      <w:r w:rsidRPr="004C3FBA">
        <w:rPr>
          <w:rFonts w:cs="Arial"/>
        </w:rPr>
        <w:t xml:space="preserve">Relevant policy: </w:t>
      </w:r>
      <w:r w:rsidRPr="008107C5">
        <w:rPr>
          <w:rFonts w:cs="Arial"/>
          <w:i/>
        </w:rPr>
        <w:t>Client incident management guide</w:t>
      </w:r>
      <w:r w:rsidRPr="004C3FBA">
        <w:rPr>
          <w:rFonts w:cs="Arial"/>
        </w:rPr>
        <w:t xml:space="preserve">, </w:t>
      </w:r>
      <w:r w:rsidRPr="008107C5">
        <w:rPr>
          <w:rFonts w:cs="Arial"/>
          <w:i/>
        </w:rPr>
        <w:t>Client incident management guide</w:t>
      </w:r>
      <w:r w:rsidR="00790625">
        <w:rPr>
          <w:rFonts w:cs="Arial"/>
          <w:i/>
        </w:rPr>
        <w:t>:</w:t>
      </w:r>
      <w:r w:rsidRPr="008107C5">
        <w:rPr>
          <w:rFonts w:cs="Arial"/>
          <w:i/>
        </w:rPr>
        <w:t xml:space="preserve"> </w:t>
      </w:r>
      <w:r w:rsidR="00790625">
        <w:rPr>
          <w:rFonts w:cs="Arial"/>
          <w:i/>
        </w:rPr>
        <w:t>o</w:t>
      </w:r>
      <w:r w:rsidR="00790625" w:rsidRPr="008107C5">
        <w:rPr>
          <w:rFonts w:cs="Arial"/>
          <w:i/>
        </w:rPr>
        <w:t>ut</w:t>
      </w:r>
      <w:r w:rsidRPr="008107C5">
        <w:rPr>
          <w:rFonts w:cs="Arial"/>
          <w:i/>
        </w:rPr>
        <w:t>-of-home care addendum</w:t>
      </w:r>
      <w:r>
        <w:rPr>
          <w:rFonts w:cs="Arial"/>
        </w:rPr>
        <w:t xml:space="preserve"> a</w:t>
      </w:r>
      <w:r w:rsidRPr="00E84E04">
        <w:rPr>
          <w:rFonts w:cs="Arial"/>
        </w:rPr>
        <w:t>nd any operational updates issued</w:t>
      </w:r>
      <w:r>
        <w:rPr>
          <w:rFonts w:cs="Arial"/>
        </w:rPr>
        <w:t>.</w:t>
      </w:r>
    </w:p>
    <w:p w14:paraId="02B50282" w14:textId="5CB2C4ED" w:rsidR="009A0042" w:rsidRDefault="008E58CF" w:rsidP="008E58CF">
      <w:pPr>
        <w:pStyle w:val="DHHSbody"/>
        <w:rPr>
          <w:rFonts w:cs="Arial"/>
        </w:rPr>
      </w:pPr>
      <w:r>
        <w:rPr>
          <w:rFonts w:cs="Arial"/>
        </w:rPr>
        <w:t xml:space="preserve">The Client Incident Management System, or </w:t>
      </w:r>
      <w:r w:rsidRPr="00085A82">
        <w:rPr>
          <w:rFonts w:cs="Arial"/>
        </w:rPr>
        <w:t>CIMS</w:t>
      </w:r>
      <w:r>
        <w:rPr>
          <w:rFonts w:cs="Arial"/>
        </w:rPr>
        <w:t>, is managed by the Department of Health and Human Services (the department).</w:t>
      </w:r>
      <w:r w:rsidRPr="00085A82">
        <w:rPr>
          <w:rFonts w:cs="Arial"/>
        </w:rPr>
        <w:t xml:space="preserve"> </w:t>
      </w:r>
      <w:r>
        <w:rPr>
          <w:rFonts w:cs="Arial"/>
        </w:rPr>
        <w:t xml:space="preserve">It </w:t>
      </w:r>
      <w:r w:rsidRPr="00085A82">
        <w:rPr>
          <w:rFonts w:cs="Arial"/>
        </w:rPr>
        <w:t xml:space="preserve">empowers </w:t>
      </w:r>
      <w:r w:rsidR="00D556BA">
        <w:rPr>
          <w:rFonts w:cs="Arial"/>
        </w:rPr>
        <w:t>service providers</w:t>
      </w:r>
      <w:r w:rsidR="00D556BA" w:rsidRPr="00085A82">
        <w:rPr>
          <w:rFonts w:cs="Arial"/>
        </w:rPr>
        <w:t xml:space="preserve"> </w:t>
      </w:r>
      <w:r w:rsidRPr="00085A82">
        <w:rPr>
          <w:rFonts w:cs="Arial"/>
        </w:rPr>
        <w:t>to effectively</w:t>
      </w:r>
      <w:r>
        <w:rPr>
          <w:rFonts w:cs="Arial"/>
        </w:rPr>
        <w:t xml:space="preserve"> investigate and</w:t>
      </w:r>
      <w:r w:rsidRPr="00085A82">
        <w:rPr>
          <w:rFonts w:cs="Arial"/>
        </w:rPr>
        <w:t xml:space="preserve"> respond to events that result in harm to clients</w:t>
      </w:r>
      <w:r w:rsidRPr="00085A82" w:rsidDel="00C76984">
        <w:rPr>
          <w:rFonts w:cs="Arial"/>
        </w:rPr>
        <w:t>,</w:t>
      </w:r>
      <w:r w:rsidRPr="00085A82" w:rsidDel="007E42AC">
        <w:rPr>
          <w:rFonts w:cs="Arial"/>
        </w:rPr>
        <w:t xml:space="preserve"> to </w:t>
      </w:r>
      <w:r w:rsidRPr="00085A82">
        <w:rPr>
          <w:rFonts w:cs="Arial"/>
        </w:rPr>
        <w:t>manage the quality of their services</w:t>
      </w:r>
      <w:r>
        <w:rPr>
          <w:rFonts w:cs="Arial"/>
        </w:rPr>
        <w:t>,</w:t>
      </w:r>
      <w:r w:rsidRPr="00085A82">
        <w:rPr>
          <w:rFonts w:cs="Arial"/>
        </w:rPr>
        <w:t xml:space="preserve"> and to make the best use of departmental support and resources, particularly in relation to the most serious incidents. This helps to improve the safety and wellbeing of all clients.</w:t>
      </w:r>
      <w:r w:rsidR="00CB24AB">
        <w:rPr>
          <w:rFonts w:cs="Arial"/>
        </w:rPr>
        <w:t xml:space="preserve"> </w:t>
      </w:r>
      <w:r w:rsidR="009A0042">
        <w:t>Under CIMS, all major</w:t>
      </w:r>
      <w:r w:rsidR="00790625">
        <w:t>-</w:t>
      </w:r>
      <w:r w:rsidR="009A0042">
        <w:t>impact incidents must be subject to either an investigation or review (case review or root cause analysis review).</w:t>
      </w:r>
    </w:p>
    <w:p w14:paraId="5F6B57A6" w14:textId="192022BA" w:rsidR="008E58CF" w:rsidRDefault="008E58CF" w:rsidP="008E58CF">
      <w:pPr>
        <w:pStyle w:val="DHHSbody"/>
        <w:rPr>
          <w:rFonts w:cs="Arial"/>
        </w:rPr>
      </w:pPr>
      <w:r>
        <w:rPr>
          <w:rFonts w:cs="Arial"/>
        </w:rPr>
        <w:t>Following a CIMS investigation, a substantiated</w:t>
      </w:r>
      <w:r w:rsidDel="00AF3D8D">
        <w:rPr>
          <w:rFonts w:cs="Arial"/>
        </w:rPr>
        <w:t xml:space="preserve"> </w:t>
      </w:r>
      <w:r>
        <w:rPr>
          <w:rFonts w:cs="Arial"/>
        </w:rPr>
        <w:t xml:space="preserve">finding of abuse or neglect may lead </w:t>
      </w:r>
      <w:r w:rsidR="00DB4638">
        <w:rPr>
          <w:rFonts w:cs="Arial"/>
        </w:rPr>
        <w:t>to</w:t>
      </w:r>
      <w:r>
        <w:rPr>
          <w:rFonts w:cs="Arial"/>
        </w:rPr>
        <w:t xml:space="preserve"> a carer being removed from their role or </w:t>
      </w:r>
      <w:r w:rsidR="00DB4638">
        <w:rPr>
          <w:rFonts w:cs="Arial"/>
        </w:rPr>
        <w:t xml:space="preserve">a </w:t>
      </w:r>
      <w:r>
        <w:rPr>
          <w:rFonts w:cs="Arial"/>
        </w:rPr>
        <w:t xml:space="preserve">child or young person being removed from their care. A substantiated or unsubstantiated finding may also be </w:t>
      </w:r>
      <w:r w:rsidR="00DB18F4">
        <w:rPr>
          <w:rFonts w:cs="Arial"/>
        </w:rPr>
        <w:t>shared with</w:t>
      </w:r>
      <w:r>
        <w:rPr>
          <w:rFonts w:cs="Arial"/>
        </w:rPr>
        <w:t xml:space="preserve"> other regulators or service providers.</w:t>
      </w:r>
    </w:p>
    <w:p w14:paraId="340E657B" w14:textId="58E67F4C" w:rsidR="008E58CF" w:rsidRDefault="008E58CF" w:rsidP="008E58CF">
      <w:pPr>
        <w:pStyle w:val="DHHSbody"/>
      </w:pPr>
      <w:r>
        <w:t xml:space="preserve">For more information about CIMS, see the </w:t>
      </w:r>
      <w:hyperlink r:id="rId22" w:history="1">
        <w:r w:rsidR="000E2882">
          <w:rPr>
            <w:rStyle w:val="Hyperlink"/>
          </w:rPr>
          <w:t>Client incident management system website</w:t>
        </w:r>
      </w:hyperlink>
      <w:r>
        <w:t xml:space="preserve"> &lt;</w:t>
      </w:r>
      <w:r w:rsidRPr="008107C5">
        <w:rPr>
          <w:rFonts w:cs="Arial"/>
        </w:rPr>
        <w:t>https://providers.dhhs.vic.gov.au/cims</w:t>
      </w:r>
      <w:r>
        <w:rPr>
          <w:rFonts w:cs="Arial"/>
        </w:rPr>
        <w:t>&gt;.</w:t>
      </w:r>
    </w:p>
    <w:p w14:paraId="2757E1EC" w14:textId="77777777" w:rsidR="008E58CF" w:rsidRDefault="008E58CF" w:rsidP="006F6764">
      <w:pPr>
        <w:pStyle w:val="Heading2"/>
      </w:pPr>
      <w:bookmarkStart w:id="4" w:name="_Toc30507325"/>
      <w:r>
        <w:t>Reportable Conduct Scheme</w:t>
      </w:r>
      <w:bookmarkEnd w:id="4"/>
    </w:p>
    <w:p w14:paraId="7182E416" w14:textId="77777777" w:rsidR="008E58CF" w:rsidRDefault="008E58CF" w:rsidP="008E58CF">
      <w:pPr>
        <w:pStyle w:val="DHHSbody"/>
      </w:pPr>
      <w:r w:rsidRPr="003C2533">
        <w:t xml:space="preserve">Relevant legislation: Part 5A of the </w:t>
      </w:r>
      <w:r w:rsidRPr="003C2533">
        <w:rPr>
          <w:i/>
        </w:rPr>
        <w:t>Child Wellbeing and Safety Act 2005</w:t>
      </w:r>
      <w:r w:rsidRPr="003C2533">
        <w:t>.</w:t>
      </w:r>
    </w:p>
    <w:p w14:paraId="45751987" w14:textId="1F6C1485" w:rsidR="008E58CF" w:rsidRDefault="008E58CF" w:rsidP="008E58CF">
      <w:pPr>
        <w:pStyle w:val="DHHSbody"/>
      </w:pPr>
      <w:r>
        <w:t>The Reportable Conduct Scheme, or RCS, is administered by the Commission for Children and Young People (</w:t>
      </w:r>
      <w:r w:rsidR="00D24F3E">
        <w:t>the Commission</w:t>
      </w:r>
      <w:r>
        <w:t>). It ensure</w:t>
      </w:r>
      <w:r w:rsidR="00DE28DF">
        <w:t>s</w:t>
      </w:r>
      <w:r>
        <w:t xml:space="preserve"> </w:t>
      </w:r>
      <w:r w:rsidR="00D24F3E">
        <w:t>the Commission</w:t>
      </w:r>
      <w:r>
        <w:t xml:space="preserve"> </w:t>
      </w:r>
      <w:r w:rsidR="00DE28DF">
        <w:t>is</w:t>
      </w:r>
      <w:r>
        <w:t xml:space="preserve"> aware of every allegation of certain types of abuse and misconduct involving children in relevant organisations that exercise care, supervision and authority over children. The RCS aims to improve how organisations identify and respond to allegations of child abuse and neglect by their workers and volunteers.</w:t>
      </w:r>
    </w:p>
    <w:p w14:paraId="38611B7F" w14:textId="105BFB60" w:rsidR="008E58CF" w:rsidRDefault="008E58CF" w:rsidP="008E58CF">
      <w:pPr>
        <w:pStyle w:val="DHHSbody"/>
      </w:pPr>
      <w:r>
        <w:t xml:space="preserve">A substantiated finding of reportable conduct may be referred to the Department of Justice and Community Safety </w:t>
      </w:r>
      <w:r w:rsidR="00DE28DF">
        <w:t>so</w:t>
      </w:r>
      <w:r>
        <w:t xml:space="preserve"> the subject of allegation’s Working with Children Check</w:t>
      </w:r>
      <w:r w:rsidR="00DE28DF">
        <w:t xml:space="preserve"> can be reassessed</w:t>
      </w:r>
      <w:r>
        <w:t>. A substantiated or unsubstantiated finding may also be provided to other relevant regulators.</w:t>
      </w:r>
    </w:p>
    <w:p w14:paraId="0068AD9C" w14:textId="77777777" w:rsidR="008E58CF" w:rsidRDefault="008E58CF" w:rsidP="008E58CF">
      <w:pPr>
        <w:pStyle w:val="DHHSbody"/>
      </w:pPr>
      <w:r>
        <w:t xml:space="preserve">For more information about the RCS, see the </w:t>
      </w:r>
      <w:hyperlink r:id="rId23" w:history="1">
        <w:r w:rsidRPr="006F22F9">
          <w:rPr>
            <w:rStyle w:val="Hyperlink"/>
          </w:rPr>
          <w:t>Reportable Conduct Scheme section of Commission for Children and Young People’s website</w:t>
        </w:r>
      </w:hyperlink>
      <w:r>
        <w:t xml:space="preserve"> &lt;</w:t>
      </w:r>
      <w:r w:rsidRPr="00CA0651">
        <w:t>https://ccyp.vic.gov.au/reportable-conduct-scheme</w:t>
      </w:r>
      <w:r>
        <w:rPr>
          <w:rFonts w:cs="Arial"/>
        </w:rPr>
        <w:t>&gt;.</w:t>
      </w:r>
    </w:p>
    <w:p w14:paraId="4AD8DE50" w14:textId="77777777" w:rsidR="008E58CF" w:rsidRPr="00A3219A" w:rsidRDefault="008E58CF" w:rsidP="006F6764">
      <w:pPr>
        <w:pStyle w:val="Heading2"/>
      </w:pPr>
      <w:bookmarkStart w:id="5" w:name="_Toc30507326"/>
      <w:r w:rsidRPr="00A3219A">
        <w:t>Independent Investigation and Suitability Panel</w:t>
      </w:r>
      <w:bookmarkEnd w:id="5"/>
    </w:p>
    <w:p w14:paraId="7CD57615" w14:textId="77777777" w:rsidR="008E58CF" w:rsidRPr="00210E2F" w:rsidRDefault="008E58CF" w:rsidP="008E58CF">
      <w:pPr>
        <w:pStyle w:val="DHHSbody"/>
      </w:pPr>
      <w:r>
        <w:t xml:space="preserve">Relevant legislation: </w:t>
      </w:r>
      <w:r w:rsidRPr="00210E2F">
        <w:t xml:space="preserve">Part 3.4 of the </w:t>
      </w:r>
      <w:r w:rsidRPr="00210E2F">
        <w:rPr>
          <w:i/>
        </w:rPr>
        <w:t>Children, Youth and Families Act 2005</w:t>
      </w:r>
      <w:r>
        <w:t>.</w:t>
      </w:r>
    </w:p>
    <w:p w14:paraId="241FF5BF" w14:textId="6587ABCA" w:rsidR="008E58CF" w:rsidRDefault="008E58CF" w:rsidP="008E58CF">
      <w:pPr>
        <w:pStyle w:val="DHHSbody"/>
      </w:pPr>
      <w:r w:rsidRPr="00A3219A">
        <w:t xml:space="preserve">Authorised </w:t>
      </w:r>
      <w:r>
        <w:t>i</w:t>
      </w:r>
      <w:r w:rsidRPr="00A3219A">
        <w:t xml:space="preserve">nvestigators examine allegations referred to the Secretary of the department regarding physical and sexual abuse against children placed in care. Where the </w:t>
      </w:r>
      <w:r>
        <w:t>a</w:t>
      </w:r>
      <w:r w:rsidRPr="00A3219A">
        <w:t>uthorised investigator substantiates allegations of abuse, the Secretary can refer the matter to the Suitability Panel</w:t>
      </w:r>
      <w:r>
        <w:t xml:space="preserve"> if they </w:t>
      </w:r>
      <w:r w:rsidRPr="00A66B1C">
        <w:t>determine the carer poses an unacceptable risk</w:t>
      </w:r>
      <w:r w:rsidR="00CA68D2">
        <w:t xml:space="preserve"> of harm to children</w:t>
      </w:r>
      <w:r w:rsidRPr="00A3219A">
        <w:t>.</w:t>
      </w:r>
    </w:p>
    <w:p w14:paraId="79236C70" w14:textId="1A7F8D26" w:rsidR="008E58CF" w:rsidRDefault="008E58CF" w:rsidP="008E58CF">
      <w:pPr>
        <w:pStyle w:val="DHHSbody"/>
      </w:pPr>
      <w:r w:rsidRPr="00A3219A">
        <w:t xml:space="preserve">The </w:t>
      </w:r>
      <w:r>
        <w:t xml:space="preserve">Suitability </w:t>
      </w:r>
      <w:r w:rsidRPr="00A3219A">
        <w:t xml:space="preserve">Panel is an independent body that </w:t>
      </w:r>
      <w:r w:rsidR="00DE28DF">
        <w:t>decides</w:t>
      </w:r>
      <w:r w:rsidR="00DE28DF" w:rsidRPr="00A3219A">
        <w:t xml:space="preserve"> </w:t>
      </w:r>
      <w:r w:rsidRPr="00A3219A">
        <w:t>whether a person should be disqualified from the Victorian Carer Register</w:t>
      </w:r>
      <w:r>
        <w:t xml:space="preserve"> and therefore can no longer provide </w:t>
      </w:r>
      <w:r w:rsidR="00F9461B">
        <w:t xml:space="preserve">out-of-home </w:t>
      </w:r>
      <w:r>
        <w:t>care</w:t>
      </w:r>
      <w:r w:rsidR="000B297D">
        <w:t>.</w:t>
      </w:r>
    </w:p>
    <w:p w14:paraId="5F03EC89" w14:textId="3412A5D4" w:rsidR="008E58CF" w:rsidRDefault="008E58CF" w:rsidP="008E58CF">
      <w:pPr>
        <w:pStyle w:val="DHHSbody"/>
      </w:pPr>
      <w:r>
        <w:t xml:space="preserve">If the </w:t>
      </w:r>
      <w:r w:rsidR="00080E6B">
        <w:t xml:space="preserve">Suitability </w:t>
      </w:r>
      <w:r>
        <w:t>Panel makes a finding that the abuse occurred and the carer poses an unacceptable risk of harm to children, the carer will</w:t>
      </w:r>
      <w:r w:rsidRPr="00A66B1C">
        <w:t xml:space="preserve"> be disqualified from being placed on the Victorian Carer Register.</w:t>
      </w:r>
      <w:r>
        <w:t xml:space="preserve"> This means the carer will be unable to work in </w:t>
      </w:r>
      <w:r w:rsidR="00F9461B">
        <w:t xml:space="preserve">out-of-home </w:t>
      </w:r>
      <w:r>
        <w:t>care in Victoria.</w:t>
      </w:r>
    </w:p>
    <w:p w14:paraId="34963AAF" w14:textId="74262EA8" w:rsidR="008E58CF" w:rsidRDefault="008E58CF" w:rsidP="008E58CF">
      <w:pPr>
        <w:pStyle w:val="DHHSbody"/>
      </w:pPr>
      <w:r w:rsidRPr="00085A82">
        <w:t>A</w:t>
      </w:r>
      <w:r>
        <w:t xml:space="preserve"> disqualification by the Suitability Panel </w:t>
      </w:r>
      <w:r w:rsidRPr="00085A82">
        <w:t xml:space="preserve">will be referred to the Department of Justice and Community Safety </w:t>
      </w:r>
      <w:r w:rsidR="00D0161E">
        <w:t>so</w:t>
      </w:r>
      <w:r w:rsidRPr="00085A82">
        <w:t xml:space="preserve"> </w:t>
      </w:r>
      <w:r>
        <w:t xml:space="preserve">the </w:t>
      </w:r>
      <w:r w:rsidRPr="00085A82">
        <w:t>subject</w:t>
      </w:r>
      <w:r>
        <w:t>’s</w:t>
      </w:r>
      <w:r w:rsidRPr="00085A82">
        <w:t xml:space="preserve"> Working with Children Check</w:t>
      </w:r>
      <w:r>
        <w:t xml:space="preserve"> </w:t>
      </w:r>
      <w:r w:rsidR="00D0161E">
        <w:t xml:space="preserve">can be reassessed </w:t>
      </w:r>
      <w:r>
        <w:t xml:space="preserve">and a notification </w:t>
      </w:r>
      <w:r w:rsidR="00D0161E">
        <w:t xml:space="preserve">can </w:t>
      </w:r>
      <w:r>
        <w:t>made to the Disability Worker Exclusion Scheme</w:t>
      </w:r>
      <w:r w:rsidR="006810D7">
        <w:t>.</w:t>
      </w:r>
    </w:p>
    <w:p w14:paraId="0256092B" w14:textId="55985C02" w:rsidR="008E58CF" w:rsidRDefault="008E58CF" w:rsidP="008E58CF">
      <w:pPr>
        <w:pStyle w:val="DHHSbody"/>
        <w:rPr>
          <w:rFonts w:cs="Arial"/>
        </w:rPr>
      </w:pPr>
      <w:r>
        <w:t xml:space="preserve">For more information about Independent Investigations and the Suitability Panel see the </w:t>
      </w:r>
      <w:hyperlink r:id="rId24" w:history="1">
        <w:r w:rsidR="000E2882" w:rsidRPr="00236EC2">
          <w:rPr>
            <w:rStyle w:val="Hyperlink"/>
          </w:rPr>
          <w:t>Victorian Carer Register</w:t>
        </w:r>
      </w:hyperlink>
      <w:r w:rsidR="000E2882" w:rsidRPr="00236EC2">
        <w:t xml:space="preserve"> web</w:t>
      </w:r>
      <w:r w:rsidR="00E817B6">
        <w:t>site</w:t>
      </w:r>
      <w:r>
        <w:t xml:space="preserve"> &lt;</w:t>
      </w:r>
      <w:r w:rsidRPr="006F22F9">
        <w:rPr>
          <w:rFonts w:cs="Arial"/>
        </w:rPr>
        <w:t>https://providers.d</w:t>
      </w:r>
      <w:r w:rsidR="00236EC2">
        <w:rPr>
          <w:rFonts w:cs="Arial"/>
        </w:rPr>
        <w:t>ffh</w:t>
      </w:r>
      <w:r w:rsidRPr="006F22F9">
        <w:rPr>
          <w:rFonts w:cs="Arial"/>
        </w:rPr>
        <w:t>.vic.gov.au/carer-register</w:t>
      </w:r>
      <w:r>
        <w:rPr>
          <w:rFonts w:cs="Arial"/>
        </w:rPr>
        <w:t>&gt;</w:t>
      </w:r>
      <w:r>
        <w:t xml:space="preserve"> and the </w:t>
      </w:r>
      <w:hyperlink r:id="rId25" w:history="1">
        <w:r w:rsidR="000E2882">
          <w:rPr>
            <w:rStyle w:val="Hyperlink"/>
          </w:rPr>
          <w:t>Suitability Panel website</w:t>
        </w:r>
      </w:hyperlink>
      <w:r>
        <w:t xml:space="preserve"> &lt;</w:t>
      </w:r>
      <w:r w:rsidRPr="006F22F9">
        <w:rPr>
          <w:rFonts w:cs="Arial"/>
        </w:rPr>
        <w:t>http://www.suitabilitypanel.vic.gov.au/</w:t>
      </w:r>
      <w:r>
        <w:rPr>
          <w:rFonts w:cs="Arial"/>
        </w:rPr>
        <w:t>&gt;.</w:t>
      </w:r>
    </w:p>
    <w:p w14:paraId="463CD30E" w14:textId="77777777" w:rsidR="00926FB4" w:rsidRDefault="00926FB4" w:rsidP="00926FB4">
      <w:pPr>
        <w:pStyle w:val="Heading2"/>
      </w:pPr>
      <w:bookmarkStart w:id="6" w:name="_Toc30507327"/>
      <w:r>
        <w:t>Forming a reasonable belief</w:t>
      </w:r>
      <w:bookmarkEnd w:id="6"/>
    </w:p>
    <w:p w14:paraId="2679AD68" w14:textId="645B95CB" w:rsidR="00926FB4" w:rsidRDefault="00926FB4" w:rsidP="00926FB4">
      <w:pPr>
        <w:pStyle w:val="DHHSbody"/>
        <w:rPr>
          <w:rStyle w:val="Hyperlink"/>
          <w:color w:val="auto"/>
          <w:u w:val="none"/>
        </w:rPr>
      </w:pPr>
      <w:r>
        <w:rPr>
          <w:rStyle w:val="Hyperlink"/>
          <w:color w:val="auto"/>
          <w:u w:val="none"/>
        </w:rPr>
        <w:t>T</w:t>
      </w:r>
      <w:r w:rsidRPr="006372D9">
        <w:rPr>
          <w:rStyle w:val="Hyperlink"/>
          <w:color w:val="auto"/>
          <w:u w:val="none"/>
        </w:rPr>
        <w:t xml:space="preserve">he RCS </w:t>
      </w:r>
      <w:r>
        <w:rPr>
          <w:rStyle w:val="Hyperlink"/>
          <w:color w:val="auto"/>
          <w:u w:val="none"/>
        </w:rPr>
        <w:t xml:space="preserve">requires </w:t>
      </w:r>
      <w:r w:rsidR="004B7B9E">
        <w:rPr>
          <w:rStyle w:val="Hyperlink"/>
          <w:color w:val="auto"/>
          <w:u w:val="none"/>
        </w:rPr>
        <w:t xml:space="preserve">the head of service </w:t>
      </w:r>
      <w:r>
        <w:rPr>
          <w:rStyle w:val="Hyperlink"/>
          <w:color w:val="auto"/>
          <w:u w:val="none"/>
        </w:rPr>
        <w:t xml:space="preserve">to notify the </w:t>
      </w:r>
      <w:r w:rsidR="00E15C12">
        <w:rPr>
          <w:rStyle w:val="Hyperlink"/>
          <w:color w:val="auto"/>
          <w:u w:val="none"/>
        </w:rPr>
        <w:t>C</w:t>
      </w:r>
      <w:r>
        <w:rPr>
          <w:rStyle w:val="Hyperlink"/>
          <w:color w:val="auto"/>
          <w:u w:val="none"/>
        </w:rPr>
        <w:t xml:space="preserve">ommission if </w:t>
      </w:r>
      <w:r w:rsidR="004B7B9E">
        <w:rPr>
          <w:rStyle w:val="Hyperlink"/>
          <w:color w:val="auto"/>
          <w:u w:val="none"/>
        </w:rPr>
        <w:t>any person has formed</w:t>
      </w:r>
      <w:r>
        <w:rPr>
          <w:rStyle w:val="Hyperlink"/>
          <w:color w:val="auto"/>
          <w:u w:val="none"/>
        </w:rPr>
        <w:t xml:space="preserve"> a ‘reasonable belief’ </w:t>
      </w:r>
      <w:r w:rsidRPr="00A9792F">
        <w:rPr>
          <w:rStyle w:val="Hyperlink"/>
          <w:color w:val="auto"/>
          <w:u w:val="none"/>
        </w:rPr>
        <w:t xml:space="preserve">a </w:t>
      </w:r>
      <w:r w:rsidR="0075065A">
        <w:rPr>
          <w:rStyle w:val="Hyperlink"/>
          <w:color w:val="auto"/>
          <w:u w:val="none"/>
        </w:rPr>
        <w:t>staff member, carer</w:t>
      </w:r>
      <w:r w:rsidR="00180774">
        <w:rPr>
          <w:rStyle w:val="Hyperlink"/>
          <w:color w:val="auto"/>
          <w:u w:val="none"/>
        </w:rPr>
        <w:t>,</w:t>
      </w:r>
      <w:r w:rsidRPr="00A9792F">
        <w:rPr>
          <w:rStyle w:val="Hyperlink"/>
          <w:color w:val="auto"/>
          <w:u w:val="none"/>
        </w:rPr>
        <w:t xml:space="preserve"> or volunteer has committed reportable conduct</w:t>
      </w:r>
      <w:r>
        <w:rPr>
          <w:rStyle w:val="Hyperlink"/>
          <w:color w:val="auto"/>
          <w:u w:val="none"/>
        </w:rPr>
        <w:t xml:space="preserve">. </w:t>
      </w:r>
    </w:p>
    <w:p w14:paraId="24FE4926" w14:textId="0FA5FAFA" w:rsidR="00926FB4" w:rsidRDefault="00926FB4" w:rsidP="00926FB4">
      <w:pPr>
        <w:pStyle w:val="DHHSbody"/>
      </w:pPr>
      <w:r>
        <w:rPr>
          <w:bCs/>
          <w:szCs w:val="44"/>
        </w:rPr>
        <w:t>R</w:t>
      </w:r>
      <w:r w:rsidRPr="00E52799">
        <w:rPr>
          <w:bCs/>
          <w:szCs w:val="44"/>
        </w:rPr>
        <w:t>easonable belief is more than suspicion. There must be some objective basis for the belief</w:t>
      </w:r>
      <w:r>
        <w:rPr>
          <w:bCs/>
          <w:szCs w:val="44"/>
        </w:rPr>
        <w:t>. However,</w:t>
      </w:r>
      <w:r w:rsidRPr="00E52799">
        <w:rPr>
          <w:bCs/>
          <w:szCs w:val="44"/>
        </w:rPr>
        <w:t xml:space="preserve"> it is not the same as having proof and does not require certainty</w:t>
      </w:r>
      <w:r w:rsidRPr="006372D9">
        <w:rPr>
          <w:bCs/>
          <w:szCs w:val="44"/>
        </w:rPr>
        <w:t>.</w:t>
      </w:r>
      <w:r w:rsidRPr="006372D9">
        <w:t xml:space="preserve"> For example, a person is likely to have a reasonable belief if they observed the conduct themselves, heard directly from a child that the conduct occurred, or received information from another credible source (including another witness).</w:t>
      </w:r>
      <w:r>
        <w:rPr>
          <w:rStyle w:val="FootnoteReference"/>
        </w:rPr>
        <w:footnoteReference w:id="6"/>
      </w:r>
    </w:p>
    <w:p w14:paraId="6AA6D9F2" w14:textId="2C8767F1" w:rsidR="00926FB4" w:rsidRDefault="00926FB4" w:rsidP="00926FB4">
      <w:pPr>
        <w:pStyle w:val="DHHSbody"/>
        <w:rPr>
          <w:rStyle w:val="Hyperlink"/>
          <w:color w:val="auto"/>
          <w:u w:val="none"/>
        </w:rPr>
      </w:pPr>
      <w:r>
        <w:rPr>
          <w:rStyle w:val="Hyperlink"/>
          <w:color w:val="auto"/>
          <w:u w:val="none"/>
        </w:rPr>
        <w:t xml:space="preserve">Similarly, the Independent </w:t>
      </w:r>
      <w:r w:rsidR="0096056D">
        <w:rPr>
          <w:rStyle w:val="Hyperlink"/>
          <w:color w:val="auto"/>
          <w:u w:val="none"/>
        </w:rPr>
        <w:t xml:space="preserve">Investigation </w:t>
      </w:r>
      <w:r>
        <w:rPr>
          <w:rStyle w:val="Hyperlink"/>
          <w:color w:val="auto"/>
          <w:u w:val="none"/>
        </w:rPr>
        <w:t xml:space="preserve">process requires the head of service to report allegations of physical or sexual abuse to the Secretary if they are ‘reasonably satisfied’ an </w:t>
      </w:r>
      <w:r w:rsidR="003120A2">
        <w:rPr>
          <w:rStyle w:val="Hyperlink"/>
          <w:color w:val="auto"/>
          <w:u w:val="none"/>
        </w:rPr>
        <w:t xml:space="preserve">independent </w:t>
      </w:r>
      <w:r>
        <w:rPr>
          <w:rStyle w:val="Hyperlink"/>
          <w:color w:val="auto"/>
          <w:u w:val="none"/>
        </w:rPr>
        <w:t>investigation is warranted.</w:t>
      </w:r>
      <w:r>
        <w:t xml:space="preserve"> I</w:t>
      </w:r>
      <w:r w:rsidRPr="00E52799">
        <w:t>f</w:t>
      </w:r>
      <w:r>
        <w:t xml:space="preserve"> a report to Victoria Police,</w:t>
      </w:r>
      <w:r w:rsidRPr="00E52799">
        <w:t xml:space="preserve"> a major</w:t>
      </w:r>
      <w:r w:rsidR="00D0161E">
        <w:t>-</w:t>
      </w:r>
      <w:r w:rsidRPr="00E52799">
        <w:t>impact incident report via</w:t>
      </w:r>
      <w:r>
        <w:t xml:space="preserve"> </w:t>
      </w:r>
      <w:r w:rsidRPr="00E52799">
        <w:t xml:space="preserve">CIMS or a report under the </w:t>
      </w:r>
      <w:r>
        <w:t>RCS</w:t>
      </w:r>
      <w:r w:rsidRPr="00E52799">
        <w:t xml:space="preserve"> has been made, then it is likely that the criteria </w:t>
      </w:r>
      <w:r>
        <w:t>to</w:t>
      </w:r>
      <w:r w:rsidRPr="00E52799">
        <w:t xml:space="preserve"> </w:t>
      </w:r>
      <w:r>
        <w:t xml:space="preserve">be </w:t>
      </w:r>
      <w:r w:rsidRPr="00E52799">
        <w:t>reasonabl</w:t>
      </w:r>
      <w:r>
        <w:t>y</w:t>
      </w:r>
      <w:r w:rsidRPr="00E52799">
        <w:t xml:space="preserve"> </w:t>
      </w:r>
      <w:r>
        <w:t>satisfied</w:t>
      </w:r>
      <w:r w:rsidRPr="00E52799">
        <w:t xml:space="preserve"> has been met</w:t>
      </w:r>
      <w:r w:rsidR="00D0161E">
        <w:t>,</w:t>
      </w:r>
      <w:r w:rsidRPr="00E52799">
        <w:t xml:space="preserve"> and a report should be submitted to the Secretary.</w:t>
      </w:r>
    </w:p>
    <w:p w14:paraId="6ACA1C8E" w14:textId="5DFDAD80" w:rsidR="00112770" w:rsidRDefault="000D3A20" w:rsidP="005875DA">
      <w:pPr>
        <w:pStyle w:val="Heading1"/>
      </w:pPr>
      <w:bookmarkStart w:id="7" w:name="_Toc30507328"/>
      <w:r>
        <w:t>Investigating incidents</w:t>
      </w:r>
      <w:bookmarkEnd w:id="7"/>
    </w:p>
    <w:p w14:paraId="6A83CC51" w14:textId="3CA64F6E" w:rsidR="003C2533" w:rsidRDefault="003C2533" w:rsidP="00BE1A77">
      <w:pPr>
        <w:pStyle w:val="Heading2"/>
      </w:pPr>
      <w:bookmarkStart w:id="8" w:name="_Toc30507329"/>
      <w:r w:rsidRPr="00B90DD0">
        <w:t xml:space="preserve">Understanding the purpose of each </w:t>
      </w:r>
      <w:r>
        <w:t>investigation</w:t>
      </w:r>
      <w:r w:rsidR="000D3A20">
        <w:t xml:space="preserve"> type</w:t>
      </w:r>
      <w:bookmarkEnd w:id="8"/>
    </w:p>
    <w:p w14:paraId="5D423955" w14:textId="15443F09" w:rsidR="003C2533" w:rsidRDefault="003C2533" w:rsidP="003C2533">
      <w:pPr>
        <w:pStyle w:val="DHHSbody"/>
      </w:pPr>
      <w:r>
        <w:t>Before conducting a joint CIMS/RCS investigation, service providers and investigators need to understand the purposes of each type of investigation so they can plan and conduct the investigation effectively to meet the requirements of each scheme.</w:t>
      </w:r>
    </w:p>
    <w:p w14:paraId="778C716F" w14:textId="245EB3CF" w:rsidR="00A47EA3" w:rsidRDefault="00751B4C" w:rsidP="00F04F8C">
      <w:pPr>
        <w:pStyle w:val="DHHStablecaption"/>
      </w:pPr>
      <w:bookmarkStart w:id="9" w:name="_Toc27658241"/>
      <w:r w:rsidRPr="00751B4C">
        <w:t xml:space="preserve">Table </w:t>
      </w:r>
      <w:r w:rsidR="002025E0">
        <w:fldChar w:fldCharType="begin"/>
      </w:r>
      <w:r w:rsidR="002025E0">
        <w:instrText xml:space="preserve"> SEQ Table \* ARABIC </w:instrText>
      </w:r>
      <w:r w:rsidR="002025E0">
        <w:fldChar w:fldCharType="separate"/>
      </w:r>
      <w:r w:rsidR="00396579">
        <w:rPr>
          <w:noProof/>
        </w:rPr>
        <w:t>2</w:t>
      </w:r>
      <w:r w:rsidR="002025E0">
        <w:rPr>
          <w:noProof/>
        </w:rPr>
        <w:fldChar w:fldCharType="end"/>
      </w:r>
      <w:r>
        <w:t xml:space="preserve">: </w:t>
      </w:r>
      <w:r w:rsidR="00521700" w:rsidRPr="00751B4C">
        <w:t xml:space="preserve">Main </w:t>
      </w:r>
      <w:r>
        <w:t xml:space="preserve">purposes of each type of </w:t>
      </w:r>
      <w:r w:rsidR="00521700" w:rsidRPr="00751B4C">
        <w:t>investigation</w:t>
      </w:r>
      <w:bookmarkEnd w:id="9"/>
    </w:p>
    <w:tbl>
      <w:tblPr>
        <w:tblStyle w:val="TableGrid"/>
        <w:tblW w:w="5000" w:type="pct"/>
        <w:tblLook w:val="04A0" w:firstRow="1" w:lastRow="0" w:firstColumn="1" w:lastColumn="0" w:noHBand="0" w:noVBand="1"/>
      </w:tblPr>
      <w:tblGrid>
        <w:gridCol w:w="3096"/>
        <w:gridCol w:w="3097"/>
        <w:gridCol w:w="3095"/>
      </w:tblGrid>
      <w:tr w:rsidR="006C511C" w14:paraId="57530BEF" w14:textId="77777777" w:rsidTr="00F04F8C">
        <w:tc>
          <w:tcPr>
            <w:tcW w:w="1667" w:type="pct"/>
          </w:tcPr>
          <w:p w14:paraId="6D77A3D1" w14:textId="6F857F76" w:rsidR="006C511C" w:rsidRDefault="006C511C" w:rsidP="00BE1A77">
            <w:pPr>
              <w:pStyle w:val="DHHStablecolhead"/>
            </w:pPr>
            <w:r>
              <w:t>Client Incident Management System</w:t>
            </w:r>
            <w:r w:rsidR="00AF774C">
              <w:t xml:space="preserve"> investigation</w:t>
            </w:r>
          </w:p>
        </w:tc>
        <w:tc>
          <w:tcPr>
            <w:tcW w:w="1667" w:type="pct"/>
          </w:tcPr>
          <w:p w14:paraId="21D486E2" w14:textId="37DAA8FB" w:rsidR="006C511C" w:rsidRDefault="006C511C" w:rsidP="00BE1A77">
            <w:pPr>
              <w:pStyle w:val="DHHStablecolhead"/>
            </w:pPr>
            <w:r>
              <w:t>Reportable Conduct Scheme</w:t>
            </w:r>
            <w:r w:rsidR="00AF774C">
              <w:t xml:space="preserve"> investigation</w:t>
            </w:r>
          </w:p>
        </w:tc>
        <w:tc>
          <w:tcPr>
            <w:tcW w:w="1667" w:type="pct"/>
          </w:tcPr>
          <w:p w14:paraId="71474C9D" w14:textId="036FD58B" w:rsidR="006C511C" w:rsidRDefault="006C511C" w:rsidP="00BE1A77">
            <w:pPr>
              <w:pStyle w:val="DHHStablecolhead"/>
            </w:pPr>
            <w:r>
              <w:t>Independent Investigation and Suitability Panel</w:t>
            </w:r>
            <w:r w:rsidR="00AF774C">
              <w:t xml:space="preserve"> </w:t>
            </w:r>
          </w:p>
        </w:tc>
      </w:tr>
      <w:tr w:rsidR="006C511C" w14:paraId="0F1BFABF" w14:textId="77777777" w:rsidTr="00F04F8C">
        <w:tc>
          <w:tcPr>
            <w:tcW w:w="1667" w:type="pct"/>
          </w:tcPr>
          <w:p w14:paraId="00963181" w14:textId="48F9F4E6" w:rsidR="00B9167B" w:rsidRDefault="00F91A95" w:rsidP="00BE1A77">
            <w:pPr>
              <w:pStyle w:val="DHHStabletext"/>
            </w:pPr>
            <w:r w:rsidRPr="00A66B1C">
              <w:t>A CIMS investigation determines if there has been abuse or neglect of a client by a staff member</w:t>
            </w:r>
            <w:r>
              <w:t xml:space="preserve"> </w:t>
            </w:r>
            <w:r w:rsidR="00762593">
              <w:t>(</w:t>
            </w:r>
            <w:r>
              <w:t>including a carer</w:t>
            </w:r>
            <w:r w:rsidR="00762593">
              <w:t xml:space="preserve"> or</w:t>
            </w:r>
            <w:r w:rsidRPr="00A66B1C">
              <w:t xml:space="preserve"> volunteer</w:t>
            </w:r>
            <w:r w:rsidR="00762593">
              <w:t>)</w:t>
            </w:r>
            <w:r w:rsidRPr="00A66B1C">
              <w:t xml:space="preserve"> or another client. Investigations focus on client safety and wellbeing by outlining key actions and system-level responses to incidents. </w:t>
            </w:r>
          </w:p>
          <w:p w14:paraId="27FDB50E" w14:textId="16456DE9" w:rsidR="006C511C" w:rsidRDefault="00F91A95" w:rsidP="00BE1A77">
            <w:pPr>
              <w:pStyle w:val="DHHStabletext"/>
            </w:pPr>
            <w:r w:rsidRPr="00A66B1C">
              <w:t xml:space="preserve">CIMS investigations </w:t>
            </w:r>
            <w:r>
              <w:t xml:space="preserve">can </w:t>
            </w:r>
            <w:r w:rsidRPr="00A66B1C">
              <w:t>include allegations of harm and abuse of all clients, regardless of age.</w:t>
            </w:r>
          </w:p>
        </w:tc>
        <w:tc>
          <w:tcPr>
            <w:tcW w:w="1667" w:type="pct"/>
          </w:tcPr>
          <w:p w14:paraId="4B179CC6" w14:textId="35403D6A" w:rsidR="006C511C" w:rsidRDefault="00F91A95" w:rsidP="00BE1A77">
            <w:pPr>
              <w:pStyle w:val="DHHStabletext"/>
            </w:pPr>
            <w:r w:rsidRPr="00AF4B71">
              <w:t xml:space="preserve">An RCS investigation establishes facts and makes findings in relation to allegations of reportable conduct against a </w:t>
            </w:r>
            <w:r>
              <w:t>staff member</w:t>
            </w:r>
            <w:r w:rsidRPr="00AF4B71">
              <w:t xml:space="preserve"> including a foster or kinship carer</w:t>
            </w:r>
            <w:r>
              <w:t xml:space="preserve"> or volunteer</w:t>
            </w:r>
            <w:r w:rsidRPr="00E6759A">
              <w:t>.</w:t>
            </w:r>
            <w:r w:rsidRPr="00250EA8">
              <w:t xml:space="preserve"> RCS investigations are limited to allegations of harm and abuse of children aged up to 18 years when the conduct occurred.</w:t>
            </w:r>
          </w:p>
        </w:tc>
        <w:tc>
          <w:tcPr>
            <w:tcW w:w="1667" w:type="pct"/>
          </w:tcPr>
          <w:p w14:paraId="45938E7D" w14:textId="4377A8ED" w:rsidR="006C511C" w:rsidRDefault="00E114DD" w:rsidP="00BE1A77">
            <w:pPr>
              <w:pStyle w:val="DHHStabletext"/>
            </w:pPr>
            <w:r w:rsidRPr="00A66B1C">
              <w:t>An Independent Investigation</w:t>
            </w:r>
            <w:r>
              <w:t xml:space="preserve"> </w:t>
            </w:r>
            <w:r w:rsidR="000B579B">
              <w:t>determines</w:t>
            </w:r>
            <w:r w:rsidRPr="00A66B1C">
              <w:t xml:space="preserve"> if </w:t>
            </w:r>
            <w:r>
              <w:t>a foster</w:t>
            </w:r>
            <w:r w:rsidR="00D10296">
              <w:t xml:space="preserve"> carer</w:t>
            </w:r>
            <w:r>
              <w:t xml:space="preserve"> or </w:t>
            </w:r>
            <w:r w:rsidR="00C2403D">
              <w:t>staff member</w:t>
            </w:r>
            <w:r>
              <w:t xml:space="preserve"> </w:t>
            </w:r>
            <w:r w:rsidRPr="00A66B1C">
              <w:t>has physically and/or sexually abused a child in their care.</w:t>
            </w:r>
          </w:p>
          <w:p w14:paraId="63E624BB" w14:textId="5F0F39DC" w:rsidR="00E114DD" w:rsidRDefault="00E114DD" w:rsidP="00BE1A77">
            <w:pPr>
              <w:pStyle w:val="DHHStabletext"/>
            </w:pPr>
            <w:r w:rsidRPr="00A66B1C">
              <w:t xml:space="preserve">A Suitability Panel hearing </w:t>
            </w:r>
            <w:r>
              <w:t>re-examines the allegation and evidence provided to</w:t>
            </w:r>
            <w:r w:rsidR="003D6EB6">
              <w:t xml:space="preserve"> </w:t>
            </w:r>
            <w:r w:rsidRPr="00A66B1C">
              <w:t xml:space="preserve">determine </w:t>
            </w:r>
            <w:r w:rsidR="00646BB2">
              <w:t xml:space="preserve">firstly </w:t>
            </w:r>
            <w:r w:rsidRPr="00A66B1C">
              <w:t>whether the abuse</w:t>
            </w:r>
            <w:r>
              <w:t xml:space="preserve"> occurred, and</w:t>
            </w:r>
            <w:r w:rsidRPr="00A66B1C">
              <w:t xml:space="preserve"> </w:t>
            </w:r>
            <w:r>
              <w:t>secondly if the carer is a</w:t>
            </w:r>
            <w:r w:rsidR="00123DAB">
              <w:t>n unacceptable</w:t>
            </w:r>
            <w:r>
              <w:t xml:space="preserve"> risk to children.</w:t>
            </w:r>
          </w:p>
        </w:tc>
      </w:tr>
    </w:tbl>
    <w:p w14:paraId="49774EB8" w14:textId="772C55E6" w:rsidR="0054676E" w:rsidRPr="0054676E" w:rsidRDefault="00E27519" w:rsidP="00A74A9D">
      <w:pPr>
        <w:pStyle w:val="Heading2"/>
        <w:pageBreakBefore/>
      </w:pPr>
      <w:bookmarkStart w:id="10" w:name="_Toc30507330"/>
      <w:r>
        <w:t xml:space="preserve">Notification </w:t>
      </w:r>
      <w:r w:rsidR="00E258FB">
        <w:t>pathways</w:t>
      </w:r>
      <w:bookmarkEnd w:id="10"/>
    </w:p>
    <w:p w14:paraId="428646F3" w14:textId="41D295A9" w:rsidR="00BB69E4" w:rsidRDefault="0054676E" w:rsidP="00425B8A">
      <w:pPr>
        <w:pStyle w:val="DHHStablecaption"/>
        <w:rPr>
          <w:noProof/>
        </w:rPr>
      </w:pPr>
      <w:bookmarkStart w:id="11" w:name="_Toc27658244"/>
      <w:r>
        <w:t xml:space="preserve">Figure </w:t>
      </w:r>
      <w:r w:rsidR="002025E0">
        <w:fldChar w:fldCharType="begin"/>
      </w:r>
      <w:r w:rsidR="002025E0">
        <w:instrText xml:space="preserve"> SEQ Figure \* ARABIC </w:instrText>
      </w:r>
      <w:r w:rsidR="002025E0">
        <w:fldChar w:fldCharType="separate"/>
      </w:r>
      <w:r>
        <w:rPr>
          <w:noProof/>
        </w:rPr>
        <w:t>1</w:t>
      </w:r>
      <w:r w:rsidR="002025E0">
        <w:rPr>
          <w:noProof/>
        </w:rPr>
        <w:fldChar w:fldCharType="end"/>
      </w:r>
      <w:r>
        <w:t xml:space="preserve">: </w:t>
      </w:r>
      <w:r w:rsidR="00BB69E4">
        <w:t>Determining which notification pathway to use following an incident or allegation</w:t>
      </w:r>
      <w:r w:rsidR="00BB69E4">
        <w:rPr>
          <w:noProof/>
        </w:rPr>
        <w:t xml:space="preserve"> </w:t>
      </w:r>
    </w:p>
    <w:p w14:paraId="25C2E125" w14:textId="3DD37BE5" w:rsidR="00425B8A" w:rsidRDefault="00BB69E4" w:rsidP="00425B8A">
      <w:pPr>
        <w:pStyle w:val="DHHStablecaption"/>
      </w:pPr>
      <w:r>
        <w:rPr>
          <w:noProof/>
        </w:rPr>
        <w:drawing>
          <wp:inline distT="0" distB="0" distL="0" distR="0" wp14:anchorId="11F6C11F" wp14:editId="062E1B42">
            <wp:extent cx="6099708" cy="3503543"/>
            <wp:effectExtent l="0" t="0" r="0" b="1905"/>
            <wp:docPr id="7" name="Picture 7" descr="Refer to Notes for Figure 1 which is located underneath Figure 1. Determining which notification pathway to use following an incident or all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Refer to Notes for Figure 1 which is located underneath Figure 1. Determining which notification pathway to use following an incident or allegation."/>
                    <pic:cNvPicPr/>
                  </pic:nvPicPr>
                  <pic:blipFill>
                    <a:blip r:embed="rId26"/>
                    <a:stretch>
                      <a:fillRect/>
                    </a:stretch>
                  </pic:blipFill>
                  <pic:spPr>
                    <a:xfrm>
                      <a:off x="0" y="0"/>
                      <a:ext cx="6105395" cy="3506810"/>
                    </a:xfrm>
                    <a:prstGeom prst="rect">
                      <a:avLst/>
                    </a:prstGeom>
                  </pic:spPr>
                </pic:pic>
              </a:graphicData>
            </a:graphic>
          </wp:inline>
        </w:drawing>
      </w:r>
      <w:bookmarkEnd w:id="11"/>
    </w:p>
    <w:p w14:paraId="4563C99B" w14:textId="6506A763" w:rsidR="00BB69E4" w:rsidRPr="002C1097" w:rsidRDefault="00BB69E4" w:rsidP="00584E0F">
      <w:pPr>
        <w:pStyle w:val="DHHStablefigurenote"/>
        <w:rPr>
          <w:bCs/>
        </w:rPr>
      </w:pPr>
      <w:r w:rsidRPr="00584E0F">
        <w:rPr>
          <w:b/>
          <w:bCs/>
        </w:rPr>
        <w:t>Notes</w:t>
      </w:r>
      <w:r w:rsidR="00A74A9D" w:rsidRPr="00584E0F">
        <w:rPr>
          <w:b/>
          <w:bCs/>
        </w:rPr>
        <w:t xml:space="preserve"> for Figure 1</w:t>
      </w:r>
    </w:p>
    <w:p w14:paraId="574A5FD9" w14:textId="77F99339" w:rsidR="007469B3" w:rsidRDefault="00937ECE" w:rsidP="00455705">
      <w:pPr>
        <w:pStyle w:val="DHHStablefigurenote"/>
        <w:numPr>
          <w:ilvl w:val="0"/>
          <w:numId w:val="41"/>
        </w:numPr>
      </w:pPr>
      <w:r>
        <w:t>Thi</w:t>
      </w:r>
      <w:r w:rsidR="00A01C35">
        <w:t xml:space="preserve">s </w:t>
      </w:r>
      <w:r w:rsidR="00543CD4">
        <w:t xml:space="preserve">is not an exhaustive </w:t>
      </w:r>
      <w:r w:rsidR="00A01C35">
        <w:t xml:space="preserve">list </w:t>
      </w:r>
      <w:r w:rsidR="003004A5">
        <w:t xml:space="preserve">of </w:t>
      </w:r>
      <w:r w:rsidR="003E768D">
        <w:t>CIMS</w:t>
      </w:r>
      <w:r w:rsidR="00A01C35">
        <w:t xml:space="preserve"> incident types</w:t>
      </w:r>
      <w:r w:rsidR="003E768D">
        <w:t xml:space="preserve">. </w:t>
      </w:r>
      <w:r w:rsidR="007928AD">
        <w:t>S</w:t>
      </w:r>
      <w:r w:rsidR="00195780">
        <w:t>ee</w:t>
      </w:r>
      <w:r w:rsidR="007928AD">
        <w:t xml:space="preserve"> </w:t>
      </w:r>
      <w:r w:rsidR="00DB2DAB">
        <w:t xml:space="preserve">guidance </w:t>
      </w:r>
      <w:r w:rsidR="00A231B0">
        <w:t xml:space="preserve">available on the </w:t>
      </w:r>
      <w:hyperlink r:id="rId27" w:history="1">
        <w:r w:rsidR="00A231B0" w:rsidRPr="00975BDE">
          <w:rPr>
            <w:rStyle w:val="Hyperlink"/>
          </w:rPr>
          <w:t>Client incident management system website</w:t>
        </w:r>
      </w:hyperlink>
      <w:r w:rsidR="00A231B0">
        <w:t xml:space="preserve"> &lt;</w:t>
      </w:r>
      <w:r w:rsidR="00A231B0" w:rsidRPr="007C243A">
        <w:t>https://providers.dhhs.vic.gov.au/cims</w:t>
      </w:r>
      <w:r w:rsidR="00A231B0">
        <w:t>&gt; for more information</w:t>
      </w:r>
      <w:r w:rsidR="00721E36">
        <w:t xml:space="preserve"> about identifying</w:t>
      </w:r>
      <w:r w:rsidR="003004A5">
        <w:t xml:space="preserve">, </w:t>
      </w:r>
      <w:r w:rsidR="00721E36">
        <w:t xml:space="preserve">reporting </w:t>
      </w:r>
      <w:r w:rsidR="003004A5">
        <w:t xml:space="preserve">and investigating </w:t>
      </w:r>
      <w:r w:rsidR="00721E36">
        <w:t>CIMS incidents</w:t>
      </w:r>
      <w:r w:rsidR="00A231B0">
        <w:t>.</w:t>
      </w:r>
    </w:p>
    <w:p w14:paraId="2DC09105" w14:textId="5B2AC9DC" w:rsidR="0020575A" w:rsidRDefault="00811F6C" w:rsidP="00455705">
      <w:pPr>
        <w:pStyle w:val="DHHStablefigurenote"/>
        <w:numPr>
          <w:ilvl w:val="0"/>
          <w:numId w:val="41"/>
        </w:numPr>
      </w:pPr>
      <w:r>
        <w:t>Where a</w:t>
      </w:r>
      <w:r w:rsidR="004C0536">
        <w:t xml:space="preserve">n </w:t>
      </w:r>
      <w:r>
        <w:t xml:space="preserve">incident </w:t>
      </w:r>
      <w:r w:rsidR="004C0536">
        <w:t xml:space="preserve">reported </w:t>
      </w:r>
      <w:r w:rsidR="00332B4A">
        <w:t xml:space="preserve">under CIMS </w:t>
      </w:r>
      <w:r w:rsidR="00E35ABD">
        <w:t>includes an unexplained injury</w:t>
      </w:r>
      <w:r w:rsidR="002A3069">
        <w:t xml:space="preserve"> it may be unclear if it relates</w:t>
      </w:r>
      <w:r w:rsidR="00CC28EA">
        <w:t xml:space="preserve"> to </w:t>
      </w:r>
      <w:r w:rsidR="008E2D4A">
        <w:t xml:space="preserve">a person’s </w:t>
      </w:r>
      <w:r w:rsidR="00CC28EA">
        <w:t>conduct</w:t>
      </w:r>
      <w:r w:rsidR="008E2D4A">
        <w:t xml:space="preserve"> until </w:t>
      </w:r>
      <w:r w:rsidR="00D91A74">
        <w:t>an investigation has been completed.</w:t>
      </w:r>
    </w:p>
    <w:p w14:paraId="72F01E7D" w14:textId="4A6233BD" w:rsidR="00490AB0" w:rsidRPr="00923791" w:rsidRDefault="00BC47EF" w:rsidP="00455705">
      <w:pPr>
        <w:pStyle w:val="DHHStablefigurenote"/>
        <w:numPr>
          <w:ilvl w:val="0"/>
          <w:numId w:val="41"/>
        </w:numPr>
      </w:pPr>
      <w:r>
        <w:t>S</w:t>
      </w:r>
      <w:r w:rsidRPr="001744E1">
        <w:t xml:space="preserve">ee </w:t>
      </w:r>
      <w:r w:rsidR="00953F4D">
        <w:t>s.</w:t>
      </w:r>
      <w:r w:rsidR="00953F4D" w:rsidRPr="001744E1">
        <w:t xml:space="preserve"> </w:t>
      </w:r>
      <w:r w:rsidRPr="001744E1">
        <w:t xml:space="preserve">74 of the Children, </w:t>
      </w:r>
      <w:r w:rsidRPr="004A47B5">
        <w:rPr>
          <w:i/>
        </w:rPr>
        <w:t>Youth and Families Act 2005</w:t>
      </w:r>
      <w:r w:rsidR="0020032E" w:rsidRPr="004A47B5">
        <w:rPr>
          <w:i/>
        </w:rPr>
        <w:t xml:space="preserve">, </w:t>
      </w:r>
      <w:r w:rsidR="0020032E">
        <w:t xml:space="preserve">section 3(1) of </w:t>
      </w:r>
      <w:r w:rsidR="0020032E" w:rsidRPr="001744E1">
        <w:t xml:space="preserve">the </w:t>
      </w:r>
      <w:r w:rsidR="0020032E" w:rsidRPr="004A47B5">
        <w:rPr>
          <w:i/>
        </w:rPr>
        <w:t>Child Wellbeing and Safety Act 2005</w:t>
      </w:r>
      <w:r w:rsidR="007B16BA">
        <w:t xml:space="preserve"> and </w:t>
      </w:r>
      <w:r w:rsidR="00BC44C5" w:rsidRPr="004A47B5">
        <w:rPr>
          <w:i/>
        </w:rPr>
        <w:t xml:space="preserve">Information sheet 1: About the </w:t>
      </w:r>
      <w:r w:rsidR="00A822FF" w:rsidRPr="004A47B5">
        <w:rPr>
          <w:i/>
        </w:rPr>
        <w:t xml:space="preserve">Victorian </w:t>
      </w:r>
      <w:r w:rsidR="00BC44C5" w:rsidRPr="004A47B5">
        <w:rPr>
          <w:i/>
        </w:rPr>
        <w:t>Reportable Conduct Scheme</w:t>
      </w:r>
      <w:r w:rsidR="00BC44C5" w:rsidRPr="000E1639">
        <w:t xml:space="preserve"> available on the </w:t>
      </w:r>
      <w:hyperlink r:id="rId28" w:history="1">
        <w:r w:rsidR="00BC44C5" w:rsidRPr="000E1639">
          <w:rPr>
            <w:rStyle w:val="Hyperlink"/>
          </w:rPr>
          <w:t>Commission for Children and Young People’s Reportable Conduct Information Sheet website</w:t>
        </w:r>
      </w:hyperlink>
      <w:r w:rsidR="00BC44C5" w:rsidRPr="000E1639">
        <w:t xml:space="preserve"> </w:t>
      </w:r>
      <w:hyperlink r:id="rId29" w:history="1">
        <w:r w:rsidR="00487B43" w:rsidRPr="005B3770">
          <w:rPr>
            <w:rStyle w:val="Hyperlink"/>
          </w:rPr>
          <w:t>https://ccyp.vic.gov.au/child-safety/resources/reportable-conduct-scheme-information-sheets</w:t>
        </w:r>
      </w:hyperlink>
      <w:r w:rsidR="00487B43">
        <w:t xml:space="preserve"> for definitions</w:t>
      </w:r>
      <w:r w:rsidR="00BC44C5">
        <w:t>.</w:t>
      </w:r>
      <w:r w:rsidR="00676F41">
        <w:t xml:space="preserve"> Kinship carer</w:t>
      </w:r>
      <w:r w:rsidR="004A47B5">
        <w:t xml:space="preserve">s </w:t>
      </w:r>
      <w:r w:rsidR="00490AB0">
        <w:t xml:space="preserve">are approved or in accordance with an Order under the </w:t>
      </w:r>
      <w:r w:rsidR="00490AB0" w:rsidRPr="00320710">
        <w:rPr>
          <w:i/>
        </w:rPr>
        <w:t>Children, Youth and Families Act 2005</w:t>
      </w:r>
      <w:r w:rsidR="00F94134">
        <w:rPr>
          <w:i/>
        </w:rPr>
        <w:t>.</w:t>
      </w:r>
    </w:p>
    <w:p w14:paraId="64E00477" w14:textId="098085A0" w:rsidR="003770E6" w:rsidRPr="00320710" w:rsidRDefault="00F94134" w:rsidP="00455705">
      <w:pPr>
        <w:pStyle w:val="DHHStablefigurenote"/>
        <w:numPr>
          <w:ilvl w:val="0"/>
          <w:numId w:val="41"/>
        </w:numPr>
      </w:pPr>
      <w:r>
        <w:t>S</w:t>
      </w:r>
      <w:r w:rsidRPr="001744E1">
        <w:t xml:space="preserve">ee </w:t>
      </w:r>
      <w:r w:rsidR="00953F4D">
        <w:t>s.</w:t>
      </w:r>
      <w:r w:rsidR="00953F4D" w:rsidRPr="001744E1">
        <w:t xml:space="preserve"> </w:t>
      </w:r>
      <w:r w:rsidRPr="001744E1">
        <w:t xml:space="preserve">74 of the Children, </w:t>
      </w:r>
      <w:r w:rsidRPr="004A47B5">
        <w:rPr>
          <w:i/>
        </w:rPr>
        <w:t>Youth and Families Act 2005</w:t>
      </w:r>
      <w:r w:rsidR="00986B48">
        <w:t xml:space="preserve"> and </w:t>
      </w:r>
      <w:r w:rsidR="00D245B2" w:rsidRPr="00DA4083">
        <w:rPr>
          <w:i/>
        </w:rPr>
        <w:t>Allegations of abuse of children in out-of-home care</w:t>
      </w:r>
      <w:r w:rsidR="00D245B2" w:rsidRPr="00DA4083">
        <w:t xml:space="preserve"> available </w:t>
      </w:r>
      <w:r w:rsidR="00D245B2">
        <w:t xml:space="preserve">on the </w:t>
      </w:r>
      <w:hyperlink r:id="rId30" w:history="1">
        <w:r w:rsidR="00D245B2" w:rsidRPr="00A25BE8">
          <w:rPr>
            <w:rStyle w:val="Hyperlink"/>
          </w:rPr>
          <w:t>Victorian Carer Register website</w:t>
        </w:r>
      </w:hyperlink>
      <w:r w:rsidR="00D245B2" w:rsidRPr="00DA4083">
        <w:t xml:space="preserve"> </w:t>
      </w:r>
      <w:r w:rsidR="00D245B2">
        <w:t>&lt;</w:t>
      </w:r>
      <w:r w:rsidR="00D245B2" w:rsidRPr="00A25BE8">
        <w:t>https://providers.dhhs.</w:t>
      </w:r>
      <w:r w:rsidR="00BB69E4" w:rsidRPr="00BB69E4">
        <w:t xml:space="preserve"> </w:t>
      </w:r>
      <w:r w:rsidR="00D245B2" w:rsidRPr="00A25BE8">
        <w:t>vic.gov.au/carer-register</w:t>
      </w:r>
      <w:r w:rsidR="00D245B2">
        <w:t>&gt;</w:t>
      </w:r>
      <w:r w:rsidR="00D245B2" w:rsidRPr="00BF3EC3">
        <w:t>.</w:t>
      </w:r>
    </w:p>
    <w:p w14:paraId="7FA0519A" w14:textId="600CFB96" w:rsidR="00F36F46" w:rsidRDefault="00F36F46" w:rsidP="00BB69E4">
      <w:pPr>
        <w:pStyle w:val="Heading2"/>
        <w:pageBreakBefore/>
      </w:pPr>
      <w:bookmarkStart w:id="12" w:name="_Toc30507331"/>
      <w:r>
        <w:t>Important timeframes</w:t>
      </w:r>
      <w:bookmarkEnd w:id="12"/>
    </w:p>
    <w:p w14:paraId="18627194" w14:textId="77777777" w:rsidR="00554285" w:rsidRDefault="0054676E" w:rsidP="009D6A59">
      <w:pPr>
        <w:pStyle w:val="DHHSbody"/>
      </w:pPr>
      <w:r>
        <w:t>Service providers are required to meet the timeframes outlined in the table below.</w:t>
      </w:r>
      <w:r w:rsidR="00FD04DD">
        <w:t xml:space="preserve"> </w:t>
      </w:r>
    </w:p>
    <w:p w14:paraId="008D82AA" w14:textId="179709DF" w:rsidR="0054676E" w:rsidRDefault="00FD04DD" w:rsidP="009D6A59">
      <w:pPr>
        <w:pStyle w:val="DHHSbody"/>
      </w:pPr>
      <w:r w:rsidRPr="0081789A">
        <w:rPr>
          <w:b/>
        </w:rPr>
        <w:t>Important:</w:t>
      </w:r>
      <w:r w:rsidRPr="00FD04DD">
        <w:t xml:space="preserve"> </w:t>
      </w:r>
      <w:r w:rsidR="00AA450A">
        <w:t>i</w:t>
      </w:r>
      <w:r w:rsidR="00AA450A" w:rsidRPr="00CC2F40">
        <w:t xml:space="preserve">mmediately </w:t>
      </w:r>
      <w:r w:rsidRPr="00CC2F40">
        <w:t>notify Victoria Police if potentially criminal conduct is identified at any point throughout the investigation</w:t>
      </w:r>
      <w:r>
        <w:t>.</w:t>
      </w:r>
    </w:p>
    <w:p w14:paraId="55802390" w14:textId="44D7586F" w:rsidR="00AE2F20" w:rsidRDefault="00C71269" w:rsidP="00927ADB">
      <w:pPr>
        <w:pStyle w:val="DHHStablecaption"/>
      </w:pPr>
      <w:bookmarkStart w:id="13" w:name="_Toc27658245"/>
      <w:r>
        <w:t xml:space="preserve">Figure </w:t>
      </w:r>
      <w:r w:rsidR="002025E0">
        <w:fldChar w:fldCharType="begin"/>
      </w:r>
      <w:r w:rsidR="002025E0">
        <w:instrText xml:space="preserve"> SEQ Figure \* ARABIC </w:instrText>
      </w:r>
      <w:r w:rsidR="002025E0">
        <w:fldChar w:fldCharType="separate"/>
      </w:r>
      <w:r w:rsidR="000A67C2">
        <w:rPr>
          <w:noProof/>
        </w:rPr>
        <w:t>2</w:t>
      </w:r>
      <w:r w:rsidR="002025E0">
        <w:rPr>
          <w:noProof/>
        </w:rPr>
        <w:fldChar w:fldCharType="end"/>
      </w:r>
      <w:r>
        <w:t>: Important timeframes</w:t>
      </w:r>
      <w:bookmarkEnd w:id="13"/>
      <w:r w:rsidR="00BB69E4">
        <w:t xml:space="preserve"> for investigations</w:t>
      </w:r>
    </w:p>
    <w:p w14:paraId="2AE6E243" w14:textId="4BC7E6CF" w:rsidR="00BB69E4" w:rsidRPr="00BB69E4" w:rsidRDefault="00B62D34" w:rsidP="006808F4">
      <w:pPr>
        <w:pStyle w:val="DHHSbody"/>
      </w:pPr>
      <w:r>
        <w:rPr>
          <w:noProof/>
        </w:rPr>
        <w:drawing>
          <wp:inline distT="0" distB="0" distL="0" distR="0" wp14:anchorId="02730614" wp14:editId="47851DBE">
            <wp:extent cx="5826062" cy="5508346"/>
            <wp:effectExtent l="0" t="0" r="3810" b="0"/>
            <wp:docPr id="3" name="Picture 3" descr="Refer to Notes for  Figure 2 which is located underneath Figure 2: Important timeframes for investig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fer to Notes for  Figure 2 which is located underneath Figure 2: Important timeframes for investigation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29508" cy="5511604"/>
                    </a:xfrm>
                    <a:prstGeom prst="rect">
                      <a:avLst/>
                    </a:prstGeom>
                    <a:noFill/>
                    <a:ln>
                      <a:noFill/>
                    </a:ln>
                  </pic:spPr>
                </pic:pic>
              </a:graphicData>
            </a:graphic>
          </wp:inline>
        </w:drawing>
      </w:r>
    </w:p>
    <w:p w14:paraId="0E08EE68" w14:textId="65D064E4" w:rsidR="00992409" w:rsidRPr="006808F4" w:rsidRDefault="00BB69E4" w:rsidP="006808F4">
      <w:pPr>
        <w:pStyle w:val="DHHStablefigurenote"/>
        <w:rPr>
          <w:b/>
          <w:bCs/>
        </w:rPr>
      </w:pPr>
      <w:r w:rsidRPr="00A576F5">
        <w:rPr>
          <w:b/>
          <w:bCs/>
        </w:rPr>
        <w:t>Notes</w:t>
      </w:r>
      <w:r w:rsidR="00A74A9D" w:rsidRPr="00A576F5">
        <w:rPr>
          <w:b/>
          <w:bCs/>
        </w:rPr>
        <w:t xml:space="preserve"> for Figure 2</w:t>
      </w:r>
    </w:p>
    <w:p w14:paraId="2C3904AE" w14:textId="3A10F0CF" w:rsidR="007D7DF2" w:rsidRPr="00FC38EB" w:rsidRDefault="007D7DF2" w:rsidP="006808F4">
      <w:pPr>
        <w:pStyle w:val="DHHStablefigurenote"/>
        <w:numPr>
          <w:ilvl w:val="0"/>
          <w:numId w:val="42"/>
        </w:numPr>
      </w:pPr>
      <w:r w:rsidRPr="00FC38EB">
        <w:t>This timeframe does not include any time an investigation is placed on hold at police request.</w:t>
      </w:r>
    </w:p>
    <w:p w14:paraId="227540AF" w14:textId="06BB69C1" w:rsidR="007D7DF2" w:rsidRPr="00FC38EB" w:rsidRDefault="007D7DF2" w:rsidP="006808F4">
      <w:pPr>
        <w:pStyle w:val="DHHStablefigurenote"/>
        <w:numPr>
          <w:ilvl w:val="0"/>
          <w:numId w:val="42"/>
        </w:numPr>
      </w:pPr>
      <w:r w:rsidRPr="00FC38EB">
        <w:t xml:space="preserve">See </w:t>
      </w:r>
      <w:r w:rsidR="00FC38EB" w:rsidRPr="00FC38EB">
        <w:t xml:space="preserve">s. </w:t>
      </w:r>
      <w:r w:rsidRPr="00FC38EB">
        <w:t xml:space="preserve">16M (1) (a) of the </w:t>
      </w:r>
      <w:r w:rsidRPr="00FC38EB">
        <w:rPr>
          <w:i/>
          <w:iCs/>
        </w:rPr>
        <w:t>Child Wellbeing and Safety Act 2005</w:t>
      </w:r>
      <w:r w:rsidR="00E7228B">
        <w:rPr>
          <w:i/>
          <w:iCs/>
        </w:rPr>
        <w:t>.</w:t>
      </w:r>
    </w:p>
    <w:p w14:paraId="4DBF22DC" w14:textId="68944AA5" w:rsidR="00AB7DB5" w:rsidRPr="00E2325D" w:rsidRDefault="007D7DF2" w:rsidP="006808F4">
      <w:pPr>
        <w:pStyle w:val="DHHStablefigurenote"/>
        <w:numPr>
          <w:ilvl w:val="0"/>
          <w:numId w:val="42"/>
        </w:numPr>
      </w:pPr>
      <w:r w:rsidRPr="00FC38EB">
        <w:t>The head of service has certain legal obligations that must</w:t>
      </w:r>
      <w:r w:rsidR="00AB7DB5" w:rsidRPr="00FC38EB">
        <w:t xml:space="preserve"> be</w:t>
      </w:r>
      <w:r w:rsidRPr="00FC38EB">
        <w:t xml:space="preserve"> met. See </w:t>
      </w:r>
      <w:r w:rsidR="00162B83" w:rsidRPr="006808F4">
        <w:t>Information Sheet 3: Responsibilities of the head of an organisation</w:t>
      </w:r>
      <w:r w:rsidRPr="00FC38EB">
        <w:t xml:space="preserve"> </w:t>
      </w:r>
      <w:r w:rsidR="00AB7DB5" w:rsidRPr="00FC38EB">
        <w:t xml:space="preserve">available on the </w:t>
      </w:r>
      <w:hyperlink r:id="rId32" w:history="1">
        <w:r w:rsidR="00AB7DB5" w:rsidRPr="00E2325D">
          <w:rPr>
            <w:rStyle w:val="Hyperlink"/>
          </w:rPr>
          <w:t>Commission for Children and Young People’s Reportable Conduct Information Sheet website</w:t>
        </w:r>
      </w:hyperlink>
      <w:r w:rsidR="00AB7DB5" w:rsidRPr="00E2325D">
        <w:t xml:space="preserve"> </w:t>
      </w:r>
      <w:r w:rsidR="00162B83" w:rsidRPr="00E2325D">
        <w:t>&lt;</w:t>
      </w:r>
      <w:r w:rsidR="00AB7DB5" w:rsidRPr="00E2325D">
        <w:t>https://ccyp.vic.gov.au/child-safety/resources/reportable-conduct-scheme-information-sheets</w:t>
      </w:r>
      <w:r w:rsidR="00162B83" w:rsidRPr="00E2325D">
        <w:t>&gt;.</w:t>
      </w:r>
    </w:p>
    <w:p w14:paraId="3F39F142" w14:textId="5ED4CC4E" w:rsidR="007D7DF2" w:rsidRPr="006808F4" w:rsidRDefault="007D7DF2" w:rsidP="006808F4">
      <w:pPr>
        <w:pStyle w:val="DHHStablefigurenote"/>
        <w:numPr>
          <w:ilvl w:val="0"/>
          <w:numId w:val="42"/>
        </w:numPr>
        <w:rPr>
          <w:i/>
          <w:iCs/>
        </w:rPr>
      </w:pPr>
      <w:r w:rsidRPr="00FC38EB">
        <w:t xml:space="preserve">See </w:t>
      </w:r>
      <w:r w:rsidR="00FC38EB" w:rsidRPr="00FC38EB">
        <w:t xml:space="preserve">s. </w:t>
      </w:r>
      <w:r w:rsidRPr="00FC38EB">
        <w:t xml:space="preserve">16M (1) (b) (i) of the </w:t>
      </w:r>
      <w:r w:rsidRPr="00FC38EB">
        <w:rPr>
          <w:i/>
          <w:iCs/>
        </w:rPr>
        <w:t>Child Wellbeing and Safety Act 2005</w:t>
      </w:r>
      <w:r w:rsidR="00E7228B">
        <w:t>.</w:t>
      </w:r>
    </w:p>
    <w:p w14:paraId="191C240A" w14:textId="1AB8CC7B" w:rsidR="007D7DF2" w:rsidRPr="006808F4" w:rsidRDefault="007D7DF2" w:rsidP="006808F4">
      <w:pPr>
        <w:pStyle w:val="DHHStablefigurenote"/>
        <w:numPr>
          <w:ilvl w:val="0"/>
          <w:numId w:val="42"/>
        </w:numPr>
      </w:pPr>
      <w:r w:rsidRPr="00FC38EB">
        <w:t xml:space="preserve">The Secretary and the Suitability Panel are also required to adhere to certain timeframes, including notifying and updating carers before and after investigations. See </w:t>
      </w:r>
      <w:r w:rsidRPr="006808F4">
        <w:t>Allegations of abuse of children in out-of-home care</w:t>
      </w:r>
      <w:r w:rsidRPr="00FC38EB">
        <w:t xml:space="preserve"> available </w:t>
      </w:r>
      <w:r w:rsidR="005C06DE" w:rsidRPr="00FC38EB">
        <w:t xml:space="preserve">on the </w:t>
      </w:r>
      <w:hyperlink r:id="rId33" w:history="1">
        <w:r w:rsidR="005C06DE" w:rsidRPr="00E2325D">
          <w:rPr>
            <w:rStyle w:val="Hyperlink"/>
          </w:rPr>
          <w:t>Victorian Carer Register website</w:t>
        </w:r>
      </w:hyperlink>
      <w:r w:rsidRPr="00E2325D">
        <w:t xml:space="preserve"> </w:t>
      </w:r>
      <w:r w:rsidR="00A25BE8" w:rsidRPr="00E2325D">
        <w:t>&lt;https://providers.dhhs.vic.gov.au/carer-register&gt;</w:t>
      </w:r>
      <w:r w:rsidR="00E7228B">
        <w:t>.</w:t>
      </w:r>
    </w:p>
    <w:p w14:paraId="7CB7A4C5" w14:textId="24AEB935" w:rsidR="007D7DF2" w:rsidRDefault="007D7DF2" w:rsidP="006808F4">
      <w:pPr>
        <w:pStyle w:val="DHHStablefigurenote"/>
        <w:numPr>
          <w:ilvl w:val="0"/>
          <w:numId w:val="42"/>
        </w:numPr>
      </w:pPr>
      <w:r w:rsidRPr="007D7DF2">
        <w:t xml:space="preserve">See </w:t>
      </w:r>
      <w:r w:rsidR="00FC38EB">
        <w:t>s.</w:t>
      </w:r>
      <w:r w:rsidR="00FC38EB" w:rsidRPr="007D7DF2">
        <w:t xml:space="preserve"> </w:t>
      </w:r>
      <w:r w:rsidRPr="007D7DF2">
        <w:t xml:space="preserve">81 (2) of the </w:t>
      </w:r>
      <w:r w:rsidRPr="006808F4">
        <w:rPr>
          <w:i/>
          <w:iCs/>
        </w:rPr>
        <w:t>Children, Youth and Families Act 2005</w:t>
      </w:r>
      <w:r w:rsidR="00E7228B">
        <w:t>.</w:t>
      </w:r>
    </w:p>
    <w:p w14:paraId="5AEFAE07" w14:textId="184B0B71" w:rsidR="003524AD" w:rsidRDefault="003524AD" w:rsidP="000B5143">
      <w:pPr>
        <w:pStyle w:val="Heading2"/>
      </w:pPr>
      <w:bookmarkStart w:id="14" w:name="_Toc30507332"/>
      <w:r>
        <w:t>Planning, conducting and reporting an investigation</w:t>
      </w:r>
      <w:bookmarkEnd w:id="14"/>
    </w:p>
    <w:p w14:paraId="7822C333" w14:textId="7401A42A" w:rsidR="00180B02" w:rsidRDefault="003524AD" w:rsidP="003524AD">
      <w:pPr>
        <w:pStyle w:val="DHHSbody"/>
      </w:pPr>
      <w:r>
        <w:t>Th</w:t>
      </w:r>
      <w:r w:rsidR="00F64F47">
        <w:t>is</w:t>
      </w:r>
      <w:r>
        <w:t xml:space="preserve"> table contains some key considerations for investigation managers and investigators when conducting a joint CIMS/RCS investigation to ensure the investigation meets the requirements of each scheme.</w:t>
      </w:r>
      <w:r w:rsidR="00DA3690">
        <w:t xml:space="preserve"> </w:t>
      </w:r>
      <w:r w:rsidR="00F64F47">
        <w:t>It</w:t>
      </w:r>
      <w:r w:rsidR="00F64F47" w:rsidRPr="00F64F47">
        <w:t xml:space="preserve"> </w:t>
      </w:r>
      <w:r w:rsidR="00D123CC">
        <w:t>is not</w:t>
      </w:r>
      <w:r w:rsidR="00F64F47" w:rsidRPr="00F64F47">
        <w:t xml:space="preserve"> an exhaustive list of considerations. Investigation managers should refer to the relevant CIMS and RCS guidance materials.</w:t>
      </w:r>
    </w:p>
    <w:p w14:paraId="4C21E29E" w14:textId="5105BCFD" w:rsidR="0022430E" w:rsidRDefault="0022430E" w:rsidP="007770C1">
      <w:pPr>
        <w:pStyle w:val="DHHStablecaption"/>
      </w:pPr>
      <w:bookmarkStart w:id="15" w:name="_Toc27467424"/>
      <w:bookmarkStart w:id="16" w:name="_Toc27488862"/>
      <w:bookmarkStart w:id="17" w:name="_Toc27658242"/>
      <w:r>
        <w:t xml:space="preserve">Table </w:t>
      </w:r>
      <w:r w:rsidR="002025E0">
        <w:fldChar w:fldCharType="begin"/>
      </w:r>
      <w:r w:rsidR="002025E0">
        <w:instrText xml:space="preserve"> SEQ Table \* ARABIC </w:instrText>
      </w:r>
      <w:r w:rsidR="002025E0">
        <w:fldChar w:fldCharType="separate"/>
      </w:r>
      <w:r w:rsidR="00396579">
        <w:rPr>
          <w:noProof/>
        </w:rPr>
        <w:t>3</w:t>
      </w:r>
      <w:r w:rsidR="002025E0">
        <w:rPr>
          <w:noProof/>
        </w:rPr>
        <w:fldChar w:fldCharType="end"/>
      </w:r>
      <w:r>
        <w:t xml:space="preserve">: </w:t>
      </w:r>
      <w:r w:rsidR="00D123CC">
        <w:t>Considerations when planning</w:t>
      </w:r>
      <w:r>
        <w:t>, investigating</w:t>
      </w:r>
      <w:r w:rsidR="00D123CC">
        <w:t xml:space="preserve">, analysing </w:t>
      </w:r>
      <w:r>
        <w:t>and reporting</w:t>
      </w:r>
      <w:bookmarkEnd w:id="15"/>
      <w:bookmarkEnd w:id="16"/>
      <w:bookmarkEnd w:id="17"/>
      <w:r w:rsidR="00D123CC">
        <w:t xml:space="preserve"> an investigation</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56"/>
        <w:gridCol w:w="3048"/>
        <w:gridCol w:w="3264"/>
      </w:tblGrid>
      <w:tr w:rsidR="00ED6D90" w:rsidRPr="0098536B" w14:paraId="33FF94B7" w14:textId="77777777" w:rsidTr="00ED6D90">
        <w:trPr>
          <w:tblHeader/>
        </w:trPr>
        <w:tc>
          <w:tcPr>
            <w:tcW w:w="0" w:type="auto"/>
          </w:tcPr>
          <w:p w14:paraId="68A78060" w14:textId="77777777" w:rsidR="00180B02" w:rsidRPr="0098536B" w:rsidRDefault="00180B02" w:rsidP="00180B02">
            <w:pPr>
              <w:pStyle w:val="DHHStablecolhead"/>
            </w:pPr>
            <w:r w:rsidRPr="0098536B">
              <w:t>Planning</w:t>
            </w:r>
          </w:p>
        </w:tc>
        <w:tc>
          <w:tcPr>
            <w:tcW w:w="0" w:type="auto"/>
          </w:tcPr>
          <w:p w14:paraId="7CF4BEA9" w14:textId="77777777" w:rsidR="00180B02" w:rsidRPr="0098536B" w:rsidRDefault="00180B02" w:rsidP="00180B02">
            <w:pPr>
              <w:pStyle w:val="DHHStablecolhead"/>
            </w:pPr>
            <w:r>
              <w:t>Investigating</w:t>
            </w:r>
          </w:p>
        </w:tc>
        <w:tc>
          <w:tcPr>
            <w:tcW w:w="0" w:type="auto"/>
          </w:tcPr>
          <w:p w14:paraId="544346CA" w14:textId="083BFB6B" w:rsidR="00180B02" w:rsidRPr="0098536B" w:rsidRDefault="00ED6D90" w:rsidP="00180B02">
            <w:pPr>
              <w:pStyle w:val="DHHStablecolhead"/>
            </w:pPr>
            <w:r>
              <w:t>Analysis and r</w:t>
            </w:r>
            <w:r w:rsidR="00180B02">
              <w:t>eporting</w:t>
            </w:r>
          </w:p>
        </w:tc>
      </w:tr>
      <w:tr w:rsidR="00ED6D90" w:rsidRPr="0098536B" w14:paraId="448A8276" w14:textId="77777777" w:rsidTr="00ED6D90">
        <w:trPr>
          <w:cantSplit/>
        </w:trPr>
        <w:tc>
          <w:tcPr>
            <w:tcW w:w="0" w:type="auto"/>
          </w:tcPr>
          <w:p w14:paraId="6EF90872" w14:textId="77777777" w:rsidR="00180B02" w:rsidRPr="0098536B" w:rsidRDefault="00180B02" w:rsidP="00180B02">
            <w:pPr>
              <w:pStyle w:val="DHHStabletext"/>
              <w:rPr>
                <w:b/>
              </w:rPr>
            </w:pPr>
            <w:r w:rsidRPr="0098536B">
              <w:t xml:space="preserve">If the allegation is potentially criminal in nature, </w:t>
            </w:r>
            <w:r>
              <w:t>have</w:t>
            </w:r>
            <w:r w:rsidRPr="0098536B">
              <w:t xml:space="preserve"> Victoria Police been notified?</w:t>
            </w:r>
          </w:p>
          <w:p w14:paraId="62C5E0B1" w14:textId="263BEC15" w:rsidR="00180B02" w:rsidRPr="0098536B" w:rsidRDefault="00180B02" w:rsidP="00180B02">
            <w:pPr>
              <w:pStyle w:val="DHHStabletext"/>
              <w:rPr>
                <w:b/>
              </w:rPr>
            </w:pPr>
            <w:r w:rsidRPr="0098536B">
              <w:t>If so, ha</w:t>
            </w:r>
            <w:r w:rsidR="00EB3BDD">
              <w:t>s</w:t>
            </w:r>
            <w:r w:rsidRPr="0098536B">
              <w:t xml:space="preserve"> clearance from Victoria Police to begin the investigation</w:t>
            </w:r>
            <w:r w:rsidR="00EB3BDD">
              <w:t xml:space="preserve"> been </w:t>
            </w:r>
            <w:r w:rsidR="004A78F4">
              <w:t>received</w:t>
            </w:r>
            <w:r w:rsidRPr="0098536B">
              <w:t>?</w:t>
            </w:r>
          </w:p>
        </w:tc>
        <w:tc>
          <w:tcPr>
            <w:tcW w:w="0" w:type="auto"/>
          </w:tcPr>
          <w:p w14:paraId="5C49DA10" w14:textId="63DCB21A" w:rsidR="00180B02" w:rsidRPr="00F25DDC" w:rsidRDefault="00180B02" w:rsidP="00180B02">
            <w:pPr>
              <w:pStyle w:val="DHHStabletext"/>
              <w:rPr>
                <w:b/>
              </w:rPr>
            </w:pPr>
            <w:r w:rsidRPr="009A5CB9">
              <w:t xml:space="preserve">Have the support needs of all relevant </w:t>
            </w:r>
            <w:r w:rsidR="004A78F4">
              <w:t>parties</w:t>
            </w:r>
            <w:r w:rsidR="004A78F4" w:rsidRPr="009A5CB9">
              <w:t xml:space="preserve"> </w:t>
            </w:r>
            <w:r w:rsidRPr="009A5CB9">
              <w:t>been considered?</w:t>
            </w:r>
          </w:p>
          <w:p w14:paraId="183F8A02" w14:textId="4D78947E" w:rsidR="00180B02" w:rsidRPr="0098536B" w:rsidRDefault="00180B02" w:rsidP="00180B02">
            <w:pPr>
              <w:pStyle w:val="DHHStabletext"/>
              <w:rPr>
                <w:b/>
              </w:rPr>
            </w:pPr>
            <w:r w:rsidRPr="009A5CB9">
              <w:t>This includes the alleged victim, parents or carers,</w:t>
            </w:r>
            <w:r>
              <w:t xml:space="preserve"> </w:t>
            </w:r>
            <w:r w:rsidRPr="009A5CB9">
              <w:t>the subject of allegation</w:t>
            </w:r>
            <w:r>
              <w:t xml:space="preserve"> and </w:t>
            </w:r>
            <w:r w:rsidRPr="0098536B">
              <w:t>those with additional vulnerabilities such as disability and cultural safety needs</w:t>
            </w:r>
            <w:r>
              <w:t>.</w:t>
            </w:r>
          </w:p>
        </w:tc>
        <w:tc>
          <w:tcPr>
            <w:tcW w:w="0" w:type="auto"/>
          </w:tcPr>
          <w:p w14:paraId="589E1B4F" w14:textId="77777777" w:rsidR="00180B02" w:rsidRPr="005E2B64" w:rsidRDefault="00180B02" w:rsidP="00180B02">
            <w:pPr>
              <w:pStyle w:val="DHHStabletext"/>
              <w:rPr>
                <w:b/>
              </w:rPr>
            </w:pPr>
            <w:r>
              <w:t>Has each piece of evidence been evaluated based on its strength (or weight)?</w:t>
            </w:r>
          </w:p>
        </w:tc>
      </w:tr>
      <w:tr w:rsidR="00ED6D90" w:rsidRPr="0098536B" w14:paraId="619B4561" w14:textId="77777777" w:rsidTr="00ED6D90">
        <w:trPr>
          <w:cantSplit/>
        </w:trPr>
        <w:tc>
          <w:tcPr>
            <w:tcW w:w="0" w:type="auto"/>
          </w:tcPr>
          <w:p w14:paraId="10BBBDC4" w14:textId="09660AF2" w:rsidR="00180B02" w:rsidRDefault="00180B02" w:rsidP="00180B02">
            <w:pPr>
              <w:pStyle w:val="DHHStabletext"/>
            </w:pPr>
            <w:r w:rsidRPr="0098536B">
              <w:t>Have risks to children</w:t>
            </w:r>
            <w:r>
              <w:t xml:space="preserve">, </w:t>
            </w:r>
            <w:r w:rsidR="009B7D30">
              <w:t>the subject of allegation</w:t>
            </w:r>
            <w:r>
              <w:t xml:space="preserve"> and others</w:t>
            </w:r>
            <w:r w:rsidRPr="0098536B">
              <w:t xml:space="preserve"> been managed</w:t>
            </w:r>
            <w:r>
              <w:t>?</w:t>
            </w:r>
          </w:p>
          <w:p w14:paraId="0D6BB3F7" w14:textId="77777777" w:rsidR="00180B02" w:rsidRPr="0098536B" w:rsidRDefault="00180B02" w:rsidP="00180B02">
            <w:pPr>
              <w:pStyle w:val="DHHStabletext"/>
              <w:rPr>
                <w:b/>
              </w:rPr>
            </w:pPr>
            <w:r>
              <w:t>This includes providing appropriate immediate and ongoing support for the alleged victim.</w:t>
            </w:r>
          </w:p>
        </w:tc>
        <w:tc>
          <w:tcPr>
            <w:tcW w:w="0" w:type="auto"/>
          </w:tcPr>
          <w:p w14:paraId="77E3C133" w14:textId="3934D505" w:rsidR="00180B02" w:rsidRDefault="00180B02" w:rsidP="00180B02">
            <w:pPr>
              <w:pStyle w:val="DHHStabletext"/>
              <w:rPr>
                <w:rFonts w:cs="Arial"/>
              </w:rPr>
            </w:pPr>
            <w:r w:rsidRPr="0098536B">
              <w:rPr>
                <w:rFonts w:cs="Arial"/>
              </w:rPr>
              <w:t>Ha</w:t>
            </w:r>
            <w:r>
              <w:rPr>
                <w:rFonts w:cs="Arial"/>
              </w:rPr>
              <w:t>s</w:t>
            </w:r>
            <w:r w:rsidRPr="0098536B">
              <w:rPr>
                <w:rFonts w:cs="Arial"/>
              </w:rPr>
              <w:t xml:space="preserve"> </w:t>
            </w:r>
            <w:r>
              <w:rPr>
                <w:rFonts w:cs="Arial"/>
              </w:rPr>
              <w:t>a</w:t>
            </w:r>
            <w:r w:rsidRPr="0098536B">
              <w:rPr>
                <w:rFonts w:cs="Arial"/>
              </w:rPr>
              <w:t xml:space="preserve"> letter of allegation </w:t>
            </w:r>
            <w:r w:rsidR="00ED6D90">
              <w:rPr>
                <w:rFonts w:cs="Arial"/>
              </w:rPr>
              <w:t>which separates and particularises the allegation</w:t>
            </w:r>
            <w:r w:rsidR="009B7D30">
              <w:rPr>
                <w:rFonts w:cs="Arial"/>
              </w:rPr>
              <w:t>/s</w:t>
            </w:r>
            <w:r w:rsidR="00ED6D90">
              <w:rPr>
                <w:rFonts w:cs="Arial"/>
              </w:rPr>
              <w:t xml:space="preserve"> </w:t>
            </w:r>
            <w:r w:rsidRPr="0098536B">
              <w:rPr>
                <w:rFonts w:cs="Arial"/>
              </w:rPr>
              <w:t>been provided to the subject of allegation at the appropriate time</w:t>
            </w:r>
            <w:r>
              <w:rPr>
                <w:rFonts w:cs="Arial"/>
              </w:rPr>
              <w:t>?</w:t>
            </w:r>
          </w:p>
          <w:p w14:paraId="7777C3C0" w14:textId="5B5E6283" w:rsidR="00180B02" w:rsidRPr="0098536B" w:rsidRDefault="006C6CBF" w:rsidP="00180B02">
            <w:pPr>
              <w:pStyle w:val="DHHStabletext"/>
              <w:rPr>
                <w:rFonts w:cs="Arial"/>
                <w:b/>
              </w:rPr>
            </w:pPr>
            <w:r>
              <w:rPr>
                <w:rFonts w:cs="Arial"/>
              </w:rPr>
              <w:t>Is the subject of allegation</w:t>
            </w:r>
            <w:r w:rsidR="00180B02">
              <w:rPr>
                <w:rFonts w:cs="Arial"/>
              </w:rPr>
              <w:t xml:space="preserve"> aware that they are the subject of both CIMS </w:t>
            </w:r>
            <w:r w:rsidR="00180B02" w:rsidRPr="000A7489">
              <w:rPr>
                <w:rFonts w:cs="Arial"/>
                <w:b/>
                <w:iCs/>
              </w:rPr>
              <w:t>and</w:t>
            </w:r>
            <w:r w:rsidR="00180B02">
              <w:rPr>
                <w:rFonts w:cs="Arial"/>
              </w:rPr>
              <w:t xml:space="preserve"> RCS investigations</w:t>
            </w:r>
            <w:r w:rsidR="00180B02" w:rsidRPr="0098536B">
              <w:rPr>
                <w:rFonts w:cs="Arial"/>
              </w:rPr>
              <w:t>?</w:t>
            </w:r>
          </w:p>
        </w:tc>
        <w:tc>
          <w:tcPr>
            <w:tcW w:w="0" w:type="auto"/>
          </w:tcPr>
          <w:p w14:paraId="489D9143" w14:textId="73A30342" w:rsidR="00180B02" w:rsidRDefault="00180B02" w:rsidP="00180B02">
            <w:pPr>
              <w:pStyle w:val="DHHStabletext"/>
              <w:rPr>
                <w:rFonts w:cs="Arial"/>
              </w:rPr>
            </w:pPr>
            <w:r w:rsidRPr="005E2B64">
              <w:rPr>
                <w:rFonts w:cs="Arial"/>
              </w:rPr>
              <w:t>Has the evidence collected enabled the investigator or other decision</w:t>
            </w:r>
            <w:r w:rsidR="00D123CC">
              <w:rPr>
                <w:rFonts w:cs="Arial"/>
              </w:rPr>
              <w:t xml:space="preserve"> </w:t>
            </w:r>
            <w:r w:rsidRPr="005E2B64">
              <w:rPr>
                <w:rFonts w:cs="Arial"/>
              </w:rPr>
              <w:t>maker to determine whether</w:t>
            </w:r>
            <w:r>
              <w:rPr>
                <w:rFonts w:cs="Arial"/>
              </w:rPr>
              <w:t>, on the balance of probabilities,</w:t>
            </w:r>
            <w:r w:rsidRPr="005E2B64">
              <w:rPr>
                <w:rFonts w:cs="Arial"/>
              </w:rPr>
              <w:t xml:space="preserve"> the conduct occurred</w:t>
            </w:r>
            <w:r>
              <w:rPr>
                <w:rFonts w:cs="Arial"/>
              </w:rPr>
              <w:t>?</w:t>
            </w:r>
          </w:p>
          <w:p w14:paraId="5FDAA290" w14:textId="00C72B78" w:rsidR="00180B02" w:rsidRPr="00B121D2" w:rsidRDefault="00180B02" w:rsidP="00180B02">
            <w:pPr>
              <w:pStyle w:val="DHHStabletext"/>
              <w:rPr>
                <w:rFonts w:cs="Arial"/>
                <w:b/>
              </w:rPr>
            </w:pPr>
            <w:r>
              <w:rPr>
                <w:rFonts w:cs="Arial"/>
              </w:rPr>
              <w:t xml:space="preserve">Are the findings </w:t>
            </w:r>
            <w:r w:rsidRPr="005E2B64">
              <w:rPr>
                <w:rFonts w:cs="Arial"/>
              </w:rPr>
              <w:t>based on the</w:t>
            </w:r>
            <w:r w:rsidR="00ED6D90">
              <w:rPr>
                <w:rFonts w:cs="Arial"/>
              </w:rPr>
              <w:t xml:space="preserve"> evidence against the</w:t>
            </w:r>
            <w:r w:rsidRPr="005E2B64">
              <w:rPr>
                <w:rFonts w:cs="Arial"/>
              </w:rPr>
              <w:t xml:space="preserve"> different CIMS</w:t>
            </w:r>
            <w:r w:rsidR="00ED6D90">
              <w:rPr>
                <w:rFonts w:cs="Arial"/>
              </w:rPr>
              <w:t xml:space="preserve"> definitions</w:t>
            </w:r>
            <w:r w:rsidRPr="005E2B64">
              <w:rPr>
                <w:rFonts w:cs="Arial"/>
              </w:rPr>
              <w:t xml:space="preserve"> </w:t>
            </w:r>
            <w:r w:rsidRPr="000A7489">
              <w:rPr>
                <w:rFonts w:cs="Arial"/>
                <w:b/>
                <w:iCs/>
              </w:rPr>
              <w:t>and</w:t>
            </w:r>
            <w:r w:rsidRPr="005E2B64">
              <w:rPr>
                <w:rFonts w:cs="Arial"/>
              </w:rPr>
              <w:t xml:space="preserve"> RCS thresholds?</w:t>
            </w:r>
            <w:r>
              <w:rPr>
                <w:rStyle w:val="FootnoteReference"/>
                <w:rFonts w:cs="Arial"/>
              </w:rPr>
              <w:footnoteReference w:id="7"/>
            </w:r>
          </w:p>
        </w:tc>
      </w:tr>
      <w:tr w:rsidR="00ED6D90" w:rsidRPr="0098536B" w14:paraId="24DFFE57" w14:textId="77777777" w:rsidTr="00ED6D90">
        <w:trPr>
          <w:cantSplit/>
        </w:trPr>
        <w:tc>
          <w:tcPr>
            <w:tcW w:w="0" w:type="auto"/>
          </w:tcPr>
          <w:p w14:paraId="1CC176A1" w14:textId="77777777" w:rsidR="00180B02" w:rsidRDefault="00180B02" w:rsidP="00180B02">
            <w:pPr>
              <w:pStyle w:val="DHHStabletext"/>
            </w:pPr>
            <w:r w:rsidRPr="0098536B">
              <w:t>Has the allegation been reported to the appropriate bodies within the relevant timeframes?</w:t>
            </w:r>
          </w:p>
          <w:p w14:paraId="44F0B08A" w14:textId="20DCFEDE" w:rsidR="00180B02" w:rsidRPr="0098536B" w:rsidRDefault="00180B02" w:rsidP="00180B02">
            <w:pPr>
              <w:pStyle w:val="DHHStabletext"/>
              <w:rPr>
                <w:b/>
              </w:rPr>
            </w:pPr>
            <w:r>
              <w:t xml:space="preserve">For example, </w:t>
            </w:r>
            <w:r w:rsidRPr="0098536B">
              <w:t xml:space="preserve">the department, </w:t>
            </w:r>
            <w:r>
              <w:t>c</w:t>
            </w:r>
            <w:r w:rsidRPr="0098536B">
              <w:t xml:space="preserve">hild </w:t>
            </w:r>
            <w:r>
              <w:t>p</w:t>
            </w:r>
            <w:r w:rsidRPr="0098536B">
              <w:t>rotection</w:t>
            </w:r>
            <w:r>
              <w:t xml:space="preserve"> and</w:t>
            </w:r>
            <w:r w:rsidRPr="0098536B">
              <w:t xml:space="preserve"> </w:t>
            </w:r>
            <w:r w:rsidR="00D24F3E">
              <w:t>the Commission</w:t>
            </w:r>
            <w:r w:rsidR="006C6CBF">
              <w:t>.</w:t>
            </w:r>
          </w:p>
        </w:tc>
        <w:tc>
          <w:tcPr>
            <w:tcW w:w="0" w:type="auto"/>
          </w:tcPr>
          <w:p w14:paraId="60B184DC" w14:textId="6348300E" w:rsidR="00180B02" w:rsidRPr="0098536B" w:rsidRDefault="00180B02" w:rsidP="00180B02">
            <w:pPr>
              <w:pStyle w:val="DHHStabletext"/>
              <w:rPr>
                <w:rFonts w:cs="Arial"/>
                <w:b/>
              </w:rPr>
            </w:pPr>
            <w:r>
              <w:rPr>
                <w:rFonts w:cs="Arial"/>
              </w:rPr>
              <w:t xml:space="preserve">Is the subject of allegation aware of the potential actions </w:t>
            </w:r>
            <w:r w:rsidR="00ED6D90">
              <w:rPr>
                <w:rFonts w:cs="Arial"/>
              </w:rPr>
              <w:t>or implications of</w:t>
            </w:r>
            <w:r>
              <w:rPr>
                <w:rFonts w:cs="Arial"/>
              </w:rPr>
              <w:t xml:space="preserve"> substantiated</w:t>
            </w:r>
            <w:r w:rsidR="00ED6D90">
              <w:rPr>
                <w:rFonts w:cs="Arial"/>
              </w:rPr>
              <w:t xml:space="preserve"> findings</w:t>
            </w:r>
            <w:r>
              <w:rPr>
                <w:rFonts w:cs="Arial"/>
              </w:rPr>
              <w:t>?</w:t>
            </w:r>
          </w:p>
        </w:tc>
        <w:tc>
          <w:tcPr>
            <w:tcW w:w="0" w:type="auto"/>
          </w:tcPr>
          <w:p w14:paraId="1542C6E3" w14:textId="1A572147" w:rsidR="00180B02" w:rsidRDefault="00180B02" w:rsidP="00180B02">
            <w:pPr>
              <w:pStyle w:val="DHHStabletext"/>
              <w:rPr>
                <w:rFonts w:cs="Arial"/>
              </w:rPr>
            </w:pPr>
            <w:r w:rsidRPr="00E75517">
              <w:rPr>
                <w:rFonts w:cs="Arial"/>
              </w:rPr>
              <w:t xml:space="preserve">Does the </w:t>
            </w:r>
            <w:r w:rsidR="004501A6">
              <w:rPr>
                <w:rFonts w:cs="Arial"/>
              </w:rPr>
              <w:t>i</w:t>
            </w:r>
            <w:r w:rsidR="004501A6" w:rsidRPr="00E75517">
              <w:rPr>
                <w:rFonts w:cs="Arial"/>
              </w:rPr>
              <w:t xml:space="preserve">nvestigation </w:t>
            </w:r>
            <w:r w:rsidR="004501A6">
              <w:rPr>
                <w:rFonts w:cs="Arial"/>
              </w:rPr>
              <w:t>r</w:t>
            </w:r>
            <w:r w:rsidR="004501A6" w:rsidRPr="00E75517">
              <w:rPr>
                <w:rFonts w:cs="Arial"/>
              </w:rPr>
              <w:t>eport</w:t>
            </w:r>
            <w:r w:rsidRPr="00E75517">
              <w:rPr>
                <w:rFonts w:cs="Arial"/>
              </w:rPr>
              <w:t xml:space="preserve"> clearly separate the finding</w:t>
            </w:r>
            <w:r>
              <w:rPr>
                <w:rFonts w:cs="Arial"/>
              </w:rPr>
              <w:t>s</w:t>
            </w:r>
            <w:r w:rsidRPr="00E75517">
              <w:rPr>
                <w:rFonts w:cs="Arial"/>
              </w:rPr>
              <w:t xml:space="preserve"> into a CIMS </w:t>
            </w:r>
            <w:r w:rsidRPr="000A7489">
              <w:rPr>
                <w:rFonts w:cs="Arial"/>
                <w:b/>
                <w:iCs/>
              </w:rPr>
              <w:t>and</w:t>
            </w:r>
            <w:r w:rsidRPr="00E75517">
              <w:rPr>
                <w:rFonts w:cs="Arial"/>
              </w:rPr>
              <w:t xml:space="preserve"> an RCS finding based on the relevant definition and thresholds?</w:t>
            </w:r>
            <w:r>
              <w:rPr>
                <w:rFonts w:cs="Arial"/>
              </w:rPr>
              <w:t xml:space="preserve"> </w:t>
            </w:r>
          </w:p>
          <w:p w14:paraId="3DD4B992" w14:textId="7257716A" w:rsidR="00180B02" w:rsidRPr="00395930" w:rsidRDefault="00180B02" w:rsidP="000B70E9">
            <w:pPr>
              <w:pStyle w:val="DHHStabletext"/>
            </w:pPr>
            <w:r w:rsidRPr="00395930">
              <w:rPr>
                <w:b/>
              </w:rPr>
              <w:t>Note:</w:t>
            </w:r>
            <w:r w:rsidRPr="00395930">
              <w:t xml:space="preserve"> </w:t>
            </w:r>
            <w:r w:rsidR="001F1E0C">
              <w:t>evidence to make</w:t>
            </w:r>
            <w:r w:rsidRPr="00395930">
              <w:t xml:space="preserve"> a substantiated finding </w:t>
            </w:r>
            <w:r w:rsidR="00C25917">
              <w:t>under</w:t>
            </w:r>
            <w:r w:rsidRPr="00395930">
              <w:t xml:space="preserve"> CIMS may not </w:t>
            </w:r>
            <w:r w:rsidR="00D03DB9">
              <w:t>support</w:t>
            </w:r>
            <w:r w:rsidRPr="00395930">
              <w:t xml:space="preserve"> a substantiated finding for RCS, and vice versa</w:t>
            </w:r>
            <w:r w:rsidR="008A0A79" w:rsidRPr="00395930">
              <w:t>.</w:t>
            </w:r>
          </w:p>
        </w:tc>
      </w:tr>
      <w:tr w:rsidR="00ED6D90" w:rsidRPr="0098536B" w14:paraId="35DCB540" w14:textId="77777777" w:rsidTr="00ED6D90">
        <w:trPr>
          <w:cantSplit/>
        </w:trPr>
        <w:tc>
          <w:tcPr>
            <w:tcW w:w="0" w:type="auto"/>
          </w:tcPr>
          <w:p w14:paraId="5684B1E4" w14:textId="72893EF1" w:rsidR="00ED6D90" w:rsidRDefault="00ED6D90" w:rsidP="00180B02">
            <w:pPr>
              <w:pStyle w:val="DHHStabletext"/>
            </w:pPr>
            <w:r>
              <w:t>Has the decision to conduct a joint investigation been made early enough to ensure the investigator plans the investigation to meet the requirements of each scheme?</w:t>
            </w:r>
          </w:p>
          <w:p w14:paraId="2DD7A4EE" w14:textId="5977FB95" w:rsidR="00ED6D90" w:rsidRDefault="00180B02" w:rsidP="00180B02">
            <w:pPr>
              <w:pStyle w:val="DHHStabletext"/>
            </w:pPr>
            <w:r w:rsidRPr="0098536B">
              <w:t xml:space="preserve">Has an </w:t>
            </w:r>
            <w:r w:rsidR="0058740D">
              <w:t>independent</w:t>
            </w:r>
            <w:r w:rsidRPr="0098536B">
              <w:t xml:space="preserve"> investigator who is appropriately qualified and experienced</w:t>
            </w:r>
            <w:r w:rsidR="004D0EEA">
              <w:t xml:space="preserve"> </w:t>
            </w:r>
            <w:r w:rsidRPr="0098536B">
              <w:t>been appointed</w:t>
            </w:r>
            <w:r w:rsidR="00ED6D90">
              <w:t>?</w:t>
            </w:r>
            <w:r w:rsidRPr="0098536B">
              <w:t xml:space="preserve"> </w:t>
            </w:r>
          </w:p>
          <w:p w14:paraId="402D2373" w14:textId="6C58C21B" w:rsidR="00180B02" w:rsidRPr="0098536B" w:rsidRDefault="00ED6D90" w:rsidP="00180B02">
            <w:pPr>
              <w:pStyle w:val="DHHStabletext"/>
            </w:pPr>
            <w:r>
              <w:t xml:space="preserve">Have </w:t>
            </w:r>
            <w:r w:rsidR="00180B02" w:rsidRPr="0098536B">
              <w:t xml:space="preserve">any conflicts of interest </w:t>
            </w:r>
            <w:r>
              <w:t xml:space="preserve">been </w:t>
            </w:r>
            <w:r w:rsidR="00180B02" w:rsidRPr="0098536B">
              <w:t>managed?</w:t>
            </w:r>
          </w:p>
        </w:tc>
        <w:tc>
          <w:tcPr>
            <w:tcW w:w="0" w:type="auto"/>
          </w:tcPr>
          <w:p w14:paraId="1EB5D66F" w14:textId="38BBCD88" w:rsidR="00180B02" w:rsidRDefault="00180B02" w:rsidP="00180B02">
            <w:pPr>
              <w:pStyle w:val="DHHStabletext"/>
              <w:rPr>
                <w:rFonts w:cs="Arial"/>
              </w:rPr>
            </w:pPr>
            <w:r w:rsidRPr="0098536B">
              <w:rPr>
                <w:rFonts w:cs="Arial"/>
              </w:rPr>
              <w:t>Has the subject of</w:t>
            </w:r>
            <w:r w:rsidR="00372199">
              <w:rPr>
                <w:rFonts w:cs="Arial"/>
              </w:rPr>
              <w:t xml:space="preserve"> </w:t>
            </w:r>
            <w:r w:rsidRPr="0098536B">
              <w:rPr>
                <w:rFonts w:cs="Arial"/>
              </w:rPr>
              <w:t>allegation been given a reasonable opportunity to respond to</w:t>
            </w:r>
            <w:r w:rsidR="003321D5">
              <w:rPr>
                <w:rFonts w:cs="Arial"/>
              </w:rPr>
              <w:t xml:space="preserve"> </w:t>
            </w:r>
            <w:r w:rsidR="0071440E">
              <w:rPr>
                <w:rFonts w:cs="Arial"/>
              </w:rPr>
              <w:t>the CIMS</w:t>
            </w:r>
            <w:r w:rsidRPr="0098536B">
              <w:rPr>
                <w:rFonts w:cs="Arial"/>
              </w:rPr>
              <w:t xml:space="preserve"> allegation</w:t>
            </w:r>
            <w:r w:rsidR="0071440E">
              <w:rPr>
                <w:rFonts w:cs="Arial"/>
              </w:rPr>
              <w:t>/</w:t>
            </w:r>
            <w:r w:rsidR="003321D5">
              <w:rPr>
                <w:rFonts w:cs="Arial"/>
              </w:rPr>
              <w:t>s</w:t>
            </w:r>
            <w:r w:rsidR="0071440E">
              <w:rPr>
                <w:rFonts w:cs="Arial"/>
              </w:rPr>
              <w:t xml:space="preserve"> </w:t>
            </w:r>
            <w:r w:rsidR="0071440E" w:rsidRPr="00253C1D">
              <w:rPr>
                <w:rFonts w:cs="Arial"/>
                <w:b/>
                <w:iCs/>
              </w:rPr>
              <w:t>and</w:t>
            </w:r>
            <w:r w:rsidR="0071440E">
              <w:rPr>
                <w:rFonts w:cs="Arial"/>
                <w:b/>
              </w:rPr>
              <w:t xml:space="preserve"> </w:t>
            </w:r>
            <w:r w:rsidR="0071440E">
              <w:rPr>
                <w:rFonts w:cs="Arial"/>
              </w:rPr>
              <w:t>the RCS allegation/s</w:t>
            </w:r>
            <w:r w:rsidRPr="0098536B">
              <w:rPr>
                <w:rFonts w:cs="Arial"/>
              </w:rPr>
              <w:t xml:space="preserve"> through an interview and/or a written response? </w:t>
            </w:r>
          </w:p>
          <w:p w14:paraId="40F02A21" w14:textId="62E9E9AC" w:rsidR="00180B02" w:rsidRPr="004F0C9F" w:rsidRDefault="00180B02" w:rsidP="00180B02">
            <w:pPr>
              <w:pStyle w:val="DHHStabletext"/>
              <w:rPr>
                <w:rFonts w:cs="Arial"/>
                <w:b/>
              </w:rPr>
            </w:pPr>
            <w:r w:rsidRPr="004F0C9F">
              <w:rPr>
                <w:rFonts w:cs="Arial"/>
              </w:rPr>
              <w:t xml:space="preserve">If not, has the investigator documented the reasons why the interview did not </w:t>
            </w:r>
            <w:r w:rsidR="00ED6D90">
              <w:rPr>
                <w:rFonts w:cs="Arial"/>
              </w:rPr>
              <w:t xml:space="preserve">or could not </w:t>
            </w:r>
            <w:r w:rsidRPr="004F0C9F">
              <w:rPr>
                <w:rFonts w:cs="Arial"/>
              </w:rPr>
              <w:t>occur?</w:t>
            </w:r>
          </w:p>
        </w:tc>
        <w:tc>
          <w:tcPr>
            <w:tcW w:w="0" w:type="auto"/>
          </w:tcPr>
          <w:p w14:paraId="588D0A9B" w14:textId="0AE5855F" w:rsidR="00180B02" w:rsidRPr="00E75517" w:rsidRDefault="00180B02" w:rsidP="00180B02">
            <w:pPr>
              <w:pStyle w:val="DHHStabletext"/>
              <w:rPr>
                <w:rFonts w:cs="Arial"/>
                <w:b/>
              </w:rPr>
            </w:pPr>
            <w:r>
              <w:rPr>
                <w:rFonts w:cs="Arial"/>
              </w:rPr>
              <w:t xml:space="preserve">Where there are multiple allegations that have been investigated, does the </w:t>
            </w:r>
            <w:r w:rsidR="004501A6">
              <w:rPr>
                <w:rFonts w:cs="Arial"/>
              </w:rPr>
              <w:t>i</w:t>
            </w:r>
            <w:r>
              <w:rPr>
                <w:rFonts w:cs="Arial"/>
              </w:rPr>
              <w:t xml:space="preserve">nvestigation </w:t>
            </w:r>
            <w:r w:rsidR="004501A6">
              <w:rPr>
                <w:rFonts w:cs="Arial"/>
              </w:rPr>
              <w:t>r</w:t>
            </w:r>
            <w:r>
              <w:rPr>
                <w:rFonts w:cs="Arial"/>
              </w:rPr>
              <w:t xml:space="preserve">eport list them separately and make a CIMS </w:t>
            </w:r>
            <w:r w:rsidRPr="00253C1D">
              <w:rPr>
                <w:rFonts w:cs="Arial"/>
                <w:b/>
                <w:iCs/>
              </w:rPr>
              <w:t>and</w:t>
            </w:r>
            <w:r>
              <w:rPr>
                <w:rFonts w:cs="Arial"/>
              </w:rPr>
              <w:t xml:space="preserve"> an RCS finding for each? </w:t>
            </w:r>
          </w:p>
        </w:tc>
      </w:tr>
      <w:tr w:rsidR="00E2325D" w:rsidRPr="0098536B" w14:paraId="37A42E43" w14:textId="77777777" w:rsidTr="00ED6D90">
        <w:trPr>
          <w:cantSplit/>
        </w:trPr>
        <w:tc>
          <w:tcPr>
            <w:tcW w:w="0" w:type="auto"/>
          </w:tcPr>
          <w:p w14:paraId="59F881B6" w14:textId="761157F4" w:rsidR="00E2325D" w:rsidRDefault="00E2325D" w:rsidP="00180B02">
            <w:pPr>
              <w:pStyle w:val="DHHStabletext"/>
            </w:pPr>
            <w:r w:rsidRPr="0098536B">
              <w:t xml:space="preserve">Does the investigator understand the different purposes of CIMS </w:t>
            </w:r>
            <w:r w:rsidRPr="00253C1D">
              <w:rPr>
                <w:b/>
                <w:iCs/>
              </w:rPr>
              <w:t>and</w:t>
            </w:r>
            <w:r w:rsidRPr="0098536B">
              <w:t xml:space="preserve"> RCS investigations?</w:t>
            </w:r>
          </w:p>
        </w:tc>
        <w:tc>
          <w:tcPr>
            <w:tcW w:w="0" w:type="auto"/>
          </w:tcPr>
          <w:p w14:paraId="7602050E" w14:textId="7B18F08A" w:rsidR="00E2325D" w:rsidRDefault="00E2325D" w:rsidP="00E2325D">
            <w:pPr>
              <w:pStyle w:val="DHHStabletext"/>
            </w:pPr>
            <w:r w:rsidRPr="00645139">
              <w:t>Have interviews been conducted with all relevant witnesses, including the alleged victim and any child witnesses, unless there is a good reason not to do so?</w:t>
            </w:r>
          </w:p>
          <w:p w14:paraId="2D950C05" w14:textId="4688DAB4" w:rsidR="00E2325D" w:rsidRPr="0098536B" w:rsidRDefault="00E2325D" w:rsidP="00E2325D">
            <w:pPr>
              <w:pStyle w:val="DHHStabletext"/>
              <w:rPr>
                <w:rFonts w:cs="Arial"/>
              </w:rPr>
            </w:pPr>
            <w:r w:rsidRPr="004F0C9F">
              <w:t>If not, has the investigator documented the reasons why the interview</w:t>
            </w:r>
            <w:r>
              <w:t>/s</w:t>
            </w:r>
            <w:r w:rsidRPr="004F0C9F">
              <w:t xml:space="preserve"> did not </w:t>
            </w:r>
            <w:r>
              <w:t xml:space="preserve">or could not </w:t>
            </w:r>
            <w:r w:rsidRPr="004F0C9F">
              <w:t>occur?</w:t>
            </w:r>
          </w:p>
        </w:tc>
        <w:tc>
          <w:tcPr>
            <w:tcW w:w="0" w:type="auto"/>
          </w:tcPr>
          <w:p w14:paraId="49FADAAE" w14:textId="736A5B9B" w:rsidR="00E2325D" w:rsidRDefault="00E2325D" w:rsidP="00180B02">
            <w:pPr>
              <w:pStyle w:val="DHHStabletext"/>
              <w:rPr>
                <w:rFonts w:cs="Arial"/>
              </w:rPr>
            </w:pPr>
            <w:r>
              <w:t xml:space="preserve">Has the service provider notified all relevant parties in writing of the investigation’s outcomes as per CIMS </w:t>
            </w:r>
            <w:r w:rsidRPr="00253C1D">
              <w:rPr>
                <w:b/>
                <w:iCs/>
              </w:rPr>
              <w:t>and</w:t>
            </w:r>
            <w:r>
              <w:t xml:space="preserve"> RCS guidance?</w:t>
            </w:r>
          </w:p>
        </w:tc>
      </w:tr>
      <w:tr w:rsidR="00E2325D" w:rsidRPr="0098536B" w14:paraId="7F0AADA1" w14:textId="77777777" w:rsidTr="000F3931">
        <w:trPr>
          <w:cantSplit/>
        </w:trPr>
        <w:tc>
          <w:tcPr>
            <w:tcW w:w="0" w:type="auto"/>
          </w:tcPr>
          <w:p w14:paraId="69D11F2F" w14:textId="28D34C3A" w:rsidR="00E2325D" w:rsidRPr="0098536B" w:rsidRDefault="00E2325D" w:rsidP="00180B02">
            <w:pPr>
              <w:pStyle w:val="DHHStabletext"/>
            </w:pPr>
            <w:r w:rsidRPr="0098536B">
              <w:t xml:space="preserve">Does the </w:t>
            </w:r>
            <w:r>
              <w:t>i</w:t>
            </w:r>
            <w:r w:rsidRPr="0098536B">
              <w:t xml:space="preserve">nvestigation </w:t>
            </w:r>
            <w:r>
              <w:t>p</w:t>
            </w:r>
            <w:r w:rsidRPr="0098536B">
              <w:t xml:space="preserve">lan clearly define the roles and powers of the investigator and </w:t>
            </w:r>
            <w:r>
              <w:t xml:space="preserve">any other </w:t>
            </w:r>
            <w:r w:rsidRPr="0098536B">
              <w:t>decision</w:t>
            </w:r>
            <w:r>
              <w:t xml:space="preserve"> </w:t>
            </w:r>
            <w:r w:rsidRPr="0098536B">
              <w:t>maker/s</w:t>
            </w:r>
            <w:r>
              <w:t xml:space="preserve"> and the requirements of the different schemes</w:t>
            </w:r>
            <w:r w:rsidRPr="0098536B">
              <w:t>?</w:t>
            </w:r>
          </w:p>
        </w:tc>
        <w:tc>
          <w:tcPr>
            <w:tcW w:w="0" w:type="auto"/>
            <w:shd w:val="clear" w:color="auto" w:fill="FFFFFF" w:themeFill="background1"/>
          </w:tcPr>
          <w:p w14:paraId="16A64A29" w14:textId="77777777" w:rsidR="00E2325D" w:rsidRPr="00645139" w:rsidRDefault="00E2325D" w:rsidP="00E2325D">
            <w:pPr>
              <w:pStyle w:val="DHHStabletext"/>
            </w:pPr>
          </w:p>
        </w:tc>
        <w:tc>
          <w:tcPr>
            <w:tcW w:w="0" w:type="auto"/>
          </w:tcPr>
          <w:p w14:paraId="46EBF99D" w14:textId="77777777" w:rsidR="00E2325D" w:rsidRDefault="00E2325D" w:rsidP="00E2325D">
            <w:pPr>
              <w:pStyle w:val="DHHStabletext"/>
            </w:pPr>
            <w:r>
              <w:t xml:space="preserve">Has the service provider notified the department and the Commission of the investigation’s outcomes, including findings and actions taken or not taken, the reasons for each, and any documents requested? </w:t>
            </w:r>
          </w:p>
          <w:p w14:paraId="0477B295" w14:textId="65D3C610" w:rsidR="00E2325D" w:rsidRDefault="00E2325D" w:rsidP="00E2325D">
            <w:pPr>
              <w:pStyle w:val="DHHStabletext"/>
            </w:pPr>
            <w:r>
              <w:t>If no action is taken, has the investigation report outlined the reasons?</w:t>
            </w:r>
          </w:p>
        </w:tc>
      </w:tr>
      <w:tr w:rsidR="00E2325D" w:rsidRPr="0098536B" w14:paraId="05655203" w14:textId="77777777" w:rsidTr="00A95286">
        <w:trPr>
          <w:cantSplit/>
        </w:trPr>
        <w:tc>
          <w:tcPr>
            <w:tcW w:w="0" w:type="auto"/>
          </w:tcPr>
          <w:p w14:paraId="32C187B7" w14:textId="250A957C" w:rsidR="00E2325D" w:rsidRPr="0098536B" w:rsidRDefault="00E2325D" w:rsidP="00180B02">
            <w:pPr>
              <w:pStyle w:val="DHHStabletext"/>
            </w:pPr>
            <w:r w:rsidRPr="0098536B">
              <w:t xml:space="preserve">Has the investigator determined </w:t>
            </w:r>
            <w:r>
              <w:t>the</w:t>
            </w:r>
            <w:r w:rsidRPr="0098536B">
              <w:t xml:space="preserve"> evidence </w:t>
            </w:r>
            <w:r>
              <w:t>required</w:t>
            </w:r>
            <w:r w:rsidRPr="0098536B">
              <w:t xml:space="preserve"> </w:t>
            </w:r>
            <w:r>
              <w:t>to make</w:t>
            </w:r>
            <w:r w:rsidRPr="0098536B">
              <w:t xml:space="preserve"> findings on the different CIMS</w:t>
            </w:r>
            <w:r>
              <w:t xml:space="preserve"> definitions</w:t>
            </w:r>
            <w:r w:rsidRPr="0098536B">
              <w:t xml:space="preserve"> </w:t>
            </w:r>
            <w:r w:rsidRPr="003C4E18">
              <w:rPr>
                <w:b/>
                <w:iCs/>
              </w:rPr>
              <w:t>and</w:t>
            </w:r>
            <w:r w:rsidRPr="0098536B">
              <w:t xml:space="preserve"> RCS thresholds?</w:t>
            </w:r>
            <w:r>
              <w:rPr>
                <w:rStyle w:val="FootnoteReference"/>
                <w:rFonts w:cs="Arial"/>
              </w:rPr>
              <w:footnoteReference w:id="8"/>
            </w:r>
          </w:p>
        </w:tc>
        <w:tc>
          <w:tcPr>
            <w:tcW w:w="0" w:type="auto"/>
            <w:shd w:val="clear" w:color="auto" w:fill="E7E6E6" w:themeFill="background2"/>
          </w:tcPr>
          <w:p w14:paraId="4580501F" w14:textId="77777777" w:rsidR="00E2325D" w:rsidRPr="00645139" w:rsidRDefault="00E2325D" w:rsidP="00E2325D">
            <w:pPr>
              <w:pStyle w:val="DHHStabletext"/>
            </w:pPr>
          </w:p>
        </w:tc>
        <w:tc>
          <w:tcPr>
            <w:tcW w:w="0" w:type="auto"/>
            <w:shd w:val="clear" w:color="auto" w:fill="E7E6E6" w:themeFill="background2"/>
          </w:tcPr>
          <w:p w14:paraId="668E8A87" w14:textId="77777777" w:rsidR="00E2325D" w:rsidRDefault="00E2325D" w:rsidP="00E2325D">
            <w:pPr>
              <w:pStyle w:val="DHHStabletext"/>
            </w:pPr>
          </w:p>
        </w:tc>
      </w:tr>
    </w:tbl>
    <w:p w14:paraId="68C7FCB4" w14:textId="028BFD81" w:rsidR="00EE469B" w:rsidRDefault="00EE469B" w:rsidP="003D67A1">
      <w:pPr>
        <w:pStyle w:val="DHHStablefigurenote"/>
        <w:rPr>
          <w:b/>
          <w:color w:val="53565A"/>
          <w:sz w:val="28"/>
          <w:szCs w:val="28"/>
        </w:rPr>
      </w:pPr>
    </w:p>
    <w:p w14:paraId="084B4951" w14:textId="4EA6C37D" w:rsidR="00AD54D3" w:rsidRDefault="00AD54D3" w:rsidP="00EA13E8">
      <w:pPr>
        <w:pStyle w:val="Heading2"/>
        <w:pageBreakBefore/>
      </w:pPr>
      <w:bookmarkStart w:id="18" w:name="_Toc30507333"/>
      <w:r>
        <w:t xml:space="preserve">CIMS definitions and RCS </w:t>
      </w:r>
      <w:r w:rsidRPr="007350BE">
        <w:t>thresholds</w:t>
      </w:r>
      <w:bookmarkEnd w:id="18"/>
    </w:p>
    <w:p w14:paraId="15DB9701" w14:textId="5F659763" w:rsidR="00372199" w:rsidRDefault="00F64F47" w:rsidP="00F64F47">
      <w:pPr>
        <w:pStyle w:val="DHHSbody"/>
      </w:pPr>
      <w:r>
        <w:t xml:space="preserve">This table presents a summary of incident types, definitions and thresholds. </w:t>
      </w:r>
      <w:r w:rsidR="00372199">
        <w:t>It</w:t>
      </w:r>
      <w:r w:rsidR="00BA174D">
        <w:t xml:space="preserve"> </w:t>
      </w:r>
      <w:r w:rsidR="00341EDB">
        <w:t>illustrate</w:t>
      </w:r>
      <w:r w:rsidR="00372199">
        <w:t>s</w:t>
      </w:r>
      <w:r w:rsidR="00341EDB">
        <w:t xml:space="preserve"> </w:t>
      </w:r>
      <w:r w:rsidR="00372199">
        <w:t xml:space="preserve">the </w:t>
      </w:r>
      <w:r w:rsidR="00CF3A29">
        <w:t>differences between CIMS and RCS</w:t>
      </w:r>
      <w:r w:rsidR="00372199">
        <w:t>,</w:t>
      </w:r>
      <w:r w:rsidR="00CF3A29">
        <w:t xml:space="preserve"> so an investigation can be properly planned. </w:t>
      </w:r>
    </w:p>
    <w:p w14:paraId="317DAD18" w14:textId="77777777" w:rsidR="00372199" w:rsidRDefault="00F64F47" w:rsidP="00F64F47">
      <w:pPr>
        <w:pStyle w:val="DHHSbody"/>
      </w:pPr>
      <w:r>
        <w:t xml:space="preserve">Please refer to relevant guidance published by the </w:t>
      </w:r>
      <w:r w:rsidR="00C25917">
        <w:t>department</w:t>
      </w:r>
      <w:r>
        <w:t xml:space="preserve"> and </w:t>
      </w:r>
      <w:r w:rsidR="00C25917">
        <w:t>the Commission</w:t>
      </w:r>
      <w:r w:rsidR="00100AC3">
        <w:t xml:space="preserve"> for more detail</w:t>
      </w:r>
      <w:r>
        <w:t>.</w:t>
      </w:r>
      <w:r w:rsidR="00C25917">
        <w:t xml:space="preserve"> </w:t>
      </w:r>
    </w:p>
    <w:p w14:paraId="0E1324DE" w14:textId="576D967E" w:rsidR="00372199" w:rsidRDefault="00C25917" w:rsidP="00F64F47">
      <w:pPr>
        <w:pStyle w:val="DHHSbody"/>
      </w:pPr>
      <w:r>
        <w:t xml:space="preserve">Note that the department uses the terms ‘types’ and ‘definitions’ </w:t>
      </w:r>
      <w:r w:rsidR="00887467">
        <w:t xml:space="preserve">and these </w:t>
      </w:r>
      <w:r>
        <w:t>are policy based</w:t>
      </w:r>
      <w:r w:rsidR="00887467">
        <w:t>.</w:t>
      </w:r>
      <w:r>
        <w:t xml:space="preserve"> </w:t>
      </w:r>
      <w:r w:rsidR="00887467">
        <w:t>T</w:t>
      </w:r>
      <w:r>
        <w:t>he Commission uses the terms ‘types and thresholds’</w:t>
      </w:r>
      <w:r w:rsidR="00372199">
        <w:t>,</w:t>
      </w:r>
      <w:r>
        <w:t xml:space="preserve"> </w:t>
      </w:r>
      <w:r w:rsidR="00372199">
        <w:t xml:space="preserve">which </w:t>
      </w:r>
      <w:r>
        <w:t>are legislatively based</w:t>
      </w:r>
      <w:r w:rsidR="00164C99">
        <w:t>, together with some policy</w:t>
      </w:r>
      <w:r>
        <w:t xml:space="preserve">. </w:t>
      </w:r>
    </w:p>
    <w:p w14:paraId="2AAD69A4" w14:textId="22333E56" w:rsidR="00F64F47" w:rsidRDefault="00C4017C" w:rsidP="00F64F47">
      <w:pPr>
        <w:pStyle w:val="DHHSbody"/>
      </w:pPr>
      <w:r>
        <w:t>The purpose of each investigation</w:t>
      </w:r>
      <w:r w:rsidR="00C25917">
        <w:t xml:space="preserve"> is </w:t>
      </w:r>
      <w:r w:rsidR="00ED4B58">
        <w:t xml:space="preserve">the same, </w:t>
      </w:r>
      <w:r w:rsidR="007D027A">
        <w:t xml:space="preserve">namely </w:t>
      </w:r>
      <w:r w:rsidR="00C25917">
        <w:t xml:space="preserve">to determine on the balance of probabilities whether the incident or conduct occurred or did not occur. </w:t>
      </w:r>
    </w:p>
    <w:p w14:paraId="3623E271" w14:textId="68ED94BC" w:rsidR="00486D9A" w:rsidRPr="00F64F47" w:rsidRDefault="00486D9A" w:rsidP="00196825">
      <w:pPr>
        <w:pStyle w:val="DHHStablecaption"/>
      </w:pPr>
      <w:bookmarkStart w:id="19" w:name="_Toc27467425"/>
      <w:bookmarkStart w:id="20" w:name="_Toc27488863"/>
      <w:bookmarkStart w:id="21" w:name="_Toc27658243"/>
      <w:r>
        <w:t xml:space="preserve">Table </w:t>
      </w:r>
      <w:r w:rsidR="002025E0">
        <w:fldChar w:fldCharType="begin"/>
      </w:r>
      <w:r w:rsidR="002025E0">
        <w:instrText xml:space="preserve"> SEQ Table \* ARABIC </w:instrText>
      </w:r>
      <w:r w:rsidR="002025E0">
        <w:fldChar w:fldCharType="separate"/>
      </w:r>
      <w:r w:rsidR="00396579">
        <w:rPr>
          <w:noProof/>
        </w:rPr>
        <w:t>4</w:t>
      </w:r>
      <w:r w:rsidR="002025E0">
        <w:rPr>
          <w:noProof/>
        </w:rPr>
        <w:fldChar w:fldCharType="end"/>
      </w:r>
      <w:r>
        <w:t xml:space="preserve">: </w:t>
      </w:r>
      <w:r w:rsidR="00372199">
        <w:t>CIMS d</w:t>
      </w:r>
      <w:r>
        <w:t xml:space="preserve">efinitions and </w:t>
      </w:r>
      <w:r w:rsidR="00372199">
        <w:t xml:space="preserve">RCS </w:t>
      </w:r>
      <w:r>
        <w:t>thresholds</w:t>
      </w:r>
      <w:bookmarkEnd w:id="19"/>
      <w:bookmarkEnd w:id="20"/>
      <w:bookmarkEnd w:id="21"/>
      <w:r w:rsidR="004425DF">
        <w:t xml:space="preserve"> </w:t>
      </w:r>
    </w:p>
    <w:tbl>
      <w:tblPr>
        <w:tblStyle w:val="TableGrid"/>
        <w:tblW w:w="0" w:type="auto"/>
        <w:tblLook w:val="04A0" w:firstRow="1" w:lastRow="0" w:firstColumn="1" w:lastColumn="0" w:noHBand="0" w:noVBand="1"/>
      </w:tblPr>
      <w:tblGrid>
        <w:gridCol w:w="4644"/>
        <w:gridCol w:w="4644"/>
      </w:tblGrid>
      <w:tr w:rsidR="00AD54D3" w14:paraId="4C5E12DB" w14:textId="77777777" w:rsidTr="00B25261">
        <w:trPr>
          <w:tblHeader/>
        </w:trPr>
        <w:tc>
          <w:tcPr>
            <w:tcW w:w="4644" w:type="dxa"/>
          </w:tcPr>
          <w:p w14:paraId="4B485E39" w14:textId="1108555A" w:rsidR="00AD54D3" w:rsidRDefault="00AD54D3" w:rsidP="00AD54D3">
            <w:pPr>
              <w:pStyle w:val="DHHStablecolhead"/>
            </w:pPr>
            <w:r w:rsidRPr="00734E73">
              <w:t xml:space="preserve">CIMS </w:t>
            </w:r>
            <w:r>
              <w:rPr>
                <w:bCs/>
              </w:rPr>
              <w:t>major</w:t>
            </w:r>
            <w:r w:rsidRPr="00734E73">
              <w:rPr>
                <w:bCs/>
              </w:rPr>
              <w:t xml:space="preserve"> </w:t>
            </w:r>
            <w:r>
              <w:rPr>
                <w:bCs/>
              </w:rPr>
              <w:t xml:space="preserve">impact </w:t>
            </w:r>
            <w:r w:rsidRPr="00734E73">
              <w:t>incident type</w:t>
            </w:r>
            <w:r>
              <w:rPr>
                <w:bCs/>
              </w:rPr>
              <w:t>s</w:t>
            </w:r>
            <w:r w:rsidRPr="00734E73">
              <w:t xml:space="preserve"> and</w:t>
            </w:r>
            <w:r>
              <w:t xml:space="preserve"> </w:t>
            </w:r>
            <w:r w:rsidRPr="00553138">
              <w:t>definition</w:t>
            </w:r>
            <w:r>
              <w:rPr>
                <w:bCs/>
              </w:rPr>
              <w:t>s</w:t>
            </w:r>
            <w:r>
              <w:rPr>
                <w:rStyle w:val="FootnoteReference"/>
                <w:rFonts w:cs="Arial"/>
                <w:bCs/>
              </w:rPr>
              <w:footnoteReference w:id="9"/>
            </w:r>
          </w:p>
        </w:tc>
        <w:tc>
          <w:tcPr>
            <w:tcW w:w="4644" w:type="dxa"/>
          </w:tcPr>
          <w:p w14:paraId="32539A95" w14:textId="77777777" w:rsidR="00AD54D3" w:rsidRPr="00AD54D3" w:rsidRDefault="00AD54D3" w:rsidP="00AD54D3">
            <w:pPr>
              <w:pStyle w:val="DHHStablecolhead"/>
              <w:rPr>
                <w:vertAlign w:val="superscript"/>
              </w:rPr>
            </w:pPr>
            <w:r>
              <w:t>Reportable conduct types and thresholds</w:t>
            </w:r>
            <w:r>
              <w:rPr>
                <w:rStyle w:val="FootnoteReference"/>
                <w:rFonts w:cs="Arial"/>
                <w:bCs/>
              </w:rPr>
              <w:footnoteReference w:id="10"/>
            </w:r>
          </w:p>
        </w:tc>
      </w:tr>
      <w:tr w:rsidR="00AD54D3" w14:paraId="316A0784" w14:textId="77777777" w:rsidTr="00B25261">
        <w:tc>
          <w:tcPr>
            <w:tcW w:w="4644" w:type="dxa"/>
          </w:tcPr>
          <w:p w14:paraId="50063566" w14:textId="231C6149" w:rsidR="00AD54D3" w:rsidRPr="00AD54D3" w:rsidRDefault="00A66C5E" w:rsidP="00AD54D3">
            <w:pPr>
              <w:pStyle w:val="DHHStabletext"/>
              <w:rPr>
                <w:b/>
              </w:rPr>
            </w:pPr>
            <w:r>
              <w:rPr>
                <w:b/>
              </w:rPr>
              <w:t>E</w:t>
            </w:r>
            <w:r w:rsidR="00AD54D3" w:rsidRPr="00AD54D3">
              <w:rPr>
                <w:b/>
              </w:rPr>
              <w:t>motional or psychological abuse</w:t>
            </w:r>
          </w:p>
          <w:p w14:paraId="193B5BBB" w14:textId="77777777" w:rsidR="00AD54D3" w:rsidRPr="00553138" w:rsidRDefault="00AD54D3" w:rsidP="00AD54D3">
            <w:pPr>
              <w:pStyle w:val="DHHStabletext"/>
            </w:pPr>
            <w:r w:rsidRPr="00553138">
              <w:t>Actions or behaviours that reject, isolate, intimidate, or frighten by threats, or the witnessing of family violence, to the extent that the client’s behaviour is</w:t>
            </w:r>
            <w:r>
              <w:t xml:space="preserve"> </w:t>
            </w:r>
            <w:r w:rsidRPr="00553138">
              <w:t>disturbed,</w:t>
            </w:r>
            <w:r>
              <w:t xml:space="preserve"> </w:t>
            </w:r>
            <w:r w:rsidRPr="00553138">
              <w:t>or their emotional</w:t>
            </w:r>
            <w:r w:rsidR="00091316">
              <w:t xml:space="preserve"> </w:t>
            </w:r>
            <w:r w:rsidRPr="00553138">
              <w:t>/</w:t>
            </w:r>
            <w:r w:rsidR="00091316">
              <w:t xml:space="preserve"> </w:t>
            </w:r>
            <w:r w:rsidRPr="00553138">
              <w:t>psychological wellbeing has been, or is at risk of being, seriously impaired.</w:t>
            </w:r>
          </w:p>
          <w:p w14:paraId="153AC7F6" w14:textId="77777777" w:rsidR="00AD54D3" w:rsidRPr="00553138" w:rsidRDefault="00AD54D3" w:rsidP="00AD54D3">
            <w:pPr>
              <w:pStyle w:val="DHHStabletext"/>
            </w:pPr>
            <w:r w:rsidRPr="00553138">
              <w:t>This includes:</w:t>
            </w:r>
          </w:p>
          <w:p w14:paraId="0B15F699" w14:textId="77777777" w:rsidR="00AD54D3" w:rsidRPr="00372199" w:rsidRDefault="00AD54D3" w:rsidP="00372199">
            <w:pPr>
              <w:pStyle w:val="DHHStablebullet1"/>
            </w:pPr>
            <w:r w:rsidRPr="00372199">
              <w:t>rejecting, isolating, terrorising and ignoring behaviours</w:t>
            </w:r>
          </w:p>
          <w:p w14:paraId="64A1F0F8" w14:textId="77777777" w:rsidR="00AD54D3" w:rsidRPr="00372199" w:rsidRDefault="00AD54D3" w:rsidP="00372199">
            <w:pPr>
              <w:pStyle w:val="DHHStablebullet1"/>
            </w:pPr>
            <w:r w:rsidRPr="00372199">
              <w:t>denying cultural or religious needs and preferences</w:t>
            </w:r>
          </w:p>
          <w:p w14:paraId="579641FD" w14:textId="77777777" w:rsidR="00AD54D3" w:rsidRPr="00372199" w:rsidRDefault="00AD54D3" w:rsidP="00372199">
            <w:pPr>
              <w:pStyle w:val="DHHStablebullet1"/>
            </w:pPr>
            <w:r w:rsidRPr="00372199">
              <w:t>emotional abuse perpetrated by other clients</w:t>
            </w:r>
            <w:r w:rsidR="00CE78C2" w:rsidRPr="00372199">
              <w:t>.</w:t>
            </w:r>
          </w:p>
          <w:p w14:paraId="33A64C6F" w14:textId="619D400E" w:rsidR="00A207A8" w:rsidRDefault="00A207A8" w:rsidP="005908ED">
            <w:pPr>
              <w:pStyle w:val="DHHStabletext"/>
            </w:pPr>
            <w:r>
              <w:t>Service providers</w:t>
            </w:r>
            <w:r w:rsidRPr="00213B5B">
              <w:t xml:space="preserve"> should consider any potential power imbalance between the client and the person engaging in the behaviour.</w:t>
            </w:r>
          </w:p>
        </w:tc>
        <w:tc>
          <w:tcPr>
            <w:tcW w:w="4644" w:type="dxa"/>
          </w:tcPr>
          <w:p w14:paraId="0DCF1F36" w14:textId="77777777" w:rsidR="00091316" w:rsidRPr="00B47836" w:rsidRDefault="00091316" w:rsidP="008B6652">
            <w:pPr>
              <w:pStyle w:val="DHHStabletext"/>
              <w:rPr>
                <w:b/>
              </w:rPr>
            </w:pPr>
            <w:r w:rsidRPr="00B47836">
              <w:rPr>
                <w:b/>
              </w:rPr>
              <w:t>Behaviour that causes significant emotional or psychological harm to a child</w:t>
            </w:r>
          </w:p>
          <w:p w14:paraId="326EFB11" w14:textId="0ECF1BDE" w:rsidR="00A525F8" w:rsidRPr="00A525F8" w:rsidRDefault="00A525F8" w:rsidP="00CF6E63">
            <w:pPr>
              <w:pStyle w:val="DHHStabletext"/>
            </w:pPr>
            <w:r w:rsidRPr="00A525F8">
              <w:t xml:space="preserve">There must be a clear link between the </w:t>
            </w:r>
            <w:r w:rsidR="00D61051">
              <w:t>staff member, carer</w:t>
            </w:r>
            <w:r w:rsidR="00D61051" w:rsidRPr="00A525F8">
              <w:t xml:space="preserve"> </w:t>
            </w:r>
            <w:r w:rsidRPr="00A525F8">
              <w:t>or volunteer’s behaviour and the harm to the child, and the harm to the child must be significant.</w:t>
            </w:r>
            <w:r w:rsidRPr="00A525F8">
              <w:rPr>
                <w:rStyle w:val="FootnoteReference"/>
                <w:rFonts w:cs="Arial"/>
              </w:rPr>
              <w:footnoteReference w:id="11"/>
            </w:r>
            <w:r w:rsidRPr="00A525F8">
              <w:t xml:space="preserve"> </w:t>
            </w:r>
          </w:p>
          <w:p w14:paraId="0372C334" w14:textId="77777777" w:rsidR="00A525F8" w:rsidRPr="00A525F8" w:rsidRDefault="00A525F8" w:rsidP="00CF6E63">
            <w:pPr>
              <w:pStyle w:val="DHHStabletext"/>
            </w:pPr>
            <w:r w:rsidRPr="00A525F8">
              <w:t>The behaviour could include severe or sustained:</w:t>
            </w:r>
          </w:p>
          <w:p w14:paraId="64B7646D" w14:textId="77777777" w:rsidR="00A525F8" w:rsidRPr="00372199" w:rsidRDefault="00A525F8" w:rsidP="00EA13E8">
            <w:pPr>
              <w:pStyle w:val="DHHStablebullet1"/>
            </w:pPr>
            <w:r w:rsidRPr="00372199">
              <w:t>verbal abuse</w:t>
            </w:r>
          </w:p>
          <w:p w14:paraId="6A948ED3" w14:textId="77777777" w:rsidR="00A525F8" w:rsidRPr="00372199" w:rsidRDefault="00A525F8" w:rsidP="00EA13E8">
            <w:pPr>
              <w:pStyle w:val="DHHStablebullet1"/>
            </w:pPr>
            <w:r w:rsidRPr="00372199">
              <w:t>coercive or manipulative behaviour</w:t>
            </w:r>
          </w:p>
          <w:p w14:paraId="60381DB3" w14:textId="77777777" w:rsidR="00A525F8" w:rsidRPr="00372199" w:rsidRDefault="00A525F8" w:rsidP="00EA13E8">
            <w:pPr>
              <w:pStyle w:val="DHHStablebullet1"/>
            </w:pPr>
            <w:r w:rsidRPr="00372199">
              <w:t>hostility or rejection</w:t>
            </w:r>
          </w:p>
          <w:p w14:paraId="0021F2BE" w14:textId="78299F24" w:rsidR="00AD54D3" w:rsidRPr="00A525F8" w:rsidRDefault="00A525F8" w:rsidP="00EA13E8">
            <w:pPr>
              <w:pStyle w:val="DHHStablebullet1"/>
              <w:rPr>
                <w:rFonts w:cstheme="minorBidi"/>
                <w:sz w:val="22"/>
                <w:szCs w:val="22"/>
              </w:rPr>
            </w:pPr>
            <w:r w:rsidRPr="00372199">
              <w:t>humiliation, belittling or scapegoating.</w:t>
            </w:r>
          </w:p>
        </w:tc>
      </w:tr>
      <w:tr w:rsidR="00372199" w14:paraId="189042D1" w14:textId="77777777" w:rsidTr="000D7112">
        <w:trPr>
          <w:cantSplit/>
        </w:trPr>
        <w:tc>
          <w:tcPr>
            <w:tcW w:w="4644" w:type="dxa"/>
          </w:tcPr>
          <w:p w14:paraId="7509F53E" w14:textId="77777777" w:rsidR="00372199" w:rsidRPr="00091316" w:rsidRDefault="00372199" w:rsidP="00372199">
            <w:pPr>
              <w:pStyle w:val="DHHStabletext"/>
              <w:rPr>
                <w:b/>
              </w:rPr>
            </w:pPr>
            <w:r w:rsidRPr="00091316">
              <w:rPr>
                <w:b/>
              </w:rPr>
              <w:t>Poor quality of care</w:t>
            </w:r>
          </w:p>
          <w:p w14:paraId="26BD9CD8" w14:textId="77777777" w:rsidR="00372199" w:rsidRDefault="00372199" w:rsidP="00372199">
            <w:pPr>
              <w:pStyle w:val="DHHStabletext"/>
            </w:pPr>
            <w:r w:rsidRPr="007703E2">
              <w:t xml:space="preserve">Inappropriate or inadequate care by </w:t>
            </w:r>
            <w:r>
              <w:t xml:space="preserve">staff members or </w:t>
            </w:r>
            <w:r w:rsidRPr="007703E2">
              <w:t>care</w:t>
            </w:r>
            <w:r>
              <w:t>rs</w:t>
            </w:r>
            <w:r w:rsidRPr="007703E2">
              <w:t xml:space="preserve"> in the context of service delivery.</w:t>
            </w:r>
          </w:p>
          <w:p w14:paraId="34BF03A7" w14:textId="77777777" w:rsidR="00372199" w:rsidRPr="00091316" w:rsidRDefault="00372199" w:rsidP="00372199">
            <w:pPr>
              <w:pStyle w:val="DHHStabletext"/>
              <w:rPr>
                <w:b/>
              </w:rPr>
            </w:pPr>
            <w:r>
              <w:rPr>
                <w:b/>
              </w:rPr>
              <w:t>I</w:t>
            </w:r>
            <w:r w:rsidRPr="00091316">
              <w:rPr>
                <w:b/>
              </w:rPr>
              <w:t>njury</w:t>
            </w:r>
          </w:p>
          <w:p w14:paraId="0FD1C343" w14:textId="1EFBE514" w:rsidR="00372199" w:rsidRDefault="00372199" w:rsidP="00372199">
            <w:pPr>
              <w:pStyle w:val="DHHStabletext"/>
              <w:rPr>
                <w:b/>
              </w:rPr>
            </w:pPr>
            <w:r w:rsidRPr="007703E2">
              <w:t>Actions or behaviours that unintentionally cause harm which requires first aid or medical attention. Includes both explained and unexplained injuries.</w:t>
            </w:r>
          </w:p>
        </w:tc>
        <w:tc>
          <w:tcPr>
            <w:tcW w:w="4644" w:type="dxa"/>
          </w:tcPr>
          <w:p w14:paraId="04044920" w14:textId="77777777" w:rsidR="00372199" w:rsidRPr="00091316" w:rsidRDefault="00372199" w:rsidP="00372199">
            <w:pPr>
              <w:pStyle w:val="DHHStabletext"/>
              <w:rPr>
                <w:b/>
              </w:rPr>
            </w:pPr>
            <w:r w:rsidRPr="00091316">
              <w:rPr>
                <w:b/>
              </w:rPr>
              <w:t>Significant neglect of a child</w:t>
            </w:r>
          </w:p>
          <w:p w14:paraId="3375F86A" w14:textId="77777777" w:rsidR="00372199" w:rsidRPr="00E8029E" w:rsidRDefault="00372199" w:rsidP="00372199">
            <w:pPr>
              <w:pStyle w:val="DHHStabletext"/>
              <w:rPr>
                <w:rFonts w:eastAsiaTheme="minorHAnsi"/>
              </w:rPr>
            </w:pPr>
            <w:r w:rsidRPr="00E8029E">
              <w:rPr>
                <w:rFonts w:eastAsiaTheme="minorHAnsi"/>
              </w:rPr>
              <w:t xml:space="preserve">There needs to be a failure to meet the basic needs of a child (such as their wellbeing or safety) and that failure </w:t>
            </w:r>
            <w:r>
              <w:rPr>
                <w:rFonts w:eastAsiaTheme="minorHAnsi"/>
              </w:rPr>
              <w:t>needs to be</w:t>
            </w:r>
            <w:r w:rsidRPr="00E8029E">
              <w:rPr>
                <w:rFonts w:eastAsiaTheme="minorHAnsi"/>
              </w:rPr>
              <w:t xml:space="preserve"> intentional or reckless. The neglect of the child must be significant,</w:t>
            </w:r>
            <w:r w:rsidRPr="00E8029E">
              <w:rPr>
                <w:rFonts w:eastAsiaTheme="minorHAnsi"/>
                <w:vertAlign w:val="superscript"/>
              </w:rPr>
              <w:t xml:space="preserve">3 </w:t>
            </w:r>
            <w:r w:rsidRPr="00E8029E">
              <w:rPr>
                <w:rFonts w:eastAsiaTheme="minorHAnsi"/>
              </w:rPr>
              <w:t xml:space="preserve">and it needs to be shown that the worker or volunteer </w:t>
            </w:r>
            <w:r w:rsidRPr="00E8029E">
              <w:rPr>
                <w:rFonts w:eastAsiaTheme="minorHAnsi"/>
                <w:u w:val="single"/>
              </w:rPr>
              <w:t>could</w:t>
            </w:r>
            <w:r w:rsidRPr="00E8029E">
              <w:rPr>
                <w:rFonts w:eastAsiaTheme="minorHAnsi"/>
                <w:b/>
              </w:rPr>
              <w:t xml:space="preserve"> </w:t>
            </w:r>
            <w:r w:rsidRPr="00E8029E">
              <w:rPr>
                <w:rFonts w:eastAsiaTheme="minorHAnsi"/>
              </w:rPr>
              <w:t>have met the child’s needs but failed to do so</w:t>
            </w:r>
            <w:r>
              <w:rPr>
                <w:rFonts w:eastAsiaTheme="minorHAnsi"/>
              </w:rPr>
              <w:t>.</w:t>
            </w:r>
          </w:p>
          <w:p w14:paraId="4FC7BF4B" w14:textId="77777777" w:rsidR="00372199" w:rsidRPr="00E8029E" w:rsidRDefault="00372199" w:rsidP="00372199">
            <w:pPr>
              <w:pStyle w:val="DHHStabletext"/>
              <w:rPr>
                <w:rFonts w:eastAsiaTheme="minorHAnsi"/>
              </w:rPr>
            </w:pPr>
            <w:r w:rsidRPr="00E8029E">
              <w:rPr>
                <w:rFonts w:eastAsiaTheme="minorHAnsi"/>
              </w:rPr>
              <w:t xml:space="preserve">Significant neglect </w:t>
            </w:r>
            <w:r>
              <w:rPr>
                <w:rFonts w:eastAsiaTheme="minorHAnsi"/>
              </w:rPr>
              <w:t>i</w:t>
            </w:r>
            <w:r w:rsidRPr="00E8029E">
              <w:rPr>
                <w:rFonts w:eastAsiaTheme="minorHAnsi"/>
              </w:rPr>
              <w:t>ncludes:</w:t>
            </w:r>
          </w:p>
          <w:p w14:paraId="3D027058" w14:textId="77777777" w:rsidR="00372199" w:rsidRPr="00E8029E" w:rsidRDefault="00372199" w:rsidP="000D7112">
            <w:pPr>
              <w:pStyle w:val="DHHStablebullet1"/>
              <w:rPr>
                <w:rFonts w:eastAsiaTheme="minorHAnsi"/>
              </w:rPr>
            </w:pPr>
            <w:r w:rsidRPr="00E8029E">
              <w:rPr>
                <w:rFonts w:eastAsiaTheme="minorHAnsi"/>
              </w:rPr>
              <w:t xml:space="preserve">supervisory neglect </w:t>
            </w:r>
          </w:p>
          <w:p w14:paraId="219CC07B" w14:textId="77777777" w:rsidR="00372199" w:rsidRPr="00E8029E" w:rsidRDefault="00372199" w:rsidP="000D7112">
            <w:pPr>
              <w:pStyle w:val="DHHStablebullet1"/>
              <w:rPr>
                <w:rFonts w:eastAsiaTheme="minorHAnsi"/>
              </w:rPr>
            </w:pPr>
            <w:r w:rsidRPr="00E8029E">
              <w:rPr>
                <w:rFonts w:eastAsiaTheme="minorHAnsi"/>
              </w:rPr>
              <w:t xml:space="preserve">physical neglect </w:t>
            </w:r>
          </w:p>
          <w:p w14:paraId="1590E05D" w14:textId="77777777" w:rsidR="00372199" w:rsidRPr="00E8029E" w:rsidRDefault="00372199" w:rsidP="000D7112">
            <w:pPr>
              <w:pStyle w:val="DHHStablebullet1"/>
              <w:rPr>
                <w:rFonts w:eastAsiaTheme="minorHAnsi"/>
              </w:rPr>
            </w:pPr>
            <w:r w:rsidRPr="00E8029E">
              <w:rPr>
                <w:rFonts w:eastAsiaTheme="minorHAnsi"/>
              </w:rPr>
              <w:t xml:space="preserve">educational neglect </w:t>
            </w:r>
          </w:p>
          <w:p w14:paraId="71FC13AB" w14:textId="77777777" w:rsidR="00372199" w:rsidRPr="00E8029E" w:rsidRDefault="00372199" w:rsidP="000D7112">
            <w:pPr>
              <w:pStyle w:val="DHHStablebullet1"/>
              <w:rPr>
                <w:rFonts w:eastAsiaTheme="minorHAnsi" w:cstheme="minorBidi"/>
                <w:sz w:val="22"/>
                <w:szCs w:val="22"/>
              </w:rPr>
            </w:pPr>
            <w:r w:rsidRPr="00E8029E">
              <w:rPr>
                <w:rFonts w:eastAsiaTheme="minorHAnsi"/>
              </w:rPr>
              <w:t>emotional neglect</w:t>
            </w:r>
            <w:r>
              <w:rPr>
                <w:rFonts w:eastAsiaTheme="minorHAnsi"/>
              </w:rPr>
              <w:t>.</w:t>
            </w:r>
            <w:r w:rsidRPr="00E8029E">
              <w:rPr>
                <w:rFonts w:eastAsiaTheme="minorHAnsi"/>
              </w:rPr>
              <w:t xml:space="preserve"> </w:t>
            </w:r>
          </w:p>
          <w:p w14:paraId="6E8B76B0" w14:textId="77777777" w:rsidR="00372199" w:rsidRPr="00E8029E" w:rsidRDefault="00372199" w:rsidP="00372199">
            <w:pPr>
              <w:pStyle w:val="DHHStabletext"/>
              <w:rPr>
                <w:rFonts w:eastAsiaTheme="minorHAnsi"/>
              </w:rPr>
            </w:pPr>
            <w:r w:rsidRPr="00E8029E">
              <w:rPr>
                <w:rFonts w:eastAsiaTheme="minorHAnsi"/>
              </w:rPr>
              <w:t>Significant neglect can arise as a single recurring adverse circumstance or event (e.g. the child never given enough food) or cumulative neglect (e.g</w:t>
            </w:r>
            <w:r>
              <w:rPr>
                <w:rFonts w:eastAsiaTheme="minorHAnsi"/>
              </w:rPr>
              <w:t>.</w:t>
            </w:r>
            <w:r w:rsidRPr="00E8029E">
              <w:rPr>
                <w:rFonts w:eastAsiaTheme="minorHAnsi"/>
              </w:rPr>
              <w:t xml:space="preserve"> a combination of different adverse circumstances or events).</w:t>
            </w:r>
          </w:p>
          <w:p w14:paraId="7755299B" w14:textId="77777777" w:rsidR="00372199" w:rsidRPr="00E8029E" w:rsidRDefault="00372199" w:rsidP="00372199">
            <w:pPr>
              <w:pStyle w:val="DHHStabletext"/>
              <w:rPr>
                <w:rFonts w:eastAsiaTheme="minorHAnsi"/>
              </w:rPr>
            </w:pPr>
            <w:r w:rsidRPr="00E8029E">
              <w:rPr>
                <w:rFonts w:eastAsiaTheme="minorHAnsi"/>
              </w:rPr>
              <w:t xml:space="preserve">There must be a sufficient connection between the </w:t>
            </w:r>
            <w:r>
              <w:rPr>
                <w:rFonts w:eastAsiaTheme="minorHAnsi"/>
              </w:rPr>
              <w:t>staff member, carer</w:t>
            </w:r>
            <w:r w:rsidRPr="00E8029E">
              <w:rPr>
                <w:rFonts w:eastAsiaTheme="minorHAnsi"/>
              </w:rPr>
              <w:t xml:space="preserve"> or volunteer and the child who ha</w:t>
            </w:r>
            <w:r>
              <w:rPr>
                <w:rFonts w:eastAsiaTheme="minorHAnsi"/>
              </w:rPr>
              <w:t>s</w:t>
            </w:r>
            <w:r w:rsidRPr="00E8029E">
              <w:rPr>
                <w:rFonts w:eastAsiaTheme="minorHAnsi"/>
              </w:rPr>
              <w:t xml:space="preserve"> been significantly neglected.</w:t>
            </w:r>
          </w:p>
          <w:p w14:paraId="7D3C9796" w14:textId="192A2043" w:rsidR="00372199" w:rsidRPr="00B47836" w:rsidRDefault="00372199" w:rsidP="00372199">
            <w:pPr>
              <w:pStyle w:val="DHHStabletext"/>
              <w:rPr>
                <w:b/>
              </w:rPr>
            </w:pPr>
            <w:r w:rsidRPr="00726518">
              <w:t>It is not necessary to establish whether any harm was actually suffered or whether any harm that did result could be treated and/or resolved or cured.</w:t>
            </w:r>
          </w:p>
        </w:tc>
      </w:tr>
      <w:tr w:rsidR="00372199" w14:paraId="653F16F3" w14:textId="77777777" w:rsidTr="00B25261">
        <w:tc>
          <w:tcPr>
            <w:tcW w:w="4644" w:type="dxa"/>
          </w:tcPr>
          <w:p w14:paraId="1915AC17" w14:textId="77777777" w:rsidR="00372199" w:rsidRPr="00091316" w:rsidRDefault="00372199" w:rsidP="00372199">
            <w:pPr>
              <w:pStyle w:val="DHHStabletext"/>
              <w:rPr>
                <w:b/>
              </w:rPr>
            </w:pPr>
            <w:r w:rsidRPr="00091316">
              <w:rPr>
                <w:b/>
              </w:rPr>
              <w:t>Physical abuse</w:t>
            </w:r>
          </w:p>
          <w:p w14:paraId="6F77B9A8" w14:textId="77777777" w:rsidR="00372199" w:rsidRPr="00553138" w:rsidRDefault="00372199" w:rsidP="00372199">
            <w:pPr>
              <w:pStyle w:val="DHHStabletext"/>
            </w:pPr>
            <w:r w:rsidRPr="00553138">
              <w:t>Actions that involve the inappropriate use of physical contact or force against a person that result in</w:t>
            </w:r>
            <w:r>
              <w:t xml:space="preserve"> </w:t>
            </w:r>
            <w:r w:rsidRPr="00F2790D">
              <w:t>major impact</w:t>
            </w:r>
            <w:r>
              <w:t xml:space="preserve"> </w:t>
            </w:r>
            <w:r w:rsidRPr="00553138">
              <w:t>harm</w:t>
            </w:r>
            <w:r>
              <w:t xml:space="preserve"> </w:t>
            </w:r>
            <w:r w:rsidRPr="00553138">
              <w:t>to the client.</w:t>
            </w:r>
          </w:p>
          <w:p w14:paraId="5F1A50EC" w14:textId="77777777" w:rsidR="00372199" w:rsidRPr="00553138" w:rsidRDefault="00372199" w:rsidP="00372199">
            <w:pPr>
              <w:pStyle w:val="DHHStabletext"/>
            </w:pPr>
            <w:r w:rsidRPr="00553138">
              <w:t>This</w:t>
            </w:r>
            <w:r>
              <w:t xml:space="preserve"> </w:t>
            </w:r>
            <w:r w:rsidRPr="00553138">
              <w:t>includes impact resulting from:</w:t>
            </w:r>
          </w:p>
          <w:p w14:paraId="0F9F6759" w14:textId="77777777" w:rsidR="00372199" w:rsidRPr="00553138" w:rsidRDefault="00372199" w:rsidP="00372199">
            <w:pPr>
              <w:pStyle w:val="DHHStablebullet1"/>
            </w:pPr>
            <w:r w:rsidRPr="00553138">
              <w:t>threats of physical abuse made to a client by another person</w:t>
            </w:r>
          </w:p>
          <w:p w14:paraId="6504AAE0" w14:textId="7F5BC004" w:rsidR="00372199" w:rsidRDefault="00372199" w:rsidP="00372199">
            <w:pPr>
              <w:pStyle w:val="DHHStablebullet1"/>
              <w:numPr>
                <w:ilvl w:val="0"/>
                <w:numId w:val="6"/>
              </w:numPr>
            </w:pPr>
            <w:r w:rsidRPr="00553138">
              <w:t xml:space="preserve">excessive use of physical force or restraint by </w:t>
            </w:r>
            <w:r>
              <w:t xml:space="preserve">staff members or </w:t>
            </w:r>
            <w:r w:rsidRPr="007703E2">
              <w:t>care</w:t>
            </w:r>
            <w:r>
              <w:t>rs</w:t>
            </w:r>
          </w:p>
          <w:p w14:paraId="35FCD1CB" w14:textId="77777777" w:rsidR="00372199" w:rsidRDefault="00372199" w:rsidP="00372199">
            <w:pPr>
              <w:pStyle w:val="DHHStablebullet1"/>
            </w:pPr>
            <w:r w:rsidRPr="00553138">
              <w:t xml:space="preserve">physical abuse perpetrated by other clients, </w:t>
            </w:r>
            <w:r>
              <w:t xml:space="preserve">staff members or </w:t>
            </w:r>
            <w:r w:rsidRPr="007703E2">
              <w:t>care</w:t>
            </w:r>
            <w:r>
              <w:t>rs</w:t>
            </w:r>
            <w:r w:rsidRPr="00553138">
              <w:t>.</w:t>
            </w:r>
          </w:p>
          <w:p w14:paraId="1C07A7EF" w14:textId="102CF179" w:rsidR="00372199" w:rsidRDefault="00372199" w:rsidP="00372199">
            <w:pPr>
              <w:pStyle w:val="DHHStabletext"/>
            </w:pPr>
            <w:r>
              <w:t>Physical abuse does not include an act or omission that constitutes a lawful exercise of force, such as the lawful and duly authorised use of physical restraint.</w:t>
            </w:r>
          </w:p>
        </w:tc>
        <w:tc>
          <w:tcPr>
            <w:tcW w:w="4644" w:type="dxa"/>
          </w:tcPr>
          <w:p w14:paraId="6CC24F84" w14:textId="77777777" w:rsidR="00372199" w:rsidRPr="00091316" w:rsidRDefault="00372199" w:rsidP="00372199">
            <w:pPr>
              <w:pStyle w:val="DHHStabletext"/>
              <w:rPr>
                <w:b/>
              </w:rPr>
            </w:pPr>
            <w:r w:rsidRPr="00091316">
              <w:rPr>
                <w:b/>
              </w:rPr>
              <w:t>Physical violence (against, with, or in the presence of a child)</w:t>
            </w:r>
          </w:p>
          <w:p w14:paraId="75717708" w14:textId="22BC005C" w:rsidR="00372199" w:rsidRDefault="00372199" w:rsidP="00372199">
            <w:pPr>
              <w:pStyle w:val="DHHStabletext"/>
            </w:pPr>
            <w:r>
              <w:t>T</w:t>
            </w:r>
            <w:r w:rsidRPr="00734E73">
              <w:t>he conduct</w:t>
            </w:r>
            <w:r>
              <w:t xml:space="preserve"> must be</w:t>
            </w:r>
            <w:r w:rsidRPr="00734E73">
              <w:t xml:space="preserve"> intentional or reckless</w:t>
            </w:r>
            <w:r>
              <w:t xml:space="preserve">, without lawful reason </w:t>
            </w:r>
            <w:r w:rsidRPr="0085147D">
              <w:t>and must be capable of causing injury or harm</w:t>
            </w:r>
            <w:r>
              <w:t>. To be lawful, force must be reasonable, and no more force should be used than is necessary.</w:t>
            </w:r>
          </w:p>
          <w:p w14:paraId="079AFA89" w14:textId="77777777" w:rsidR="00372199" w:rsidRPr="008F715C" w:rsidRDefault="00372199" w:rsidP="00372199">
            <w:pPr>
              <w:pStyle w:val="DHHStabletext"/>
            </w:pPr>
            <w:r w:rsidRPr="008F715C">
              <w:t>Physical violence includes:</w:t>
            </w:r>
          </w:p>
          <w:p w14:paraId="5F8A0214" w14:textId="77777777" w:rsidR="00372199" w:rsidRPr="008F715C" w:rsidRDefault="00372199" w:rsidP="001F0F51">
            <w:pPr>
              <w:pStyle w:val="DHHStablebullet1"/>
            </w:pPr>
            <w:r w:rsidRPr="008F715C">
              <w:t xml:space="preserve">actual </w:t>
            </w:r>
            <w:r w:rsidRPr="00372199">
              <w:t>physical</w:t>
            </w:r>
            <w:r w:rsidRPr="008F715C">
              <w:t xml:space="preserve"> violence such as hitting, punching, kicking, pushing or throwing something that strikes a child or unreasonable physical restraint, and</w:t>
            </w:r>
          </w:p>
          <w:p w14:paraId="76318819" w14:textId="4C7EAED4" w:rsidR="00372199" w:rsidRDefault="00372199" w:rsidP="001F0F51">
            <w:pPr>
              <w:pStyle w:val="DHHStablebullet1"/>
            </w:pPr>
            <w:r w:rsidRPr="008F715C">
              <w:t>apprehended physical violence such as words, gestures or actions where a child thinks that physical force is about to be used against them or another person.</w:t>
            </w:r>
          </w:p>
        </w:tc>
      </w:tr>
      <w:tr w:rsidR="00372199" w14:paraId="20EF8B49" w14:textId="77777777" w:rsidTr="00B25261">
        <w:trPr>
          <w:trHeight w:val="3391"/>
        </w:trPr>
        <w:tc>
          <w:tcPr>
            <w:tcW w:w="4644" w:type="dxa"/>
          </w:tcPr>
          <w:p w14:paraId="40604976" w14:textId="77777777" w:rsidR="00372199" w:rsidRPr="00091316" w:rsidRDefault="00372199" w:rsidP="00372199">
            <w:pPr>
              <w:pStyle w:val="DHHStabletext"/>
              <w:rPr>
                <w:b/>
              </w:rPr>
            </w:pPr>
            <w:r w:rsidRPr="00091316">
              <w:rPr>
                <w:b/>
              </w:rPr>
              <w:t xml:space="preserve">Sexual </w:t>
            </w:r>
            <w:r>
              <w:rPr>
                <w:b/>
              </w:rPr>
              <w:t>a</w:t>
            </w:r>
            <w:r w:rsidRPr="00091316">
              <w:rPr>
                <w:b/>
              </w:rPr>
              <w:t>buse</w:t>
            </w:r>
          </w:p>
          <w:p w14:paraId="48EEFDE5" w14:textId="77777777" w:rsidR="00372199" w:rsidRDefault="00372199" w:rsidP="00372199">
            <w:pPr>
              <w:pStyle w:val="DHHStabletext"/>
            </w:pPr>
            <w:r w:rsidRPr="007703E2">
              <w:t>Actual or attempted unwanted sexual actions (or allegations of such actions) that result in</w:t>
            </w:r>
            <w:r>
              <w:t xml:space="preserve"> </w:t>
            </w:r>
            <w:r w:rsidRPr="007136A2">
              <w:t>major impact</w:t>
            </w:r>
            <w:r>
              <w:t xml:space="preserve"> </w:t>
            </w:r>
            <w:r w:rsidRPr="007703E2">
              <w:t>harm to the client</w:t>
            </w:r>
            <w:r>
              <w:t xml:space="preserve"> </w:t>
            </w:r>
            <w:r w:rsidRPr="007703E2">
              <w:t>or</w:t>
            </w:r>
            <w:r>
              <w:t xml:space="preserve"> </w:t>
            </w:r>
            <w:r w:rsidRPr="007703E2">
              <w:t>which are</w:t>
            </w:r>
            <w:r>
              <w:t xml:space="preserve"> </w:t>
            </w:r>
            <w:r w:rsidRPr="007703E2">
              <w:t>otherwise</w:t>
            </w:r>
            <w:r>
              <w:t xml:space="preserve"> </w:t>
            </w:r>
            <w:r w:rsidRPr="007703E2">
              <w:t>forced upon a client against their will or without their consent,</w:t>
            </w:r>
            <w:r>
              <w:t xml:space="preserve"> </w:t>
            </w:r>
            <w:r w:rsidRPr="007703E2">
              <w:t>through the use of</w:t>
            </w:r>
            <w:r>
              <w:t xml:space="preserve"> </w:t>
            </w:r>
            <w:r w:rsidRPr="007703E2">
              <w:t>physical force, intimidation and/or coercion.</w:t>
            </w:r>
          </w:p>
        </w:tc>
        <w:tc>
          <w:tcPr>
            <w:tcW w:w="4644" w:type="dxa"/>
          </w:tcPr>
          <w:p w14:paraId="138F25B7" w14:textId="77777777" w:rsidR="00372199" w:rsidRPr="00091316" w:rsidRDefault="00372199" w:rsidP="00372199">
            <w:pPr>
              <w:pStyle w:val="DHHStabletext"/>
              <w:rPr>
                <w:b/>
              </w:rPr>
            </w:pPr>
            <w:r w:rsidRPr="00091316">
              <w:rPr>
                <w:b/>
              </w:rPr>
              <w:t>Sexual offences (against, with, or in the presence of a child)</w:t>
            </w:r>
          </w:p>
          <w:p w14:paraId="75A6AA0E" w14:textId="72F53A0F" w:rsidR="00372199" w:rsidRDefault="00372199" w:rsidP="00372199">
            <w:pPr>
              <w:pStyle w:val="DHHStabletext"/>
            </w:pPr>
            <w:r>
              <w:t xml:space="preserve">Where potential sexual offences are not prosecuted or do not result in a finding of guilt, they must still be investigated as potential reportable conduct and determined on the balance of probabilities. </w:t>
            </w:r>
          </w:p>
          <w:p w14:paraId="15D6CD5B" w14:textId="66C59152" w:rsidR="00372199" w:rsidRPr="007703E2" w:rsidRDefault="00372199" w:rsidP="00372199">
            <w:pPr>
              <w:pStyle w:val="DHHStabletext"/>
            </w:pPr>
            <w:r>
              <w:t>Sexual offences include:</w:t>
            </w:r>
          </w:p>
          <w:p w14:paraId="6C90CFAF" w14:textId="77777777" w:rsidR="00372199" w:rsidRPr="00372199" w:rsidRDefault="00372199" w:rsidP="001F0F51">
            <w:pPr>
              <w:pStyle w:val="DHHStablebullet1"/>
            </w:pPr>
            <w:r w:rsidRPr="00372199">
              <w:t>sexual assault</w:t>
            </w:r>
          </w:p>
          <w:p w14:paraId="0A7C4C30" w14:textId="77777777" w:rsidR="00372199" w:rsidRPr="00372199" w:rsidRDefault="00372199" w:rsidP="001F0F51">
            <w:pPr>
              <w:pStyle w:val="DHHStablebullet1"/>
            </w:pPr>
            <w:r w:rsidRPr="00372199">
              <w:t>indecent acts</w:t>
            </w:r>
          </w:p>
          <w:p w14:paraId="5D837838" w14:textId="77777777" w:rsidR="00372199" w:rsidRPr="00372199" w:rsidRDefault="00372199" w:rsidP="001F0F51">
            <w:pPr>
              <w:pStyle w:val="DHHStablebullet1"/>
            </w:pPr>
            <w:r w:rsidRPr="00372199">
              <w:t>possession of child abuse material</w:t>
            </w:r>
          </w:p>
          <w:p w14:paraId="35AF1531" w14:textId="77777777" w:rsidR="00372199" w:rsidRPr="00372199" w:rsidRDefault="00372199" w:rsidP="001F0F51">
            <w:pPr>
              <w:pStyle w:val="DHHStablebullet1"/>
            </w:pPr>
            <w:r w:rsidRPr="00372199">
              <w:t>grooming a child in order to commit a sexual offence.</w:t>
            </w:r>
          </w:p>
          <w:p w14:paraId="17A7F1AF" w14:textId="3502162A" w:rsidR="00372199" w:rsidRDefault="00372199" w:rsidP="00372199">
            <w:pPr>
              <w:pStyle w:val="DHHStabletext"/>
            </w:pPr>
            <w:r w:rsidRPr="00B277FA">
              <w:t xml:space="preserve">A full list of the relevant sexual offences is set out in clause 1 of Schedule 1 to the </w:t>
            </w:r>
            <w:r w:rsidRPr="00B277FA">
              <w:rPr>
                <w:i/>
              </w:rPr>
              <w:t>Sentencing Act 1991</w:t>
            </w:r>
            <w:r>
              <w:rPr>
                <w:i/>
              </w:rPr>
              <w:t>.</w:t>
            </w:r>
          </w:p>
        </w:tc>
      </w:tr>
      <w:tr w:rsidR="00372199" w14:paraId="3CCBC4E0" w14:textId="77777777" w:rsidTr="00B25261">
        <w:tc>
          <w:tcPr>
            <w:tcW w:w="4644" w:type="dxa"/>
            <w:shd w:val="clear" w:color="auto" w:fill="FFFFFF" w:themeFill="background1"/>
          </w:tcPr>
          <w:p w14:paraId="7D93A58E" w14:textId="1D2638F2" w:rsidR="00372199" w:rsidRPr="00091316" w:rsidRDefault="00372199" w:rsidP="00372199">
            <w:pPr>
              <w:pStyle w:val="DHHStabletext"/>
              <w:rPr>
                <w:b/>
              </w:rPr>
            </w:pPr>
            <w:r w:rsidRPr="00091316">
              <w:rPr>
                <w:b/>
              </w:rPr>
              <w:t>Sexual exploitation</w:t>
            </w:r>
          </w:p>
          <w:p w14:paraId="244328E8" w14:textId="77777777" w:rsidR="00372199" w:rsidRPr="007703E2" w:rsidRDefault="00372199" w:rsidP="00372199">
            <w:pPr>
              <w:pStyle w:val="DHHStabletext"/>
            </w:pPr>
            <w:r w:rsidRPr="007703E2">
              <w:t>Abuse of a person under 18 or a person with a cognitive disability, which may include:</w:t>
            </w:r>
          </w:p>
          <w:p w14:paraId="3F850A8C" w14:textId="77777777" w:rsidR="00372199" w:rsidRPr="007703E2" w:rsidRDefault="00372199" w:rsidP="00372199">
            <w:pPr>
              <w:pStyle w:val="DHHStablebullet1"/>
              <w:numPr>
                <w:ilvl w:val="0"/>
                <w:numId w:val="6"/>
              </w:numPr>
            </w:pPr>
            <w:r w:rsidRPr="007703E2">
              <w:t>the exchange of sex or sexual acts for money, goods, substance or favours</w:t>
            </w:r>
          </w:p>
          <w:p w14:paraId="68ACB029" w14:textId="77777777" w:rsidR="00372199" w:rsidRDefault="00372199" w:rsidP="00372199">
            <w:pPr>
              <w:pStyle w:val="DHHStablebullet1"/>
              <w:numPr>
                <w:ilvl w:val="0"/>
                <w:numId w:val="6"/>
              </w:numPr>
            </w:pPr>
            <w:r w:rsidRPr="007703E2">
              <w:t>involving</w:t>
            </w:r>
            <w:r>
              <w:t xml:space="preserve"> </w:t>
            </w:r>
            <w:r w:rsidRPr="007703E2">
              <w:t>a child in creating pornography</w:t>
            </w:r>
          </w:p>
          <w:p w14:paraId="189CF41A" w14:textId="3132106B" w:rsidR="00372199" w:rsidRDefault="00372199" w:rsidP="00372199">
            <w:pPr>
              <w:pStyle w:val="DHHStablebullet1"/>
              <w:numPr>
                <w:ilvl w:val="0"/>
                <w:numId w:val="6"/>
              </w:numPr>
            </w:pPr>
            <w:r w:rsidRPr="007703E2">
              <w:t>contact with</w:t>
            </w:r>
            <w:r>
              <w:t xml:space="preserve"> </w:t>
            </w:r>
            <w:r w:rsidRPr="007703E2">
              <w:t>a</w:t>
            </w:r>
            <w:r>
              <w:t xml:space="preserve"> </w:t>
            </w:r>
            <w:r w:rsidRPr="007703E2">
              <w:t>known sex offender.</w:t>
            </w:r>
          </w:p>
        </w:tc>
        <w:tc>
          <w:tcPr>
            <w:tcW w:w="4644" w:type="dxa"/>
          </w:tcPr>
          <w:p w14:paraId="584D5A71" w14:textId="77777777" w:rsidR="00372199" w:rsidRPr="000650C1" w:rsidRDefault="00372199" w:rsidP="00372199">
            <w:pPr>
              <w:pStyle w:val="DHHStabletext"/>
              <w:rPr>
                <w:b/>
              </w:rPr>
            </w:pPr>
            <w:r w:rsidRPr="000650C1">
              <w:rPr>
                <w:b/>
              </w:rPr>
              <w:t>Sexual misconduct (against, with, or in the presence of a child)</w:t>
            </w:r>
          </w:p>
          <w:p w14:paraId="16E33368" w14:textId="024A608F" w:rsidR="00372199" w:rsidRPr="0057446E" w:rsidRDefault="00372199" w:rsidP="00372199">
            <w:pPr>
              <w:pStyle w:val="DHHStabletext"/>
            </w:pPr>
            <w:r w:rsidRPr="0057446E">
              <w:t xml:space="preserve">Sexual misconduct involves a departure from the accepted standards of the </w:t>
            </w:r>
            <w:r>
              <w:t>staff member, carer or volunteer</w:t>
            </w:r>
            <w:r w:rsidRPr="0057446E">
              <w:t xml:space="preserve">’s role that is of a sexual nature. </w:t>
            </w:r>
          </w:p>
          <w:p w14:paraId="6B3FCE7F" w14:textId="77777777" w:rsidR="00372199" w:rsidRPr="0057446E" w:rsidRDefault="00372199" w:rsidP="00372199">
            <w:pPr>
              <w:pStyle w:val="DHHStabletext"/>
            </w:pPr>
            <w:r w:rsidRPr="0057446E">
              <w:t xml:space="preserve">Sexual misconduct can cover a broad range of behaviours and includes: </w:t>
            </w:r>
          </w:p>
          <w:p w14:paraId="09E1D520" w14:textId="77777777" w:rsidR="00372199" w:rsidRPr="0057446E" w:rsidRDefault="00372199" w:rsidP="00372199">
            <w:pPr>
              <w:pStyle w:val="DHHStabletext"/>
              <w:numPr>
                <w:ilvl w:val="0"/>
                <w:numId w:val="34"/>
              </w:numPr>
            </w:pPr>
            <w:r w:rsidRPr="0057446E">
              <w:t>unwanted and inappropriate touching</w:t>
            </w:r>
          </w:p>
          <w:p w14:paraId="37B9F12F" w14:textId="51399BAD" w:rsidR="00372199" w:rsidRPr="0057446E" w:rsidRDefault="00372199" w:rsidP="00372199">
            <w:pPr>
              <w:pStyle w:val="DHHStabletext"/>
              <w:numPr>
                <w:ilvl w:val="0"/>
                <w:numId w:val="34"/>
              </w:numPr>
            </w:pPr>
            <w:r w:rsidRPr="0057446E">
              <w:t xml:space="preserve">inappropriate conversations or communication </w:t>
            </w:r>
            <w:r w:rsidR="00AD54E0">
              <w:t xml:space="preserve">that is of a sexual nature or is </w:t>
            </w:r>
            <w:r w:rsidRPr="0057446E">
              <w:t xml:space="preserve">about an area of the body or a sexual activity </w:t>
            </w:r>
          </w:p>
          <w:p w14:paraId="736679A1" w14:textId="77777777" w:rsidR="00372199" w:rsidRPr="0057446E" w:rsidRDefault="00372199" w:rsidP="00372199">
            <w:pPr>
              <w:pStyle w:val="DHHStabletext"/>
              <w:numPr>
                <w:ilvl w:val="0"/>
                <w:numId w:val="34"/>
              </w:numPr>
            </w:pPr>
            <w:r w:rsidRPr="0057446E">
              <w:t>exposure to sexual activity by others</w:t>
            </w:r>
          </w:p>
          <w:p w14:paraId="3D55025C" w14:textId="77777777" w:rsidR="00372199" w:rsidRPr="0057446E" w:rsidRDefault="00372199" w:rsidP="00372199">
            <w:pPr>
              <w:pStyle w:val="DHHStabletext"/>
              <w:numPr>
                <w:ilvl w:val="0"/>
                <w:numId w:val="34"/>
              </w:numPr>
            </w:pPr>
            <w:r w:rsidRPr="0057446E">
              <w:t>grooming behaviours</w:t>
            </w:r>
          </w:p>
          <w:p w14:paraId="01485A6B" w14:textId="6993C3E7" w:rsidR="00372199" w:rsidRPr="0057446E" w:rsidRDefault="00372199" w:rsidP="00372199">
            <w:pPr>
              <w:pStyle w:val="DHHStabletext"/>
              <w:numPr>
                <w:ilvl w:val="0"/>
                <w:numId w:val="34"/>
              </w:numPr>
            </w:pPr>
            <w:r w:rsidRPr="0057446E">
              <w:t>voyeurism</w:t>
            </w:r>
            <w:r>
              <w:t>.</w:t>
            </w:r>
          </w:p>
          <w:p w14:paraId="4A0985A3" w14:textId="77777777" w:rsidR="00372199" w:rsidRPr="0057446E" w:rsidRDefault="00372199" w:rsidP="00372199">
            <w:pPr>
              <w:pStyle w:val="DHHStabletext"/>
            </w:pPr>
            <w:r w:rsidRPr="0057446E">
              <w:t>The factors to consider in determining whether certain types of conduct are of a sexual nature include:</w:t>
            </w:r>
          </w:p>
          <w:p w14:paraId="6A5889AA" w14:textId="77777777" w:rsidR="00372199" w:rsidRPr="0057446E" w:rsidRDefault="00372199" w:rsidP="00372199">
            <w:pPr>
              <w:pStyle w:val="DHHStabletext"/>
              <w:numPr>
                <w:ilvl w:val="0"/>
                <w:numId w:val="35"/>
              </w:numPr>
            </w:pPr>
            <w:r w:rsidRPr="0057446E">
              <w:t>the area of the body involved in the conduct</w:t>
            </w:r>
          </w:p>
          <w:p w14:paraId="61A63B96" w14:textId="2A16250C" w:rsidR="00372199" w:rsidRPr="0057446E" w:rsidRDefault="00372199" w:rsidP="00372199">
            <w:pPr>
              <w:pStyle w:val="DHHStabletext"/>
              <w:numPr>
                <w:ilvl w:val="0"/>
                <w:numId w:val="35"/>
              </w:numPr>
            </w:pPr>
            <w:r w:rsidRPr="0057446E">
              <w:t>whether at least one of the reasons for the conduct was for sexual arousal or gratification</w:t>
            </w:r>
          </w:p>
          <w:p w14:paraId="0DF64BEF" w14:textId="68EFFC75" w:rsidR="00372199" w:rsidRDefault="00372199" w:rsidP="00372199">
            <w:pPr>
              <w:pStyle w:val="DHHStabletext"/>
              <w:numPr>
                <w:ilvl w:val="0"/>
                <w:numId w:val="35"/>
              </w:numPr>
            </w:pPr>
            <w:r w:rsidRPr="0057446E">
              <w:t>whether the conduct was overly personal or intimate</w:t>
            </w:r>
            <w:r>
              <w:t>.</w:t>
            </w:r>
          </w:p>
        </w:tc>
      </w:tr>
    </w:tbl>
    <w:p w14:paraId="52E09FEF" w14:textId="60DFBFDB" w:rsidR="00D1707B" w:rsidRDefault="00D1707B" w:rsidP="00521BC6">
      <w:pPr>
        <w:pStyle w:val="DHHStablefigurenote"/>
        <w:rPr>
          <w:bCs/>
          <w:color w:val="53565A"/>
          <w:sz w:val="44"/>
          <w:szCs w:val="44"/>
        </w:rPr>
      </w:pPr>
    </w:p>
    <w:p w14:paraId="704C8FED" w14:textId="1CB6CA5C" w:rsidR="000650C1" w:rsidRPr="006907EE" w:rsidRDefault="000650C1" w:rsidP="001F0F51">
      <w:pPr>
        <w:pStyle w:val="Heading2"/>
        <w:pageBreakBefore/>
      </w:pPr>
      <w:bookmarkStart w:id="24" w:name="_Toc30507334"/>
      <w:r>
        <w:t>Investigation findings</w:t>
      </w:r>
      <w:bookmarkEnd w:id="24"/>
    </w:p>
    <w:p w14:paraId="75079C0E" w14:textId="02D00E1A" w:rsidR="00E935AF" w:rsidRPr="00FE44F0" w:rsidRDefault="00E935AF" w:rsidP="00E935AF">
      <w:pPr>
        <w:pStyle w:val="DHHSbody"/>
        <w:rPr>
          <w:b/>
        </w:rPr>
      </w:pPr>
      <w:r w:rsidRPr="00FE44F0">
        <w:rPr>
          <w:b/>
        </w:rPr>
        <w:t>When conducting a joint CIMS/RCS investigation, the investigator or other decision</w:t>
      </w:r>
      <w:r w:rsidR="004425DF">
        <w:rPr>
          <w:b/>
        </w:rPr>
        <w:t xml:space="preserve"> </w:t>
      </w:r>
      <w:r w:rsidRPr="00FE44F0">
        <w:rPr>
          <w:b/>
        </w:rPr>
        <w:t xml:space="preserve">maker will need to make </w:t>
      </w:r>
      <w:r>
        <w:rPr>
          <w:b/>
        </w:rPr>
        <w:t xml:space="preserve">separate </w:t>
      </w:r>
      <w:r w:rsidRPr="00FE44F0">
        <w:rPr>
          <w:b/>
        </w:rPr>
        <w:t>finding</w:t>
      </w:r>
      <w:r>
        <w:rPr>
          <w:b/>
        </w:rPr>
        <w:t xml:space="preserve">s based on the CIMS definitions </w:t>
      </w:r>
      <w:r w:rsidRPr="003A67DD">
        <w:rPr>
          <w:b/>
          <w:iCs/>
        </w:rPr>
        <w:t>and</w:t>
      </w:r>
      <w:r>
        <w:rPr>
          <w:b/>
        </w:rPr>
        <w:t xml:space="preserve"> the RCS thresholds</w:t>
      </w:r>
      <w:r w:rsidRPr="00FE44F0">
        <w:rPr>
          <w:b/>
        </w:rPr>
        <w:t>.</w:t>
      </w:r>
    </w:p>
    <w:p w14:paraId="59D218CC" w14:textId="77777777" w:rsidR="00081E71" w:rsidRDefault="00081E71" w:rsidP="00081E71">
      <w:pPr>
        <w:pStyle w:val="DHHSbody"/>
      </w:pPr>
      <w:r>
        <w:t>CIMS and RCS have different findings available following an investigation.</w:t>
      </w:r>
    </w:p>
    <w:p w14:paraId="1075C884" w14:textId="591DD547" w:rsidR="000650C1" w:rsidRDefault="000650C1" w:rsidP="000650C1">
      <w:pPr>
        <w:pStyle w:val="DHHSbody"/>
      </w:pPr>
      <w:r>
        <w:t>Despite the different possible findings,</w:t>
      </w:r>
      <w:r w:rsidDel="005474EB">
        <w:t xml:space="preserve"> </w:t>
      </w:r>
      <w:r>
        <w:t>the standard of proof when making a finding is the same under each scheme – the balance of probabilities. Based on the evidence gathered, the investigator should determine whether it is more likely than not that the incident or conduct occurred or did not occur.</w:t>
      </w:r>
    </w:p>
    <w:p w14:paraId="6C78C6C5" w14:textId="77777777" w:rsidR="00402FAB" w:rsidRDefault="00402FAB" w:rsidP="00402FAB">
      <w:pPr>
        <w:pStyle w:val="DHHSbody"/>
      </w:pPr>
      <w:r>
        <w:t>This standard of proof is lower than the criminal threshold of ‘beyond reasonable doubt’.</w:t>
      </w:r>
    </w:p>
    <w:p w14:paraId="5305BA13" w14:textId="141D4A0A" w:rsidR="00896DFF" w:rsidRPr="00D45BAE" w:rsidRDefault="00D75380" w:rsidP="00896DFF">
      <w:pPr>
        <w:pStyle w:val="DHHSbody"/>
      </w:pPr>
      <w:r>
        <w:t>I</w:t>
      </w:r>
      <w:r w:rsidR="000650C1">
        <w:t>n coming to any determination, an investigator will need to consider the ‘Briginshaw principle</w:t>
      </w:r>
      <w:r w:rsidR="007467CF">
        <w:t xml:space="preserve">’. Briginshaw </w:t>
      </w:r>
      <w:r w:rsidR="000650C1">
        <w:t xml:space="preserve">requires that the more serious the allegation and gravity of a substantiated finding, the more comfortably satisfied </w:t>
      </w:r>
      <w:r w:rsidR="00FA6770">
        <w:t xml:space="preserve">by </w:t>
      </w:r>
      <w:r w:rsidR="000650C1">
        <w:t>the evidence the decision</w:t>
      </w:r>
      <w:r w:rsidR="00FA6770">
        <w:t xml:space="preserve"> </w:t>
      </w:r>
      <w:r w:rsidR="000650C1">
        <w:t>maker must be before making any substantiated finding.</w:t>
      </w:r>
      <w:r w:rsidR="000650C1">
        <w:rPr>
          <w:rStyle w:val="FootnoteReference"/>
          <w:rFonts w:cs="Arial"/>
        </w:rPr>
        <w:footnoteReference w:id="12"/>
      </w:r>
      <w:r w:rsidR="000650C1">
        <w:t xml:space="preserve"> </w:t>
      </w:r>
      <w:r w:rsidR="00896DFF" w:rsidRPr="00D45BAE">
        <w:t>Whil</w:t>
      </w:r>
      <w:r w:rsidR="00FA6770">
        <w:t>e</w:t>
      </w:r>
      <w:r w:rsidR="00896DFF" w:rsidRPr="00D45BAE">
        <w:t xml:space="preserve"> Briginshaw asks an investigator to more rigorously test the standard of the evidence before making a determination</w:t>
      </w:r>
      <w:r w:rsidR="00FA6770">
        <w:t>,</w:t>
      </w:r>
      <w:r w:rsidR="00896DFF" w:rsidRPr="00D45BAE">
        <w:t xml:space="preserve"> it does not change the standard of proof, which remains the balance of probabilities. Briginshaw should not be used as a reason to not substantiate an allegation that otherwise meets the balance of probabilities test.</w:t>
      </w:r>
    </w:p>
    <w:p w14:paraId="0228C5B1" w14:textId="751E8C3B" w:rsidR="00975BDE" w:rsidRDefault="00975BDE" w:rsidP="006D7DE3">
      <w:pPr>
        <w:pStyle w:val="Heading3"/>
      </w:pPr>
      <w:r>
        <w:t xml:space="preserve">CIMS </w:t>
      </w:r>
      <w:r w:rsidRPr="00975BDE">
        <w:t>findings</w:t>
      </w:r>
      <w:r>
        <w:rPr>
          <w:rStyle w:val="FootnoteReference"/>
          <w:rFonts w:cs="Arial"/>
        </w:rPr>
        <w:footnoteReference w:id="13"/>
      </w:r>
    </w:p>
    <w:p w14:paraId="68F6D3D8" w14:textId="2D9DBC31" w:rsidR="000650C1" w:rsidRDefault="000650C1" w:rsidP="000650C1">
      <w:pPr>
        <w:pStyle w:val="DHHSbody"/>
      </w:pPr>
      <w:r>
        <w:t xml:space="preserve">A CIMS investigation should </w:t>
      </w:r>
      <w:r w:rsidRPr="00D10113">
        <w:t xml:space="preserve">determine whether abuse or neglect of a client </w:t>
      </w:r>
      <w:r>
        <w:t>occurred</w:t>
      </w:r>
      <w:r w:rsidR="00E67D06">
        <w:t>.</w:t>
      </w:r>
      <w:r>
        <w:t xml:space="preserve"> If the incident or allegation cannot be substantiated</w:t>
      </w:r>
      <w:r w:rsidR="00FA6770">
        <w:t>,</w:t>
      </w:r>
      <w:r>
        <w:t xml:space="preserve"> the investigation should determine if any further action is required.</w:t>
      </w:r>
      <w:r w:rsidR="00E16DBF">
        <w:t xml:space="preserve"> The possible CIMS findings are:</w:t>
      </w:r>
    </w:p>
    <w:p w14:paraId="7F35F1E5" w14:textId="42AE1E8D" w:rsidR="00975BDE" w:rsidRDefault="00E16DBF" w:rsidP="00975BDE">
      <w:pPr>
        <w:pStyle w:val="DHHSbullet1"/>
      </w:pPr>
      <w:r>
        <w:t>s</w:t>
      </w:r>
      <w:r w:rsidR="00975BDE">
        <w:t>ubstantiated</w:t>
      </w:r>
    </w:p>
    <w:p w14:paraId="538DCC1C" w14:textId="2CD6D48D" w:rsidR="00975BDE" w:rsidRDefault="00E16DBF" w:rsidP="00975BDE">
      <w:pPr>
        <w:pStyle w:val="DHHSbullet1"/>
      </w:pPr>
      <w:r>
        <w:t xml:space="preserve">not </w:t>
      </w:r>
      <w:r w:rsidR="00975BDE">
        <w:t xml:space="preserve">substantiated – no further action </w:t>
      </w:r>
    </w:p>
    <w:p w14:paraId="78607CB1" w14:textId="48A4EA15" w:rsidR="00975BDE" w:rsidRDefault="00E16DBF" w:rsidP="00975BDE">
      <w:pPr>
        <w:pStyle w:val="DHHSbullet1"/>
      </w:pPr>
      <w:r>
        <w:t xml:space="preserve">not </w:t>
      </w:r>
      <w:r w:rsidR="00975BDE">
        <w:t>substantiated – further action required</w:t>
      </w:r>
      <w:r w:rsidR="00D526B2">
        <w:t>.</w:t>
      </w:r>
    </w:p>
    <w:p w14:paraId="0D4A1F49" w14:textId="1947F30E" w:rsidR="00975BDE" w:rsidRDefault="00975BDE" w:rsidP="006D7DE3">
      <w:pPr>
        <w:pStyle w:val="Heading3"/>
      </w:pPr>
      <w:r>
        <w:t>RCS findings</w:t>
      </w:r>
      <w:r>
        <w:rPr>
          <w:rStyle w:val="FootnoteReference"/>
          <w:rFonts w:cs="Arial"/>
        </w:rPr>
        <w:footnoteReference w:id="14"/>
      </w:r>
    </w:p>
    <w:p w14:paraId="1927BBBB" w14:textId="2346B76D" w:rsidR="00E56632" w:rsidRDefault="000650C1" w:rsidP="00E56632">
      <w:pPr>
        <w:pStyle w:val="DHHSbody"/>
      </w:pPr>
      <w:r>
        <w:t xml:space="preserve">The </w:t>
      </w:r>
      <w:r w:rsidR="00A47E46">
        <w:t>information</w:t>
      </w:r>
      <w:r>
        <w:t xml:space="preserve"> provided in </w:t>
      </w:r>
      <w:r w:rsidR="00D24F3E">
        <w:t>the Commission</w:t>
      </w:r>
      <w:r>
        <w:t xml:space="preserve">’s guidance material </w:t>
      </w:r>
      <w:r w:rsidR="00E122A2">
        <w:t>can</w:t>
      </w:r>
      <w:r>
        <w:t xml:space="preserve"> be used to </w:t>
      </w:r>
      <w:r w:rsidR="00E122A2">
        <w:t xml:space="preserve">assist </w:t>
      </w:r>
      <w:r w:rsidR="00B542D5">
        <w:t>decision-</w:t>
      </w:r>
      <w:r w:rsidR="00E122A2">
        <w:t>makers to determine whether conduct meets the threshold under the RCS.</w:t>
      </w:r>
      <w:r w:rsidR="0091422D">
        <w:t xml:space="preserve"> </w:t>
      </w:r>
      <w:r w:rsidR="00E16DBF">
        <w:t>T</w:t>
      </w:r>
      <w:r w:rsidR="00E56632">
        <w:t xml:space="preserve">he </w:t>
      </w:r>
      <w:r w:rsidR="00E16DBF">
        <w:t xml:space="preserve">possible RCS </w:t>
      </w:r>
      <w:r w:rsidR="00E56632">
        <w:t>findings are:</w:t>
      </w:r>
    </w:p>
    <w:p w14:paraId="7492D29A" w14:textId="6AF7A783" w:rsidR="00975BDE" w:rsidRDefault="00E16DBF" w:rsidP="00E56632">
      <w:pPr>
        <w:pStyle w:val="DHHSbullet1"/>
      </w:pPr>
      <w:r>
        <w:t>substantiated</w:t>
      </w:r>
    </w:p>
    <w:p w14:paraId="2541B6F2" w14:textId="39E24167" w:rsidR="00975BDE" w:rsidRDefault="00E16DBF" w:rsidP="00E56632">
      <w:pPr>
        <w:pStyle w:val="DHHSbullet1"/>
      </w:pPr>
      <w:r>
        <w:t>u</w:t>
      </w:r>
      <w:r w:rsidRPr="001F3934">
        <w:t xml:space="preserve">nsubstantiated </w:t>
      </w:r>
      <w:r w:rsidR="00975BDE" w:rsidRPr="001F3934">
        <w:t>– insufficient evidence</w:t>
      </w:r>
    </w:p>
    <w:p w14:paraId="6752A34C" w14:textId="37F3ED27" w:rsidR="00975BDE" w:rsidRDefault="00E16DBF" w:rsidP="00E56632">
      <w:pPr>
        <w:pStyle w:val="DHHSbullet1"/>
      </w:pPr>
      <w:r>
        <w:t>u</w:t>
      </w:r>
      <w:r w:rsidRPr="00B678BF">
        <w:t xml:space="preserve">nsubstantiated </w:t>
      </w:r>
      <w:r w:rsidR="00975BDE" w:rsidRPr="00B678BF">
        <w:t>– lack of evidence of weight</w:t>
      </w:r>
    </w:p>
    <w:p w14:paraId="133C2085" w14:textId="23DDB7C1" w:rsidR="00975BDE" w:rsidRDefault="00E16DBF" w:rsidP="00E56632">
      <w:pPr>
        <w:pStyle w:val="DHHSbullet1"/>
      </w:pPr>
      <w:r>
        <w:t>unfounded</w:t>
      </w:r>
    </w:p>
    <w:p w14:paraId="67609ED0" w14:textId="0BDF1EA3" w:rsidR="00975BDE" w:rsidRPr="00975BDE" w:rsidRDefault="00E16DBF" w:rsidP="00E56632">
      <w:pPr>
        <w:pStyle w:val="DHHSbullet1"/>
      </w:pPr>
      <w:r>
        <w:t>c</w:t>
      </w:r>
      <w:r w:rsidRPr="00B678BF">
        <w:t xml:space="preserve">onduct </w:t>
      </w:r>
      <w:r w:rsidR="00975BDE" w:rsidRPr="00B678BF">
        <w:t xml:space="preserve">outside </w:t>
      </w:r>
      <w:r w:rsidR="0087776C">
        <w:t xml:space="preserve">the </w:t>
      </w:r>
      <w:r w:rsidR="00D526B2">
        <w:t>s</w:t>
      </w:r>
      <w:r w:rsidR="00975BDE" w:rsidRPr="00B678BF">
        <w:t>cheme</w:t>
      </w:r>
      <w:r w:rsidR="00D526B2">
        <w:t>.</w:t>
      </w:r>
    </w:p>
    <w:p w14:paraId="69A3B6A1" w14:textId="09A71D8C" w:rsidR="003966D5" w:rsidRPr="003966D5" w:rsidRDefault="000650C1" w:rsidP="0061549D">
      <w:pPr>
        <w:pStyle w:val="DHHSbodyafterbullets"/>
      </w:pPr>
      <w:r w:rsidRPr="000650C1">
        <w:rPr>
          <w:b/>
        </w:rPr>
        <w:t>Note:</w:t>
      </w:r>
      <w:r w:rsidRPr="000650C1">
        <w:t xml:space="preserve"> where an incident contains multiple allegations, a CIMS finding and an RCS finding need to be made for </w:t>
      </w:r>
      <w:r w:rsidRPr="00FA1E2F">
        <w:t>each</w:t>
      </w:r>
      <w:r w:rsidRPr="000650C1">
        <w:t xml:space="preserve"> allegation.</w:t>
      </w:r>
    </w:p>
    <w:p w14:paraId="60D8B026" w14:textId="7313AEDD" w:rsidR="008A5DAF" w:rsidRPr="008A5DAF" w:rsidRDefault="008A5DAF" w:rsidP="008A5DAF">
      <w:pPr>
        <w:pStyle w:val="DHHSbody"/>
        <w:rPr>
          <w:b/>
        </w:rPr>
      </w:pPr>
      <w:r w:rsidRPr="008A5DAF">
        <w:rPr>
          <w:b/>
        </w:rPr>
        <w:t xml:space="preserve">Remember! CIMS and RCS have different definitions and thresholds. </w:t>
      </w:r>
      <w:r w:rsidR="00FA6770">
        <w:rPr>
          <w:b/>
        </w:rPr>
        <w:t>A</w:t>
      </w:r>
      <w:r w:rsidRPr="008A5DAF">
        <w:rPr>
          <w:b/>
        </w:rPr>
        <w:t xml:space="preserve"> finding made for one does not necessarily mean that the same finding can (or should) be made for the other. </w:t>
      </w:r>
    </w:p>
    <w:p w14:paraId="48A22DE8" w14:textId="4E220CEB" w:rsidR="003C2533" w:rsidRDefault="000650C1" w:rsidP="00171E31">
      <w:pPr>
        <w:pStyle w:val="Heading2"/>
      </w:pPr>
      <w:bookmarkStart w:id="25" w:name="_Toc30507335"/>
      <w:r>
        <w:t>Submitting a joint investigation report</w:t>
      </w:r>
      <w:bookmarkEnd w:id="25"/>
    </w:p>
    <w:p w14:paraId="0AF74A16" w14:textId="77777777" w:rsidR="00E16DBF" w:rsidRDefault="000650C1" w:rsidP="000650C1">
      <w:pPr>
        <w:pStyle w:val="DHHSbody"/>
      </w:pPr>
      <w:r>
        <w:t xml:space="preserve">Once a joint CIMS/RCS investigation has been completed, the investigation report, findings and actions taken </w:t>
      </w:r>
      <w:r w:rsidR="00395095">
        <w:t xml:space="preserve">or not taken, and reasons for each </w:t>
      </w:r>
      <w:r>
        <w:t xml:space="preserve">should be submitted to </w:t>
      </w:r>
      <w:r w:rsidRPr="000650C1">
        <w:t>both</w:t>
      </w:r>
      <w:r>
        <w:t xml:space="preserve"> the department and </w:t>
      </w:r>
      <w:r w:rsidR="00D24F3E">
        <w:t>the Commission</w:t>
      </w:r>
      <w:r>
        <w:t xml:space="preserve"> without delay. </w:t>
      </w:r>
    </w:p>
    <w:p w14:paraId="37F8C049" w14:textId="77777777" w:rsidR="00E16DBF" w:rsidRDefault="000650C1" w:rsidP="000650C1">
      <w:pPr>
        <w:pStyle w:val="DHHSbody"/>
      </w:pPr>
      <w:r>
        <w:t xml:space="preserve">Service providers should not wait for an investigation report to be endorsed by the department before submitting </w:t>
      </w:r>
      <w:r w:rsidR="0036312D">
        <w:t xml:space="preserve">the report </w:t>
      </w:r>
      <w:r>
        <w:t xml:space="preserve">to </w:t>
      </w:r>
      <w:r w:rsidR="00D24F3E">
        <w:t xml:space="preserve">the </w:t>
      </w:r>
      <w:r w:rsidR="00024344">
        <w:t>Commission or</w:t>
      </w:r>
      <w:r>
        <w:t xml:space="preserve"> </w:t>
      </w:r>
      <w:r w:rsidR="00384F31">
        <w:t>wait</w:t>
      </w:r>
      <w:r>
        <w:t xml:space="preserve"> to receive feedback from </w:t>
      </w:r>
      <w:r w:rsidR="00D24F3E">
        <w:t>the Commission</w:t>
      </w:r>
      <w:r>
        <w:t xml:space="preserve"> before submitting </w:t>
      </w:r>
      <w:r w:rsidR="008F684B">
        <w:t xml:space="preserve">the report </w:t>
      </w:r>
      <w:r>
        <w:t>to the department</w:t>
      </w:r>
      <w:r w:rsidR="00D13711">
        <w:t>.</w:t>
      </w:r>
      <w:r w:rsidR="005323E7">
        <w:t xml:space="preserve"> </w:t>
      </w:r>
    </w:p>
    <w:p w14:paraId="10C7FAF2" w14:textId="590628D0" w:rsidR="000650C1" w:rsidRDefault="00F93158" w:rsidP="000650C1">
      <w:pPr>
        <w:pStyle w:val="DHHSbody"/>
      </w:pPr>
      <w:r>
        <w:t xml:space="preserve">If a subject of allegation </w:t>
      </w:r>
      <w:r w:rsidR="009E0269">
        <w:t>requests</w:t>
      </w:r>
      <w:r>
        <w:t xml:space="preserve"> a </w:t>
      </w:r>
      <w:r w:rsidR="009E0269">
        <w:t xml:space="preserve">review </w:t>
      </w:r>
      <w:r w:rsidR="008946E1">
        <w:t xml:space="preserve">of a </w:t>
      </w:r>
      <w:r>
        <w:t xml:space="preserve">CIMS </w:t>
      </w:r>
      <w:r w:rsidR="008946E1">
        <w:t>decision</w:t>
      </w:r>
      <w:r>
        <w:t xml:space="preserve">, the service provider should </w:t>
      </w:r>
      <w:r w:rsidR="00E0414A">
        <w:t xml:space="preserve">still notify the Commission of the </w:t>
      </w:r>
      <w:r w:rsidR="00DB5598">
        <w:t>finding</w:t>
      </w:r>
      <w:r w:rsidR="00384F31">
        <w:t>s</w:t>
      </w:r>
      <w:r w:rsidR="00DB5598">
        <w:t xml:space="preserve"> made without delay</w:t>
      </w:r>
      <w:r w:rsidR="009836E1">
        <w:t xml:space="preserve"> and advise the Commission that an appeal has been lodged</w:t>
      </w:r>
      <w:r w:rsidR="00DB5598">
        <w:t>.</w:t>
      </w:r>
      <w:r w:rsidR="00121196">
        <w:rPr>
          <w:rStyle w:val="FootnoteReference"/>
        </w:rPr>
        <w:footnoteReference w:id="15"/>
      </w:r>
    </w:p>
    <w:p w14:paraId="62F2CB56" w14:textId="77777777" w:rsidR="00D13711" w:rsidRDefault="00D13711" w:rsidP="00171E31">
      <w:pPr>
        <w:pStyle w:val="Heading2"/>
      </w:pPr>
      <w:bookmarkStart w:id="26" w:name="_Toc30507336"/>
      <w:r>
        <w:t>Sharing information about an investigation</w:t>
      </w:r>
      <w:bookmarkEnd w:id="26"/>
    </w:p>
    <w:p w14:paraId="176F8FA4" w14:textId="5FCD5A87" w:rsidR="00D13711" w:rsidRDefault="00D13711" w:rsidP="00D13711">
      <w:pPr>
        <w:pStyle w:val="DHHSbody"/>
      </w:pPr>
      <w:r>
        <w:t xml:space="preserve">Each scheme has different requirements regarding sharing information about the progress and outcome of investigations. Care must be taken when determining what information is </w:t>
      </w:r>
      <w:r w:rsidR="004D6AD2">
        <w:t>shared</w:t>
      </w:r>
      <w:r>
        <w:t xml:space="preserve"> and to whom.</w:t>
      </w:r>
    </w:p>
    <w:p w14:paraId="570622D0" w14:textId="373F6AF5" w:rsidR="009836E1" w:rsidRDefault="00A65D08" w:rsidP="00BD7A5B">
      <w:pPr>
        <w:pStyle w:val="Heading3"/>
      </w:pPr>
      <w:r>
        <w:t>Client Incident Management System</w:t>
      </w:r>
    </w:p>
    <w:p w14:paraId="2DE6418C" w14:textId="7E607F72" w:rsidR="00D13711" w:rsidRDefault="00D13711" w:rsidP="00D13711">
      <w:pPr>
        <w:pStyle w:val="DHHSbody"/>
      </w:pPr>
      <w:r>
        <w:t>The service provider is responsible for sharing the outcome of a CIMS investigation with all relevant parties, including:</w:t>
      </w:r>
    </w:p>
    <w:p w14:paraId="756D6FD2" w14:textId="77777777" w:rsidR="00D13711" w:rsidRDefault="00D13711" w:rsidP="00D13711">
      <w:pPr>
        <w:pStyle w:val="DHHSbullet1"/>
      </w:pPr>
      <w:r w:rsidRPr="00E333DD">
        <w:t>the subject of allegation</w:t>
      </w:r>
    </w:p>
    <w:p w14:paraId="0267D4F0" w14:textId="77777777" w:rsidR="00D13711" w:rsidRDefault="00D13711" w:rsidP="00D13711">
      <w:pPr>
        <w:pStyle w:val="DHHSbullet1"/>
      </w:pPr>
      <w:r w:rsidRPr="00E333DD">
        <w:t>the alleged victim</w:t>
      </w:r>
    </w:p>
    <w:p w14:paraId="6460A239" w14:textId="3743F2D0" w:rsidR="00D13711" w:rsidRDefault="00D13711" w:rsidP="00D13711">
      <w:pPr>
        <w:pStyle w:val="DHHSbullet1"/>
      </w:pPr>
      <w:r w:rsidRPr="00E333DD">
        <w:t>parents</w:t>
      </w:r>
      <w:r w:rsidR="002466CE">
        <w:t xml:space="preserve">, </w:t>
      </w:r>
      <w:r w:rsidRPr="00E333DD">
        <w:t xml:space="preserve">carers </w:t>
      </w:r>
      <w:r w:rsidR="002466CE">
        <w:t xml:space="preserve">or guardians </w:t>
      </w:r>
      <w:r w:rsidRPr="00E333DD">
        <w:t xml:space="preserve">of the alleged victim who </w:t>
      </w:r>
      <w:r>
        <w:t>is</w:t>
      </w:r>
      <w:r w:rsidRPr="00E333DD">
        <w:t xml:space="preserve"> under the age of 18</w:t>
      </w:r>
    </w:p>
    <w:p w14:paraId="6A3C56E6" w14:textId="77777777" w:rsidR="00D13711" w:rsidRDefault="00D13711" w:rsidP="00D13711">
      <w:pPr>
        <w:pStyle w:val="DHHSbullet1"/>
      </w:pPr>
      <w:r w:rsidRPr="00E333DD">
        <w:t>any additional service providers involved with the client or the subject of allegation</w:t>
      </w:r>
      <w:r>
        <w:t>.</w:t>
      </w:r>
    </w:p>
    <w:p w14:paraId="331A03BF" w14:textId="13A67F44" w:rsidR="009836E1" w:rsidRDefault="00A65D08" w:rsidP="00BD7A5B">
      <w:pPr>
        <w:pStyle w:val="Heading3"/>
      </w:pPr>
      <w:r>
        <w:t>Reportable Conduct Scheme</w:t>
      </w:r>
    </w:p>
    <w:p w14:paraId="27DE9F81" w14:textId="2E981819" w:rsidR="00D13711" w:rsidRDefault="00D13711" w:rsidP="00D13711">
      <w:pPr>
        <w:pStyle w:val="DHHSbodyafterbullets"/>
      </w:pPr>
      <w:r>
        <w:t xml:space="preserve">The RCS contains statutory </w:t>
      </w:r>
      <w:r w:rsidR="003A01A5">
        <w:t xml:space="preserve">restrictions </w:t>
      </w:r>
      <w:r>
        <w:t xml:space="preserve">on the </w:t>
      </w:r>
      <w:r w:rsidR="002003E3">
        <w:t xml:space="preserve">sharing </w:t>
      </w:r>
      <w:r>
        <w:t xml:space="preserve">of information relating to a reportable allegation. However, the </w:t>
      </w:r>
      <w:r>
        <w:rPr>
          <w:i/>
        </w:rPr>
        <w:t>Child Wellbeing and Safety Act 2005</w:t>
      </w:r>
      <w:r>
        <w:t xml:space="preserve"> allows for the </w:t>
      </w:r>
      <w:r w:rsidR="002003E3">
        <w:t xml:space="preserve">sharing </w:t>
      </w:r>
      <w:r>
        <w:t>of certain information with certain people.</w:t>
      </w:r>
    </w:p>
    <w:p w14:paraId="2299EB8F" w14:textId="3CB6776A" w:rsidR="00D13711" w:rsidRPr="00436BB6" w:rsidRDefault="00D13711" w:rsidP="00D13711">
      <w:pPr>
        <w:pStyle w:val="DHHSbody"/>
      </w:pPr>
      <w:r>
        <w:t>The head of service:</w:t>
      </w:r>
    </w:p>
    <w:p w14:paraId="05EEA2AC" w14:textId="490B9801" w:rsidR="00D13711" w:rsidRPr="00003192" w:rsidRDefault="00D13711" w:rsidP="00D13711">
      <w:pPr>
        <w:pStyle w:val="DHHSbullet1"/>
      </w:pPr>
      <w:r>
        <w:t>c</w:t>
      </w:r>
      <w:r w:rsidRPr="00D012FC">
        <w:t xml:space="preserve">an share information about </w:t>
      </w:r>
      <w:r>
        <w:t>the</w:t>
      </w:r>
      <w:r w:rsidRPr="00D012FC">
        <w:t xml:space="preserve"> progress</w:t>
      </w:r>
      <w:r>
        <w:t xml:space="preserve"> of an RCS investigation</w:t>
      </w:r>
      <w:r w:rsidRPr="00D012FC">
        <w:t xml:space="preserve"> </w:t>
      </w:r>
      <w:r>
        <w:t>and</w:t>
      </w:r>
      <w:r w:rsidRPr="00D012FC">
        <w:t xml:space="preserve"> findings and actions taken </w:t>
      </w:r>
      <w:r w:rsidR="002003E3">
        <w:t xml:space="preserve">or not taken </w:t>
      </w:r>
      <w:r w:rsidRPr="00D012FC">
        <w:t>with the alleged victim and their parents</w:t>
      </w:r>
      <w:r>
        <w:t xml:space="preserve"> or </w:t>
      </w:r>
      <w:r w:rsidRPr="00D012FC">
        <w:t>carers</w:t>
      </w:r>
    </w:p>
    <w:p w14:paraId="2EE34C2B" w14:textId="7351CBF4" w:rsidR="00D13711" w:rsidRDefault="00D13711" w:rsidP="00D13711">
      <w:pPr>
        <w:pStyle w:val="DHHSbullet1"/>
      </w:pPr>
      <w:r>
        <w:t>should</w:t>
      </w:r>
      <w:r w:rsidRPr="00436BB6">
        <w:t xml:space="preserve"> advise the subject of allegation of the outcome of the investigation</w:t>
      </w:r>
      <w:r w:rsidR="00E16DBF">
        <w:t>.</w:t>
      </w:r>
    </w:p>
    <w:p w14:paraId="60EDE37D" w14:textId="1938CBE9" w:rsidR="00D13711" w:rsidRPr="00436BB6" w:rsidRDefault="008533AF" w:rsidP="002704B7">
      <w:pPr>
        <w:pStyle w:val="DHHSbodyafterbullets"/>
      </w:pPr>
      <w:r>
        <w:t>The head of</w:t>
      </w:r>
      <w:r w:rsidR="00F2386C">
        <w:t xml:space="preserve"> </w:t>
      </w:r>
      <w:r>
        <w:t xml:space="preserve">service can also </w:t>
      </w:r>
      <w:r w:rsidR="00D13711" w:rsidRPr="00436BB6">
        <w:t xml:space="preserve">share information about reportable conduct allegations </w:t>
      </w:r>
      <w:r w:rsidR="00D13711">
        <w:t>with</w:t>
      </w:r>
      <w:r w:rsidR="00D13711" w:rsidRPr="00436BB6">
        <w:t xml:space="preserve"> other heads of </w:t>
      </w:r>
      <w:r w:rsidR="00E65FB3">
        <w:t>service</w:t>
      </w:r>
      <w:r w:rsidR="00D13711" w:rsidRPr="00436BB6">
        <w:t>s</w:t>
      </w:r>
      <w:r w:rsidR="00D13711">
        <w:t xml:space="preserve"> in </w:t>
      </w:r>
      <w:r w:rsidR="00D13711" w:rsidRPr="008A0A79">
        <w:rPr>
          <w:b/>
        </w:rPr>
        <w:t>certain limited</w:t>
      </w:r>
      <w:r w:rsidR="00D13711">
        <w:t xml:space="preserve"> circumstances, however </w:t>
      </w:r>
      <w:r w:rsidR="00D13711" w:rsidRPr="008A0A79">
        <w:rPr>
          <w:b/>
        </w:rPr>
        <w:t xml:space="preserve">advice should be obtained before disclosing information to other heads of </w:t>
      </w:r>
      <w:r w:rsidR="007369D7">
        <w:rPr>
          <w:b/>
        </w:rPr>
        <w:t>services</w:t>
      </w:r>
      <w:r w:rsidR="00D13711" w:rsidRPr="00436BB6">
        <w:t>.</w:t>
      </w:r>
    </w:p>
    <w:p w14:paraId="213D1265" w14:textId="40C91796" w:rsidR="00D13711" w:rsidRDefault="00D13711" w:rsidP="00D13711">
      <w:pPr>
        <w:pStyle w:val="DHHSbodyafterbullets"/>
      </w:pPr>
      <w:r>
        <w:t xml:space="preserve">The </w:t>
      </w:r>
      <w:r w:rsidR="00B24F35">
        <w:t>Commission</w:t>
      </w:r>
      <w:r>
        <w:t>, Suitability Panel and the Secretary of the department can share information and findings with relevant bodies, including the service provider and the Department of Justice and Community Safety Working with Children Check Unit.</w:t>
      </w:r>
    </w:p>
    <w:p w14:paraId="3EF77A51" w14:textId="77777777" w:rsidR="00D13711" w:rsidRDefault="00D13711" w:rsidP="00B823BD">
      <w:pPr>
        <w:pStyle w:val="Heading1"/>
        <w:pageBreakBefore/>
      </w:pPr>
      <w:bookmarkStart w:id="27" w:name="_Toc30507337"/>
      <w:r>
        <w:t>Supporting all parties during an investigation</w:t>
      </w:r>
      <w:bookmarkEnd w:id="27"/>
    </w:p>
    <w:p w14:paraId="371C5629" w14:textId="6AF14724" w:rsidR="00D13711" w:rsidRDefault="00E16DBF" w:rsidP="00D13711">
      <w:pPr>
        <w:pStyle w:val="DHHSbody"/>
      </w:pPr>
      <w:r>
        <w:t>Investigators should</w:t>
      </w:r>
      <w:r w:rsidR="00D13711">
        <w:t xml:space="preserve"> promote the inclusion, participation and safety of all people who are relevant to the investigation. This includes the </w:t>
      </w:r>
      <w:r w:rsidR="00F2386C">
        <w:t xml:space="preserve">staff member, </w:t>
      </w:r>
      <w:r w:rsidR="00D13711">
        <w:t>carer</w:t>
      </w:r>
      <w:r w:rsidR="00F2386C">
        <w:t xml:space="preserve"> or volunteer</w:t>
      </w:r>
      <w:r w:rsidR="00D13711">
        <w:t>, the alleged victim and other witnesses. Children who are witnesses should also be interviewed, unless there is a good reason not to.</w:t>
      </w:r>
    </w:p>
    <w:p w14:paraId="5522297A" w14:textId="77777777" w:rsidR="00D13711" w:rsidRDefault="00D13711" w:rsidP="00D13711">
      <w:pPr>
        <w:pStyle w:val="DHHSbody"/>
      </w:pPr>
      <w:r>
        <w:t>An investigator can gather the best possible evidence when people feel safe, respected and heard when asked to tell their story.</w:t>
      </w:r>
    </w:p>
    <w:p w14:paraId="1A9E0B35" w14:textId="77777777" w:rsidR="00D13711" w:rsidRDefault="00D13711" w:rsidP="00D13711">
      <w:pPr>
        <w:pStyle w:val="DHHSbody"/>
      </w:pPr>
      <w:r>
        <w:t>Considerations for investigators include:</w:t>
      </w:r>
    </w:p>
    <w:p w14:paraId="3BD6E2EF" w14:textId="1B82C642" w:rsidR="00607066" w:rsidRDefault="00D13711" w:rsidP="00D13711">
      <w:pPr>
        <w:pStyle w:val="DHHSbullet1"/>
      </w:pPr>
      <w:r>
        <w:t>ensuring cultural safety</w:t>
      </w:r>
      <w:r w:rsidR="00A3776E">
        <w:t>, including</w:t>
      </w:r>
      <w:r>
        <w:t xml:space="preserve"> acknowledging, respecting and accommodating diversity </w:t>
      </w:r>
    </w:p>
    <w:p w14:paraId="3C20BA95" w14:textId="2570A4AC" w:rsidR="00D13711" w:rsidRDefault="00607066" w:rsidP="00D13711">
      <w:pPr>
        <w:pStyle w:val="DHHSbullet1"/>
      </w:pPr>
      <w:r>
        <w:t xml:space="preserve">creating an environment where </w:t>
      </w:r>
      <w:r w:rsidR="00D13711">
        <w:t>people feel safe and secure in their identity, culture and community</w:t>
      </w:r>
    </w:p>
    <w:p w14:paraId="4EA2C729" w14:textId="0BEAE158" w:rsidR="00D13711" w:rsidRDefault="00D13711" w:rsidP="00D13711">
      <w:pPr>
        <w:pStyle w:val="DHHSbullet1"/>
      </w:pPr>
      <w:r>
        <w:t>developing trust and rapport with witness</w:t>
      </w:r>
      <w:r w:rsidR="0048758A">
        <w:t>es</w:t>
      </w:r>
    </w:p>
    <w:p w14:paraId="037E124C" w14:textId="3CD05DAD" w:rsidR="00214289" w:rsidRDefault="00D13711" w:rsidP="00D13711">
      <w:pPr>
        <w:pStyle w:val="DHHSbullet1"/>
      </w:pPr>
      <w:r>
        <w:t>determining whether witness</w:t>
      </w:r>
      <w:r w:rsidR="0048758A">
        <w:t>es</w:t>
      </w:r>
      <w:r>
        <w:t xml:space="preserve"> require additional support, such as an assisted communication device a support person</w:t>
      </w:r>
      <w:r w:rsidR="00EC0715">
        <w:t xml:space="preserve"> or counselling</w:t>
      </w:r>
    </w:p>
    <w:p w14:paraId="55BF5259" w14:textId="35E353E4" w:rsidR="00D13711" w:rsidRPr="00A56B95" w:rsidRDefault="00214289" w:rsidP="00D13711">
      <w:pPr>
        <w:pStyle w:val="DHHSbullet1"/>
      </w:pPr>
      <w:r>
        <w:t>carefully planning any interviews with children</w:t>
      </w:r>
      <w:r w:rsidR="00D13711">
        <w:t>.</w:t>
      </w:r>
    </w:p>
    <w:p w14:paraId="25B643B6" w14:textId="77777777" w:rsidR="006541FD" w:rsidRDefault="006541FD" w:rsidP="006541FD">
      <w:pPr>
        <w:pStyle w:val="Heading2"/>
      </w:pPr>
      <w:bookmarkStart w:id="28" w:name="_Toc30507339"/>
      <w:bookmarkStart w:id="29" w:name="_Toc30507338"/>
      <w:r>
        <w:t>Supporting alleged victims</w:t>
      </w:r>
      <w:bookmarkEnd w:id="28"/>
      <w:r>
        <w:t xml:space="preserve"> </w:t>
      </w:r>
    </w:p>
    <w:p w14:paraId="5C50565C" w14:textId="77777777" w:rsidR="006541FD" w:rsidRPr="009A4B7A" w:rsidRDefault="006541FD" w:rsidP="006541FD">
      <w:pPr>
        <w:pStyle w:val="DHHSbody"/>
      </w:pPr>
      <w:r>
        <w:t>Providing</w:t>
      </w:r>
      <w:r w:rsidRPr="009A4B7A">
        <w:t xml:space="preserve"> appropriate support for the alleged victim is critical</w:t>
      </w:r>
      <w:r>
        <w:t xml:space="preserve">, both in terms of the impact of the alleged conduct on them, </w:t>
      </w:r>
      <w:r w:rsidDel="00544124">
        <w:t xml:space="preserve">and </w:t>
      </w:r>
      <w:r>
        <w:t>so they can participate in the investigation. There can be some risks of further traumatising them, and strategies available to manage these risks may</w:t>
      </w:r>
      <w:r w:rsidRPr="009A4B7A">
        <w:t xml:space="preserve"> include:</w:t>
      </w:r>
    </w:p>
    <w:p w14:paraId="110DFEF0" w14:textId="77777777" w:rsidR="006541FD" w:rsidRPr="009A4B7A" w:rsidRDefault="006541FD" w:rsidP="006541FD">
      <w:pPr>
        <w:pStyle w:val="DHHSbullet1"/>
      </w:pPr>
      <w:r w:rsidRPr="009A4B7A">
        <w:t>providing suitably qualified professionals to support the alleged victim</w:t>
      </w:r>
      <w:r>
        <w:t>,</w:t>
      </w:r>
      <w:r w:rsidRPr="009A4B7A">
        <w:t xml:space="preserve"> including counselling</w:t>
      </w:r>
    </w:p>
    <w:p w14:paraId="60F9E5CC" w14:textId="77777777" w:rsidR="006541FD" w:rsidRPr="009A4B7A" w:rsidRDefault="006541FD" w:rsidP="006541FD">
      <w:pPr>
        <w:pStyle w:val="DHHSbullet1"/>
      </w:pPr>
      <w:r w:rsidRPr="009A4B7A">
        <w:t xml:space="preserve">minimising or eliminating contact with the </w:t>
      </w:r>
      <w:r>
        <w:t>subject of allegation</w:t>
      </w:r>
    </w:p>
    <w:p w14:paraId="6DF1AE2E" w14:textId="77777777" w:rsidR="006541FD" w:rsidRDefault="006541FD" w:rsidP="006541FD">
      <w:pPr>
        <w:pStyle w:val="DHHSbullet1"/>
      </w:pPr>
      <w:r w:rsidRPr="009A4B7A">
        <w:t xml:space="preserve">ensuring </w:t>
      </w:r>
      <w:r>
        <w:t xml:space="preserve">any interviews </w:t>
      </w:r>
      <w:r w:rsidRPr="009A4B7A">
        <w:t>are conducted by appropriately trained people in an appropriate environment</w:t>
      </w:r>
    </w:p>
    <w:p w14:paraId="6BB40A34" w14:textId="77777777" w:rsidR="006541FD" w:rsidRDefault="006541FD" w:rsidP="006541FD">
      <w:pPr>
        <w:pStyle w:val="DHHSbullet1"/>
      </w:pPr>
      <w:r w:rsidRPr="009A4B7A">
        <w:t>ensur</w:t>
      </w:r>
      <w:r>
        <w:t>ing</w:t>
      </w:r>
      <w:r w:rsidRPr="009A4B7A">
        <w:t xml:space="preserve"> the alleged victim has a support person present</w:t>
      </w:r>
      <w:r>
        <w:t>, if appropriate.</w:t>
      </w:r>
    </w:p>
    <w:p w14:paraId="755C330E" w14:textId="05D80737" w:rsidR="006541FD" w:rsidRDefault="006541FD" w:rsidP="006541FD">
      <w:pPr>
        <w:pStyle w:val="DHHSbodyafterbullets"/>
      </w:pPr>
      <w:r w:rsidRPr="00F3155E">
        <w:t xml:space="preserve">The Commission </w:t>
      </w:r>
      <w:r>
        <w:t>expects that children will be interviewed unless there is good reason not to</w:t>
      </w:r>
      <w:r w:rsidR="005E7B22">
        <w:t xml:space="preserve">. </w:t>
      </w:r>
      <w:r w:rsidR="00D20056">
        <w:t>U</w:t>
      </w:r>
      <w:r w:rsidRPr="00F3155E">
        <w:t>nderstanding the impacts of trauma on children and young people will assist organisations to include vulnerable children and young people in investigations and minimise the likelihood of exacerbating their trauma or further traumatising them.</w:t>
      </w:r>
      <w:r>
        <w:t xml:space="preserve"> </w:t>
      </w:r>
    </w:p>
    <w:p w14:paraId="6D1F94E6" w14:textId="7F567CE0" w:rsidR="006541FD" w:rsidRDefault="003539A9" w:rsidP="006541FD">
      <w:pPr>
        <w:pStyle w:val="DHHSbodyafterbullets"/>
      </w:pPr>
      <w:r>
        <w:t xml:space="preserve">The Commission </w:t>
      </w:r>
      <w:r w:rsidRPr="00F3155E">
        <w:t xml:space="preserve">has developed guidance to help organisations </w:t>
      </w:r>
      <w:r w:rsidR="00FC7833">
        <w:t>interview</w:t>
      </w:r>
      <w:r w:rsidRPr="00F3155E">
        <w:t xml:space="preserve"> children </w:t>
      </w:r>
      <w:r w:rsidR="001C07AF">
        <w:t xml:space="preserve">and young people </w:t>
      </w:r>
      <w:r w:rsidRPr="00F3155E">
        <w:t xml:space="preserve">who are the alleged victims </w:t>
      </w:r>
      <w:r w:rsidR="000428E8">
        <w:t xml:space="preserve">or witnesses </w:t>
      </w:r>
      <w:r w:rsidRPr="00F3155E">
        <w:t>of reportable conduct allegations.</w:t>
      </w:r>
      <w:r w:rsidR="006065B9">
        <w:t xml:space="preserve"> Guidance</w:t>
      </w:r>
      <w:r w:rsidR="00DA729D">
        <w:t xml:space="preserve"> </w:t>
      </w:r>
      <w:r w:rsidR="00C12922">
        <w:t xml:space="preserve">material </w:t>
      </w:r>
      <w:r w:rsidR="006065B9">
        <w:t>is</w:t>
      </w:r>
      <w:r w:rsidR="006541FD">
        <w:t xml:space="preserve"> available on the </w:t>
      </w:r>
      <w:hyperlink r:id="rId34" w:history="1">
        <w:r w:rsidR="006541FD" w:rsidRPr="00506EBB">
          <w:rPr>
            <w:rStyle w:val="Hyperlink"/>
          </w:rPr>
          <w:t>Commission for Children and Young People's Reportable Conduct website</w:t>
        </w:r>
      </w:hyperlink>
      <w:r w:rsidR="006541FD">
        <w:t xml:space="preserve"> &lt;</w:t>
      </w:r>
      <w:r w:rsidR="006541FD" w:rsidRPr="004244BE">
        <w:t>https://ccyp.vic.gov.au/reportable-conduct-scheme/reporting-and-investigating-allegations/including-children-and-young-people-in-reportable-conduct-investigations/</w:t>
      </w:r>
      <w:r w:rsidR="006541FD">
        <w:t>&gt;.</w:t>
      </w:r>
    </w:p>
    <w:p w14:paraId="27C71419" w14:textId="77777777" w:rsidR="00D13711" w:rsidRDefault="00D13711" w:rsidP="00A93F68">
      <w:pPr>
        <w:pStyle w:val="Heading2"/>
      </w:pPr>
      <w:r>
        <w:t>Supporting carers subject to an investigation</w:t>
      </w:r>
      <w:bookmarkEnd w:id="29"/>
    </w:p>
    <w:p w14:paraId="1B5ACEE9" w14:textId="5D0404F4" w:rsidR="00D13711" w:rsidRDefault="00D13711" w:rsidP="00D13711">
      <w:pPr>
        <w:pStyle w:val="DHHSbody"/>
      </w:pPr>
      <w:r>
        <w:t xml:space="preserve">An </w:t>
      </w:r>
      <w:r w:rsidRPr="00AB1DD2">
        <w:t>investigation</w:t>
      </w:r>
      <w:r>
        <w:t xml:space="preserve"> </w:t>
      </w:r>
      <w:r w:rsidRPr="007E42AC">
        <w:t xml:space="preserve">can be an unsettling and stressful experience </w:t>
      </w:r>
      <w:r>
        <w:t>for carers, particularly where a child or young person has been removed from their care.</w:t>
      </w:r>
    </w:p>
    <w:p w14:paraId="05C09398" w14:textId="77777777" w:rsidR="00D13711" w:rsidRPr="007E42AC" w:rsidRDefault="00D13711" w:rsidP="008A0A79">
      <w:pPr>
        <w:pStyle w:val="DHHSbody"/>
      </w:pPr>
      <w:r>
        <w:t xml:space="preserve">The department requires service providers to support carers during and after any review or investigation, as part of their funding agreement. </w:t>
      </w:r>
      <w:r w:rsidRPr="007E42AC">
        <w:t>This includes</w:t>
      </w:r>
      <w:r>
        <w:t>:</w:t>
      </w:r>
    </w:p>
    <w:p w14:paraId="47EAE49E" w14:textId="1E03609D" w:rsidR="00D13711" w:rsidRPr="00A11A56" w:rsidRDefault="00D13711" w:rsidP="00D13711">
      <w:pPr>
        <w:pStyle w:val="DHHSbullet1"/>
      </w:pPr>
      <w:r w:rsidRPr="00A11A56">
        <w:t>allocating</w:t>
      </w:r>
      <w:r>
        <w:t xml:space="preserve"> </w:t>
      </w:r>
      <w:r w:rsidRPr="00A11A56">
        <w:t>a liaison person</w:t>
      </w:r>
      <w:r>
        <w:t xml:space="preserve"> within </w:t>
      </w:r>
      <w:r w:rsidR="0048758A">
        <w:t xml:space="preserve">their </w:t>
      </w:r>
      <w:r w:rsidR="001A2193">
        <w:t>service</w:t>
      </w:r>
    </w:p>
    <w:p w14:paraId="1951564B" w14:textId="77777777" w:rsidR="00D13711" w:rsidRPr="00A11A56" w:rsidRDefault="00D13711" w:rsidP="00D13711">
      <w:pPr>
        <w:pStyle w:val="DHHSbullet1"/>
      </w:pPr>
      <w:r>
        <w:t>advising carers</w:t>
      </w:r>
      <w:r w:rsidRPr="00A11A56">
        <w:t xml:space="preserve"> about procedures and timeframes</w:t>
      </w:r>
    </w:p>
    <w:p w14:paraId="60684D5E" w14:textId="77777777" w:rsidR="00D13711" w:rsidRPr="00A11A56" w:rsidRDefault="00D13711" w:rsidP="00D13711">
      <w:pPr>
        <w:pStyle w:val="DHHSbullet1"/>
      </w:pPr>
      <w:r w:rsidRPr="00A11A56">
        <w:t xml:space="preserve">keeping </w:t>
      </w:r>
      <w:r>
        <w:t>the carer</w:t>
      </w:r>
      <w:r w:rsidRPr="00A11A56">
        <w:t xml:space="preserve"> up</w:t>
      </w:r>
      <w:r>
        <w:t>-</w:t>
      </w:r>
      <w:r w:rsidRPr="00A11A56">
        <w:t>to</w:t>
      </w:r>
      <w:r>
        <w:t>-</w:t>
      </w:r>
      <w:r w:rsidRPr="00A11A56">
        <w:t xml:space="preserve">date with </w:t>
      </w:r>
      <w:r>
        <w:t>an</w:t>
      </w:r>
      <w:r w:rsidRPr="00A11A56">
        <w:t xml:space="preserve"> </w:t>
      </w:r>
      <w:r>
        <w:t xml:space="preserve">investigation’s </w:t>
      </w:r>
      <w:r w:rsidRPr="00A11A56">
        <w:t>progress</w:t>
      </w:r>
      <w:r>
        <w:t>, including the reason for any delay</w:t>
      </w:r>
    </w:p>
    <w:p w14:paraId="19A5FE69" w14:textId="77777777" w:rsidR="00D13711" w:rsidRPr="00A11A56" w:rsidRDefault="00D13711" w:rsidP="00D13711">
      <w:pPr>
        <w:pStyle w:val="DHHSbullet1"/>
      </w:pPr>
      <w:r w:rsidRPr="00A11A56">
        <w:t xml:space="preserve">providing information about the </w:t>
      </w:r>
      <w:r>
        <w:t xml:space="preserve">type of support </w:t>
      </w:r>
      <w:r w:rsidRPr="00A11A56">
        <w:t xml:space="preserve">available </w:t>
      </w:r>
      <w:r>
        <w:t>and how to access it</w:t>
      </w:r>
    </w:p>
    <w:p w14:paraId="101DD026" w14:textId="77777777" w:rsidR="00D13711" w:rsidRPr="00A11A56" w:rsidRDefault="00D13711" w:rsidP="00D13711">
      <w:pPr>
        <w:pStyle w:val="DHHSbullet1"/>
      </w:pPr>
      <w:r w:rsidRPr="00A11A56">
        <w:t xml:space="preserve">making a referral for counselling, if </w:t>
      </w:r>
      <w:r>
        <w:t>the carer</w:t>
      </w:r>
      <w:r w:rsidRPr="00A11A56">
        <w:t xml:space="preserve"> feel</w:t>
      </w:r>
      <w:r>
        <w:t>s</w:t>
      </w:r>
      <w:r w:rsidRPr="00A11A56">
        <w:t xml:space="preserve"> this would be beneficial for </w:t>
      </w:r>
      <w:r>
        <w:t>the carer or their family</w:t>
      </w:r>
    </w:p>
    <w:p w14:paraId="62C6F8A7" w14:textId="5644F9E1" w:rsidR="00D13711" w:rsidRDefault="00D13711" w:rsidP="00D13711">
      <w:pPr>
        <w:pStyle w:val="DHHSbullet1"/>
      </w:pPr>
      <w:r w:rsidRPr="00A11A56">
        <w:t xml:space="preserve">informing </w:t>
      </w:r>
      <w:r>
        <w:t>carers</w:t>
      </w:r>
      <w:r w:rsidRPr="00A11A56">
        <w:t xml:space="preserve"> about how to seek a review, resolve disputes or make a complaint</w:t>
      </w:r>
      <w:r>
        <w:t xml:space="preserve"> about an investigation</w:t>
      </w:r>
      <w:r w:rsidRPr="00A11A56">
        <w:t>.</w:t>
      </w:r>
    </w:p>
    <w:p w14:paraId="553F5A0A" w14:textId="02BCBF4B" w:rsidR="008C1A21" w:rsidDel="008879AA" w:rsidRDefault="00477CE4" w:rsidP="008C1A21">
      <w:pPr>
        <w:pStyle w:val="DHHSbodyafterbullets"/>
      </w:pPr>
      <w:r>
        <w:t xml:space="preserve">Service providers </w:t>
      </w:r>
      <w:r w:rsidR="008C1A21">
        <w:t>should also provide subjects of CIMS and/or RCS investigations with:</w:t>
      </w:r>
    </w:p>
    <w:p w14:paraId="7A6E06AC" w14:textId="79A193AD" w:rsidR="008C1A21" w:rsidRDefault="008C1A21" w:rsidP="008C1A21">
      <w:pPr>
        <w:pStyle w:val="DHHSbullet1"/>
      </w:pPr>
      <w:r w:rsidRPr="006B092C">
        <w:t xml:space="preserve">the </w:t>
      </w:r>
      <w:r w:rsidRPr="00CF0C82">
        <w:rPr>
          <w:i/>
        </w:rPr>
        <w:t xml:space="preserve">CIMS </w:t>
      </w:r>
      <w:r w:rsidR="00E16DBF">
        <w:rPr>
          <w:rFonts w:cs="Arial"/>
          <w:i/>
        </w:rPr>
        <w:t>c</w:t>
      </w:r>
      <w:r w:rsidRPr="00CF0C82">
        <w:rPr>
          <w:rFonts w:cs="Arial"/>
          <w:i/>
        </w:rPr>
        <w:t>arer fact sheet</w:t>
      </w:r>
      <w:r w:rsidR="00E16DBF">
        <w:rPr>
          <w:rFonts w:cs="Arial"/>
          <w:i/>
        </w:rPr>
        <w:t>:</w:t>
      </w:r>
      <w:r w:rsidRPr="00CF0C82">
        <w:rPr>
          <w:rFonts w:cs="Arial"/>
          <w:i/>
        </w:rPr>
        <w:t xml:space="preserve"> </w:t>
      </w:r>
      <w:r w:rsidR="00E16DBF" w:rsidRPr="00CF0C82">
        <w:rPr>
          <w:rFonts w:cs="Arial"/>
          <w:i/>
        </w:rPr>
        <w:t>out-of</w:t>
      </w:r>
      <w:r w:rsidR="00E16DBF">
        <w:rPr>
          <w:rFonts w:cs="Arial"/>
          <w:i/>
        </w:rPr>
        <w:t>-</w:t>
      </w:r>
      <w:r w:rsidR="00E16DBF" w:rsidRPr="00CF0C82">
        <w:rPr>
          <w:rFonts w:cs="Arial"/>
          <w:i/>
        </w:rPr>
        <w:t>home care</w:t>
      </w:r>
      <w:r w:rsidRPr="006B092C">
        <w:t>, which provides detailed information for carers about CIMS investigative processes</w:t>
      </w:r>
      <w:r>
        <w:t xml:space="preserve"> and is available on the </w:t>
      </w:r>
      <w:hyperlink r:id="rId35" w:history="1">
        <w:r w:rsidRPr="00975BDE">
          <w:rPr>
            <w:rStyle w:val="Hyperlink"/>
          </w:rPr>
          <w:t xml:space="preserve">Client </w:t>
        </w:r>
        <w:r w:rsidR="00E16DBF" w:rsidRPr="00975BDE">
          <w:rPr>
            <w:rStyle w:val="Hyperlink"/>
          </w:rPr>
          <w:t>Incident Management System</w:t>
        </w:r>
        <w:r w:rsidRPr="00975BDE">
          <w:rPr>
            <w:rStyle w:val="Hyperlink"/>
          </w:rPr>
          <w:t xml:space="preserve"> website</w:t>
        </w:r>
      </w:hyperlink>
      <w:r>
        <w:t xml:space="preserve"> &lt;</w:t>
      </w:r>
      <w:r w:rsidRPr="007C243A">
        <w:t>https://providers.dhhs.vic.gov.au/cims</w:t>
      </w:r>
      <w:r>
        <w:t>&gt;.</w:t>
      </w:r>
    </w:p>
    <w:p w14:paraId="2F3311D1" w14:textId="7EFEF4A4" w:rsidR="008C1A21" w:rsidRPr="00A11A56" w:rsidRDefault="008C1A21" w:rsidP="008C1A21">
      <w:pPr>
        <w:pStyle w:val="DHHSbullet1"/>
      </w:pPr>
      <w:r w:rsidRPr="005D1811">
        <w:rPr>
          <w:rFonts w:cs="Arial"/>
          <w:i/>
        </w:rPr>
        <w:t xml:space="preserve">Information </w:t>
      </w:r>
      <w:r w:rsidR="00E16DBF">
        <w:rPr>
          <w:rFonts w:cs="Arial"/>
          <w:i/>
        </w:rPr>
        <w:t>s</w:t>
      </w:r>
      <w:r w:rsidR="00E16DBF" w:rsidRPr="005D1811">
        <w:rPr>
          <w:rFonts w:cs="Arial"/>
          <w:i/>
        </w:rPr>
        <w:t xml:space="preserve">heet </w:t>
      </w:r>
      <w:r w:rsidRPr="005D1811">
        <w:rPr>
          <w:rFonts w:cs="Arial"/>
          <w:i/>
        </w:rPr>
        <w:t xml:space="preserve">13: </w:t>
      </w:r>
      <w:r w:rsidR="00E16DBF">
        <w:rPr>
          <w:rFonts w:cs="Arial"/>
          <w:i/>
        </w:rPr>
        <w:t>w</w:t>
      </w:r>
      <w:r w:rsidR="00E16DBF" w:rsidRPr="005D1811">
        <w:rPr>
          <w:rFonts w:cs="Arial"/>
          <w:i/>
        </w:rPr>
        <w:t xml:space="preserve">orkers </w:t>
      </w:r>
      <w:r w:rsidRPr="005D1811">
        <w:rPr>
          <w:rFonts w:cs="Arial"/>
          <w:i/>
        </w:rPr>
        <w:t>and volunteers</w:t>
      </w:r>
      <w:r w:rsidRPr="008C1A21">
        <w:t>,</w:t>
      </w:r>
      <w:r w:rsidRPr="005511AE">
        <w:t xml:space="preserve"> which provides information about the RCS investigation process and the type of support available</w:t>
      </w:r>
      <w:r w:rsidR="005D1811">
        <w:t>. This can</w:t>
      </w:r>
      <w:r w:rsidR="00E817B6">
        <w:t xml:space="preserve"> be</w:t>
      </w:r>
      <w:r w:rsidR="005D1811" w:rsidRPr="000E1639">
        <w:t xml:space="preserve"> </w:t>
      </w:r>
      <w:r w:rsidR="004777C5">
        <w:t>downloaded from</w:t>
      </w:r>
      <w:r w:rsidR="00E16DBF">
        <w:t xml:space="preserve"> the</w:t>
      </w:r>
      <w:r w:rsidR="005D1811" w:rsidRPr="000E1639">
        <w:t xml:space="preserve"> </w:t>
      </w:r>
      <w:hyperlink r:id="rId36" w:history="1">
        <w:r w:rsidR="005D1811" w:rsidRPr="000E1639">
          <w:rPr>
            <w:rStyle w:val="Hyperlink"/>
          </w:rPr>
          <w:t>Commission for Children and Young People’s Reportable Conduct Information Sheet website</w:t>
        </w:r>
      </w:hyperlink>
      <w:r w:rsidR="005D1811" w:rsidRPr="000E1639">
        <w:t xml:space="preserve"> &lt;https://ccyp.vic.gov.au/child-safety/resources/reportable-conduct-scheme-information-sheets&gt;</w:t>
      </w:r>
      <w:r w:rsidRPr="005511AE">
        <w:t>.</w:t>
      </w:r>
    </w:p>
    <w:p w14:paraId="37B4E9DA" w14:textId="2CD26232" w:rsidR="00D13711" w:rsidRDefault="00D13711" w:rsidP="0002206F">
      <w:pPr>
        <w:pStyle w:val="Heading1"/>
        <w:pageBreakBefore/>
      </w:pPr>
      <w:bookmarkStart w:id="30" w:name="_Toc30507340"/>
      <w:r>
        <w:t>Further information</w:t>
      </w:r>
      <w:bookmarkEnd w:id="30"/>
    </w:p>
    <w:p w14:paraId="09F80E65" w14:textId="56EF8123" w:rsidR="00CB2F89" w:rsidRDefault="00CB2F89" w:rsidP="00E125B8">
      <w:pPr>
        <w:pStyle w:val="Heading2"/>
      </w:pPr>
      <w:bookmarkStart w:id="31" w:name="_Toc30507341"/>
      <w:r w:rsidRPr="00CB2F89">
        <w:t>Client Incident Management System</w:t>
      </w:r>
      <w:bookmarkEnd w:id="31"/>
    </w:p>
    <w:p w14:paraId="335EBFF0" w14:textId="6B3B8EE3" w:rsidR="00CB2F89" w:rsidRDefault="00CB2F89" w:rsidP="00CB2F89">
      <w:pPr>
        <w:pStyle w:val="DHHSbody"/>
      </w:pPr>
      <w:r>
        <w:t xml:space="preserve">The </w:t>
      </w:r>
      <w:hyperlink r:id="rId37" w:history="1">
        <w:r w:rsidRPr="00F34E34">
          <w:rPr>
            <w:rStyle w:val="Hyperlink"/>
          </w:rPr>
          <w:t>Client Incident Management System website</w:t>
        </w:r>
      </w:hyperlink>
      <w:r>
        <w:t xml:space="preserve"> &lt;</w:t>
      </w:r>
      <w:r w:rsidRPr="00F053FF">
        <w:t>https://providers.dhhs.vic.gov.au/cims</w:t>
      </w:r>
      <w:r>
        <w:t>&gt; contains guides, templates and operational updates.</w:t>
      </w:r>
    </w:p>
    <w:p w14:paraId="49687646" w14:textId="3990384E" w:rsidR="00CB2F89" w:rsidRDefault="002025E0" w:rsidP="00CB2F89">
      <w:pPr>
        <w:pStyle w:val="DHHSbody"/>
      </w:pPr>
      <w:hyperlink r:id="rId38" w:history="1">
        <w:r w:rsidR="00E16DBF" w:rsidRPr="00E16DBF">
          <w:rPr>
            <w:rStyle w:val="Hyperlink"/>
          </w:rPr>
          <w:t xml:space="preserve">Email the </w:t>
        </w:r>
        <w:r w:rsidR="00CB2F89" w:rsidRPr="00E16DBF">
          <w:rPr>
            <w:rStyle w:val="Hyperlink"/>
          </w:rPr>
          <w:t>Client Incident Management System team</w:t>
        </w:r>
      </w:hyperlink>
      <w:r w:rsidR="00CB2F89">
        <w:t xml:space="preserve"> &lt;cims</w:t>
      </w:r>
      <w:r w:rsidR="00CB2F89" w:rsidRPr="008075F7">
        <w:t>@</w:t>
      </w:r>
      <w:r w:rsidR="00E817B6">
        <w:t>dffh</w:t>
      </w:r>
      <w:r w:rsidR="00CB2F89" w:rsidRPr="008075F7">
        <w:t>.vic.gov.au&gt;</w:t>
      </w:r>
      <w:r w:rsidR="00CB2F89">
        <w:t>.</w:t>
      </w:r>
    </w:p>
    <w:p w14:paraId="7EF5D4D0" w14:textId="67D0E8A3" w:rsidR="00CB2F89" w:rsidRPr="00CB2F89" w:rsidRDefault="00C348D0" w:rsidP="00E125B8">
      <w:pPr>
        <w:pStyle w:val="Heading2"/>
      </w:pPr>
      <w:bookmarkStart w:id="32" w:name="_Toc30507342"/>
      <w:r>
        <w:t>Reportable Conduct Scheme</w:t>
      </w:r>
      <w:bookmarkEnd w:id="32"/>
    </w:p>
    <w:p w14:paraId="21E35F2A" w14:textId="0C541585" w:rsidR="00C348D0" w:rsidRDefault="00C348D0" w:rsidP="00CB2F89">
      <w:pPr>
        <w:pStyle w:val="DHHSbody"/>
        <w:rPr>
          <w:rFonts w:cs="Arial"/>
        </w:rPr>
      </w:pPr>
      <w:r>
        <w:rPr>
          <w:rFonts w:cs="Arial"/>
        </w:rPr>
        <w:t xml:space="preserve">The </w:t>
      </w:r>
      <w:hyperlink r:id="rId39" w:history="1">
        <w:r w:rsidRPr="00C348D0">
          <w:rPr>
            <w:rStyle w:val="Hyperlink"/>
            <w:rFonts w:cs="Arial"/>
          </w:rPr>
          <w:t>Commission for Children and Young People’s website</w:t>
        </w:r>
      </w:hyperlink>
      <w:r>
        <w:rPr>
          <w:rFonts w:cs="Arial"/>
        </w:rPr>
        <w:t xml:space="preserve"> &lt;</w:t>
      </w:r>
      <w:r w:rsidRPr="00C348D0">
        <w:t>https://ccyp.vic.gov.au</w:t>
      </w:r>
      <w:r>
        <w:rPr>
          <w:rFonts w:cs="Arial"/>
        </w:rPr>
        <w:t>&gt;</w:t>
      </w:r>
      <w:r w:rsidR="00727D09">
        <w:rPr>
          <w:rFonts w:cs="Arial"/>
        </w:rPr>
        <w:t xml:space="preserve"> </w:t>
      </w:r>
      <w:r>
        <w:rPr>
          <w:rFonts w:cs="Arial"/>
        </w:rPr>
        <w:t xml:space="preserve">has more information about the RCS, including </w:t>
      </w:r>
      <w:hyperlink r:id="rId40" w:history="1">
        <w:r w:rsidRPr="00C348D0">
          <w:rPr>
            <w:rStyle w:val="Hyperlink"/>
            <w:rFonts w:cs="Arial"/>
          </w:rPr>
          <w:t>information sheets</w:t>
        </w:r>
      </w:hyperlink>
      <w:r>
        <w:rPr>
          <w:rFonts w:cs="Arial"/>
        </w:rPr>
        <w:t xml:space="preserve"> &lt;</w:t>
      </w:r>
      <w:r w:rsidRPr="00C348D0">
        <w:rPr>
          <w:rFonts w:cs="Arial"/>
        </w:rPr>
        <w:t>https://ccyp.vic.gov.au/child-safety/resources/reportable-conduct-scheme-information-sheets/</w:t>
      </w:r>
      <w:r>
        <w:rPr>
          <w:rFonts w:cs="Arial"/>
        </w:rPr>
        <w:t xml:space="preserve">&gt; and </w:t>
      </w:r>
      <w:hyperlink r:id="rId41" w:anchor="TOC-1" w:history="1">
        <w:r w:rsidR="00A260D2" w:rsidRPr="00A260D2">
          <w:rPr>
            <w:rStyle w:val="Hyperlink"/>
            <w:rFonts w:cs="Arial"/>
          </w:rPr>
          <w:t>resources</w:t>
        </w:r>
        <w:r w:rsidRPr="00A260D2">
          <w:rPr>
            <w:rStyle w:val="Hyperlink"/>
            <w:rFonts w:cs="Arial"/>
          </w:rPr>
          <w:t xml:space="preserve"> for organisations</w:t>
        </w:r>
      </w:hyperlink>
      <w:r w:rsidR="00A260D2">
        <w:rPr>
          <w:rFonts w:cs="Arial"/>
        </w:rPr>
        <w:t xml:space="preserve"> </w:t>
      </w:r>
      <w:r w:rsidR="004E2A57">
        <w:rPr>
          <w:rFonts w:cs="Arial"/>
        </w:rPr>
        <w:t>&lt;</w:t>
      </w:r>
      <w:r w:rsidR="0076021D" w:rsidRPr="004E2A57">
        <w:t>https://ccyp.vic.gov.au/child-safety/resources/guides-and-information-sheets/</w:t>
      </w:r>
      <w:r w:rsidR="004E2A57">
        <w:t>&gt;</w:t>
      </w:r>
      <w:r w:rsidR="00A260D2">
        <w:t>.</w:t>
      </w:r>
    </w:p>
    <w:p w14:paraId="0AF95221" w14:textId="62A28148" w:rsidR="00CB2F89" w:rsidRPr="00CB2F89" w:rsidRDefault="002025E0" w:rsidP="00CB2F89">
      <w:pPr>
        <w:pStyle w:val="DHHSbody"/>
      </w:pPr>
      <w:hyperlink r:id="rId42" w:history="1">
        <w:r w:rsidR="00E16DBF" w:rsidRPr="00E16DBF">
          <w:rPr>
            <w:rStyle w:val="Hyperlink"/>
            <w:rFonts w:cs="Arial"/>
          </w:rPr>
          <w:t xml:space="preserve">Email the </w:t>
        </w:r>
        <w:r w:rsidR="00E6220B" w:rsidRPr="00E16DBF">
          <w:rPr>
            <w:rStyle w:val="Hyperlink"/>
            <w:rFonts w:cs="Arial"/>
          </w:rPr>
          <w:t>Commission for Children and Young People</w:t>
        </w:r>
      </w:hyperlink>
      <w:r w:rsidR="00E6220B">
        <w:rPr>
          <w:rFonts w:cs="Arial"/>
        </w:rPr>
        <w:t xml:space="preserve"> </w:t>
      </w:r>
      <w:r w:rsidR="00C348D0">
        <w:rPr>
          <w:rFonts w:cs="Arial"/>
        </w:rPr>
        <w:t xml:space="preserve">&lt;contact@ccyp.vic.gov.au&gt; or </w:t>
      </w:r>
      <w:r w:rsidR="00E16DBF">
        <w:rPr>
          <w:rFonts w:cs="Arial"/>
        </w:rPr>
        <w:t>tele</w:t>
      </w:r>
      <w:r w:rsidR="00C348D0">
        <w:rPr>
          <w:rFonts w:cs="Arial"/>
        </w:rPr>
        <w:t>phone</w:t>
      </w:r>
      <w:r w:rsidR="00C355EA">
        <w:rPr>
          <w:rFonts w:cs="Arial"/>
        </w:rPr>
        <w:t> </w:t>
      </w:r>
      <w:r w:rsidR="00CB2F89">
        <w:rPr>
          <w:rFonts w:cs="Arial"/>
        </w:rPr>
        <w:t>03</w:t>
      </w:r>
      <w:r w:rsidR="00E16DBF">
        <w:rPr>
          <w:rFonts w:cs="Arial"/>
        </w:rPr>
        <w:t> </w:t>
      </w:r>
      <w:r w:rsidR="00CB2F89">
        <w:rPr>
          <w:rFonts w:cs="Arial"/>
        </w:rPr>
        <w:t>8601</w:t>
      </w:r>
      <w:r w:rsidR="00E16DBF">
        <w:rPr>
          <w:rFonts w:cs="Arial"/>
        </w:rPr>
        <w:t> </w:t>
      </w:r>
      <w:r w:rsidR="00CB2F89">
        <w:rPr>
          <w:rFonts w:cs="Arial"/>
        </w:rPr>
        <w:t>5281 or 1300 782 978</w:t>
      </w:r>
      <w:r w:rsidR="00C348D0">
        <w:rPr>
          <w:rFonts w:cs="Arial"/>
        </w:rPr>
        <w:t>.</w:t>
      </w:r>
    </w:p>
    <w:p w14:paraId="244D474F" w14:textId="7AF7C635" w:rsidR="00CB2F89" w:rsidRDefault="0072237E" w:rsidP="00E125B8">
      <w:pPr>
        <w:pStyle w:val="Heading2"/>
      </w:pPr>
      <w:bookmarkStart w:id="33" w:name="_Toc30507343"/>
      <w:r>
        <w:t>Independent Investigations and Suitability Panel</w:t>
      </w:r>
      <w:bookmarkEnd w:id="33"/>
    </w:p>
    <w:p w14:paraId="0E7BE873" w14:textId="4A243D9B" w:rsidR="0072237E" w:rsidRDefault="0072237E" w:rsidP="0072237E">
      <w:pPr>
        <w:pStyle w:val="DHHSbody"/>
      </w:pPr>
      <w:r>
        <w:t xml:space="preserve">The </w:t>
      </w:r>
      <w:hyperlink r:id="rId43" w:history="1">
        <w:r w:rsidRPr="00D8102A">
          <w:rPr>
            <w:rStyle w:val="Hyperlink"/>
          </w:rPr>
          <w:t>Victorian Carer Register website</w:t>
        </w:r>
      </w:hyperlink>
      <w:r>
        <w:t xml:space="preserve"> &lt;</w:t>
      </w:r>
      <w:r w:rsidRPr="0072237E">
        <w:t>https://providers.</w:t>
      </w:r>
      <w:r w:rsidR="00E817B6">
        <w:t>dffh</w:t>
      </w:r>
      <w:r w:rsidRPr="0072237E">
        <w:t>.vic.gov.au/carer-register</w:t>
      </w:r>
      <w:r>
        <w:t>&gt; holds information about Independent Investigations and the Suitability Panel, including guides, factsheets and an eLearning module.</w:t>
      </w:r>
    </w:p>
    <w:p w14:paraId="5B5F953B" w14:textId="77777777" w:rsidR="0072237E" w:rsidRDefault="0072237E" w:rsidP="0072237E">
      <w:pPr>
        <w:pStyle w:val="DHHSbody"/>
      </w:pPr>
      <w:r>
        <w:t xml:space="preserve">The </w:t>
      </w:r>
      <w:hyperlink r:id="rId44" w:history="1">
        <w:r w:rsidRPr="003D02FD">
          <w:rPr>
            <w:rStyle w:val="Hyperlink"/>
          </w:rPr>
          <w:t>Suitability Panel website</w:t>
        </w:r>
      </w:hyperlink>
      <w:r>
        <w:t xml:space="preserve"> &lt;</w:t>
      </w:r>
      <w:r w:rsidRPr="003D02FD">
        <w:t>http://www.suitabilitypanel.vic.gov.au/</w:t>
      </w:r>
      <w:r>
        <w:t>&gt; also has information about how it conducts hearings.</w:t>
      </w:r>
    </w:p>
    <w:p w14:paraId="5653C124" w14:textId="022C3EC1" w:rsidR="00F56E61" w:rsidRDefault="00C355EA" w:rsidP="00DC34F0">
      <w:pPr>
        <w:pStyle w:val="DHHSbody"/>
      </w:pPr>
      <w:r w:rsidRPr="00E817B6">
        <w:t xml:space="preserve">Email the </w:t>
      </w:r>
      <w:hyperlink r:id="rId45" w:history="1">
        <w:r w:rsidR="0072237E" w:rsidRPr="00E817B6">
          <w:rPr>
            <w:rStyle w:val="Hyperlink"/>
          </w:rPr>
          <w:t>Carer Register team</w:t>
        </w:r>
      </w:hyperlink>
      <w:r w:rsidR="0072237E" w:rsidRPr="008075F7">
        <w:t xml:space="preserve"> </w:t>
      </w:r>
      <w:r w:rsidR="0072237E">
        <w:t>&lt;</w:t>
      </w:r>
      <w:r w:rsidR="0072237E" w:rsidRPr="0054527E">
        <w:t>carer.register@</w:t>
      </w:r>
      <w:r w:rsidR="00E817B6">
        <w:t>dffh</w:t>
      </w:r>
      <w:r w:rsidR="0072237E" w:rsidRPr="0054527E">
        <w:t>.vic.gov.au</w:t>
      </w:r>
      <w:r w:rsidR="0072237E">
        <w:t>&gt;</w:t>
      </w:r>
      <w:r w:rsidR="0072237E" w:rsidRPr="008075F7">
        <w:t xml:space="preserve"> or </w:t>
      </w:r>
      <w:r>
        <w:t>tele</w:t>
      </w:r>
      <w:r w:rsidR="0072237E" w:rsidRPr="008075F7">
        <w:t>phone 03 9096 8690</w:t>
      </w:r>
      <w:r>
        <w:t>.</w:t>
      </w:r>
    </w:p>
    <w:p w14:paraId="3EB92BC0" w14:textId="77777777" w:rsidR="00F56E61" w:rsidRDefault="00F56E61">
      <w:pPr>
        <w:rPr>
          <w:rFonts w:ascii="Arial" w:eastAsia="Times" w:hAnsi="Arial"/>
        </w:rPr>
      </w:pPr>
      <w:r>
        <w:br w:type="page"/>
      </w:r>
    </w:p>
    <w:p w14:paraId="3D45CE9F" w14:textId="60CD7928" w:rsidR="00DB5F5F" w:rsidRDefault="00F56E61" w:rsidP="00F56E61">
      <w:pPr>
        <w:pStyle w:val="Heading1"/>
      </w:pPr>
      <w:bookmarkStart w:id="34" w:name="_Toc30507344"/>
      <w:r>
        <w:t>Appendix 1: Text-equivalent descriptions of figures</w:t>
      </w:r>
      <w:bookmarkEnd w:id="34"/>
    </w:p>
    <w:p w14:paraId="39F12D0F" w14:textId="77777777" w:rsidR="00F56E61" w:rsidRDefault="00F56E61" w:rsidP="00F56E61">
      <w:pPr>
        <w:pStyle w:val="Heading2"/>
        <w:rPr>
          <w:noProof/>
        </w:rPr>
      </w:pPr>
      <w:bookmarkStart w:id="35" w:name="_Toc30507345"/>
      <w:r>
        <w:t xml:space="preserve">Figure </w:t>
      </w:r>
      <w:r w:rsidR="002025E0">
        <w:fldChar w:fldCharType="begin"/>
      </w:r>
      <w:r w:rsidR="002025E0">
        <w:instrText xml:space="preserve"> SEQ Figure \* ARABIC </w:instrText>
      </w:r>
      <w:r w:rsidR="002025E0">
        <w:fldChar w:fldCharType="separate"/>
      </w:r>
      <w:r>
        <w:rPr>
          <w:noProof/>
        </w:rPr>
        <w:t>1</w:t>
      </w:r>
      <w:r w:rsidR="002025E0">
        <w:rPr>
          <w:noProof/>
        </w:rPr>
        <w:fldChar w:fldCharType="end"/>
      </w:r>
      <w:r>
        <w:t>: Determining which notification pathway to use following an incident or allegation</w:t>
      </w:r>
      <w:bookmarkEnd w:id="35"/>
      <w:r>
        <w:rPr>
          <w:noProof/>
        </w:rPr>
        <w:t xml:space="preserve"> </w:t>
      </w:r>
    </w:p>
    <w:p w14:paraId="745A7D60" w14:textId="77777777" w:rsidR="00F56E61" w:rsidRPr="00B00C42" w:rsidRDefault="00F56E61" w:rsidP="00F56E61">
      <w:pPr>
        <w:pStyle w:val="Heading3"/>
      </w:pPr>
      <w:r w:rsidRPr="00B00C42">
        <w:t xml:space="preserve">Does the incident relate to an </w:t>
      </w:r>
      <w:r w:rsidRPr="00770B5E">
        <w:t>allegation</w:t>
      </w:r>
      <w:r w:rsidRPr="00B00C42">
        <w:t xml:space="preserve"> of the following: </w:t>
      </w:r>
    </w:p>
    <w:p w14:paraId="39036C66" w14:textId="77777777" w:rsidR="005E3A57" w:rsidRDefault="00F56E61" w:rsidP="00F56E61">
      <w:pPr>
        <w:pStyle w:val="Heading4"/>
      </w:pPr>
      <w:r>
        <w:t>CIMS</w:t>
      </w:r>
    </w:p>
    <w:p w14:paraId="4E88BF6A" w14:textId="7690AA7D" w:rsidR="00F56E61" w:rsidRDefault="005E3A57" w:rsidP="00770B5E">
      <w:pPr>
        <w:pStyle w:val="DHHSbody"/>
      </w:pPr>
      <w:r>
        <w:t xml:space="preserve">(This is not an exhaustive list of CIMS incident types. See guidance available on the </w:t>
      </w:r>
      <w:hyperlink r:id="rId46" w:history="1">
        <w:r w:rsidRPr="00E817B6">
          <w:rPr>
            <w:rStyle w:val="Hyperlink"/>
          </w:rPr>
          <w:t>Client incident management system</w:t>
        </w:r>
      </w:hyperlink>
      <w:r w:rsidRPr="00E817B6">
        <w:t xml:space="preserve"> website</w:t>
      </w:r>
      <w:r>
        <w:t xml:space="preserve"> &lt;</w:t>
      </w:r>
      <w:r w:rsidRPr="007C243A">
        <w:t>https://providers.</w:t>
      </w:r>
      <w:r w:rsidR="00E817B6">
        <w:t>dffh</w:t>
      </w:r>
      <w:r w:rsidRPr="007C243A">
        <w:t>.vic.gov.au/cims</w:t>
      </w:r>
      <w:r>
        <w:t>&gt; for more information about identifying, reporting and investigating CIMS incidents.)</w:t>
      </w:r>
    </w:p>
    <w:p w14:paraId="6F2422F1" w14:textId="77777777" w:rsidR="00F56E61" w:rsidRPr="00F56E61" w:rsidRDefault="00F56E61" w:rsidP="00770B5E">
      <w:pPr>
        <w:pStyle w:val="DHHSbullet1"/>
      </w:pPr>
      <w:r w:rsidRPr="00F56E61">
        <w:t>Sexual abuse or sexual exploitation</w:t>
      </w:r>
    </w:p>
    <w:p w14:paraId="585D64CC" w14:textId="77777777" w:rsidR="00F56E61" w:rsidRPr="00C72E52" w:rsidRDefault="00F56E61" w:rsidP="00770B5E">
      <w:pPr>
        <w:pStyle w:val="DHHSbullet1"/>
      </w:pPr>
      <w:r w:rsidRPr="00C72E52">
        <w:t>Physical abuse</w:t>
      </w:r>
    </w:p>
    <w:p w14:paraId="11F0B9A8" w14:textId="77777777" w:rsidR="00F56E61" w:rsidRPr="00C72E52" w:rsidRDefault="00F56E61" w:rsidP="00770B5E">
      <w:pPr>
        <w:pStyle w:val="DHHSbullet1"/>
      </w:pPr>
      <w:r w:rsidRPr="00C72E52">
        <w:t>Emotional or psychological abuse</w:t>
      </w:r>
    </w:p>
    <w:p w14:paraId="5B0F29D0" w14:textId="77777777" w:rsidR="00F56E61" w:rsidRPr="00C72E52" w:rsidRDefault="00F56E61" w:rsidP="00770B5E">
      <w:pPr>
        <w:pStyle w:val="DHHSbullet1"/>
      </w:pPr>
      <w:r w:rsidRPr="00C72E52">
        <w:t>Financial abuse</w:t>
      </w:r>
    </w:p>
    <w:p w14:paraId="6FC3EAD9" w14:textId="77777777" w:rsidR="00F56E61" w:rsidRPr="00E2325D" w:rsidRDefault="00F56E61" w:rsidP="00770B5E">
      <w:pPr>
        <w:pStyle w:val="DHHSbullet1"/>
      </w:pPr>
      <w:r w:rsidRPr="00E2325D">
        <w:t>Poor quality of care</w:t>
      </w:r>
    </w:p>
    <w:p w14:paraId="4A158250" w14:textId="77777777" w:rsidR="00F56E61" w:rsidRPr="00E2325D" w:rsidRDefault="00F56E61" w:rsidP="00770B5E">
      <w:pPr>
        <w:pStyle w:val="DHHSbullet1"/>
      </w:pPr>
      <w:r w:rsidRPr="00E2325D">
        <w:t>Unexplained injury</w:t>
      </w:r>
    </w:p>
    <w:p w14:paraId="36351E17" w14:textId="77777777" w:rsidR="00F56E61" w:rsidRDefault="00F56E61" w:rsidP="00F56E61">
      <w:pPr>
        <w:pStyle w:val="Heading4"/>
      </w:pPr>
      <w:r>
        <w:t>RCS</w:t>
      </w:r>
    </w:p>
    <w:p w14:paraId="2ED028D4" w14:textId="77777777" w:rsidR="00F56E61" w:rsidRPr="00F56E61" w:rsidRDefault="00F56E61" w:rsidP="00770B5E">
      <w:pPr>
        <w:pStyle w:val="DHHSbullet1"/>
      </w:pPr>
      <w:r w:rsidRPr="00F56E61">
        <w:t>Sexual offences against, with or in the presence of a child</w:t>
      </w:r>
    </w:p>
    <w:p w14:paraId="02BB2A01" w14:textId="77777777" w:rsidR="00F56E61" w:rsidRPr="00C72E52" w:rsidRDefault="00F56E61" w:rsidP="00770B5E">
      <w:pPr>
        <w:pStyle w:val="DHHSbullet1"/>
      </w:pPr>
      <w:r w:rsidRPr="00C72E52">
        <w:t>Sexual misconduct against, with or in the presence of a child</w:t>
      </w:r>
    </w:p>
    <w:p w14:paraId="61472BCC" w14:textId="77777777" w:rsidR="00F56E61" w:rsidRPr="00A74A9D" w:rsidRDefault="00F56E61" w:rsidP="00770B5E">
      <w:pPr>
        <w:pStyle w:val="DHHSbullet1"/>
      </w:pPr>
      <w:r w:rsidRPr="00C72E52">
        <w:t>Physical violence against, with or in the presen</w:t>
      </w:r>
      <w:r w:rsidRPr="00A74A9D">
        <w:t>ce of a child</w:t>
      </w:r>
    </w:p>
    <w:p w14:paraId="02681D3D" w14:textId="77777777" w:rsidR="00F56E61" w:rsidRPr="00E2325D" w:rsidRDefault="00F56E61" w:rsidP="00770B5E">
      <w:pPr>
        <w:pStyle w:val="DHHSbullet1"/>
      </w:pPr>
      <w:r w:rsidRPr="00E2325D">
        <w:t>Behaviour that causes significant emotional or psychological harm to a child</w:t>
      </w:r>
    </w:p>
    <w:p w14:paraId="6F365565" w14:textId="77777777" w:rsidR="00F56E61" w:rsidRPr="00E2325D" w:rsidRDefault="00F56E61" w:rsidP="00770B5E">
      <w:pPr>
        <w:pStyle w:val="DHHSbullet1"/>
      </w:pPr>
      <w:r w:rsidRPr="00E2325D">
        <w:t>Significant neglect of a child</w:t>
      </w:r>
    </w:p>
    <w:p w14:paraId="1276F24B" w14:textId="77777777" w:rsidR="00F56E61" w:rsidRDefault="00F56E61" w:rsidP="00F56E61">
      <w:pPr>
        <w:pStyle w:val="Heading4"/>
      </w:pPr>
      <w:r>
        <w:t>Independent investigation and suitability panel</w:t>
      </w:r>
    </w:p>
    <w:p w14:paraId="7839CF54" w14:textId="77777777" w:rsidR="00F56E61" w:rsidRPr="00F56E61" w:rsidRDefault="00F56E61" w:rsidP="00770B5E">
      <w:pPr>
        <w:pStyle w:val="DHHSbullet1"/>
      </w:pPr>
      <w:r w:rsidRPr="00F56E61">
        <w:t>Sexual abuse</w:t>
      </w:r>
    </w:p>
    <w:p w14:paraId="5CD3D089" w14:textId="77777777" w:rsidR="00F56E61" w:rsidRPr="00C72E52" w:rsidRDefault="00F56E61" w:rsidP="00770B5E">
      <w:pPr>
        <w:pStyle w:val="DHHSbullet1"/>
      </w:pPr>
      <w:r w:rsidRPr="00F56E61">
        <w:t>Phys</w:t>
      </w:r>
      <w:r w:rsidRPr="00C72E52">
        <w:t>ical abuse</w:t>
      </w:r>
    </w:p>
    <w:p w14:paraId="44F3FDE6" w14:textId="77777777" w:rsidR="00F56E61" w:rsidRPr="00E2325D" w:rsidRDefault="00F56E61" w:rsidP="00770B5E">
      <w:pPr>
        <w:pStyle w:val="Heading3"/>
      </w:pPr>
      <w:r w:rsidRPr="00C72E52">
        <w:t xml:space="preserve">Does the incident relate to the conduct of </w:t>
      </w:r>
      <w:r w:rsidRPr="00A74A9D">
        <w:t>any</w:t>
      </w:r>
      <w:r w:rsidRPr="00E2325D">
        <w:t xml:space="preserve"> of the following people?</w:t>
      </w:r>
    </w:p>
    <w:p w14:paraId="5F602A22" w14:textId="77777777" w:rsidR="00F56E61" w:rsidRDefault="00F56E61" w:rsidP="00F56E61">
      <w:pPr>
        <w:pStyle w:val="Heading4"/>
      </w:pPr>
      <w:r>
        <w:t>CIMS</w:t>
      </w:r>
    </w:p>
    <w:p w14:paraId="073D426E" w14:textId="77777777" w:rsidR="00F56E61" w:rsidRDefault="00F56E61" w:rsidP="00770B5E">
      <w:pPr>
        <w:pStyle w:val="DHHSbullet1"/>
      </w:pPr>
      <w:r>
        <w:t>A staff member</w:t>
      </w:r>
    </w:p>
    <w:p w14:paraId="542A34E6" w14:textId="77777777" w:rsidR="00F56E61" w:rsidRDefault="00F56E61" w:rsidP="00770B5E">
      <w:pPr>
        <w:pStyle w:val="DHHSbullet1"/>
      </w:pPr>
      <w:r>
        <w:t>A resident, foster or kinship carer</w:t>
      </w:r>
    </w:p>
    <w:p w14:paraId="723C4B92" w14:textId="77777777" w:rsidR="00F56E61" w:rsidRDefault="00F56E61" w:rsidP="00770B5E">
      <w:pPr>
        <w:pStyle w:val="DHHSbullet1"/>
      </w:pPr>
      <w:r>
        <w:t xml:space="preserve">A volunteer </w:t>
      </w:r>
    </w:p>
    <w:p w14:paraId="0E2C0F16" w14:textId="0298E701" w:rsidR="00F56E61" w:rsidRDefault="00F56E61" w:rsidP="00770B5E">
      <w:pPr>
        <w:pStyle w:val="DHHSbullet1"/>
      </w:pPr>
      <w:r>
        <w:t>Another client</w:t>
      </w:r>
      <w:r w:rsidR="005E3A57">
        <w:t xml:space="preserve"> (where an incident reported under CIMS includes an unexplained injury, it may be unclear if it relates to a person’s conduct until an investigation has been completed.)</w:t>
      </w:r>
    </w:p>
    <w:p w14:paraId="4B4B79F6" w14:textId="77777777" w:rsidR="00F56E61" w:rsidRDefault="00F56E61" w:rsidP="00F56E61">
      <w:pPr>
        <w:pStyle w:val="Heading4"/>
      </w:pPr>
      <w:r>
        <w:t>RCS</w:t>
      </w:r>
    </w:p>
    <w:p w14:paraId="2992AA56" w14:textId="77777777" w:rsidR="00F56E61" w:rsidRPr="00F56E61" w:rsidRDefault="00F56E61" w:rsidP="00770B5E">
      <w:pPr>
        <w:pStyle w:val="DHHSbullet1"/>
      </w:pPr>
      <w:r w:rsidRPr="00F56E61">
        <w:t>A staff member</w:t>
      </w:r>
    </w:p>
    <w:p w14:paraId="7A9D6228" w14:textId="77777777" w:rsidR="00F56E61" w:rsidRPr="00C72E52" w:rsidRDefault="00F56E61" w:rsidP="00770B5E">
      <w:pPr>
        <w:pStyle w:val="DHHSbullet1"/>
      </w:pPr>
      <w:r w:rsidRPr="00C72E52">
        <w:t>A residential, foster or kinship carer</w:t>
      </w:r>
    </w:p>
    <w:p w14:paraId="02CB8C39" w14:textId="6329BB8C" w:rsidR="00F56E61" w:rsidRDefault="00F56E61" w:rsidP="00770B5E">
      <w:pPr>
        <w:pStyle w:val="DHHSbullet1"/>
      </w:pPr>
      <w:r>
        <w:t xml:space="preserve">A </w:t>
      </w:r>
      <w:r w:rsidRPr="00F56E61">
        <w:t>v</w:t>
      </w:r>
      <w:r w:rsidRPr="00C72E52">
        <w:t>olunteer</w:t>
      </w:r>
      <w:r w:rsidR="005E3A57">
        <w:t xml:space="preserve"> (s</w:t>
      </w:r>
      <w:r w:rsidR="005E3A57" w:rsidRPr="001744E1">
        <w:t xml:space="preserve">ee </w:t>
      </w:r>
      <w:r w:rsidR="005E3A57">
        <w:t>s.</w:t>
      </w:r>
      <w:r w:rsidR="005E3A57" w:rsidRPr="001744E1">
        <w:t xml:space="preserve"> 74 of the Children, </w:t>
      </w:r>
      <w:r w:rsidR="005E3A57" w:rsidRPr="004A47B5">
        <w:rPr>
          <w:i/>
        </w:rPr>
        <w:t xml:space="preserve">Youth and Families Act 2005, </w:t>
      </w:r>
      <w:r w:rsidR="005E3A57">
        <w:t xml:space="preserve">section 3(1) of </w:t>
      </w:r>
      <w:r w:rsidR="005E3A57" w:rsidRPr="001744E1">
        <w:t xml:space="preserve">the </w:t>
      </w:r>
      <w:r w:rsidR="005E3A57" w:rsidRPr="004A47B5">
        <w:rPr>
          <w:i/>
        </w:rPr>
        <w:t>Child Wellbeing and Safety Act 2005</w:t>
      </w:r>
      <w:r w:rsidR="005E3A57">
        <w:t xml:space="preserve"> and </w:t>
      </w:r>
      <w:r w:rsidR="005E3A57" w:rsidRPr="004A47B5">
        <w:rPr>
          <w:i/>
        </w:rPr>
        <w:t>Information sheet 1: About the Victorian Reportable Conduct Scheme</w:t>
      </w:r>
      <w:r w:rsidR="005E3A57" w:rsidRPr="000E1639">
        <w:t xml:space="preserve"> available on the </w:t>
      </w:r>
      <w:hyperlink r:id="rId47" w:history="1">
        <w:r w:rsidR="005E3A57" w:rsidRPr="000E1639">
          <w:rPr>
            <w:rStyle w:val="Hyperlink"/>
          </w:rPr>
          <w:t>Commission for Children and Young People’s Reportable Conduct Information Sheet website</w:t>
        </w:r>
      </w:hyperlink>
      <w:r w:rsidR="005E3A57" w:rsidRPr="000E1639">
        <w:t xml:space="preserve"> </w:t>
      </w:r>
      <w:r w:rsidR="00AD54E0">
        <w:t>&lt;</w:t>
      </w:r>
      <w:r w:rsidR="00AD54E0" w:rsidRPr="00E12DB9">
        <w:rPr>
          <w:rStyle w:val="DHHSbodyChar"/>
        </w:rPr>
        <w:t>https://ccyp.vic.gov.au/child-safety/resources/reportable-conduct-scheme-information-sheets</w:t>
      </w:r>
      <w:r w:rsidR="00AD54E0">
        <w:t>&gt;</w:t>
      </w:r>
      <w:r w:rsidR="005E3A57">
        <w:t xml:space="preserve"> for definitions. Kinship carers are approved or in accordance with an Order under the </w:t>
      </w:r>
      <w:r w:rsidR="005E3A57" w:rsidRPr="00320710">
        <w:rPr>
          <w:i/>
        </w:rPr>
        <w:t>Children, Youth and Families Act 2005</w:t>
      </w:r>
      <w:r w:rsidR="005E3A57">
        <w:rPr>
          <w:i/>
        </w:rPr>
        <w:t>.</w:t>
      </w:r>
      <w:r w:rsidR="005E3A57" w:rsidRPr="00770B5E">
        <w:rPr>
          <w:iCs/>
        </w:rPr>
        <w:t>)</w:t>
      </w:r>
    </w:p>
    <w:p w14:paraId="55CF2B91" w14:textId="77777777" w:rsidR="00F56E61" w:rsidRDefault="00F56E61" w:rsidP="00F56E61">
      <w:pPr>
        <w:pStyle w:val="Heading4"/>
      </w:pPr>
      <w:r>
        <w:t>Independent investigation and suitability panel</w:t>
      </w:r>
    </w:p>
    <w:p w14:paraId="635AC170" w14:textId="07D58A7A" w:rsidR="005E3A57" w:rsidRPr="000B7A6A" w:rsidRDefault="00F56E61" w:rsidP="000B7A6A">
      <w:pPr>
        <w:pStyle w:val="DHHSbody"/>
      </w:pPr>
      <w:r w:rsidRPr="000B7A6A">
        <w:t>A carer registered on the Victorian Carer Register (including a foster carer)</w:t>
      </w:r>
      <w:r w:rsidR="005E3A57" w:rsidRPr="000B7A6A">
        <w:t xml:space="preserve"> (see s. 74 of the Children, </w:t>
      </w:r>
      <w:r w:rsidR="005E3A57" w:rsidRPr="000B7A6A">
        <w:rPr>
          <w:i/>
        </w:rPr>
        <w:t>Youth and Families Act 2005</w:t>
      </w:r>
      <w:r w:rsidR="005E3A57" w:rsidRPr="000B7A6A">
        <w:t xml:space="preserve"> and </w:t>
      </w:r>
      <w:r w:rsidR="005E3A57" w:rsidRPr="000B7A6A">
        <w:rPr>
          <w:i/>
        </w:rPr>
        <w:t>Allegations of abuse of children in out-of-home care</w:t>
      </w:r>
      <w:r w:rsidR="005E3A57" w:rsidRPr="000B7A6A">
        <w:t xml:space="preserve"> available on the </w:t>
      </w:r>
      <w:hyperlink r:id="rId48" w:history="1">
        <w:r w:rsidR="005E3A57" w:rsidRPr="00C3250E">
          <w:rPr>
            <w:rStyle w:val="Hyperlink"/>
          </w:rPr>
          <w:t>Victorian Carer Register</w:t>
        </w:r>
      </w:hyperlink>
      <w:r w:rsidR="005E3A57" w:rsidRPr="00C3250E">
        <w:rPr>
          <w:sz w:val="18"/>
        </w:rPr>
        <w:t xml:space="preserve"> website</w:t>
      </w:r>
      <w:r w:rsidR="005E3A57" w:rsidRPr="000B7A6A">
        <w:t xml:space="preserve"> &lt;https://providers.</w:t>
      </w:r>
      <w:r w:rsidR="00C3250E">
        <w:t>dffh</w:t>
      </w:r>
      <w:r w:rsidR="005E3A57" w:rsidRPr="000B7A6A">
        <w:t>.vic.gov.au/carer-register&gt;).</w:t>
      </w:r>
    </w:p>
    <w:p w14:paraId="7FA5DC69" w14:textId="77777777" w:rsidR="00F56E61" w:rsidRPr="008449C8" w:rsidRDefault="00F56E61" w:rsidP="00A71D65">
      <w:pPr>
        <w:pStyle w:val="DHHSbody"/>
      </w:pPr>
      <w:r w:rsidRPr="008449C8">
        <w:t>Note: kinship carers are out of scope</w:t>
      </w:r>
    </w:p>
    <w:p w14:paraId="19059DDC" w14:textId="77777777" w:rsidR="00F56E61" w:rsidRDefault="00F56E61" w:rsidP="00F56E61">
      <w:pPr>
        <w:pStyle w:val="Heading3"/>
      </w:pPr>
      <w:r>
        <w:t>Where did the conduct occur?</w:t>
      </w:r>
    </w:p>
    <w:p w14:paraId="0785C230" w14:textId="77777777" w:rsidR="00F56E61" w:rsidRDefault="00F56E61" w:rsidP="00F56E61">
      <w:pPr>
        <w:pStyle w:val="Heading4"/>
      </w:pPr>
      <w:r>
        <w:t>CIMS</w:t>
      </w:r>
    </w:p>
    <w:p w14:paraId="317766EF" w14:textId="77777777" w:rsidR="00F56E61" w:rsidRDefault="00F56E61" w:rsidP="00A71D65">
      <w:pPr>
        <w:pStyle w:val="DHHSbullet1"/>
      </w:pPr>
      <w:r>
        <w:t>During service delivery</w:t>
      </w:r>
    </w:p>
    <w:p w14:paraId="4CB49AD7" w14:textId="77777777" w:rsidR="00F56E61" w:rsidRDefault="00F56E61" w:rsidP="00F56E61">
      <w:pPr>
        <w:pStyle w:val="Heading4"/>
      </w:pPr>
      <w:r>
        <w:t>RCS</w:t>
      </w:r>
    </w:p>
    <w:p w14:paraId="47A516E7" w14:textId="1826B9DC" w:rsidR="00F56E61" w:rsidRDefault="00F56E61" w:rsidP="00A71D65">
      <w:pPr>
        <w:pStyle w:val="DHHSbullet1"/>
      </w:pPr>
      <w:r>
        <w:t xml:space="preserve">Within the course </w:t>
      </w:r>
      <w:r w:rsidR="00ED58DB">
        <w:t xml:space="preserve">of </w:t>
      </w:r>
      <w:r>
        <w:t xml:space="preserve">or outside </w:t>
      </w:r>
      <w:r w:rsidRPr="00F56E61">
        <w:t>the</w:t>
      </w:r>
      <w:r>
        <w:t xml:space="preserve"> person’s employment or engagement with the service, including conduct in their personal life</w:t>
      </w:r>
    </w:p>
    <w:p w14:paraId="236C6BDE" w14:textId="77777777" w:rsidR="00F56E61" w:rsidRDefault="00F56E61" w:rsidP="00F56E61">
      <w:pPr>
        <w:pStyle w:val="Heading4"/>
      </w:pPr>
      <w:r>
        <w:t>Independent investigation and suitability panel</w:t>
      </w:r>
    </w:p>
    <w:p w14:paraId="1172F639" w14:textId="77777777" w:rsidR="00F56E61" w:rsidRDefault="00F56E61" w:rsidP="00A71D65">
      <w:pPr>
        <w:pStyle w:val="DHHSbullet1"/>
      </w:pPr>
      <w:r>
        <w:t>During service delivery or within the course of the person’s employment</w:t>
      </w:r>
    </w:p>
    <w:p w14:paraId="025CA2A1" w14:textId="77777777" w:rsidR="00F56E61" w:rsidRDefault="00F56E61" w:rsidP="00F56E61">
      <w:pPr>
        <w:pStyle w:val="Heading3"/>
      </w:pPr>
      <w:r>
        <w:t>What are the next steps?</w:t>
      </w:r>
    </w:p>
    <w:p w14:paraId="36D7BDA0" w14:textId="77777777" w:rsidR="00F56E61" w:rsidRPr="00F56E61" w:rsidRDefault="00F56E61" w:rsidP="00A71D65">
      <w:pPr>
        <w:pStyle w:val="Heading4"/>
      </w:pPr>
      <w:r>
        <w:t>CIMS</w:t>
      </w:r>
    </w:p>
    <w:p w14:paraId="0D927361" w14:textId="77777777" w:rsidR="00F56E61" w:rsidRDefault="00F56E61" w:rsidP="00A71D65">
      <w:pPr>
        <w:pStyle w:val="DHHSbullet1"/>
      </w:pPr>
      <w:r>
        <w:t xml:space="preserve">Conduct CIMS </w:t>
      </w:r>
      <w:r w:rsidRPr="00F56E61">
        <w:t>investigation</w:t>
      </w:r>
    </w:p>
    <w:p w14:paraId="466108F5" w14:textId="77777777" w:rsidR="00F56E61" w:rsidRDefault="00F56E61" w:rsidP="00F56E61">
      <w:pPr>
        <w:pStyle w:val="Heading4"/>
      </w:pPr>
      <w:r>
        <w:t>RCS</w:t>
      </w:r>
    </w:p>
    <w:p w14:paraId="13A18C1A" w14:textId="77777777" w:rsidR="00F56E61" w:rsidRDefault="00F56E61" w:rsidP="00A71D65">
      <w:pPr>
        <w:pStyle w:val="DHHSbullet1"/>
      </w:pPr>
      <w:r>
        <w:t>Conduct RCS investigation</w:t>
      </w:r>
    </w:p>
    <w:p w14:paraId="378886E8" w14:textId="77777777" w:rsidR="00F56E61" w:rsidRDefault="00F56E61" w:rsidP="00F56E61">
      <w:pPr>
        <w:pStyle w:val="Heading4"/>
      </w:pPr>
      <w:r>
        <w:t>Independent investigation and suitability panel</w:t>
      </w:r>
    </w:p>
    <w:p w14:paraId="0BAC345F" w14:textId="77777777" w:rsidR="00F56E61" w:rsidRPr="0053177D" w:rsidRDefault="00F56E61" w:rsidP="00A71D65">
      <w:pPr>
        <w:pStyle w:val="DHHSbullet1"/>
      </w:pPr>
      <w:r>
        <w:t xml:space="preserve">If the service provider is reasonably satisfied that an </w:t>
      </w:r>
      <w:r w:rsidRPr="00F56E61">
        <w:t>i</w:t>
      </w:r>
      <w:r w:rsidRPr="00C72E52">
        <w:t>nvestigation</w:t>
      </w:r>
      <w:r>
        <w:t xml:space="preserve"> of the allegation by the Secretary is warranted, complete a report of abuse under section 81 of the </w:t>
      </w:r>
      <w:r w:rsidRPr="0053177D">
        <w:rPr>
          <w:i/>
          <w:iCs/>
        </w:rPr>
        <w:t>Children, Youth and Families Act 2005</w:t>
      </w:r>
      <w:r>
        <w:t xml:space="preserve">. </w:t>
      </w:r>
    </w:p>
    <w:p w14:paraId="402F4EA6" w14:textId="77777777" w:rsidR="00E7228B" w:rsidRDefault="00E7228B" w:rsidP="00E7228B">
      <w:pPr>
        <w:pStyle w:val="Heading2"/>
      </w:pPr>
      <w:bookmarkStart w:id="36" w:name="_Toc30507346"/>
      <w:r>
        <w:t>Figure 2: Important timeframes for investigations</w:t>
      </w:r>
      <w:bookmarkEnd w:id="36"/>
    </w:p>
    <w:p w14:paraId="71E900DC" w14:textId="77777777" w:rsidR="00E7228B" w:rsidRDefault="00E7228B" w:rsidP="00E7228B">
      <w:pPr>
        <w:pStyle w:val="Heading3"/>
      </w:pPr>
      <w:r>
        <w:t>CIMS</w:t>
      </w:r>
    </w:p>
    <w:p w14:paraId="12D2DE80" w14:textId="77777777" w:rsidR="00E7228B" w:rsidRDefault="00E7228B" w:rsidP="00A71D65">
      <w:pPr>
        <w:pStyle w:val="DHHSbullet1"/>
      </w:pPr>
      <w:r>
        <w:t xml:space="preserve">Notify the department within three business days of the incident occurring or the service provider becoming aware </w:t>
      </w:r>
    </w:p>
    <w:p w14:paraId="3EAEA19A" w14:textId="77777777" w:rsidR="00E7228B" w:rsidRDefault="00E7228B" w:rsidP="00A71D65">
      <w:pPr>
        <w:pStyle w:val="DHHSbullet1"/>
      </w:pPr>
      <w:r>
        <w:t xml:space="preserve">Plan and conduct either a: </w:t>
      </w:r>
    </w:p>
    <w:p w14:paraId="4C7A6743" w14:textId="77777777" w:rsidR="00E7228B" w:rsidRDefault="00E7228B" w:rsidP="00A71D65">
      <w:pPr>
        <w:pStyle w:val="DHHSbullet2"/>
      </w:pPr>
      <w:r>
        <w:t>CIMS investigation</w:t>
      </w:r>
    </w:p>
    <w:p w14:paraId="0ED858C6" w14:textId="77777777" w:rsidR="00E7228B" w:rsidRDefault="00E7228B" w:rsidP="00A71D65">
      <w:pPr>
        <w:pStyle w:val="DHHSbullet2"/>
      </w:pPr>
      <w:r>
        <w:t>RCS investigation</w:t>
      </w:r>
    </w:p>
    <w:p w14:paraId="1CD258D5" w14:textId="617740F7" w:rsidR="00E7228B" w:rsidRDefault="00E7228B" w:rsidP="00A71D65">
      <w:pPr>
        <w:pStyle w:val="DHHSbullet2"/>
      </w:pPr>
      <w:r>
        <w:t>joint CIMS/RCS investigation (with police clearance if applicable)</w:t>
      </w:r>
    </w:p>
    <w:p w14:paraId="4CA69FFF" w14:textId="61BBB6B6" w:rsidR="00E7228B" w:rsidRDefault="00E7228B" w:rsidP="00A71D65">
      <w:pPr>
        <w:pStyle w:val="DHHSbullet1"/>
      </w:pPr>
      <w:r>
        <w:t xml:space="preserve">Complete investigation and </w:t>
      </w:r>
      <w:r w:rsidRPr="00E7228B">
        <w:t>report</w:t>
      </w:r>
      <w:r>
        <w:t xml:space="preserve"> within 28 business days</w:t>
      </w:r>
      <w:r w:rsidR="005E3A57">
        <w:t xml:space="preserve"> </w:t>
      </w:r>
      <w:r>
        <w:t>of incident endorsement</w:t>
      </w:r>
      <w:r w:rsidR="005E3A57">
        <w:t xml:space="preserve"> (t</w:t>
      </w:r>
      <w:r w:rsidR="005E3A57" w:rsidRPr="00FC38EB">
        <w:t>his timeframe does not include any time an investigation is placed on hold at police request</w:t>
      </w:r>
      <w:r w:rsidR="005E3A57">
        <w:t>)</w:t>
      </w:r>
    </w:p>
    <w:p w14:paraId="2F54D174" w14:textId="77777777" w:rsidR="00E7228B" w:rsidRDefault="00E7228B" w:rsidP="00E7228B">
      <w:pPr>
        <w:pStyle w:val="Heading3"/>
      </w:pPr>
      <w:r>
        <w:t>RCS</w:t>
      </w:r>
    </w:p>
    <w:p w14:paraId="63F4247B" w14:textId="093E9C50" w:rsidR="00E7228B" w:rsidRDefault="00E7228B" w:rsidP="00A71D65">
      <w:pPr>
        <w:pStyle w:val="DHHSbullet1"/>
      </w:pPr>
      <w:r>
        <w:t xml:space="preserve">Notify the </w:t>
      </w:r>
      <w:r w:rsidRPr="00E7228B">
        <w:t>Commission</w:t>
      </w:r>
      <w:r>
        <w:t xml:space="preserve"> within three business days</w:t>
      </w:r>
      <w:r w:rsidR="005E3A57">
        <w:t xml:space="preserve"> (s</w:t>
      </w:r>
      <w:r w:rsidR="005E3A57" w:rsidRPr="00FC38EB">
        <w:t xml:space="preserve">ee s. 16M (1) (a) of the </w:t>
      </w:r>
      <w:r w:rsidR="005E3A57" w:rsidRPr="002D7293">
        <w:rPr>
          <w:i/>
          <w:iCs/>
        </w:rPr>
        <w:t>Child Wellbeing and Safety Act 2005</w:t>
      </w:r>
      <w:r w:rsidR="005E3A57">
        <w:t>)</w:t>
      </w:r>
      <w:r>
        <w:t xml:space="preserve"> of the head of service</w:t>
      </w:r>
      <w:r w:rsidR="005E3A57">
        <w:t xml:space="preserve"> (t</w:t>
      </w:r>
      <w:r w:rsidR="005E3A57" w:rsidRPr="00FC38EB">
        <w:t xml:space="preserve">he head of service has certain legal obligations that must be met. See </w:t>
      </w:r>
      <w:r w:rsidR="005E3A57" w:rsidRPr="002D7293">
        <w:t>Information Sheet 3: Responsibilities of the head of an organisation</w:t>
      </w:r>
      <w:r w:rsidR="005E3A57" w:rsidRPr="00FC38EB">
        <w:t xml:space="preserve"> available on the </w:t>
      </w:r>
      <w:hyperlink r:id="rId49" w:history="1">
        <w:r w:rsidR="005E3A57" w:rsidRPr="00E2325D">
          <w:rPr>
            <w:rStyle w:val="Hyperlink"/>
          </w:rPr>
          <w:t>Commission for Children and Young People’s Reportable Conduct Information Sheet website</w:t>
        </w:r>
      </w:hyperlink>
      <w:r w:rsidR="005E3A57" w:rsidRPr="00E2325D">
        <w:t xml:space="preserve"> &lt;https://ccyp.vic.gov.au/child-safety/resources/reportable-conduct-scheme-information-sheets&gt;</w:t>
      </w:r>
      <w:r w:rsidR="005E3A57">
        <w:t>)</w:t>
      </w:r>
      <w:r>
        <w:t xml:space="preserve"> becoming aware that </w:t>
      </w:r>
      <w:r>
        <w:rPr>
          <w:b/>
          <w:bCs/>
        </w:rPr>
        <w:t>any person</w:t>
      </w:r>
      <w:r>
        <w:t xml:space="preserve"> has formed a reasonable belief that a worker or volunteer has committed reportable conduct</w:t>
      </w:r>
    </w:p>
    <w:p w14:paraId="28287E9E" w14:textId="77777777" w:rsidR="00E7228B" w:rsidRDefault="00E7228B" w:rsidP="00A71D65">
      <w:pPr>
        <w:pStyle w:val="DHHSbullet1"/>
      </w:pPr>
      <w:r>
        <w:t>Advise the Commission who is undertaking the investigation as soon as practicable</w:t>
      </w:r>
    </w:p>
    <w:p w14:paraId="348E3782" w14:textId="77777777" w:rsidR="00E7228B" w:rsidRDefault="00E7228B" w:rsidP="00A71D65">
      <w:pPr>
        <w:pStyle w:val="DHHSbullet1"/>
      </w:pPr>
      <w:r>
        <w:t xml:space="preserve">Plan and </w:t>
      </w:r>
      <w:r w:rsidRPr="00E7228B">
        <w:t>conduct</w:t>
      </w:r>
      <w:r>
        <w:t xml:space="preserve"> either a: </w:t>
      </w:r>
    </w:p>
    <w:p w14:paraId="4EF45456" w14:textId="77777777" w:rsidR="00E7228B" w:rsidRDefault="00E7228B" w:rsidP="00A71D65">
      <w:pPr>
        <w:pStyle w:val="DHHSbullet2"/>
      </w:pPr>
      <w:r>
        <w:t>CIMS investigation</w:t>
      </w:r>
    </w:p>
    <w:p w14:paraId="0E54467B" w14:textId="77777777" w:rsidR="00E7228B" w:rsidRDefault="00E7228B" w:rsidP="00A71D65">
      <w:pPr>
        <w:pStyle w:val="DHHSbullet2"/>
      </w:pPr>
      <w:r>
        <w:t>RCS investigation</w:t>
      </w:r>
    </w:p>
    <w:p w14:paraId="52208AFD" w14:textId="77777777" w:rsidR="00E7228B" w:rsidRDefault="00E7228B" w:rsidP="00A71D65">
      <w:pPr>
        <w:pStyle w:val="DHHSbullet2"/>
      </w:pPr>
      <w:r>
        <w:t xml:space="preserve">Joint CIMS/RCS </w:t>
      </w:r>
      <w:r w:rsidRPr="00E7228B">
        <w:t>investigation</w:t>
      </w:r>
      <w:r>
        <w:t xml:space="preserve"> (with police clearance if applicable)</w:t>
      </w:r>
    </w:p>
    <w:p w14:paraId="4580EF7D" w14:textId="0E856047" w:rsidR="00E7228B" w:rsidRDefault="00E7228B" w:rsidP="00A71D65">
      <w:pPr>
        <w:pStyle w:val="DHHSbullet1"/>
      </w:pPr>
      <w:r>
        <w:t xml:space="preserve">Provide an update to the </w:t>
      </w:r>
      <w:r w:rsidRPr="00E7228B">
        <w:t>Commission</w:t>
      </w:r>
      <w:r>
        <w:t xml:space="preserve"> within 30 calendar days</w:t>
      </w:r>
      <w:r w:rsidR="005E3A57">
        <w:t xml:space="preserve"> (s</w:t>
      </w:r>
      <w:r w:rsidR="005E3A57" w:rsidRPr="00FC38EB">
        <w:t xml:space="preserve">ee s. 16M (1) (b) (i) of the </w:t>
      </w:r>
      <w:r w:rsidR="005E3A57" w:rsidRPr="00FC38EB">
        <w:rPr>
          <w:i/>
          <w:iCs/>
        </w:rPr>
        <w:t>Child Wellbeing and Safety Act 2005</w:t>
      </w:r>
      <w:r w:rsidR="005E3A57" w:rsidRPr="00A71D65">
        <w:t>)</w:t>
      </w:r>
    </w:p>
    <w:p w14:paraId="7E70779B" w14:textId="77777777" w:rsidR="00E7228B" w:rsidRDefault="00E7228B" w:rsidP="00A71D65">
      <w:pPr>
        <w:pStyle w:val="DHHSbullet1"/>
      </w:pPr>
      <w:r>
        <w:t xml:space="preserve">Once the investigation has concluded, </w:t>
      </w:r>
      <w:r w:rsidRPr="00E7228B">
        <w:t>advise</w:t>
      </w:r>
      <w:r>
        <w:t xml:space="preserve"> the Commission of the findings and actions taken, or not taken, and reasons for each, as soon as practicable</w:t>
      </w:r>
    </w:p>
    <w:p w14:paraId="3BA97669" w14:textId="6EABFBA7" w:rsidR="00E7228B" w:rsidRDefault="00E7228B" w:rsidP="00E7228B">
      <w:pPr>
        <w:pStyle w:val="Heading3"/>
      </w:pPr>
      <w:r>
        <w:t>Independent investigation and suitability panel</w:t>
      </w:r>
    </w:p>
    <w:p w14:paraId="55384018" w14:textId="57222205" w:rsidR="005E3A57" w:rsidRPr="005473F4" w:rsidRDefault="005E3A57" w:rsidP="00A71D65">
      <w:pPr>
        <w:pStyle w:val="DHHSbody"/>
      </w:pPr>
      <w:r>
        <w:t>(</w:t>
      </w:r>
      <w:r w:rsidRPr="00FC38EB">
        <w:t xml:space="preserve">The Secretary and the Suitability Panel are also required to adhere to certain timeframes, including notifying and updating carers before and after investigations. See </w:t>
      </w:r>
      <w:r w:rsidRPr="002D7293">
        <w:t>Allegations of abuse of children in out-of-home care</w:t>
      </w:r>
      <w:r w:rsidRPr="00FC38EB">
        <w:t xml:space="preserve"> available on </w:t>
      </w:r>
      <w:r w:rsidRPr="00C3250E">
        <w:t xml:space="preserve">the </w:t>
      </w:r>
      <w:hyperlink r:id="rId50" w:history="1">
        <w:r w:rsidR="00C3250E" w:rsidRPr="00C3250E">
          <w:rPr>
            <w:rStyle w:val="Hyperlink"/>
          </w:rPr>
          <w:t>Victorian Carer Register</w:t>
        </w:r>
      </w:hyperlink>
      <w:r w:rsidR="00C3250E" w:rsidRPr="00C3250E">
        <w:rPr>
          <w:sz w:val="18"/>
        </w:rPr>
        <w:t xml:space="preserve"> website</w:t>
      </w:r>
      <w:r w:rsidR="00C3250E" w:rsidRPr="000B7A6A">
        <w:t xml:space="preserve"> &lt;https://providers.</w:t>
      </w:r>
      <w:r w:rsidR="00C3250E">
        <w:t>dffh</w:t>
      </w:r>
      <w:r w:rsidR="00C3250E" w:rsidRPr="000B7A6A">
        <w:t>.vic.gov.au/carer-register&gt;)</w:t>
      </w:r>
      <w:r>
        <w:t>.)</w:t>
      </w:r>
    </w:p>
    <w:p w14:paraId="6F3072C8" w14:textId="05EF0813" w:rsidR="00E7228B" w:rsidRPr="001804FF" w:rsidRDefault="00E7228B" w:rsidP="000A0D5B">
      <w:pPr>
        <w:pStyle w:val="DHHSbody"/>
      </w:pPr>
      <w:r w:rsidRPr="001804FF">
        <w:t xml:space="preserve">Reports of abuse under s. 81 of the </w:t>
      </w:r>
      <w:r w:rsidRPr="001804FF">
        <w:rPr>
          <w:i/>
          <w:iCs/>
        </w:rPr>
        <w:t>Children, Youth and Families Act 2005</w:t>
      </w:r>
      <w:r w:rsidRPr="001804FF">
        <w:t xml:space="preserve"> must be reported to the department within </w:t>
      </w:r>
      <w:r w:rsidRPr="001804FF">
        <w:rPr>
          <w:b/>
          <w:bCs/>
        </w:rPr>
        <w:t>seven da</w:t>
      </w:r>
      <w:r w:rsidR="005E3A57" w:rsidRPr="001804FF">
        <w:rPr>
          <w:b/>
          <w:bCs/>
        </w:rPr>
        <w:t>ys</w:t>
      </w:r>
      <w:r w:rsidRPr="001804FF">
        <w:t xml:space="preserve"> of the head of service</w:t>
      </w:r>
      <w:r w:rsidR="005E3A57" w:rsidRPr="001804FF">
        <w:t xml:space="preserve"> (see s. 81 (2) of the </w:t>
      </w:r>
      <w:r w:rsidR="005E3A57" w:rsidRPr="001804FF">
        <w:rPr>
          <w:i/>
          <w:iCs/>
        </w:rPr>
        <w:t>Children, Youth and Families Act 2005</w:t>
      </w:r>
      <w:r w:rsidR="005E3A57" w:rsidRPr="001804FF">
        <w:t>)</w:t>
      </w:r>
      <w:r w:rsidRPr="001804FF">
        <w:t xml:space="preserve">: </w:t>
      </w:r>
    </w:p>
    <w:p w14:paraId="30B05E4A" w14:textId="72575C21" w:rsidR="00E7228B" w:rsidRPr="00AD54E0" w:rsidRDefault="00E7228B" w:rsidP="001804FF">
      <w:pPr>
        <w:pStyle w:val="DHHSbullet2"/>
      </w:pPr>
      <w:r w:rsidRPr="00AD54E0">
        <w:t>becoming aware of an allegation, and</w:t>
      </w:r>
    </w:p>
    <w:p w14:paraId="45ADDC81" w14:textId="00CF5498" w:rsidR="00F56E61" w:rsidRPr="00AD54E0" w:rsidRDefault="00E7228B" w:rsidP="001804FF">
      <w:pPr>
        <w:pStyle w:val="DHHSbullet2"/>
      </w:pPr>
      <w:r w:rsidRPr="00AD54E0">
        <w:t>being reasonably satisfied that an investigation by the Secretary is warranted</w:t>
      </w:r>
    </w:p>
    <w:sectPr w:rsidR="00F56E61" w:rsidRPr="00AD54E0" w:rsidSect="00455705">
      <w:pgSz w:w="11906" w:h="16838"/>
      <w:pgMar w:top="1701" w:right="1304" w:bottom="1134" w:left="1304" w:header="454"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79088" w14:textId="77777777" w:rsidR="008550E6" w:rsidRDefault="008550E6">
      <w:r>
        <w:separator/>
      </w:r>
    </w:p>
  </w:endnote>
  <w:endnote w:type="continuationSeparator" w:id="0">
    <w:p w14:paraId="5C256867" w14:textId="77777777" w:rsidR="008550E6" w:rsidRDefault="008550E6">
      <w:r>
        <w:continuationSeparator/>
      </w:r>
    </w:p>
  </w:endnote>
  <w:endnote w:type="continuationNotice" w:id="1">
    <w:p w14:paraId="38370D2E" w14:textId="77777777" w:rsidR="008550E6" w:rsidRDefault="008550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B87CF" w14:textId="1E431C26" w:rsidR="00BB1DDD" w:rsidRDefault="00BB1DDD">
    <w:pPr>
      <w:pStyle w:val="Footer"/>
    </w:pPr>
    <w:r>
      <w:rPr>
        <w:noProof/>
      </w:rPr>
      <mc:AlternateContent>
        <mc:Choice Requires="wps">
          <w:drawing>
            <wp:anchor distT="0" distB="0" distL="114300" distR="114300" simplePos="1" relativeHeight="251661312" behindDoc="0" locked="0" layoutInCell="0" allowOverlap="1" wp14:anchorId="0F9BAE5B" wp14:editId="73396782">
              <wp:simplePos x="0" y="10189687"/>
              <wp:positionH relativeFrom="page">
                <wp:posOffset>0</wp:posOffset>
              </wp:positionH>
              <wp:positionV relativeFrom="page">
                <wp:posOffset>10189210</wp:posOffset>
              </wp:positionV>
              <wp:extent cx="7560310" cy="311785"/>
              <wp:effectExtent l="0" t="0" r="0" b="12065"/>
              <wp:wrapNone/>
              <wp:docPr id="5" name="MSIPCMbed14eb48402ead3d7cd37d4"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BB8E0AE" w14:textId="12EC1FC1"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9BAE5B" id="_x0000_t202" coordsize="21600,21600" o:spt="202" path="m,l,21600r21600,l21600,xe">
              <v:stroke joinstyle="miter"/>
              <v:path gradientshapeok="t" o:connecttype="rect"/>
            </v:shapetype>
            <v:shape id="MSIPCMbed14eb48402ead3d7cd37d4" o:spid="_x0000_s1026" type="#_x0000_t202" alt="{&quot;HashCode&quot;:904758361,&quot;Height&quot;:841.0,&quot;Width&quot;:595.0,&quot;Placement&quot;:&quot;Footer&quot;,&quot;Index&quot;:&quot;OddAndEven&quot;,&quot;Section&quot;:1,&quot;Top&quot;:0.0,&quot;Left&quot;:0.0}" style="position:absolute;margin-left:0;margin-top:802.3pt;width:595.3pt;height:24.5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Bp49W8sQIAAE8FAAAO&#10;AAAAAAAAAAAAAAAAAC4CAABkcnMvZTJvRG9jLnhtbFBLAQItABQABgAIAAAAIQBIDV6a3wAAAAsB&#10;AAAPAAAAAAAAAAAAAAAAAAsFAABkcnMvZG93bnJldi54bWxQSwUGAAAAAAQABADzAAAAFwYAAAAA&#10;" o:allowincell="f" filled="f" stroked="f" strokeweight=".5pt">
              <v:fill o:detectmouseclick="t"/>
              <v:textbox inset=",0,,0">
                <w:txbxContent>
                  <w:p w14:paraId="4BB8E0AE" w14:textId="12EC1FC1"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398EC" w14:textId="5CACE4E8" w:rsidR="00BB1DDD" w:rsidRDefault="00BB1DDD">
    <w:pPr>
      <w:pStyle w:val="Footer"/>
    </w:pPr>
    <w:r>
      <w:rPr>
        <w:noProof/>
      </w:rPr>
      <mc:AlternateContent>
        <mc:Choice Requires="wps">
          <w:drawing>
            <wp:anchor distT="0" distB="0" distL="114300" distR="114300" simplePos="0" relativeHeight="251659264" behindDoc="0" locked="0" layoutInCell="0" allowOverlap="1" wp14:anchorId="6FD673C4" wp14:editId="7B751FD3">
              <wp:simplePos x="0" y="0"/>
              <wp:positionH relativeFrom="page">
                <wp:posOffset>0</wp:posOffset>
              </wp:positionH>
              <wp:positionV relativeFrom="page">
                <wp:posOffset>10189210</wp:posOffset>
              </wp:positionV>
              <wp:extent cx="7560310" cy="311785"/>
              <wp:effectExtent l="0" t="0" r="0" b="12065"/>
              <wp:wrapNone/>
              <wp:docPr id="2" name="MSIPCMe12f4df5854c809636d5b3bf"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847521" w14:textId="5B682BCF"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D673C4" id="_x0000_t202" coordsize="21600,21600" o:spt="202" path="m,l,21600r21600,l21600,xe">
              <v:stroke joinstyle="miter"/>
              <v:path gradientshapeok="t" o:connecttype="rect"/>
            </v:shapetype>
            <v:shape id="MSIPCMe12f4df5854c809636d5b3bf"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P6scJqtAgAARQUAAA4AAAAA&#10;AAAAAAAAAAAALgIAAGRycy9lMm9Eb2MueG1sUEsBAi0AFAAGAAgAAAAhAEgNXprfAAAACwEAAA8A&#10;AAAAAAAAAAAAAAAABwUAAGRycy9kb3ducmV2LnhtbFBLBQYAAAAABAAEAPMAAAATBgAAAAA=&#10;" o:allowincell="f" filled="f" stroked="f" strokeweight=".5pt">
              <v:fill o:detectmouseclick="t"/>
              <v:textbox inset=",0,,0">
                <w:txbxContent>
                  <w:p w14:paraId="03847521" w14:textId="5B682BCF"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C418C" w14:textId="21FD0848" w:rsidR="00BB1DDD" w:rsidRDefault="00BB1DDD">
    <w:pPr>
      <w:pStyle w:val="Footer"/>
    </w:pPr>
    <w:r>
      <w:rPr>
        <w:noProof/>
      </w:rPr>
      <mc:AlternateContent>
        <mc:Choice Requires="wps">
          <w:drawing>
            <wp:anchor distT="0" distB="0" distL="114300" distR="114300" simplePos="1" relativeHeight="251660288" behindDoc="0" locked="0" layoutInCell="0" allowOverlap="1" wp14:anchorId="033367F5" wp14:editId="62B9467A">
              <wp:simplePos x="0" y="10189687"/>
              <wp:positionH relativeFrom="page">
                <wp:posOffset>0</wp:posOffset>
              </wp:positionH>
              <wp:positionV relativeFrom="page">
                <wp:posOffset>10189210</wp:posOffset>
              </wp:positionV>
              <wp:extent cx="7560310" cy="311785"/>
              <wp:effectExtent l="0" t="0" r="0" b="12065"/>
              <wp:wrapNone/>
              <wp:docPr id="4" name="MSIPCM9a1d4152bdf044042e9822c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058950D" w14:textId="3BF1BAA6"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33367F5" id="_x0000_t202" coordsize="21600,21600" o:spt="202" path="m,l,21600r21600,l21600,xe">
              <v:stroke joinstyle="miter"/>
              <v:path gradientshapeok="t" o:connecttype="rect"/>
            </v:shapetype>
            <v:shape id="MSIPCM9a1d4152bdf044042e9822c2"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IlM33ywAgAATgUAAA4A&#10;AAAAAAAAAAAAAAAALgIAAGRycy9lMm9Eb2MueG1sUEsBAi0AFAAGAAgAAAAhAEgNXprfAAAACwEA&#10;AA8AAAAAAAAAAAAAAAAACgUAAGRycy9kb3ducmV2LnhtbFBLBQYAAAAABAAEAPMAAAAWBgAAAAA=&#10;" o:allowincell="f" filled="f" stroked="f" strokeweight=".5pt">
              <v:fill o:detectmouseclick="t"/>
              <v:textbox inset=",0,,0">
                <w:txbxContent>
                  <w:p w14:paraId="5058950D" w14:textId="3BF1BAA6"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B8B1" w14:textId="707DB5CD" w:rsidR="00AD54E0" w:rsidRDefault="00BB1DDD" w:rsidP="00E969B1">
    <w:pPr>
      <w:pStyle w:val="DHHSfooter"/>
    </w:pPr>
    <w:r>
      <w:rPr>
        <w:noProof/>
      </w:rPr>
      <mc:AlternateContent>
        <mc:Choice Requires="wps">
          <w:drawing>
            <wp:anchor distT="0" distB="0" distL="114300" distR="114300" simplePos="0" relativeHeight="251664384" behindDoc="0" locked="0" layoutInCell="0" allowOverlap="1" wp14:anchorId="21B47807" wp14:editId="64D0B066">
              <wp:simplePos x="0" y="0"/>
              <wp:positionH relativeFrom="page">
                <wp:posOffset>0</wp:posOffset>
              </wp:positionH>
              <wp:positionV relativeFrom="page">
                <wp:posOffset>10189210</wp:posOffset>
              </wp:positionV>
              <wp:extent cx="7560310" cy="311785"/>
              <wp:effectExtent l="0" t="0" r="0" b="12065"/>
              <wp:wrapNone/>
              <wp:docPr id="9" name="MSIPCM442d427f9130659e697aee79"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11496A" w14:textId="34F36781"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B47807" id="_x0000_t202" coordsize="21600,21600" o:spt="202" path="m,l,21600r21600,l21600,xe">
              <v:stroke joinstyle="miter"/>
              <v:path gradientshapeok="t" o:connecttype="rect"/>
            </v:shapetype>
            <v:shape id="MSIPCM442d427f9130659e697aee79" o:spid="_x0000_s1029" type="#_x0000_t202" alt="{&quot;HashCode&quot;:904758361,&quot;Height&quot;:841.0,&quot;Width&quot;:595.0,&quot;Placement&quot;:&quot;Footer&quot;,&quot;Index&quot;:&quot;OddAndEven&quot;,&quot;Section&quot;:2,&quot;Top&quot;:0.0,&quot;Left&quot;:0.0}" style="position:absolute;margin-left:0;margin-top:802.3pt;width:595.3pt;height:24.5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KITq02wAgAATwUAAA4A&#10;AAAAAAAAAAAAAAAALgIAAGRycy9lMm9Eb2MueG1sUEsBAi0AFAAGAAgAAAAhAEgNXprfAAAACwEA&#10;AA8AAAAAAAAAAAAAAAAACgUAAGRycy9kb3ducmV2LnhtbFBLBQYAAAAABAAEAPMAAAAWBgAAAAA=&#10;" o:allowincell="f" filled="f" stroked="f" strokeweight=".5pt">
              <v:fill o:detectmouseclick="t"/>
              <v:textbox inset=",0,,0">
                <w:txbxContent>
                  <w:p w14:paraId="0911496A" w14:textId="34F36781"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r w:rsidR="00AD54E0">
      <w:t xml:space="preserve">Page </w:t>
    </w:r>
    <w:r w:rsidR="00AD54E0" w:rsidRPr="005A39EC">
      <w:fldChar w:fldCharType="begin"/>
    </w:r>
    <w:r w:rsidR="00AD54E0" w:rsidRPr="005A39EC">
      <w:instrText xml:space="preserve"> PAGE </w:instrText>
    </w:r>
    <w:r w:rsidR="00AD54E0" w:rsidRPr="005A39EC">
      <w:fldChar w:fldCharType="separate"/>
    </w:r>
    <w:r w:rsidR="00AD54E0">
      <w:rPr>
        <w:noProof/>
      </w:rPr>
      <w:t>10</w:t>
    </w:r>
    <w:r w:rsidR="00AD54E0" w:rsidRPr="005A39EC">
      <w:fldChar w:fldCharType="end"/>
    </w:r>
    <w:r w:rsidR="00AD54E0">
      <w:ptab w:relativeTo="margin" w:alignment="right" w:leader="none"/>
    </w:r>
    <w:r w:rsidR="00AD54E0" w:rsidRPr="00AD54D3">
      <w:t xml:space="preserve"> </w:t>
    </w:r>
    <w:r w:rsidR="00AD54E0">
      <w:t>Conducting joint CIMS and RCS investigations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8E4BB" w14:textId="76664874" w:rsidR="00AD54E0" w:rsidRDefault="00BB1DDD" w:rsidP="00E969B1">
    <w:pPr>
      <w:pStyle w:val="DHHSfooter"/>
    </w:pPr>
    <w:r>
      <w:rPr>
        <w:noProof/>
      </w:rPr>
      <mc:AlternateContent>
        <mc:Choice Requires="wps">
          <w:drawing>
            <wp:anchor distT="0" distB="0" distL="114300" distR="114300" simplePos="0" relativeHeight="251662336" behindDoc="0" locked="0" layoutInCell="0" allowOverlap="1" wp14:anchorId="4CF67104" wp14:editId="6A32A02B">
              <wp:simplePos x="0" y="0"/>
              <wp:positionH relativeFrom="page">
                <wp:posOffset>0</wp:posOffset>
              </wp:positionH>
              <wp:positionV relativeFrom="page">
                <wp:posOffset>10189210</wp:posOffset>
              </wp:positionV>
              <wp:extent cx="7560310" cy="311785"/>
              <wp:effectExtent l="0" t="0" r="0" b="12065"/>
              <wp:wrapNone/>
              <wp:docPr id="6" name="MSIPCM2f0f460d97365144e65bae2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1F34AD" w14:textId="6163D954"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F67104" id="_x0000_t202" coordsize="21600,21600" o:spt="202" path="m,l,21600r21600,l21600,xe">
              <v:stroke joinstyle="miter"/>
              <v:path gradientshapeok="t" o:connecttype="rect"/>
            </v:shapetype>
            <v:shape id="MSIPCM2f0f460d97365144e65bae22"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FsDtAOwAgAATAUAAA4A&#10;AAAAAAAAAAAAAAAALgIAAGRycy9lMm9Eb2MueG1sUEsBAi0AFAAGAAgAAAAhAEgNXprfAAAACwEA&#10;AA8AAAAAAAAAAAAAAAAACgUAAGRycy9kb3ducmV2LnhtbFBLBQYAAAAABAAEAPMAAAAWBgAAAAA=&#10;" o:allowincell="f" filled="f" stroked="f" strokeweight=".5pt">
              <v:fill o:detectmouseclick="t"/>
              <v:textbox inset=",0,,0">
                <w:txbxContent>
                  <w:p w14:paraId="2D1F34AD" w14:textId="6163D954"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r w:rsidR="00AD54E0">
      <w:t>Conducting joint CIMS and RCS investigations</w:t>
    </w:r>
    <w:r w:rsidR="00AD54E0">
      <w:ptab w:relativeTo="margin" w:alignment="right" w:leader="none"/>
    </w:r>
    <w:r w:rsidR="00AD54E0" w:rsidRPr="0031753A">
      <w:t xml:space="preserve">Page </w:t>
    </w:r>
    <w:r w:rsidR="00AD54E0" w:rsidRPr="0031753A">
      <w:fldChar w:fldCharType="begin"/>
    </w:r>
    <w:r w:rsidR="00AD54E0" w:rsidRPr="0031753A">
      <w:instrText xml:space="preserve"> PAGE </w:instrText>
    </w:r>
    <w:r w:rsidR="00AD54E0" w:rsidRPr="0031753A">
      <w:fldChar w:fldCharType="separate"/>
    </w:r>
    <w:r w:rsidR="00AD54E0">
      <w:rPr>
        <w:noProof/>
      </w:rPr>
      <w:t>9</w:t>
    </w:r>
    <w:r w:rsidR="00AD54E0"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C31E8" w14:textId="72DCE01C" w:rsidR="00AD54E0" w:rsidRDefault="00BB1DDD">
    <w:pPr>
      <w:pStyle w:val="Footer"/>
    </w:pPr>
    <w:r>
      <w:rPr>
        <w:noProof/>
      </w:rPr>
      <mc:AlternateContent>
        <mc:Choice Requires="wps">
          <w:drawing>
            <wp:anchor distT="0" distB="0" distL="114300" distR="114300" simplePos="0" relativeHeight="251663360" behindDoc="0" locked="0" layoutInCell="0" allowOverlap="1" wp14:anchorId="1E8E8DF5" wp14:editId="61943EEB">
              <wp:simplePos x="0" y="0"/>
              <wp:positionH relativeFrom="page">
                <wp:posOffset>0</wp:posOffset>
              </wp:positionH>
              <wp:positionV relativeFrom="page">
                <wp:posOffset>10189210</wp:posOffset>
              </wp:positionV>
              <wp:extent cx="7560310" cy="311785"/>
              <wp:effectExtent l="0" t="0" r="0" b="12065"/>
              <wp:wrapNone/>
              <wp:docPr id="8" name="MSIPCMb89648e28b1b5cf7c0436e4b" descr="{&quot;HashCode&quot;:904758361,&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DA9B83" w14:textId="3A38F0DA"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8E8DF5" id="_x0000_t202" coordsize="21600,21600" o:spt="202" path="m,l,21600r21600,l21600,xe">
              <v:stroke joinstyle="miter"/>
              <v:path gradientshapeok="t" o:connecttype="rect"/>
            </v:shapetype>
            <v:shape id="MSIPCMb89648e28b1b5cf7c0436e4b" o:spid="_x0000_s1031" type="#_x0000_t202" alt="{&quot;HashCode&quot;:904758361,&quot;Height&quot;:841.0,&quot;Width&quot;:595.0,&quot;Placement&quot;:&quot;Footer&quot;,&quot;Index&quot;:&quot;FirstPage&quot;,&quot;Section&quot;:2,&quot;Top&quot;:0.0,&quot;Left&quot;:0.0}"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4Zo7QsQIAAE4FAAAO&#10;AAAAAAAAAAAAAAAAAC4CAABkcnMvZTJvRG9jLnhtbFBLAQItABQABgAIAAAAIQBIDV6a3wAAAAsB&#10;AAAPAAAAAAAAAAAAAAAAAAsFAABkcnMvZG93bnJldi54bWxQSwUGAAAAAAQABADzAAAAFwYAAAAA&#10;" o:allowincell="f" filled="f" stroked="f" strokeweight=".5pt">
              <v:fill o:detectmouseclick="t"/>
              <v:textbox inset=",0,,0">
                <w:txbxContent>
                  <w:p w14:paraId="33DA9B83" w14:textId="3A38F0DA" w:rsidR="00BB1DDD" w:rsidRPr="00BB1DDD" w:rsidRDefault="00BB1DDD" w:rsidP="00BB1DDD">
                    <w:pPr>
                      <w:jc w:val="center"/>
                      <w:rPr>
                        <w:rFonts w:ascii="Arial Black" w:hAnsi="Arial Black"/>
                        <w:color w:val="000000"/>
                      </w:rPr>
                    </w:pPr>
                    <w:r w:rsidRPr="00BB1DDD">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96467" w14:textId="77777777" w:rsidR="008550E6" w:rsidRDefault="008550E6">
      <w:r>
        <w:separator/>
      </w:r>
    </w:p>
  </w:footnote>
  <w:footnote w:type="continuationSeparator" w:id="0">
    <w:p w14:paraId="4986A7F1" w14:textId="77777777" w:rsidR="008550E6" w:rsidRDefault="008550E6">
      <w:r>
        <w:continuationSeparator/>
      </w:r>
    </w:p>
  </w:footnote>
  <w:footnote w:type="continuationNotice" w:id="1">
    <w:p w14:paraId="00BB63AA" w14:textId="77777777" w:rsidR="008550E6" w:rsidRDefault="008550E6"/>
  </w:footnote>
  <w:footnote w:id="2">
    <w:p w14:paraId="2A13E399" w14:textId="32BC36EB" w:rsidR="00AD54E0" w:rsidRDefault="00AD54E0" w:rsidP="003C2533">
      <w:pPr>
        <w:pStyle w:val="FootnoteText"/>
      </w:pPr>
      <w:r>
        <w:rPr>
          <w:rStyle w:val="FootnoteReference"/>
        </w:rPr>
        <w:footnoteRef/>
      </w:r>
      <w:r>
        <w:t xml:space="preserve"> </w:t>
      </w:r>
      <w:r w:rsidRPr="003C2533">
        <w:t xml:space="preserve">Kinship carers are not in scope </w:t>
      </w:r>
      <w:r>
        <w:t>for</w:t>
      </w:r>
      <w:r w:rsidRPr="003C2533">
        <w:t xml:space="preserve"> the Victorian Carer Register, and </w:t>
      </w:r>
      <w:r>
        <w:t xml:space="preserve">also </w:t>
      </w:r>
      <w:r w:rsidRPr="003C2533">
        <w:t xml:space="preserve">therefore </w:t>
      </w:r>
      <w:r>
        <w:t xml:space="preserve">for </w:t>
      </w:r>
      <w:r w:rsidRPr="003C2533">
        <w:t>the Independent Investigation and Suitability Panel process</w:t>
      </w:r>
      <w:r>
        <w:t>. They are in scope for the RCS and CIMS.</w:t>
      </w:r>
    </w:p>
  </w:footnote>
  <w:footnote w:id="3">
    <w:p w14:paraId="4045604E" w14:textId="537E3270" w:rsidR="00AD54E0" w:rsidRDefault="00AD54E0">
      <w:pPr>
        <w:pStyle w:val="FootnoteText"/>
      </w:pPr>
      <w:r>
        <w:rPr>
          <w:rStyle w:val="FootnoteReference"/>
        </w:rPr>
        <w:footnoteRef/>
      </w:r>
      <w:r>
        <w:t xml:space="preserve"> See </w:t>
      </w:r>
      <w:r w:rsidRPr="000E1639">
        <w:rPr>
          <w:i/>
        </w:rPr>
        <w:t>Information sheet 1: About the Reportable Conduct Scheme</w:t>
      </w:r>
      <w:r w:rsidRPr="000E1639">
        <w:t xml:space="preserve"> available on the </w:t>
      </w:r>
      <w:hyperlink r:id="rId1" w:history="1">
        <w:r w:rsidRPr="000E1639">
          <w:rPr>
            <w:rStyle w:val="Hyperlink"/>
          </w:rPr>
          <w:t>Commission for Children and Young People’s Reportable Conduct Information Sheet website</w:t>
        </w:r>
      </w:hyperlink>
      <w:r w:rsidRPr="000E1639">
        <w:t xml:space="preserve"> &lt;https://ccyp.vic.gov.au/child-safety/resources/reportable-conduct-scheme-information-sheets&gt;</w:t>
      </w:r>
      <w:r>
        <w:t xml:space="preserve"> and the definition of employee in s. 3(1) of </w:t>
      </w:r>
      <w:r w:rsidRPr="001744E1">
        <w:t xml:space="preserve">the </w:t>
      </w:r>
      <w:r w:rsidRPr="006165C7">
        <w:rPr>
          <w:i/>
        </w:rPr>
        <w:t>Child Wellbeing and Safety Act 2005</w:t>
      </w:r>
      <w:r>
        <w:t xml:space="preserve">. </w:t>
      </w:r>
      <w:r w:rsidRPr="006A6E82">
        <w:t xml:space="preserve">Note that this includes staff </w:t>
      </w:r>
      <w:r>
        <w:t>and</w:t>
      </w:r>
      <w:r w:rsidRPr="006A6E82">
        <w:t xml:space="preserve"> volunteers</w:t>
      </w:r>
      <w:r>
        <w:t>, even when</w:t>
      </w:r>
      <w:r w:rsidRPr="006A6E82">
        <w:t xml:space="preserve"> </w:t>
      </w:r>
      <w:r>
        <w:t>their</w:t>
      </w:r>
      <w:r w:rsidRPr="006A6E82">
        <w:t xml:space="preserve"> duties do not involve children</w:t>
      </w:r>
      <w:r>
        <w:t>.</w:t>
      </w:r>
    </w:p>
  </w:footnote>
  <w:footnote w:id="4">
    <w:p w14:paraId="0593A862" w14:textId="439D493E" w:rsidR="00AD54E0" w:rsidRDefault="00AD54E0">
      <w:pPr>
        <w:pStyle w:val="FootnoteText"/>
      </w:pPr>
      <w:r>
        <w:rPr>
          <w:rStyle w:val="FootnoteReference"/>
        </w:rPr>
        <w:footnoteRef/>
      </w:r>
      <w:r>
        <w:t xml:space="preserve"> S</w:t>
      </w:r>
      <w:r w:rsidRPr="001744E1">
        <w:t xml:space="preserve">ee </w:t>
      </w:r>
      <w:r>
        <w:t>s.</w:t>
      </w:r>
      <w:r w:rsidRPr="001744E1">
        <w:t xml:space="preserve"> 74 of the Children, </w:t>
      </w:r>
      <w:r w:rsidRPr="004A47B5">
        <w:rPr>
          <w:i/>
        </w:rPr>
        <w:t>Youth and Families Act 2005</w:t>
      </w:r>
      <w:r>
        <w:t xml:space="preserve"> and the resources </w:t>
      </w:r>
      <w:r w:rsidRPr="00DA4083">
        <w:t xml:space="preserve">available </w:t>
      </w:r>
      <w:r>
        <w:t xml:space="preserve">on the </w:t>
      </w:r>
      <w:hyperlink r:id="rId2" w:history="1">
        <w:r w:rsidRPr="00A25BE8">
          <w:rPr>
            <w:rStyle w:val="Hyperlink"/>
          </w:rPr>
          <w:t>Victorian Carer Register website</w:t>
        </w:r>
      </w:hyperlink>
      <w:r w:rsidRPr="00DA4083">
        <w:t xml:space="preserve"> </w:t>
      </w:r>
      <w:r>
        <w:t>&lt;</w:t>
      </w:r>
      <w:r w:rsidRPr="00A25BE8">
        <w:t>https://providers.dhhs.</w:t>
      </w:r>
      <w:r w:rsidRPr="00BB69E4">
        <w:t xml:space="preserve"> </w:t>
      </w:r>
      <w:r w:rsidRPr="00A25BE8">
        <w:t>vic.gov.au/carer-register</w:t>
      </w:r>
      <w:r>
        <w:t>&gt;.</w:t>
      </w:r>
    </w:p>
  </w:footnote>
  <w:footnote w:id="5">
    <w:p w14:paraId="0EC53C72" w14:textId="30255008" w:rsidR="00AD54E0" w:rsidRDefault="00AD54E0">
      <w:pPr>
        <w:pStyle w:val="FootnoteText"/>
      </w:pPr>
      <w:r>
        <w:rPr>
          <w:rStyle w:val="FootnoteReference"/>
        </w:rPr>
        <w:footnoteRef/>
      </w:r>
      <w:r>
        <w:t xml:space="preserve"> </w:t>
      </w:r>
      <w:r w:rsidRPr="004C5147">
        <w:t xml:space="preserve">The head of service has certain legal obligations that must be met. See </w:t>
      </w:r>
      <w:r w:rsidRPr="004C5147">
        <w:rPr>
          <w:i/>
        </w:rPr>
        <w:t>Information Sheet 3: Responsibilities of the head of an organisation</w:t>
      </w:r>
      <w:r w:rsidRPr="004C5147">
        <w:t xml:space="preserve"> available on the </w:t>
      </w:r>
      <w:hyperlink r:id="rId3" w:history="1">
        <w:r w:rsidRPr="00942BF0">
          <w:rPr>
            <w:rStyle w:val="Hyperlink"/>
          </w:rPr>
          <w:t>Commission for Children and Young People’s Reportable Conduct Information Sheet website</w:t>
        </w:r>
      </w:hyperlink>
      <w:r w:rsidRPr="004C5147">
        <w:t xml:space="preserve"> &lt;https://ccyp.vic.gov.au/child-safety/resources/reportable-conduct-scheme-information-sheets&gt;.</w:t>
      </w:r>
    </w:p>
  </w:footnote>
  <w:footnote w:id="6">
    <w:p w14:paraId="1E041021" w14:textId="3FB1CD0E" w:rsidR="00AD54E0" w:rsidRDefault="00AD54E0" w:rsidP="00926FB4">
      <w:pPr>
        <w:pStyle w:val="FootnoteText"/>
      </w:pPr>
      <w:r>
        <w:rPr>
          <w:rStyle w:val="FootnoteReference"/>
        </w:rPr>
        <w:footnoteRef/>
      </w:r>
      <w:r>
        <w:t xml:space="preserve"> </w:t>
      </w:r>
      <w:r w:rsidRPr="00DA4083">
        <w:t xml:space="preserve">See </w:t>
      </w:r>
      <w:r w:rsidRPr="00DA4083">
        <w:rPr>
          <w:i/>
        </w:rPr>
        <w:t>Allegations of abuse of children in out-of-home care</w:t>
      </w:r>
      <w:r w:rsidRPr="00DA4083">
        <w:t xml:space="preserve"> available </w:t>
      </w:r>
      <w:r>
        <w:t xml:space="preserve">on the </w:t>
      </w:r>
      <w:hyperlink r:id="rId4" w:history="1">
        <w:r w:rsidRPr="00A27D80">
          <w:rPr>
            <w:rStyle w:val="Hyperlink"/>
          </w:rPr>
          <w:t>Victorian Carer Register website</w:t>
        </w:r>
      </w:hyperlink>
      <w:r>
        <w:t xml:space="preserve"> &lt;</w:t>
      </w:r>
      <w:r w:rsidRPr="00161A53">
        <w:t>https://providers.dhhs.vic.gov.au/carer-register</w:t>
      </w:r>
      <w:r>
        <w:t>&gt;</w:t>
      </w:r>
      <w:r w:rsidRPr="00161A53">
        <w:t xml:space="preserve"> and </w:t>
      </w:r>
      <w:r w:rsidRPr="00161A53">
        <w:rPr>
          <w:i/>
        </w:rPr>
        <w:t>Information Sheet 2</w:t>
      </w:r>
      <w:r>
        <w:rPr>
          <w:i/>
        </w:rPr>
        <w:t xml:space="preserve">: What is reportable conduct under the Reportable Conduct Scheme </w:t>
      </w:r>
      <w:r w:rsidRPr="000E1639">
        <w:t xml:space="preserve">available on the </w:t>
      </w:r>
      <w:hyperlink r:id="rId5" w:history="1">
        <w:r w:rsidRPr="000E1639">
          <w:rPr>
            <w:rStyle w:val="Hyperlink"/>
          </w:rPr>
          <w:t>Commission for Children and Young People’s Reportable Conduct Information Sheet website</w:t>
        </w:r>
      </w:hyperlink>
      <w:r w:rsidRPr="000E1639">
        <w:t xml:space="preserve"> &lt;https://ccyp.vic.gov.au/child-safety/resources/reportable-conduct-scheme-information-sheets&gt;</w:t>
      </w:r>
      <w:r>
        <w:t>.</w:t>
      </w:r>
    </w:p>
  </w:footnote>
  <w:footnote w:id="7">
    <w:p w14:paraId="2EA64299" w14:textId="628A9478" w:rsidR="00AD54E0" w:rsidRPr="00B108DB" w:rsidRDefault="00AD54E0" w:rsidP="00180B02">
      <w:pPr>
        <w:pStyle w:val="FootnoteText"/>
      </w:pPr>
      <w:r>
        <w:rPr>
          <w:rStyle w:val="FootnoteReference"/>
        </w:rPr>
        <w:footnoteRef/>
      </w:r>
      <w:r>
        <w:t xml:space="preserve"> S</w:t>
      </w:r>
      <w:r w:rsidRPr="005E5C1B">
        <w:t xml:space="preserve">ee </w:t>
      </w:r>
      <w:r>
        <w:t>T</w:t>
      </w:r>
      <w:r w:rsidRPr="005E5C1B">
        <w:t>able</w:t>
      </w:r>
      <w:r>
        <w:t xml:space="preserve"> 4</w:t>
      </w:r>
      <w:r w:rsidRPr="005E5C1B">
        <w:t xml:space="preserve"> on </w:t>
      </w:r>
      <w:r w:rsidRPr="00911E5D">
        <w:t>pages 13</w:t>
      </w:r>
      <w:r>
        <w:t>–</w:t>
      </w:r>
      <w:r w:rsidRPr="00911E5D">
        <w:t>1</w:t>
      </w:r>
      <w:r>
        <w:t>5</w:t>
      </w:r>
      <w:r w:rsidRPr="00B108DB">
        <w:t xml:space="preserve"> for CIMS definitions and RCS thresholds</w:t>
      </w:r>
    </w:p>
  </w:footnote>
  <w:footnote w:id="8">
    <w:p w14:paraId="22157643" w14:textId="133A7D24" w:rsidR="00AD54E0" w:rsidRDefault="00AD54E0" w:rsidP="00E2325D">
      <w:pPr>
        <w:pStyle w:val="FootnoteText"/>
      </w:pPr>
      <w:r w:rsidRPr="00B108DB">
        <w:rPr>
          <w:rStyle w:val="FootnoteReference"/>
        </w:rPr>
        <w:footnoteRef/>
      </w:r>
      <w:r w:rsidRPr="00B108DB">
        <w:t xml:space="preserve"> </w:t>
      </w:r>
      <w:r>
        <w:t>The</w:t>
      </w:r>
      <w:r w:rsidRPr="00B108DB">
        <w:t xml:space="preserve"> </w:t>
      </w:r>
      <w:r>
        <w:t>‘</w:t>
      </w:r>
      <w:r w:rsidRPr="00B108DB">
        <w:t>CIMS definitions and RCS thresholds</w:t>
      </w:r>
      <w:r>
        <w:t>’ section outlines these definitions and thresholds.</w:t>
      </w:r>
    </w:p>
  </w:footnote>
  <w:footnote w:id="9">
    <w:p w14:paraId="33BECFA3" w14:textId="46F1E9CC" w:rsidR="00AD54E0" w:rsidRDefault="00AD54E0" w:rsidP="00AD54D3">
      <w:pPr>
        <w:pStyle w:val="FootnoteText"/>
      </w:pPr>
      <w:r>
        <w:rPr>
          <w:rStyle w:val="FootnoteReference"/>
        </w:rPr>
        <w:footnoteRef/>
      </w:r>
      <w:r>
        <w:t xml:space="preserve"> S</w:t>
      </w:r>
      <w:r w:rsidRPr="00AB1DD2">
        <w:t xml:space="preserve">ee </w:t>
      </w:r>
      <w:r>
        <w:t xml:space="preserve">‘Appendix A: </w:t>
      </w:r>
      <w:r w:rsidRPr="00AB1DD2">
        <w:t>Definitions of incident types</w:t>
      </w:r>
      <w:r>
        <w:t xml:space="preserve">’ in the </w:t>
      </w:r>
      <w:r w:rsidRPr="00975BDE">
        <w:rPr>
          <w:i/>
        </w:rPr>
        <w:t>Client incident management guide</w:t>
      </w:r>
      <w:bookmarkStart w:id="22" w:name="_Hlk26275871"/>
      <w:r>
        <w:t xml:space="preserve"> available on the </w:t>
      </w:r>
      <w:hyperlink r:id="rId6" w:history="1">
        <w:r w:rsidRPr="00975BDE">
          <w:rPr>
            <w:rStyle w:val="Hyperlink"/>
          </w:rPr>
          <w:t>Client incident management system website</w:t>
        </w:r>
      </w:hyperlink>
      <w:r>
        <w:t xml:space="preserve"> &lt;</w:t>
      </w:r>
      <w:r w:rsidRPr="007C243A">
        <w:t>https://providers.dhhs.vic.gov.au/cims</w:t>
      </w:r>
      <w:r>
        <w:t>&gt;.</w:t>
      </w:r>
      <w:bookmarkEnd w:id="22"/>
    </w:p>
  </w:footnote>
  <w:footnote w:id="10">
    <w:p w14:paraId="3A306F57" w14:textId="7C9910A5" w:rsidR="00AD54E0" w:rsidRDefault="00AD54E0" w:rsidP="00AD54D3">
      <w:pPr>
        <w:pStyle w:val="FootnoteText"/>
      </w:pPr>
      <w:r>
        <w:rPr>
          <w:rStyle w:val="FootnoteReference"/>
        </w:rPr>
        <w:footnoteRef/>
      </w:r>
      <w:r>
        <w:t xml:space="preserve"> See relevant </w:t>
      </w:r>
      <w:r w:rsidRPr="00CB17D2">
        <w:t xml:space="preserve">RCS </w:t>
      </w:r>
      <w:r>
        <w:t>i</w:t>
      </w:r>
      <w:r w:rsidRPr="00CB17D2">
        <w:t xml:space="preserve">nformation </w:t>
      </w:r>
      <w:r>
        <w:t>s</w:t>
      </w:r>
      <w:r w:rsidRPr="00CB17D2">
        <w:t>heets</w:t>
      </w:r>
      <w:r>
        <w:t xml:space="preserve"> available on the </w:t>
      </w:r>
      <w:bookmarkStart w:id="23" w:name="_Hlk27561167"/>
      <w:r>
        <w:fldChar w:fldCharType="begin"/>
      </w:r>
      <w:r>
        <w:instrText xml:space="preserve"> HYPERLINK "https://ccyp.vic.gov.au/child-safety/resources/reportable-conduct-scheme-information-sheets/" </w:instrText>
      </w:r>
      <w:r>
        <w:fldChar w:fldCharType="separate"/>
      </w:r>
      <w:r w:rsidRPr="000E1639">
        <w:rPr>
          <w:rStyle w:val="Hyperlink"/>
        </w:rPr>
        <w:t>Commission for Children and Young People’s Reportable Conduct Information Sheet website</w:t>
      </w:r>
      <w:r>
        <w:fldChar w:fldCharType="end"/>
      </w:r>
      <w:bookmarkEnd w:id="23"/>
      <w:r w:rsidRPr="000E1639">
        <w:t xml:space="preserve"> &lt;https://ccyp.vic.gov.au/child-safety/resources/reportable-conduct-scheme-information-sheets&gt;</w:t>
      </w:r>
      <w:r>
        <w:t>.</w:t>
      </w:r>
    </w:p>
  </w:footnote>
  <w:footnote w:id="11">
    <w:p w14:paraId="7C62EB9B" w14:textId="1FF7BCD6" w:rsidR="00AD54E0" w:rsidRDefault="00AD54E0" w:rsidP="00A525F8">
      <w:pPr>
        <w:pStyle w:val="FootnoteText"/>
      </w:pPr>
      <w:r>
        <w:rPr>
          <w:rStyle w:val="FootnoteReference"/>
        </w:rPr>
        <w:footnoteRef/>
      </w:r>
      <w:r>
        <w:t xml:space="preserve"> </w:t>
      </w:r>
      <w:r w:rsidRPr="00A11A56">
        <w:t>Significant</w:t>
      </w:r>
      <w:r>
        <w:t xml:space="preserve"> is defined for the purposes of the RCS as</w:t>
      </w:r>
      <w:r w:rsidRPr="00A11A56">
        <w:t xml:space="preserve"> something that is more than trivial or insignificant, but need not be as high as serious, and need not have a lasting or permanent effect</w:t>
      </w:r>
      <w:r>
        <w:t>.</w:t>
      </w:r>
    </w:p>
  </w:footnote>
  <w:footnote w:id="12">
    <w:p w14:paraId="4263C107" w14:textId="44859920" w:rsidR="00AD54E0" w:rsidRDefault="00AD54E0" w:rsidP="000650C1">
      <w:pPr>
        <w:pStyle w:val="FootnoteText"/>
      </w:pPr>
      <w:r>
        <w:rPr>
          <w:rStyle w:val="FootnoteReference"/>
        </w:rPr>
        <w:footnoteRef/>
      </w:r>
      <w:r>
        <w:t xml:space="preserve"> </w:t>
      </w:r>
      <w:r w:rsidRPr="00A11A56">
        <w:t xml:space="preserve">See the </w:t>
      </w:r>
      <w:r w:rsidRPr="00975BDE">
        <w:rPr>
          <w:i/>
        </w:rPr>
        <w:t xml:space="preserve">CIMS </w:t>
      </w:r>
      <w:r>
        <w:rPr>
          <w:i/>
        </w:rPr>
        <w:t>i</w:t>
      </w:r>
      <w:r w:rsidRPr="00975BDE">
        <w:rPr>
          <w:i/>
        </w:rPr>
        <w:t xml:space="preserve">nvestigative </w:t>
      </w:r>
      <w:r>
        <w:rPr>
          <w:i/>
        </w:rPr>
        <w:t>f</w:t>
      </w:r>
      <w:r w:rsidRPr="00975BDE">
        <w:rPr>
          <w:i/>
        </w:rPr>
        <w:t>ramework</w:t>
      </w:r>
      <w:r w:rsidRPr="00A11A56">
        <w:t xml:space="preserve"> </w:t>
      </w:r>
      <w:r>
        <w:t xml:space="preserve">available on the </w:t>
      </w:r>
      <w:hyperlink r:id="rId7" w:history="1">
        <w:r w:rsidRPr="00975BDE">
          <w:rPr>
            <w:rStyle w:val="Hyperlink"/>
          </w:rPr>
          <w:t>Client incident management system website</w:t>
        </w:r>
      </w:hyperlink>
      <w:r>
        <w:t xml:space="preserve"> &lt;</w:t>
      </w:r>
      <w:r w:rsidRPr="007C243A">
        <w:t>https://providers.dhhs.vic.gov.au/cims</w:t>
      </w:r>
      <w:r>
        <w:t xml:space="preserve">&gt; </w:t>
      </w:r>
      <w:r w:rsidRPr="00A11A56">
        <w:t xml:space="preserve">and </w:t>
      </w:r>
      <w:r w:rsidRPr="005558C0">
        <w:rPr>
          <w:i/>
        </w:rPr>
        <w:t xml:space="preserve">Guidance for </w:t>
      </w:r>
      <w:r>
        <w:rPr>
          <w:i/>
        </w:rPr>
        <w:t>o</w:t>
      </w:r>
      <w:r w:rsidRPr="005558C0">
        <w:rPr>
          <w:i/>
        </w:rPr>
        <w:t xml:space="preserve">rganisations </w:t>
      </w:r>
      <w:r>
        <w:rPr>
          <w:i/>
        </w:rPr>
        <w:t>i</w:t>
      </w:r>
      <w:r w:rsidRPr="005558C0">
        <w:rPr>
          <w:i/>
        </w:rPr>
        <w:t xml:space="preserve">nvestigating a </w:t>
      </w:r>
      <w:r>
        <w:rPr>
          <w:i/>
        </w:rPr>
        <w:t>r</w:t>
      </w:r>
      <w:r w:rsidRPr="005558C0">
        <w:rPr>
          <w:i/>
        </w:rPr>
        <w:t xml:space="preserve">eportable </w:t>
      </w:r>
      <w:r>
        <w:rPr>
          <w:i/>
        </w:rPr>
        <w:t>c</w:t>
      </w:r>
      <w:r w:rsidRPr="005558C0">
        <w:rPr>
          <w:i/>
        </w:rPr>
        <w:t xml:space="preserve">onduct </w:t>
      </w:r>
      <w:r>
        <w:rPr>
          <w:i/>
        </w:rPr>
        <w:t>a</w:t>
      </w:r>
      <w:r w:rsidRPr="005558C0">
        <w:rPr>
          <w:i/>
        </w:rPr>
        <w:t>llegation</w:t>
      </w:r>
      <w:r>
        <w:t xml:space="preserve"> available on the </w:t>
      </w:r>
      <w:hyperlink r:id="rId8" w:history="1">
        <w:r w:rsidRPr="000E1639">
          <w:rPr>
            <w:rStyle w:val="Hyperlink"/>
          </w:rPr>
          <w:t>Commission for Children and Young People’s Reportable Conduct Information Sheet website</w:t>
        </w:r>
      </w:hyperlink>
      <w:r>
        <w:t xml:space="preserve"> &lt;</w:t>
      </w:r>
      <w:r w:rsidRPr="00874559">
        <w:t>https://ccyp.vic.gov.au/child-safety/resources/guides-and-information-sheets/</w:t>
      </w:r>
      <w:r>
        <w:t>&gt; for further explanation of how the Briginshaw principle applies.</w:t>
      </w:r>
    </w:p>
  </w:footnote>
  <w:footnote w:id="13">
    <w:p w14:paraId="2FF6AA45" w14:textId="42C2B9F4" w:rsidR="00AD54E0" w:rsidRDefault="00AD54E0" w:rsidP="00975BDE">
      <w:pPr>
        <w:pStyle w:val="FootnoteText"/>
      </w:pPr>
      <w:r>
        <w:rPr>
          <w:rStyle w:val="FootnoteReference"/>
        </w:rPr>
        <w:footnoteRef/>
      </w:r>
      <w:r>
        <w:t xml:space="preserve"> See </w:t>
      </w:r>
      <w:r w:rsidRPr="0095161D">
        <w:rPr>
          <w:i/>
        </w:rPr>
        <w:t>Frequently asked questions for service providers</w:t>
      </w:r>
      <w:r>
        <w:t xml:space="preserve"> available on the </w:t>
      </w:r>
      <w:hyperlink r:id="rId9" w:history="1">
        <w:r w:rsidRPr="00975BDE">
          <w:rPr>
            <w:rStyle w:val="Hyperlink"/>
          </w:rPr>
          <w:t>Client incident management system website</w:t>
        </w:r>
      </w:hyperlink>
      <w:r>
        <w:t xml:space="preserve"> &lt;</w:t>
      </w:r>
      <w:r w:rsidRPr="007C243A">
        <w:t>https://providers.dhhs.vic.gov.au/cims</w:t>
      </w:r>
      <w:r>
        <w:t>&gt; for further explanation of which outcomes should be substantiated by a CIMS investigation.</w:t>
      </w:r>
    </w:p>
  </w:footnote>
  <w:footnote w:id="14">
    <w:p w14:paraId="78442817" w14:textId="545036B7" w:rsidR="00AD54E0" w:rsidRPr="008270A5" w:rsidRDefault="00AD54E0" w:rsidP="00975BDE">
      <w:pPr>
        <w:ind w:left="66"/>
        <w:rPr>
          <w:rFonts w:cs="Arial"/>
          <w:sz w:val="16"/>
          <w:szCs w:val="16"/>
        </w:rPr>
      </w:pPr>
      <w:r>
        <w:rPr>
          <w:rStyle w:val="FootnoteReference"/>
        </w:rPr>
        <w:footnoteRef/>
      </w:r>
      <w:r>
        <w:t xml:space="preserve"> </w:t>
      </w:r>
      <w:r w:rsidRPr="00975BDE">
        <w:rPr>
          <w:rStyle w:val="FootnoteTextChar"/>
        </w:rPr>
        <w:t xml:space="preserve">See </w:t>
      </w:r>
      <w:r w:rsidRPr="00D96EF4">
        <w:rPr>
          <w:rFonts w:ascii="Arial" w:eastAsia="MS Gothic" w:hAnsi="Arial" w:cs="Arial"/>
          <w:i/>
          <w:sz w:val="16"/>
          <w:szCs w:val="16"/>
        </w:rPr>
        <w:t xml:space="preserve">Information </w:t>
      </w:r>
      <w:r>
        <w:rPr>
          <w:rFonts w:ascii="Arial" w:eastAsia="MS Gothic" w:hAnsi="Arial" w:cs="Arial"/>
          <w:i/>
          <w:sz w:val="16"/>
          <w:szCs w:val="16"/>
        </w:rPr>
        <w:t>s</w:t>
      </w:r>
      <w:r w:rsidRPr="00D96EF4">
        <w:rPr>
          <w:rFonts w:ascii="Arial" w:eastAsia="MS Gothic" w:hAnsi="Arial" w:cs="Arial"/>
          <w:i/>
          <w:sz w:val="16"/>
          <w:szCs w:val="16"/>
        </w:rPr>
        <w:t>heet 8: Investigation findings</w:t>
      </w:r>
      <w:r w:rsidRPr="00975BDE">
        <w:rPr>
          <w:rStyle w:val="FootnoteTextChar"/>
        </w:rPr>
        <w:t xml:space="preserve"> </w:t>
      </w:r>
      <w:r>
        <w:rPr>
          <w:rStyle w:val="FootnoteTextChar"/>
        </w:rPr>
        <w:t xml:space="preserve">available on the </w:t>
      </w:r>
      <w:hyperlink r:id="rId10" w:history="1">
        <w:r w:rsidRPr="00D41B56">
          <w:rPr>
            <w:rStyle w:val="Hyperlink"/>
            <w:rFonts w:ascii="Arial" w:eastAsia="MS Gothic" w:hAnsi="Arial" w:cs="Arial"/>
            <w:sz w:val="16"/>
            <w:szCs w:val="16"/>
          </w:rPr>
          <w:t>Commission for Children and Young People’s Reportable Conduct Information Sheet website</w:t>
        </w:r>
      </w:hyperlink>
      <w:r>
        <w:rPr>
          <w:rStyle w:val="FootnoteTextChar"/>
        </w:rPr>
        <w:t xml:space="preserve"> </w:t>
      </w:r>
      <w:r w:rsidRPr="00975BDE">
        <w:rPr>
          <w:rStyle w:val="FootnoteTextChar"/>
        </w:rPr>
        <w:t>&lt;https://ccyp.vic.gov.au/child-safety/resources/reportable-conduct-scheme-information-sheets&gt;</w:t>
      </w:r>
      <w:r>
        <w:rPr>
          <w:rStyle w:val="FootnoteTextChar"/>
        </w:rPr>
        <w:t xml:space="preserve"> </w:t>
      </w:r>
      <w:r w:rsidRPr="00975BDE">
        <w:rPr>
          <w:rStyle w:val="FootnoteTextChar"/>
        </w:rPr>
        <w:t>for a description of each finding</w:t>
      </w:r>
      <w:r>
        <w:rPr>
          <w:rStyle w:val="FootnoteTextChar"/>
        </w:rPr>
        <w:t>.</w:t>
      </w:r>
    </w:p>
  </w:footnote>
  <w:footnote w:id="15">
    <w:p w14:paraId="5C589C16" w14:textId="1F01D1BA" w:rsidR="00AD54E0" w:rsidRDefault="00AD54E0">
      <w:pPr>
        <w:pStyle w:val="FootnoteText"/>
      </w:pPr>
      <w:r>
        <w:rPr>
          <w:rStyle w:val="FootnoteReference"/>
        </w:rPr>
        <w:footnoteRef/>
      </w:r>
      <w:r>
        <w:t xml:space="preserve"> </w:t>
      </w:r>
      <w:r w:rsidRPr="00A11A56">
        <w:t xml:space="preserve">See the </w:t>
      </w:r>
      <w:r w:rsidRPr="00EA49EB">
        <w:rPr>
          <w:i/>
        </w:rPr>
        <w:t>Client incident management guide</w:t>
      </w:r>
      <w:r w:rsidRPr="00A11A56">
        <w:t xml:space="preserve"> </w:t>
      </w:r>
      <w:r>
        <w:t xml:space="preserve">available on the </w:t>
      </w:r>
      <w:hyperlink r:id="rId11" w:history="1">
        <w:r w:rsidRPr="00975BDE">
          <w:rPr>
            <w:rStyle w:val="Hyperlink"/>
          </w:rPr>
          <w:t>Client incident management system website</w:t>
        </w:r>
      </w:hyperlink>
      <w:r>
        <w:t xml:space="preserve"> &lt;</w:t>
      </w:r>
      <w:r w:rsidRPr="007C243A">
        <w:t>https://providers.dhhs.vic.gov.au/cims</w:t>
      </w:r>
      <w:r>
        <w:t>&gt; for more information on reviewing CIMS decisions.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0C35" w14:textId="77777777" w:rsidR="002025E0" w:rsidRDefault="002025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81C0E" w14:textId="77777777" w:rsidR="002025E0" w:rsidRDefault="002025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21297" w14:textId="77777777" w:rsidR="002025E0" w:rsidRDefault="002025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BED7" w14:textId="77777777" w:rsidR="00AD54E0" w:rsidRDefault="00AD54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F8A66" w14:textId="77777777" w:rsidR="00AD54E0" w:rsidRDefault="00A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AFF"/>
    <w:multiLevelType w:val="multilevel"/>
    <w:tmpl w:val="C50297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B71173"/>
    <w:multiLevelType w:val="hybridMultilevel"/>
    <w:tmpl w:val="5BAE9DC2"/>
    <w:lvl w:ilvl="0" w:tplc="5ADAE56A">
      <w:start w:val="1"/>
      <w:numFmt w:val="decimal"/>
      <w:lvlText w:val="%1."/>
      <w:lvlJc w:val="left"/>
      <w:pPr>
        <w:ind w:left="360" w:hanging="360"/>
      </w:pPr>
      <w:rPr>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BAD2E30"/>
    <w:multiLevelType w:val="multilevel"/>
    <w:tmpl w:val="4A1477D0"/>
    <w:styleLink w:val="ZZNumbersloweralpha"/>
    <w:lvl w:ilvl="0">
      <w:start w:val="1"/>
      <w:numFmt w:val="lowerLetter"/>
      <w:pStyle w:val="DHHSnumberloweralpha"/>
      <w:lvlText w:val="(%1)"/>
      <w:lvlJc w:val="left"/>
      <w:pPr>
        <w:tabs>
          <w:tab w:val="num" w:pos="794"/>
        </w:tabs>
        <w:ind w:left="794" w:hanging="397"/>
      </w:pPr>
      <w:rPr>
        <w:rFonts w:hint="default"/>
      </w:rPr>
    </w:lvl>
    <w:lvl w:ilvl="1">
      <w:start w:val="1"/>
      <w:numFmt w:val="lowerLetter"/>
      <w:pStyle w:val="DHHSnumberloweralphaindent"/>
      <w:lvlText w:val="(%2)"/>
      <w:lvlJc w:val="left"/>
      <w:pPr>
        <w:tabs>
          <w:tab w:val="num" w:pos="1191"/>
        </w:tabs>
        <w:ind w:left="1191" w:hanging="397"/>
      </w:pPr>
      <w:rPr>
        <w:rFonts w:hint="default"/>
      </w:rPr>
    </w:lvl>
    <w:lvl w:ilvl="2">
      <w:start w:val="1"/>
      <w:numFmt w:val="none"/>
      <w:lvlRestart w:val="0"/>
      <w:lvlText w:val=""/>
      <w:lvlJc w:val="left"/>
      <w:pPr>
        <w:ind w:left="397" w:firstLine="0"/>
      </w:pPr>
      <w:rPr>
        <w:rFonts w:hint="default"/>
      </w:rPr>
    </w:lvl>
    <w:lvl w:ilvl="3">
      <w:start w:val="1"/>
      <w:numFmt w:val="none"/>
      <w:lvlRestart w:val="0"/>
      <w:lvlText w:val=""/>
      <w:lvlJc w:val="left"/>
      <w:pPr>
        <w:ind w:left="397" w:firstLine="0"/>
      </w:pPr>
      <w:rPr>
        <w:rFonts w:hint="default"/>
      </w:rPr>
    </w:lvl>
    <w:lvl w:ilvl="4">
      <w:start w:val="1"/>
      <w:numFmt w:val="none"/>
      <w:lvlRestart w:val="0"/>
      <w:lvlText w:val=""/>
      <w:lvlJc w:val="left"/>
      <w:pPr>
        <w:ind w:left="397" w:firstLine="0"/>
      </w:pPr>
      <w:rPr>
        <w:rFonts w:hint="default"/>
      </w:rPr>
    </w:lvl>
    <w:lvl w:ilvl="5">
      <w:start w:val="1"/>
      <w:numFmt w:val="none"/>
      <w:lvlRestart w:val="0"/>
      <w:lvlText w:val=""/>
      <w:lvlJc w:val="left"/>
      <w:pPr>
        <w:ind w:left="397" w:firstLine="0"/>
      </w:pPr>
      <w:rPr>
        <w:rFonts w:hint="default"/>
      </w:rPr>
    </w:lvl>
    <w:lvl w:ilvl="6">
      <w:start w:val="1"/>
      <w:numFmt w:val="none"/>
      <w:lvlRestart w:val="0"/>
      <w:lvlText w:val=""/>
      <w:lvlJc w:val="left"/>
      <w:pPr>
        <w:ind w:left="397" w:firstLine="0"/>
      </w:pPr>
      <w:rPr>
        <w:rFonts w:hint="default"/>
      </w:rPr>
    </w:lvl>
    <w:lvl w:ilvl="7">
      <w:start w:val="1"/>
      <w:numFmt w:val="none"/>
      <w:lvlRestart w:val="0"/>
      <w:lvlText w:val=""/>
      <w:lvlJc w:val="left"/>
      <w:pPr>
        <w:ind w:left="397" w:firstLine="0"/>
      </w:pPr>
      <w:rPr>
        <w:rFonts w:hint="default"/>
      </w:rPr>
    </w:lvl>
    <w:lvl w:ilvl="8">
      <w:start w:val="1"/>
      <w:numFmt w:val="none"/>
      <w:lvlRestart w:val="0"/>
      <w:lvlText w:val=""/>
      <w:lvlJc w:val="left"/>
      <w:pPr>
        <w:ind w:left="397" w:firstLine="0"/>
      </w:pPr>
      <w:rPr>
        <w:rFonts w:hint="default"/>
      </w:rPr>
    </w:lvl>
  </w:abstractNum>
  <w:abstractNum w:abstractNumId="3" w15:restartNumberingAfterBreak="0">
    <w:nsid w:val="0C5F5531"/>
    <w:multiLevelType w:val="multilevel"/>
    <w:tmpl w:val="C50297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52065D"/>
    <w:multiLevelType w:val="hybridMultilevel"/>
    <w:tmpl w:val="D3DC3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EB27AE2"/>
    <w:multiLevelType w:val="hybridMultilevel"/>
    <w:tmpl w:val="00A87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A3000A"/>
    <w:multiLevelType w:val="hybridMultilevel"/>
    <w:tmpl w:val="46520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8522E7"/>
    <w:multiLevelType w:val="hybridMultilevel"/>
    <w:tmpl w:val="A8B0043A"/>
    <w:lvl w:ilvl="0" w:tplc="936638F2">
      <w:start w:val="1"/>
      <w:numFmt w:val="decimal"/>
      <w:lvlText w:val="%1."/>
      <w:lvlJc w:val="left"/>
      <w:pPr>
        <w:ind w:left="360" w:hanging="360"/>
      </w:pPr>
      <w:rPr>
        <w:rFonts w:ascii="Arial" w:hAnsi="Arial" w:cs="Arial" w:hint="default"/>
        <w:i w:val="0"/>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40E03D9"/>
    <w:multiLevelType w:val="hybridMultilevel"/>
    <w:tmpl w:val="895E7806"/>
    <w:lvl w:ilvl="0" w:tplc="0C09000F">
      <w:start w:val="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BB52718"/>
    <w:multiLevelType w:val="hybridMultilevel"/>
    <w:tmpl w:val="195E8A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DE448F"/>
    <w:multiLevelType w:val="hybridMultilevel"/>
    <w:tmpl w:val="E52A39EC"/>
    <w:lvl w:ilvl="0" w:tplc="0C090019">
      <w:start w:val="1"/>
      <w:numFmt w:val="lowerLetter"/>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4591F8C"/>
    <w:multiLevelType w:val="hybridMultilevel"/>
    <w:tmpl w:val="0B74C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65378DB"/>
    <w:multiLevelType w:val="hybridMultilevel"/>
    <w:tmpl w:val="73B8F4F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F520C4A"/>
    <w:multiLevelType w:val="hybridMultilevel"/>
    <w:tmpl w:val="45B80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B278D1"/>
    <w:multiLevelType w:val="hybridMultilevel"/>
    <w:tmpl w:val="82C2E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96E7115"/>
    <w:multiLevelType w:val="hybridMultilevel"/>
    <w:tmpl w:val="1B8079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AFF7963"/>
    <w:multiLevelType w:val="multilevel"/>
    <w:tmpl w:val="C502974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2F4494"/>
    <w:multiLevelType w:val="hybridMultilevel"/>
    <w:tmpl w:val="4DBEE7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6C68D4"/>
    <w:multiLevelType w:val="multilevel"/>
    <w:tmpl w:val="C7F8F4F8"/>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15F1776"/>
    <w:multiLevelType w:val="hybridMultilevel"/>
    <w:tmpl w:val="631249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45A7D7B"/>
    <w:multiLevelType w:val="hybridMultilevel"/>
    <w:tmpl w:val="04F801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470461E"/>
    <w:multiLevelType w:val="hybridMultilevel"/>
    <w:tmpl w:val="D53617EE"/>
    <w:lvl w:ilvl="0" w:tplc="5ADAE56A">
      <w:start w:val="1"/>
      <w:numFmt w:val="decimal"/>
      <w:lvlText w:val="%1."/>
      <w:lvlJc w:val="left"/>
      <w:pPr>
        <w:ind w:left="360" w:hanging="360"/>
      </w:pPr>
      <w:rPr>
        <w:sz w:val="16"/>
        <w:szCs w:val="16"/>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87F78C3"/>
    <w:multiLevelType w:val="hybridMultilevel"/>
    <w:tmpl w:val="5BBEF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7C60C70"/>
    <w:multiLevelType w:val="hybridMultilevel"/>
    <w:tmpl w:val="1B1C61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9123DA9"/>
    <w:multiLevelType w:val="hybridMultilevel"/>
    <w:tmpl w:val="7ECA9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456A7D"/>
    <w:multiLevelType w:val="hybridMultilevel"/>
    <w:tmpl w:val="77520258"/>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2F17B9D"/>
    <w:multiLevelType w:val="hybridMultilevel"/>
    <w:tmpl w:val="0D98DA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4CE05D8"/>
    <w:multiLevelType w:val="hybridMultilevel"/>
    <w:tmpl w:val="B8D2D6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BFA11ED"/>
    <w:multiLevelType w:val="hybridMultilevel"/>
    <w:tmpl w:val="66625B6E"/>
    <w:lvl w:ilvl="0" w:tplc="10387748">
      <w:start w:val="1"/>
      <w:numFmt w:val="decimal"/>
      <w:lvlText w:val="%1."/>
      <w:lvlJc w:val="left"/>
      <w:pPr>
        <w:ind w:left="360" w:hanging="360"/>
      </w:pPr>
      <w:rPr>
        <w:i w:val="0"/>
        <w:i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31033D"/>
    <w:multiLevelType w:val="hybridMultilevel"/>
    <w:tmpl w:val="DF206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9A3BA2"/>
    <w:multiLevelType w:val="hybridMultilevel"/>
    <w:tmpl w:val="D750D1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5"/>
  </w:num>
  <w:num w:numId="2">
    <w:abstractNumId w:val="18"/>
  </w:num>
  <w:num w:numId="3">
    <w:abstractNumId w:val="2"/>
  </w:num>
  <w:num w:numId="4">
    <w:abstractNumId w:val="19"/>
  </w:num>
  <w:num w:numId="5">
    <w:abstractNumId w:val="30"/>
  </w:num>
  <w:num w:numId="6">
    <w:abstractNumId w:val="24"/>
  </w:num>
  <w:num w:numId="7">
    <w:abstractNumId w:val="2"/>
  </w:num>
  <w:num w:numId="8">
    <w:abstractNumId w:val="30"/>
  </w:num>
  <w:num w:numId="9">
    <w:abstractNumId w:val="19"/>
  </w:num>
  <w:num w:numId="10">
    <w:abstractNumId w:val="24"/>
  </w:num>
  <w:num w:numId="11">
    <w:abstractNumId w:val="17"/>
  </w:num>
  <w:num w:numId="12">
    <w:abstractNumId w:val="7"/>
  </w:num>
  <w:num w:numId="13">
    <w:abstractNumId w:val="22"/>
  </w:num>
  <w:num w:numId="14">
    <w:abstractNumId w:val="16"/>
  </w:num>
  <w:num w:numId="15">
    <w:abstractNumId w:val="3"/>
  </w:num>
  <w:num w:numId="16">
    <w:abstractNumId w:val="0"/>
  </w:num>
  <w:num w:numId="17">
    <w:abstractNumId w:val="12"/>
  </w:num>
  <w:num w:numId="18">
    <w:abstractNumId w:val="1"/>
  </w:num>
  <w:num w:numId="19">
    <w:abstractNumId w:val="28"/>
  </w:num>
  <w:num w:numId="20">
    <w:abstractNumId w:val="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4"/>
  </w:num>
  <w:num w:numId="27">
    <w:abstractNumId w:val="13"/>
  </w:num>
  <w:num w:numId="28">
    <w:abstractNumId w:val="29"/>
  </w:num>
  <w:num w:numId="29">
    <w:abstractNumId w:val="14"/>
  </w:num>
  <w:num w:numId="30">
    <w:abstractNumId w:val="20"/>
  </w:num>
  <w:num w:numId="31">
    <w:abstractNumId w:val="15"/>
  </w:num>
  <w:num w:numId="32">
    <w:abstractNumId w:val="33"/>
  </w:num>
  <w:num w:numId="33">
    <w:abstractNumId w:val="6"/>
  </w:num>
  <w:num w:numId="34">
    <w:abstractNumId w:val="31"/>
  </w:num>
  <w:num w:numId="35">
    <w:abstractNumId w:val="9"/>
  </w:num>
  <w:num w:numId="36">
    <w:abstractNumId w:val="11"/>
  </w:num>
  <w:num w:numId="37">
    <w:abstractNumId w:val="26"/>
  </w:num>
  <w:num w:numId="38">
    <w:abstractNumId w:val="27"/>
  </w:num>
  <w:num w:numId="39">
    <w:abstractNumId w:val="23"/>
  </w:num>
  <w:num w:numId="40">
    <w:abstractNumId w:val="5"/>
  </w:num>
  <w:num w:numId="41">
    <w:abstractNumId w:val="34"/>
  </w:num>
  <w:num w:numId="42">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7B"/>
    <w:rsid w:val="00002825"/>
    <w:rsid w:val="00002990"/>
    <w:rsid w:val="00003730"/>
    <w:rsid w:val="000045DA"/>
    <w:rsid w:val="000048AC"/>
    <w:rsid w:val="000055C9"/>
    <w:rsid w:val="00005DEE"/>
    <w:rsid w:val="000068CC"/>
    <w:rsid w:val="00006C0E"/>
    <w:rsid w:val="00011373"/>
    <w:rsid w:val="00013292"/>
    <w:rsid w:val="000135F8"/>
    <w:rsid w:val="00014FC4"/>
    <w:rsid w:val="00016269"/>
    <w:rsid w:val="00017453"/>
    <w:rsid w:val="0002039B"/>
    <w:rsid w:val="00020AAB"/>
    <w:rsid w:val="00020EBA"/>
    <w:rsid w:val="0002206F"/>
    <w:rsid w:val="000223A4"/>
    <w:rsid w:val="00022E60"/>
    <w:rsid w:val="00023548"/>
    <w:rsid w:val="00023FAC"/>
    <w:rsid w:val="00023FFA"/>
    <w:rsid w:val="00024344"/>
    <w:rsid w:val="000256F5"/>
    <w:rsid w:val="000261BE"/>
    <w:rsid w:val="00026242"/>
    <w:rsid w:val="00026C19"/>
    <w:rsid w:val="00031263"/>
    <w:rsid w:val="00033021"/>
    <w:rsid w:val="00033F9F"/>
    <w:rsid w:val="000349EE"/>
    <w:rsid w:val="00034D52"/>
    <w:rsid w:val="00035162"/>
    <w:rsid w:val="000378C7"/>
    <w:rsid w:val="00037941"/>
    <w:rsid w:val="000405D3"/>
    <w:rsid w:val="00041811"/>
    <w:rsid w:val="00041856"/>
    <w:rsid w:val="000428E8"/>
    <w:rsid w:val="0004339A"/>
    <w:rsid w:val="0004516C"/>
    <w:rsid w:val="00045948"/>
    <w:rsid w:val="000464C7"/>
    <w:rsid w:val="0004710A"/>
    <w:rsid w:val="000517BF"/>
    <w:rsid w:val="00052DD1"/>
    <w:rsid w:val="00054969"/>
    <w:rsid w:val="00054AAF"/>
    <w:rsid w:val="00055114"/>
    <w:rsid w:val="00055136"/>
    <w:rsid w:val="00055344"/>
    <w:rsid w:val="0005587D"/>
    <w:rsid w:val="000570CB"/>
    <w:rsid w:val="00057486"/>
    <w:rsid w:val="00060E93"/>
    <w:rsid w:val="000632DE"/>
    <w:rsid w:val="00063399"/>
    <w:rsid w:val="00063B94"/>
    <w:rsid w:val="00064936"/>
    <w:rsid w:val="00064A76"/>
    <w:rsid w:val="000650C1"/>
    <w:rsid w:val="000734F8"/>
    <w:rsid w:val="000736B8"/>
    <w:rsid w:val="00076A9C"/>
    <w:rsid w:val="00076BDE"/>
    <w:rsid w:val="00077989"/>
    <w:rsid w:val="000807F5"/>
    <w:rsid w:val="00080E6B"/>
    <w:rsid w:val="000817CB"/>
    <w:rsid w:val="000819E8"/>
    <w:rsid w:val="00081E71"/>
    <w:rsid w:val="00082B58"/>
    <w:rsid w:val="0008458F"/>
    <w:rsid w:val="00086318"/>
    <w:rsid w:val="000863BB"/>
    <w:rsid w:val="000867AA"/>
    <w:rsid w:val="000873EF"/>
    <w:rsid w:val="00091211"/>
    <w:rsid w:val="00091316"/>
    <w:rsid w:val="00092F05"/>
    <w:rsid w:val="0009338D"/>
    <w:rsid w:val="00094EA0"/>
    <w:rsid w:val="00095566"/>
    <w:rsid w:val="00095A79"/>
    <w:rsid w:val="00095BA2"/>
    <w:rsid w:val="000964B6"/>
    <w:rsid w:val="00096DBF"/>
    <w:rsid w:val="00097903"/>
    <w:rsid w:val="000A0249"/>
    <w:rsid w:val="000A0748"/>
    <w:rsid w:val="000A0C0A"/>
    <w:rsid w:val="000A0D5B"/>
    <w:rsid w:val="000A0EAB"/>
    <w:rsid w:val="000A1282"/>
    <w:rsid w:val="000A1EAA"/>
    <w:rsid w:val="000A2250"/>
    <w:rsid w:val="000A2818"/>
    <w:rsid w:val="000A399C"/>
    <w:rsid w:val="000A3CF4"/>
    <w:rsid w:val="000A3F96"/>
    <w:rsid w:val="000A67C2"/>
    <w:rsid w:val="000A70BD"/>
    <w:rsid w:val="000A7489"/>
    <w:rsid w:val="000B084B"/>
    <w:rsid w:val="000B26A9"/>
    <w:rsid w:val="000B297D"/>
    <w:rsid w:val="000B31DF"/>
    <w:rsid w:val="000B3792"/>
    <w:rsid w:val="000B3A60"/>
    <w:rsid w:val="000B5143"/>
    <w:rsid w:val="000B517F"/>
    <w:rsid w:val="000B579B"/>
    <w:rsid w:val="000B5FE5"/>
    <w:rsid w:val="000B6B34"/>
    <w:rsid w:val="000B70E9"/>
    <w:rsid w:val="000B7A6A"/>
    <w:rsid w:val="000C0101"/>
    <w:rsid w:val="000C11F4"/>
    <w:rsid w:val="000C570E"/>
    <w:rsid w:val="000C5C27"/>
    <w:rsid w:val="000C6242"/>
    <w:rsid w:val="000C68DB"/>
    <w:rsid w:val="000C6DF0"/>
    <w:rsid w:val="000C766E"/>
    <w:rsid w:val="000D0420"/>
    <w:rsid w:val="000D1AB6"/>
    <w:rsid w:val="000D2404"/>
    <w:rsid w:val="000D2C32"/>
    <w:rsid w:val="000D371F"/>
    <w:rsid w:val="000D3A20"/>
    <w:rsid w:val="000D4ADB"/>
    <w:rsid w:val="000D50ED"/>
    <w:rsid w:val="000D5D15"/>
    <w:rsid w:val="000D7112"/>
    <w:rsid w:val="000D74A9"/>
    <w:rsid w:val="000E0427"/>
    <w:rsid w:val="000E0A25"/>
    <w:rsid w:val="000E1639"/>
    <w:rsid w:val="000E1715"/>
    <w:rsid w:val="000E2882"/>
    <w:rsid w:val="000E2984"/>
    <w:rsid w:val="000E5671"/>
    <w:rsid w:val="000E65B1"/>
    <w:rsid w:val="000E6F72"/>
    <w:rsid w:val="000F024F"/>
    <w:rsid w:val="000F0478"/>
    <w:rsid w:val="000F053A"/>
    <w:rsid w:val="000F0833"/>
    <w:rsid w:val="000F0A50"/>
    <w:rsid w:val="000F0C35"/>
    <w:rsid w:val="000F0DFF"/>
    <w:rsid w:val="000F11B2"/>
    <w:rsid w:val="000F2901"/>
    <w:rsid w:val="000F3931"/>
    <w:rsid w:val="000F3C59"/>
    <w:rsid w:val="000F4087"/>
    <w:rsid w:val="000F4B30"/>
    <w:rsid w:val="000F70EE"/>
    <w:rsid w:val="000F7808"/>
    <w:rsid w:val="001001D4"/>
    <w:rsid w:val="00100AC3"/>
    <w:rsid w:val="001031D2"/>
    <w:rsid w:val="0010379A"/>
    <w:rsid w:val="00103D5E"/>
    <w:rsid w:val="00104D2A"/>
    <w:rsid w:val="00104EA7"/>
    <w:rsid w:val="00105925"/>
    <w:rsid w:val="00105FAD"/>
    <w:rsid w:val="001061F9"/>
    <w:rsid w:val="001062AB"/>
    <w:rsid w:val="001062DD"/>
    <w:rsid w:val="00106E94"/>
    <w:rsid w:val="001071C8"/>
    <w:rsid w:val="001072BB"/>
    <w:rsid w:val="0011155B"/>
    <w:rsid w:val="00111A6A"/>
    <w:rsid w:val="00112291"/>
    <w:rsid w:val="00112469"/>
    <w:rsid w:val="00112770"/>
    <w:rsid w:val="001137E9"/>
    <w:rsid w:val="0011450D"/>
    <w:rsid w:val="00114827"/>
    <w:rsid w:val="001149CD"/>
    <w:rsid w:val="00115284"/>
    <w:rsid w:val="0011618D"/>
    <w:rsid w:val="00116C79"/>
    <w:rsid w:val="0011741D"/>
    <w:rsid w:val="0012000C"/>
    <w:rsid w:val="00120E2D"/>
    <w:rsid w:val="00121196"/>
    <w:rsid w:val="00121AED"/>
    <w:rsid w:val="00121BF1"/>
    <w:rsid w:val="00122963"/>
    <w:rsid w:val="0012355B"/>
    <w:rsid w:val="00123DAB"/>
    <w:rsid w:val="00124004"/>
    <w:rsid w:val="00125742"/>
    <w:rsid w:val="00126743"/>
    <w:rsid w:val="00127A8B"/>
    <w:rsid w:val="00132541"/>
    <w:rsid w:val="00132A9B"/>
    <w:rsid w:val="00133744"/>
    <w:rsid w:val="001338F0"/>
    <w:rsid w:val="00134266"/>
    <w:rsid w:val="00134BE5"/>
    <w:rsid w:val="00135288"/>
    <w:rsid w:val="0013550F"/>
    <w:rsid w:val="00135AC4"/>
    <w:rsid w:val="00136065"/>
    <w:rsid w:val="00136541"/>
    <w:rsid w:val="00140037"/>
    <w:rsid w:val="001412D1"/>
    <w:rsid w:val="001423E3"/>
    <w:rsid w:val="00143997"/>
    <w:rsid w:val="00143BD8"/>
    <w:rsid w:val="00144F36"/>
    <w:rsid w:val="001458D0"/>
    <w:rsid w:val="00145936"/>
    <w:rsid w:val="00146529"/>
    <w:rsid w:val="0014667E"/>
    <w:rsid w:val="001473F8"/>
    <w:rsid w:val="001475EA"/>
    <w:rsid w:val="001504F5"/>
    <w:rsid w:val="00150881"/>
    <w:rsid w:val="001517BD"/>
    <w:rsid w:val="00151DF8"/>
    <w:rsid w:val="00152AEE"/>
    <w:rsid w:val="00153577"/>
    <w:rsid w:val="00155334"/>
    <w:rsid w:val="00155459"/>
    <w:rsid w:val="00155A97"/>
    <w:rsid w:val="0015695B"/>
    <w:rsid w:val="0015756A"/>
    <w:rsid w:val="001579C3"/>
    <w:rsid w:val="00161A53"/>
    <w:rsid w:val="00162B83"/>
    <w:rsid w:val="00164471"/>
    <w:rsid w:val="001646AD"/>
    <w:rsid w:val="00164C99"/>
    <w:rsid w:val="001666AF"/>
    <w:rsid w:val="00167798"/>
    <w:rsid w:val="00167CB7"/>
    <w:rsid w:val="0017056F"/>
    <w:rsid w:val="00170788"/>
    <w:rsid w:val="00170E1D"/>
    <w:rsid w:val="00171822"/>
    <w:rsid w:val="00171E31"/>
    <w:rsid w:val="001721F9"/>
    <w:rsid w:val="0017248D"/>
    <w:rsid w:val="001727DE"/>
    <w:rsid w:val="00173626"/>
    <w:rsid w:val="00174092"/>
    <w:rsid w:val="00175572"/>
    <w:rsid w:val="00175829"/>
    <w:rsid w:val="0017614A"/>
    <w:rsid w:val="001767CB"/>
    <w:rsid w:val="00176FCF"/>
    <w:rsid w:val="0018013F"/>
    <w:rsid w:val="001804FF"/>
    <w:rsid w:val="001805B4"/>
    <w:rsid w:val="00180774"/>
    <w:rsid w:val="00180B02"/>
    <w:rsid w:val="0018177B"/>
    <w:rsid w:val="001817CD"/>
    <w:rsid w:val="001819ED"/>
    <w:rsid w:val="00181BBE"/>
    <w:rsid w:val="0018235E"/>
    <w:rsid w:val="001834B7"/>
    <w:rsid w:val="00183AC0"/>
    <w:rsid w:val="0018768C"/>
    <w:rsid w:val="00187C22"/>
    <w:rsid w:val="001924D7"/>
    <w:rsid w:val="00192BA0"/>
    <w:rsid w:val="00192D85"/>
    <w:rsid w:val="00194B5C"/>
    <w:rsid w:val="00194EA3"/>
    <w:rsid w:val="00195780"/>
    <w:rsid w:val="0019641A"/>
    <w:rsid w:val="00196825"/>
    <w:rsid w:val="00197303"/>
    <w:rsid w:val="001A0518"/>
    <w:rsid w:val="001A08CD"/>
    <w:rsid w:val="001A1752"/>
    <w:rsid w:val="001A17EA"/>
    <w:rsid w:val="001A1D17"/>
    <w:rsid w:val="001A2193"/>
    <w:rsid w:val="001A22AA"/>
    <w:rsid w:val="001A2BEA"/>
    <w:rsid w:val="001A3899"/>
    <w:rsid w:val="001A3D01"/>
    <w:rsid w:val="001A4142"/>
    <w:rsid w:val="001A460D"/>
    <w:rsid w:val="001A4CAB"/>
    <w:rsid w:val="001A5646"/>
    <w:rsid w:val="001A5FC9"/>
    <w:rsid w:val="001A7A18"/>
    <w:rsid w:val="001A7B9E"/>
    <w:rsid w:val="001A7CF7"/>
    <w:rsid w:val="001B1421"/>
    <w:rsid w:val="001B1565"/>
    <w:rsid w:val="001B166D"/>
    <w:rsid w:val="001B1783"/>
    <w:rsid w:val="001B28B5"/>
    <w:rsid w:val="001B2975"/>
    <w:rsid w:val="001B4F7D"/>
    <w:rsid w:val="001B54CB"/>
    <w:rsid w:val="001B63C5"/>
    <w:rsid w:val="001C07AF"/>
    <w:rsid w:val="001C08A9"/>
    <w:rsid w:val="001C0957"/>
    <w:rsid w:val="001C0E27"/>
    <w:rsid w:val="001C122D"/>
    <w:rsid w:val="001C1D93"/>
    <w:rsid w:val="001C22B9"/>
    <w:rsid w:val="001C292A"/>
    <w:rsid w:val="001C31B3"/>
    <w:rsid w:val="001C3336"/>
    <w:rsid w:val="001C35FB"/>
    <w:rsid w:val="001C3F0B"/>
    <w:rsid w:val="001C4816"/>
    <w:rsid w:val="001C4BBF"/>
    <w:rsid w:val="001C4BE0"/>
    <w:rsid w:val="001C7110"/>
    <w:rsid w:val="001C7C58"/>
    <w:rsid w:val="001D1DD0"/>
    <w:rsid w:val="001D2289"/>
    <w:rsid w:val="001D2A82"/>
    <w:rsid w:val="001D569B"/>
    <w:rsid w:val="001D5B5B"/>
    <w:rsid w:val="001D67BB"/>
    <w:rsid w:val="001D6E2E"/>
    <w:rsid w:val="001D789A"/>
    <w:rsid w:val="001E0EA3"/>
    <w:rsid w:val="001E3EEE"/>
    <w:rsid w:val="001E3F3D"/>
    <w:rsid w:val="001E4995"/>
    <w:rsid w:val="001E4A06"/>
    <w:rsid w:val="001E5527"/>
    <w:rsid w:val="001E74B6"/>
    <w:rsid w:val="001E7A42"/>
    <w:rsid w:val="001E7DC0"/>
    <w:rsid w:val="001F00CA"/>
    <w:rsid w:val="001F09CD"/>
    <w:rsid w:val="001F09DC"/>
    <w:rsid w:val="001F0F51"/>
    <w:rsid w:val="001F173F"/>
    <w:rsid w:val="001F1C86"/>
    <w:rsid w:val="001F1E0C"/>
    <w:rsid w:val="001F2851"/>
    <w:rsid w:val="001F2908"/>
    <w:rsid w:val="001F42D1"/>
    <w:rsid w:val="001F43E6"/>
    <w:rsid w:val="001F45C8"/>
    <w:rsid w:val="001F4C1D"/>
    <w:rsid w:val="001F56DC"/>
    <w:rsid w:val="001F6947"/>
    <w:rsid w:val="001F738B"/>
    <w:rsid w:val="001F79DC"/>
    <w:rsid w:val="0020032E"/>
    <w:rsid w:val="002003E3"/>
    <w:rsid w:val="0020102C"/>
    <w:rsid w:val="00201709"/>
    <w:rsid w:val="00202061"/>
    <w:rsid w:val="002025E0"/>
    <w:rsid w:val="00203A11"/>
    <w:rsid w:val="0020424A"/>
    <w:rsid w:val="002043FF"/>
    <w:rsid w:val="00205648"/>
    <w:rsid w:val="0020575A"/>
    <w:rsid w:val="00206AD2"/>
    <w:rsid w:val="00206E83"/>
    <w:rsid w:val="00207E9D"/>
    <w:rsid w:val="00210773"/>
    <w:rsid w:val="002124DB"/>
    <w:rsid w:val="00213772"/>
    <w:rsid w:val="00214289"/>
    <w:rsid w:val="00215D68"/>
    <w:rsid w:val="00220749"/>
    <w:rsid w:val="00220958"/>
    <w:rsid w:val="002221BD"/>
    <w:rsid w:val="0022422C"/>
    <w:rsid w:val="0022430E"/>
    <w:rsid w:val="00225A80"/>
    <w:rsid w:val="00225C07"/>
    <w:rsid w:val="00226CFF"/>
    <w:rsid w:val="00227057"/>
    <w:rsid w:val="0022724E"/>
    <w:rsid w:val="00227B7A"/>
    <w:rsid w:val="00230666"/>
    <w:rsid w:val="00231153"/>
    <w:rsid w:val="00231289"/>
    <w:rsid w:val="00231C37"/>
    <w:rsid w:val="0023252E"/>
    <w:rsid w:val="0023427D"/>
    <w:rsid w:val="00235EB7"/>
    <w:rsid w:val="002360D2"/>
    <w:rsid w:val="00236210"/>
    <w:rsid w:val="00236775"/>
    <w:rsid w:val="0023678D"/>
    <w:rsid w:val="00236EC2"/>
    <w:rsid w:val="00237CAF"/>
    <w:rsid w:val="00237ED6"/>
    <w:rsid w:val="00240F8D"/>
    <w:rsid w:val="00241C31"/>
    <w:rsid w:val="00241D56"/>
    <w:rsid w:val="0024277B"/>
    <w:rsid w:val="00242D1D"/>
    <w:rsid w:val="00242D37"/>
    <w:rsid w:val="00243A06"/>
    <w:rsid w:val="00243E05"/>
    <w:rsid w:val="00245EFF"/>
    <w:rsid w:val="002466CE"/>
    <w:rsid w:val="002470A8"/>
    <w:rsid w:val="00247918"/>
    <w:rsid w:val="00253C1D"/>
    <w:rsid w:val="002544C6"/>
    <w:rsid w:val="0025501E"/>
    <w:rsid w:val="00256308"/>
    <w:rsid w:val="002566D4"/>
    <w:rsid w:val="00256E7C"/>
    <w:rsid w:val="00260BF0"/>
    <w:rsid w:val="00262F5B"/>
    <w:rsid w:val="002639A4"/>
    <w:rsid w:val="002658B2"/>
    <w:rsid w:val="00265B4A"/>
    <w:rsid w:val="002669D6"/>
    <w:rsid w:val="002679D5"/>
    <w:rsid w:val="002704B7"/>
    <w:rsid w:val="00270D99"/>
    <w:rsid w:val="00271231"/>
    <w:rsid w:val="002714FD"/>
    <w:rsid w:val="00271B9D"/>
    <w:rsid w:val="002728D1"/>
    <w:rsid w:val="00272CA1"/>
    <w:rsid w:val="00274ACB"/>
    <w:rsid w:val="00274BD3"/>
    <w:rsid w:val="00275F94"/>
    <w:rsid w:val="002764C9"/>
    <w:rsid w:val="002767A5"/>
    <w:rsid w:val="00276C40"/>
    <w:rsid w:val="0027752D"/>
    <w:rsid w:val="00277D12"/>
    <w:rsid w:val="00280B9D"/>
    <w:rsid w:val="00281908"/>
    <w:rsid w:val="00281B9C"/>
    <w:rsid w:val="00283D35"/>
    <w:rsid w:val="00284C9B"/>
    <w:rsid w:val="00285574"/>
    <w:rsid w:val="00291030"/>
    <w:rsid w:val="00291033"/>
    <w:rsid w:val="002918EC"/>
    <w:rsid w:val="002919A0"/>
    <w:rsid w:val="00292613"/>
    <w:rsid w:val="00292CDF"/>
    <w:rsid w:val="00293015"/>
    <w:rsid w:val="00293134"/>
    <w:rsid w:val="00294682"/>
    <w:rsid w:val="00294BB9"/>
    <w:rsid w:val="0029721A"/>
    <w:rsid w:val="00297F91"/>
    <w:rsid w:val="002A0041"/>
    <w:rsid w:val="002A141B"/>
    <w:rsid w:val="002A26B6"/>
    <w:rsid w:val="002A3069"/>
    <w:rsid w:val="002A3616"/>
    <w:rsid w:val="002A6402"/>
    <w:rsid w:val="002A6A4E"/>
    <w:rsid w:val="002B0924"/>
    <w:rsid w:val="002B0E62"/>
    <w:rsid w:val="002B0EA2"/>
    <w:rsid w:val="002B14AD"/>
    <w:rsid w:val="002B272D"/>
    <w:rsid w:val="002B2DEB"/>
    <w:rsid w:val="002B3399"/>
    <w:rsid w:val="002B35C1"/>
    <w:rsid w:val="002B4CDD"/>
    <w:rsid w:val="002B531A"/>
    <w:rsid w:val="002B5A85"/>
    <w:rsid w:val="002B63A7"/>
    <w:rsid w:val="002C0FE0"/>
    <w:rsid w:val="002C1097"/>
    <w:rsid w:val="002C1454"/>
    <w:rsid w:val="002C1C96"/>
    <w:rsid w:val="002C3EBD"/>
    <w:rsid w:val="002C5543"/>
    <w:rsid w:val="002C5F2C"/>
    <w:rsid w:val="002C715B"/>
    <w:rsid w:val="002D029A"/>
    <w:rsid w:val="002D0DDB"/>
    <w:rsid w:val="002D0F7F"/>
    <w:rsid w:val="002D1251"/>
    <w:rsid w:val="002D189B"/>
    <w:rsid w:val="002D1C69"/>
    <w:rsid w:val="002D4116"/>
    <w:rsid w:val="002D4305"/>
    <w:rsid w:val="002D7A6D"/>
    <w:rsid w:val="002E0198"/>
    <w:rsid w:val="002E1B15"/>
    <w:rsid w:val="002E1D7C"/>
    <w:rsid w:val="002E201C"/>
    <w:rsid w:val="002E2A63"/>
    <w:rsid w:val="002E2B6C"/>
    <w:rsid w:val="002E3735"/>
    <w:rsid w:val="002E56E4"/>
    <w:rsid w:val="002E588A"/>
    <w:rsid w:val="002E6CE2"/>
    <w:rsid w:val="002E72A2"/>
    <w:rsid w:val="002F0329"/>
    <w:rsid w:val="002F0F20"/>
    <w:rsid w:val="002F13B5"/>
    <w:rsid w:val="002F31D7"/>
    <w:rsid w:val="002F449B"/>
    <w:rsid w:val="002F4D86"/>
    <w:rsid w:val="002F5571"/>
    <w:rsid w:val="002F5A10"/>
    <w:rsid w:val="002F5D69"/>
    <w:rsid w:val="002F6128"/>
    <w:rsid w:val="002F752E"/>
    <w:rsid w:val="002F7C77"/>
    <w:rsid w:val="003004A5"/>
    <w:rsid w:val="00300CB3"/>
    <w:rsid w:val="00301021"/>
    <w:rsid w:val="003010BE"/>
    <w:rsid w:val="00301461"/>
    <w:rsid w:val="0030394B"/>
    <w:rsid w:val="00303A70"/>
    <w:rsid w:val="0030492D"/>
    <w:rsid w:val="00304B56"/>
    <w:rsid w:val="00304FD1"/>
    <w:rsid w:val="003051C5"/>
    <w:rsid w:val="00306357"/>
    <w:rsid w:val="003072C6"/>
    <w:rsid w:val="003101FE"/>
    <w:rsid w:val="00310D8E"/>
    <w:rsid w:val="00311638"/>
    <w:rsid w:val="003117C3"/>
    <w:rsid w:val="003120A2"/>
    <w:rsid w:val="003121A1"/>
    <w:rsid w:val="003124DF"/>
    <w:rsid w:val="0031316A"/>
    <w:rsid w:val="00313763"/>
    <w:rsid w:val="00313E12"/>
    <w:rsid w:val="00313FA9"/>
    <w:rsid w:val="00315482"/>
    <w:rsid w:val="00315BBD"/>
    <w:rsid w:val="00316075"/>
    <w:rsid w:val="0031698D"/>
    <w:rsid w:val="0031753A"/>
    <w:rsid w:val="00320293"/>
    <w:rsid w:val="0032038E"/>
    <w:rsid w:val="0032051D"/>
    <w:rsid w:val="00320710"/>
    <w:rsid w:val="00320800"/>
    <w:rsid w:val="00322CC2"/>
    <w:rsid w:val="00323FED"/>
    <w:rsid w:val="0032439E"/>
    <w:rsid w:val="0032712A"/>
    <w:rsid w:val="003271DC"/>
    <w:rsid w:val="00330A42"/>
    <w:rsid w:val="003321D5"/>
    <w:rsid w:val="00332B4A"/>
    <w:rsid w:val="00332FA0"/>
    <w:rsid w:val="003333ED"/>
    <w:rsid w:val="00333D06"/>
    <w:rsid w:val="00334B54"/>
    <w:rsid w:val="00336244"/>
    <w:rsid w:val="003369D7"/>
    <w:rsid w:val="00336B70"/>
    <w:rsid w:val="003371DE"/>
    <w:rsid w:val="0033739E"/>
    <w:rsid w:val="00337495"/>
    <w:rsid w:val="00337E3D"/>
    <w:rsid w:val="00340A33"/>
    <w:rsid w:val="00340D9B"/>
    <w:rsid w:val="00340DD0"/>
    <w:rsid w:val="003416A5"/>
    <w:rsid w:val="00341D8C"/>
    <w:rsid w:val="00341EDB"/>
    <w:rsid w:val="003427BC"/>
    <w:rsid w:val="00342839"/>
    <w:rsid w:val="00343733"/>
    <w:rsid w:val="0034791B"/>
    <w:rsid w:val="003524AD"/>
    <w:rsid w:val="00352BF0"/>
    <w:rsid w:val="00353866"/>
    <w:rsid w:val="003539A9"/>
    <w:rsid w:val="00354307"/>
    <w:rsid w:val="0035456F"/>
    <w:rsid w:val="00354E14"/>
    <w:rsid w:val="00355886"/>
    <w:rsid w:val="0035601B"/>
    <w:rsid w:val="00356814"/>
    <w:rsid w:val="00356F7E"/>
    <w:rsid w:val="00357179"/>
    <w:rsid w:val="0036312D"/>
    <w:rsid w:val="003634F3"/>
    <w:rsid w:val="00366701"/>
    <w:rsid w:val="00366C08"/>
    <w:rsid w:val="00367A8A"/>
    <w:rsid w:val="00370194"/>
    <w:rsid w:val="0037143E"/>
    <w:rsid w:val="00372199"/>
    <w:rsid w:val="0037353E"/>
    <w:rsid w:val="00373678"/>
    <w:rsid w:val="00373702"/>
    <w:rsid w:val="00373B1A"/>
    <w:rsid w:val="003741AD"/>
    <w:rsid w:val="00374712"/>
    <w:rsid w:val="0037539D"/>
    <w:rsid w:val="003753AC"/>
    <w:rsid w:val="003769C0"/>
    <w:rsid w:val="003770E6"/>
    <w:rsid w:val="00377415"/>
    <w:rsid w:val="00377DB7"/>
    <w:rsid w:val="0038019F"/>
    <w:rsid w:val="00382071"/>
    <w:rsid w:val="00382120"/>
    <w:rsid w:val="0038257A"/>
    <w:rsid w:val="0038285A"/>
    <w:rsid w:val="003837EE"/>
    <w:rsid w:val="00383879"/>
    <w:rsid w:val="0038440E"/>
    <w:rsid w:val="00384F31"/>
    <w:rsid w:val="0038552D"/>
    <w:rsid w:val="00386492"/>
    <w:rsid w:val="00386947"/>
    <w:rsid w:val="0038719E"/>
    <w:rsid w:val="0038775E"/>
    <w:rsid w:val="003877C0"/>
    <w:rsid w:val="00390E0F"/>
    <w:rsid w:val="00391692"/>
    <w:rsid w:val="0039216D"/>
    <w:rsid w:val="003933C8"/>
    <w:rsid w:val="00393684"/>
    <w:rsid w:val="00395095"/>
    <w:rsid w:val="0039521E"/>
    <w:rsid w:val="0039582E"/>
    <w:rsid w:val="00395833"/>
    <w:rsid w:val="00395930"/>
    <w:rsid w:val="00396579"/>
    <w:rsid w:val="003966D5"/>
    <w:rsid w:val="003968B1"/>
    <w:rsid w:val="003A01A5"/>
    <w:rsid w:val="003A2F25"/>
    <w:rsid w:val="003A2F8F"/>
    <w:rsid w:val="003A30A4"/>
    <w:rsid w:val="003A4961"/>
    <w:rsid w:val="003A4A54"/>
    <w:rsid w:val="003A67DD"/>
    <w:rsid w:val="003A6CFB"/>
    <w:rsid w:val="003A6D54"/>
    <w:rsid w:val="003A6E3D"/>
    <w:rsid w:val="003A7263"/>
    <w:rsid w:val="003A79B4"/>
    <w:rsid w:val="003B2807"/>
    <w:rsid w:val="003B29BC"/>
    <w:rsid w:val="003B47A3"/>
    <w:rsid w:val="003B53D0"/>
    <w:rsid w:val="003B634C"/>
    <w:rsid w:val="003B7454"/>
    <w:rsid w:val="003B7BC6"/>
    <w:rsid w:val="003C1922"/>
    <w:rsid w:val="003C1A21"/>
    <w:rsid w:val="003C1CCF"/>
    <w:rsid w:val="003C2533"/>
    <w:rsid w:val="003C4164"/>
    <w:rsid w:val="003C4E7B"/>
    <w:rsid w:val="003C5965"/>
    <w:rsid w:val="003C68F2"/>
    <w:rsid w:val="003C7761"/>
    <w:rsid w:val="003C7CED"/>
    <w:rsid w:val="003C7DC6"/>
    <w:rsid w:val="003D098A"/>
    <w:rsid w:val="003D18CB"/>
    <w:rsid w:val="003D327B"/>
    <w:rsid w:val="003D39D4"/>
    <w:rsid w:val="003D58B8"/>
    <w:rsid w:val="003D5CFB"/>
    <w:rsid w:val="003D67A1"/>
    <w:rsid w:val="003D6ADA"/>
    <w:rsid w:val="003D6EB6"/>
    <w:rsid w:val="003D7A50"/>
    <w:rsid w:val="003E04DA"/>
    <w:rsid w:val="003E17C9"/>
    <w:rsid w:val="003E2096"/>
    <w:rsid w:val="003E249B"/>
    <w:rsid w:val="003E2636"/>
    <w:rsid w:val="003E2E12"/>
    <w:rsid w:val="003E37B8"/>
    <w:rsid w:val="003E3932"/>
    <w:rsid w:val="003E394F"/>
    <w:rsid w:val="003E3C42"/>
    <w:rsid w:val="003E3DEA"/>
    <w:rsid w:val="003E6E7A"/>
    <w:rsid w:val="003E768D"/>
    <w:rsid w:val="003F2952"/>
    <w:rsid w:val="003F339D"/>
    <w:rsid w:val="003F3849"/>
    <w:rsid w:val="003F39CE"/>
    <w:rsid w:val="003F42CA"/>
    <w:rsid w:val="003F4DF7"/>
    <w:rsid w:val="003F578F"/>
    <w:rsid w:val="00401108"/>
    <w:rsid w:val="00401B32"/>
    <w:rsid w:val="00402927"/>
    <w:rsid w:val="00402FAB"/>
    <w:rsid w:val="00403DD3"/>
    <w:rsid w:val="0040407A"/>
    <w:rsid w:val="00406226"/>
    <w:rsid w:val="004070BF"/>
    <w:rsid w:val="00407993"/>
    <w:rsid w:val="004106E0"/>
    <w:rsid w:val="00410AFD"/>
    <w:rsid w:val="00411247"/>
    <w:rsid w:val="00411833"/>
    <w:rsid w:val="00412F64"/>
    <w:rsid w:val="004151FA"/>
    <w:rsid w:val="00415998"/>
    <w:rsid w:val="00415FE1"/>
    <w:rsid w:val="00417BEB"/>
    <w:rsid w:val="00417CC6"/>
    <w:rsid w:val="00417F4C"/>
    <w:rsid w:val="004207AC"/>
    <w:rsid w:val="00420BFA"/>
    <w:rsid w:val="00420C36"/>
    <w:rsid w:val="00421755"/>
    <w:rsid w:val="0042258E"/>
    <w:rsid w:val="004231E5"/>
    <w:rsid w:val="004244BE"/>
    <w:rsid w:val="00424842"/>
    <w:rsid w:val="00424C8D"/>
    <w:rsid w:val="00424D9C"/>
    <w:rsid w:val="0042549F"/>
    <w:rsid w:val="00425B8A"/>
    <w:rsid w:val="004319E2"/>
    <w:rsid w:val="004324FF"/>
    <w:rsid w:val="00432A55"/>
    <w:rsid w:val="00434152"/>
    <w:rsid w:val="00434B63"/>
    <w:rsid w:val="00436FA4"/>
    <w:rsid w:val="004372B7"/>
    <w:rsid w:val="0044040A"/>
    <w:rsid w:val="004406CA"/>
    <w:rsid w:val="00440AAE"/>
    <w:rsid w:val="0044104A"/>
    <w:rsid w:val="004414D6"/>
    <w:rsid w:val="004425DF"/>
    <w:rsid w:val="0044260A"/>
    <w:rsid w:val="00442C5F"/>
    <w:rsid w:val="00442D27"/>
    <w:rsid w:val="00443931"/>
    <w:rsid w:val="0044474C"/>
    <w:rsid w:val="00444D56"/>
    <w:rsid w:val="00444D82"/>
    <w:rsid w:val="00445591"/>
    <w:rsid w:val="004461CA"/>
    <w:rsid w:val="004470ED"/>
    <w:rsid w:val="00447649"/>
    <w:rsid w:val="00447E38"/>
    <w:rsid w:val="00447E68"/>
    <w:rsid w:val="004501A6"/>
    <w:rsid w:val="004506AE"/>
    <w:rsid w:val="00450C76"/>
    <w:rsid w:val="00452FA6"/>
    <w:rsid w:val="00454592"/>
    <w:rsid w:val="004545D7"/>
    <w:rsid w:val="00454768"/>
    <w:rsid w:val="00455705"/>
    <w:rsid w:val="0045579C"/>
    <w:rsid w:val="004564C6"/>
    <w:rsid w:val="00456733"/>
    <w:rsid w:val="004567E5"/>
    <w:rsid w:val="00457001"/>
    <w:rsid w:val="004610CC"/>
    <w:rsid w:val="00461302"/>
    <w:rsid w:val="00461EA8"/>
    <w:rsid w:val="00464028"/>
    <w:rsid w:val="00464583"/>
    <w:rsid w:val="00465256"/>
    <w:rsid w:val="00465464"/>
    <w:rsid w:val="00465860"/>
    <w:rsid w:val="00465E87"/>
    <w:rsid w:val="00466CEE"/>
    <w:rsid w:val="004674EF"/>
    <w:rsid w:val="004700CF"/>
    <w:rsid w:val="004718DD"/>
    <w:rsid w:val="00472350"/>
    <w:rsid w:val="004741F0"/>
    <w:rsid w:val="004744E5"/>
    <w:rsid w:val="00475EAD"/>
    <w:rsid w:val="0047603E"/>
    <w:rsid w:val="004777C5"/>
    <w:rsid w:val="0047786A"/>
    <w:rsid w:val="00477A09"/>
    <w:rsid w:val="00477A65"/>
    <w:rsid w:val="00477CE4"/>
    <w:rsid w:val="004804C4"/>
    <w:rsid w:val="00480B6B"/>
    <w:rsid w:val="00482946"/>
    <w:rsid w:val="00482DB3"/>
    <w:rsid w:val="00484747"/>
    <w:rsid w:val="00484BB6"/>
    <w:rsid w:val="00484D64"/>
    <w:rsid w:val="00484E17"/>
    <w:rsid w:val="00486D9A"/>
    <w:rsid w:val="00486FEA"/>
    <w:rsid w:val="0048758A"/>
    <w:rsid w:val="00487B43"/>
    <w:rsid w:val="004907D5"/>
    <w:rsid w:val="00490831"/>
    <w:rsid w:val="00490AB0"/>
    <w:rsid w:val="00492AD4"/>
    <w:rsid w:val="00493AB6"/>
    <w:rsid w:val="004947A7"/>
    <w:rsid w:val="00494AE0"/>
    <w:rsid w:val="004951E4"/>
    <w:rsid w:val="004A0236"/>
    <w:rsid w:val="004A369A"/>
    <w:rsid w:val="004A3701"/>
    <w:rsid w:val="004A3B3E"/>
    <w:rsid w:val="004A47B5"/>
    <w:rsid w:val="004A78F4"/>
    <w:rsid w:val="004A7B87"/>
    <w:rsid w:val="004B013B"/>
    <w:rsid w:val="004B1278"/>
    <w:rsid w:val="004B2F45"/>
    <w:rsid w:val="004B360E"/>
    <w:rsid w:val="004B3E38"/>
    <w:rsid w:val="004B577F"/>
    <w:rsid w:val="004B579C"/>
    <w:rsid w:val="004B649C"/>
    <w:rsid w:val="004B6DB4"/>
    <w:rsid w:val="004B768B"/>
    <w:rsid w:val="004B7B9E"/>
    <w:rsid w:val="004C0536"/>
    <w:rsid w:val="004C0CD2"/>
    <w:rsid w:val="004C4029"/>
    <w:rsid w:val="004C4C9E"/>
    <w:rsid w:val="004C4CC0"/>
    <w:rsid w:val="004C4E05"/>
    <w:rsid w:val="004C5147"/>
    <w:rsid w:val="004C5777"/>
    <w:rsid w:val="004C6693"/>
    <w:rsid w:val="004C6CFE"/>
    <w:rsid w:val="004C6EC3"/>
    <w:rsid w:val="004C7155"/>
    <w:rsid w:val="004D0173"/>
    <w:rsid w:val="004D063B"/>
    <w:rsid w:val="004D0EEA"/>
    <w:rsid w:val="004D1056"/>
    <w:rsid w:val="004D158D"/>
    <w:rsid w:val="004D2B7B"/>
    <w:rsid w:val="004D3577"/>
    <w:rsid w:val="004D389D"/>
    <w:rsid w:val="004D5F6C"/>
    <w:rsid w:val="004D6AD2"/>
    <w:rsid w:val="004E00B6"/>
    <w:rsid w:val="004E1EDE"/>
    <w:rsid w:val="004E21E2"/>
    <w:rsid w:val="004E293F"/>
    <w:rsid w:val="004E2A57"/>
    <w:rsid w:val="004E380D"/>
    <w:rsid w:val="004E3C98"/>
    <w:rsid w:val="004E4035"/>
    <w:rsid w:val="004E5E9E"/>
    <w:rsid w:val="004E7922"/>
    <w:rsid w:val="004E7C80"/>
    <w:rsid w:val="004F0356"/>
    <w:rsid w:val="004F0DFC"/>
    <w:rsid w:val="004F14D2"/>
    <w:rsid w:val="004F317F"/>
    <w:rsid w:val="004F3441"/>
    <w:rsid w:val="004F3B72"/>
    <w:rsid w:val="004F41B2"/>
    <w:rsid w:val="004F4AFC"/>
    <w:rsid w:val="004F52A5"/>
    <w:rsid w:val="004F622F"/>
    <w:rsid w:val="004F6B9D"/>
    <w:rsid w:val="005000D2"/>
    <w:rsid w:val="00500C8C"/>
    <w:rsid w:val="00501375"/>
    <w:rsid w:val="00501D3B"/>
    <w:rsid w:val="005022C9"/>
    <w:rsid w:val="00502B8F"/>
    <w:rsid w:val="00505EF5"/>
    <w:rsid w:val="0050612B"/>
    <w:rsid w:val="00506EBB"/>
    <w:rsid w:val="0050779D"/>
    <w:rsid w:val="0051095D"/>
    <w:rsid w:val="00511C46"/>
    <w:rsid w:val="005139EA"/>
    <w:rsid w:val="00515839"/>
    <w:rsid w:val="00515FAE"/>
    <w:rsid w:val="005177C0"/>
    <w:rsid w:val="00520BBB"/>
    <w:rsid w:val="00521700"/>
    <w:rsid w:val="005217B9"/>
    <w:rsid w:val="00521BC6"/>
    <w:rsid w:val="005220A6"/>
    <w:rsid w:val="00523532"/>
    <w:rsid w:val="00524310"/>
    <w:rsid w:val="00524B83"/>
    <w:rsid w:val="00525456"/>
    <w:rsid w:val="005261FC"/>
    <w:rsid w:val="00526467"/>
    <w:rsid w:val="00526C0C"/>
    <w:rsid w:val="00526D3C"/>
    <w:rsid w:val="005278E6"/>
    <w:rsid w:val="00527E32"/>
    <w:rsid w:val="005300E5"/>
    <w:rsid w:val="00530452"/>
    <w:rsid w:val="0053168C"/>
    <w:rsid w:val="00531E11"/>
    <w:rsid w:val="0053210E"/>
    <w:rsid w:val="00532236"/>
    <w:rsid w:val="005323E7"/>
    <w:rsid w:val="0053306F"/>
    <w:rsid w:val="00533173"/>
    <w:rsid w:val="005338EA"/>
    <w:rsid w:val="005371F9"/>
    <w:rsid w:val="00537A66"/>
    <w:rsid w:val="00541DFE"/>
    <w:rsid w:val="00542DDF"/>
    <w:rsid w:val="00542E83"/>
    <w:rsid w:val="00543CD4"/>
    <w:rsid w:val="00543E6C"/>
    <w:rsid w:val="00543F55"/>
    <w:rsid w:val="00544184"/>
    <w:rsid w:val="00544B8D"/>
    <w:rsid w:val="00544E85"/>
    <w:rsid w:val="0054615C"/>
    <w:rsid w:val="0054676E"/>
    <w:rsid w:val="005473F4"/>
    <w:rsid w:val="005478E6"/>
    <w:rsid w:val="00547BB5"/>
    <w:rsid w:val="005502D0"/>
    <w:rsid w:val="00550883"/>
    <w:rsid w:val="0055139B"/>
    <w:rsid w:val="00551789"/>
    <w:rsid w:val="00552767"/>
    <w:rsid w:val="005538E3"/>
    <w:rsid w:val="00553F68"/>
    <w:rsid w:val="00554285"/>
    <w:rsid w:val="0055432F"/>
    <w:rsid w:val="0055467B"/>
    <w:rsid w:val="00555080"/>
    <w:rsid w:val="005552FD"/>
    <w:rsid w:val="005558C0"/>
    <w:rsid w:val="00556DD3"/>
    <w:rsid w:val="00557FAE"/>
    <w:rsid w:val="005600E5"/>
    <w:rsid w:val="00560791"/>
    <w:rsid w:val="00560D77"/>
    <w:rsid w:val="00561506"/>
    <w:rsid w:val="0056266A"/>
    <w:rsid w:val="00563948"/>
    <w:rsid w:val="00564E8F"/>
    <w:rsid w:val="00570D8A"/>
    <w:rsid w:val="005728A4"/>
    <w:rsid w:val="00572C2F"/>
    <w:rsid w:val="00574160"/>
    <w:rsid w:val="0057446E"/>
    <w:rsid w:val="005754E9"/>
    <w:rsid w:val="005763FC"/>
    <w:rsid w:val="00576B2A"/>
    <w:rsid w:val="00576EB4"/>
    <w:rsid w:val="00577B30"/>
    <w:rsid w:val="00580297"/>
    <w:rsid w:val="005803BB"/>
    <w:rsid w:val="005812EA"/>
    <w:rsid w:val="00581B0A"/>
    <w:rsid w:val="00581B7E"/>
    <w:rsid w:val="00582768"/>
    <w:rsid w:val="00582DE1"/>
    <w:rsid w:val="00583461"/>
    <w:rsid w:val="00583514"/>
    <w:rsid w:val="005837F5"/>
    <w:rsid w:val="00583838"/>
    <w:rsid w:val="00584E0F"/>
    <w:rsid w:val="005856A4"/>
    <w:rsid w:val="005859AA"/>
    <w:rsid w:val="0058637D"/>
    <w:rsid w:val="005871B1"/>
    <w:rsid w:val="0058740D"/>
    <w:rsid w:val="005875DA"/>
    <w:rsid w:val="00590730"/>
    <w:rsid w:val="005908ED"/>
    <w:rsid w:val="00590B65"/>
    <w:rsid w:val="00591211"/>
    <w:rsid w:val="00591408"/>
    <w:rsid w:val="00591EEC"/>
    <w:rsid w:val="00592560"/>
    <w:rsid w:val="005947D5"/>
    <w:rsid w:val="00596C80"/>
    <w:rsid w:val="00596FB4"/>
    <w:rsid w:val="00597459"/>
    <w:rsid w:val="00597A20"/>
    <w:rsid w:val="005A1A2E"/>
    <w:rsid w:val="005A3051"/>
    <w:rsid w:val="005A4CC8"/>
    <w:rsid w:val="005A53FE"/>
    <w:rsid w:val="005A5512"/>
    <w:rsid w:val="005A5EB7"/>
    <w:rsid w:val="005A659E"/>
    <w:rsid w:val="005A6E37"/>
    <w:rsid w:val="005B08C5"/>
    <w:rsid w:val="005B0AFE"/>
    <w:rsid w:val="005B11A6"/>
    <w:rsid w:val="005B18F7"/>
    <w:rsid w:val="005B1D13"/>
    <w:rsid w:val="005B337B"/>
    <w:rsid w:val="005B450D"/>
    <w:rsid w:val="005B5707"/>
    <w:rsid w:val="005B5A09"/>
    <w:rsid w:val="005B5DF4"/>
    <w:rsid w:val="005B5E3D"/>
    <w:rsid w:val="005B72AA"/>
    <w:rsid w:val="005B759E"/>
    <w:rsid w:val="005B7D22"/>
    <w:rsid w:val="005C029E"/>
    <w:rsid w:val="005C06DE"/>
    <w:rsid w:val="005C0A50"/>
    <w:rsid w:val="005C2D87"/>
    <w:rsid w:val="005C5EC3"/>
    <w:rsid w:val="005C6A32"/>
    <w:rsid w:val="005C6D11"/>
    <w:rsid w:val="005C710F"/>
    <w:rsid w:val="005C7FEF"/>
    <w:rsid w:val="005D1811"/>
    <w:rsid w:val="005D318E"/>
    <w:rsid w:val="005D364C"/>
    <w:rsid w:val="005D3CFF"/>
    <w:rsid w:val="005D574F"/>
    <w:rsid w:val="005E05DE"/>
    <w:rsid w:val="005E079B"/>
    <w:rsid w:val="005E085D"/>
    <w:rsid w:val="005E0981"/>
    <w:rsid w:val="005E0C81"/>
    <w:rsid w:val="005E0D47"/>
    <w:rsid w:val="005E2711"/>
    <w:rsid w:val="005E343F"/>
    <w:rsid w:val="005E3858"/>
    <w:rsid w:val="005E3A57"/>
    <w:rsid w:val="005E3FA7"/>
    <w:rsid w:val="005E5117"/>
    <w:rsid w:val="005E5BB1"/>
    <w:rsid w:val="005E7963"/>
    <w:rsid w:val="005E7B22"/>
    <w:rsid w:val="005F0A5A"/>
    <w:rsid w:val="005F218C"/>
    <w:rsid w:val="005F22B4"/>
    <w:rsid w:val="005F2CFF"/>
    <w:rsid w:val="005F4523"/>
    <w:rsid w:val="005F67C0"/>
    <w:rsid w:val="005F7125"/>
    <w:rsid w:val="005F7682"/>
    <w:rsid w:val="005F7F15"/>
    <w:rsid w:val="00601D4D"/>
    <w:rsid w:val="006021B4"/>
    <w:rsid w:val="00603EB4"/>
    <w:rsid w:val="00605B5B"/>
    <w:rsid w:val="00605BA0"/>
    <w:rsid w:val="006062D8"/>
    <w:rsid w:val="006065B9"/>
    <w:rsid w:val="00606827"/>
    <w:rsid w:val="00606C23"/>
    <w:rsid w:val="00606C7B"/>
    <w:rsid w:val="00607066"/>
    <w:rsid w:val="00607762"/>
    <w:rsid w:val="00610A4B"/>
    <w:rsid w:val="00611D7F"/>
    <w:rsid w:val="006132EC"/>
    <w:rsid w:val="006142F0"/>
    <w:rsid w:val="0061535E"/>
    <w:rsid w:val="0061549D"/>
    <w:rsid w:val="00615EAB"/>
    <w:rsid w:val="0061619D"/>
    <w:rsid w:val="006165C7"/>
    <w:rsid w:val="00617A4F"/>
    <w:rsid w:val="00620262"/>
    <w:rsid w:val="00620C2D"/>
    <w:rsid w:val="00621B4C"/>
    <w:rsid w:val="00623131"/>
    <w:rsid w:val="00627C52"/>
    <w:rsid w:val="00627F67"/>
    <w:rsid w:val="00630783"/>
    <w:rsid w:val="00630937"/>
    <w:rsid w:val="00632887"/>
    <w:rsid w:val="0063374A"/>
    <w:rsid w:val="00635DA9"/>
    <w:rsid w:val="0063670D"/>
    <w:rsid w:val="00636F19"/>
    <w:rsid w:val="00637C09"/>
    <w:rsid w:val="00641324"/>
    <w:rsid w:val="00642C52"/>
    <w:rsid w:val="00642F45"/>
    <w:rsid w:val="00645AB6"/>
    <w:rsid w:val="00646BB2"/>
    <w:rsid w:val="00647C75"/>
    <w:rsid w:val="00651580"/>
    <w:rsid w:val="006526A4"/>
    <w:rsid w:val="00652E2B"/>
    <w:rsid w:val="00653344"/>
    <w:rsid w:val="0065359E"/>
    <w:rsid w:val="006538F7"/>
    <w:rsid w:val="00653B84"/>
    <w:rsid w:val="00653E0D"/>
    <w:rsid w:val="006541FD"/>
    <w:rsid w:val="006545C0"/>
    <w:rsid w:val="00654AFC"/>
    <w:rsid w:val="00654DBF"/>
    <w:rsid w:val="00655653"/>
    <w:rsid w:val="0065676A"/>
    <w:rsid w:val="0066152D"/>
    <w:rsid w:val="00661B6C"/>
    <w:rsid w:val="0066225E"/>
    <w:rsid w:val="00666014"/>
    <w:rsid w:val="00667B4C"/>
    <w:rsid w:val="00670CB7"/>
    <w:rsid w:val="00671608"/>
    <w:rsid w:val="00672B7B"/>
    <w:rsid w:val="0067444F"/>
    <w:rsid w:val="00675148"/>
    <w:rsid w:val="00676F41"/>
    <w:rsid w:val="006774F2"/>
    <w:rsid w:val="006808F4"/>
    <w:rsid w:val="00680FE7"/>
    <w:rsid w:val="006810D7"/>
    <w:rsid w:val="00681C6F"/>
    <w:rsid w:val="0068260E"/>
    <w:rsid w:val="00683045"/>
    <w:rsid w:val="006831F2"/>
    <w:rsid w:val="00683563"/>
    <w:rsid w:val="00684F40"/>
    <w:rsid w:val="006859A7"/>
    <w:rsid w:val="006865C8"/>
    <w:rsid w:val="0068697E"/>
    <w:rsid w:val="00686B48"/>
    <w:rsid w:val="00687038"/>
    <w:rsid w:val="0068714E"/>
    <w:rsid w:val="006872F5"/>
    <w:rsid w:val="00687954"/>
    <w:rsid w:val="00690240"/>
    <w:rsid w:val="00691862"/>
    <w:rsid w:val="00692875"/>
    <w:rsid w:val="006929F7"/>
    <w:rsid w:val="0069374A"/>
    <w:rsid w:val="0069459D"/>
    <w:rsid w:val="00694AB8"/>
    <w:rsid w:val="006950DE"/>
    <w:rsid w:val="0069598B"/>
    <w:rsid w:val="00695CD9"/>
    <w:rsid w:val="00695EF7"/>
    <w:rsid w:val="006964FD"/>
    <w:rsid w:val="0069699D"/>
    <w:rsid w:val="006A0704"/>
    <w:rsid w:val="006A1FA0"/>
    <w:rsid w:val="006A42EC"/>
    <w:rsid w:val="006A52A3"/>
    <w:rsid w:val="006A57CB"/>
    <w:rsid w:val="006A581F"/>
    <w:rsid w:val="006A5F90"/>
    <w:rsid w:val="006A628C"/>
    <w:rsid w:val="006A6E82"/>
    <w:rsid w:val="006A75EB"/>
    <w:rsid w:val="006A7C33"/>
    <w:rsid w:val="006B02C3"/>
    <w:rsid w:val="006B151F"/>
    <w:rsid w:val="006B1CFC"/>
    <w:rsid w:val="006B2C51"/>
    <w:rsid w:val="006B40F4"/>
    <w:rsid w:val="006B518F"/>
    <w:rsid w:val="006B540B"/>
    <w:rsid w:val="006B6361"/>
    <w:rsid w:val="006B69D1"/>
    <w:rsid w:val="006B7033"/>
    <w:rsid w:val="006B7629"/>
    <w:rsid w:val="006C150C"/>
    <w:rsid w:val="006C26AF"/>
    <w:rsid w:val="006C375A"/>
    <w:rsid w:val="006C3D40"/>
    <w:rsid w:val="006C4E44"/>
    <w:rsid w:val="006C511C"/>
    <w:rsid w:val="006C6CBF"/>
    <w:rsid w:val="006D104D"/>
    <w:rsid w:val="006D1F6F"/>
    <w:rsid w:val="006D212A"/>
    <w:rsid w:val="006D24CE"/>
    <w:rsid w:val="006D2AA2"/>
    <w:rsid w:val="006D2E4A"/>
    <w:rsid w:val="006D359D"/>
    <w:rsid w:val="006D35E8"/>
    <w:rsid w:val="006D360C"/>
    <w:rsid w:val="006D5161"/>
    <w:rsid w:val="006D5259"/>
    <w:rsid w:val="006D5AC9"/>
    <w:rsid w:val="006D66ED"/>
    <w:rsid w:val="006D705A"/>
    <w:rsid w:val="006D7DE3"/>
    <w:rsid w:val="006E0FA1"/>
    <w:rsid w:val="006E26AB"/>
    <w:rsid w:val="006E4CBE"/>
    <w:rsid w:val="006E57AD"/>
    <w:rsid w:val="006E786B"/>
    <w:rsid w:val="006F038E"/>
    <w:rsid w:val="006F2198"/>
    <w:rsid w:val="006F22F9"/>
    <w:rsid w:val="006F3E0E"/>
    <w:rsid w:val="006F5B36"/>
    <w:rsid w:val="006F6764"/>
    <w:rsid w:val="0070023D"/>
    <w:rsid w:val="007002B1"/>
    <w:rsid w:val="00704EB7"/>
    <w:rsid w:val="00705742"/>
    <w:rsid w:val="00705C9E"/>
    <w:rsid w:val="00706A33"/>
    <w:rsid w:val="00706E27"/>
    <w:rsid w:val="00707D46"/>
    <w:rsid w:val="007104FE"/>
    <w:rsid w:val="00711B0C"/>
    <w:rsid w:val="00711C10"/>
    <w:rsid w:val="007121A2"/>
    <w:rsid w:val="00712FC6"/>
    <w:rsid w:val="0071323A"/>
    <w:rsid w:val="00713981"/>
    <w:rsid w:val="0071440E"/>
    <w:rsid w:val="0071612D"/>
    <w:rsid w:val="007176D6"/>
    <w:rsid w:val="00717EA0"/>
    <w:rsid w:val="0072095A"/>
    <w:rsid w:val="00721E36"/>
    <w:rsid w:val="00722181"/>
    <w:rsid w:val="0072237E"/>
    <w:rsid w:val="007258CC"/>
    <w:rsid w:val="00725F57"/>
    <w:rsid w:val="00726518"/>
    <w:rsid w:val="00726E39"/>
    <w:rsid w:val="0072715E"/>
    <w:rsid w:val="00727D09"/>
    <w:rsid w:val="00727D54"/>
    <w:rsid w:val="0073160A"/>
    <w:rsid w:val="00731EF2"/>
    <w:rsid w:val="0073311C"/>
    <w:rsid w:val="007343C9"/>
    <w:rsid w:val="007344C5"/>
    <w:rsid w:val="007347CA"/>
    <w:rsid w:val="00734959"/>
    <w:rsid w:val="00735137"/>
    <w:rsid w:val="0073520D"/>
    <w:rsid w:val="007363C0"/>
    <w:rsid w:val="007368BA"/>
    <w:rsid w:val="007369D7"/>
    <w:rsid w:val="00737161"/>
    <w:rsid w:val="0073773D"/>
    <w:rsid w:val="00740032"/>
    <w:rsid w:val="00740450"/>
    <w:rsid w:val="0074054D"/>
    <w:rsid w:val="00740842"/>
    <w:rsid w:val="00741406"/>
    <w:rsid w:val="00744A2E"/>
    <w:rsid w:val="007467CF"/>
    <w:rsid w:val="007469B3"/>
    <w:rsid w:val="0075065A"/>
    <w:rsid w:val="007517A6"/>
    <w:rsid w:val="00751B4C"/>
    <w:rsid w:val="00751D4A"/>
    <w:rsid w:val="00754524"/>
    <w:rsid w:val="0075465B"/>
    <w:rsid w:val="00754ACA"/>
    <w:rsid w:val="007550EC"/>
    <w:rsid w:val="00755B27"/>
    <w:rsid w:val="0075617C"/>
    <w:rsid w:val="00757C50"/>
    <w:rsid w:val="0076021D"/>
    <w:rsid w:val="00761761"/>
    <w:rsid w:val="00762593"/>
    <w:rsid w:val="00763EBF"/>
    <w:rsid w:val="007640E7"/>
    <w:rsid w:val="007650DC"/>
    <w:rsid w:val="00765D0B"/>
    <w:rsid w:val="00767A67"/>
    <w:rsid w:val="00770450"/>
    <w:rsid w:val="007706AA"/>
    <w:rsid w:val="00770B5E"/>
    <w:rsid w:val="00770EFF"/>
    <w:rsid w:val="00772895"/>
    <w:rsid w:val="007757FA"/>
    <w:rsid w:val="007770C1"/>
    <w:rsid w:val="00777745"/>
    <w:rsid w:val="00777FF5"/>
    <w:rsid w:val="00780226"/>
    <w:rsid w:val="007808AF"/>
    <w:rsid w:val="00781AB4"/>
    <w:rsid w:val="0078235D"/>
    <w:rsid w:val="00782D68"/>
    <w:rsid w:val="007836AC"/>
    <w:rsid w:val="00783E83"/>
    <w:rsid w:val="00784F76"/>
    <w:rsid w:val="00785131"/>
    <w:rsid w:val="0078513B"/>
    <w:rsid w:val="00786B52"/>
    <w:rsid w:val="00786B5C"/>
    <w:rsid w:val="00790625"/>
    <w:rsid w:val="00791CF9"/>
    <w:rsid w:val="007923B7"/>
    <w:rsid w:val="00792616"/>
    <w:rsid w:val="007926BB"/>
    <w:rsid w:val="007928AD"/>
    <w:rsid w:val="00792ABB"/>
    <w:rsid w:val="00792DEE"/>
    <w:rsid w:val="00793019"/>
    <w:rsid w:val="0079344C"/>
    <w:rsid w:val="00793A3C"/>
    <w:rsid w:val="0079417C"/>
    <w:rsid w:val="007942F6"/>
    <w:rsid w:val="00794491"/>
    <w:rsid w:val="0079495D"/>
    <w:rsid w:val="00794AAD"/>
    <w:rsid w:val="00794E88"/>
    <w:rsid w:val="007968AE"/>
    <w:rsid w:val="007972AD"/>
    <w:rsid w:val="007974A8"/>
    <w:rsid w:val="007974D3"/>
    <w:rsid w:val="007A026F"/>
    <w:rsid w:val="007A0283"/>
    <w:rsid w:val="007A439F"/>
    <w:rsid w:val="007A50DA"/>
    <w:rsid w:val="007A5773"/>
    <w:rsid w:val="007A7F2E"/>
    <w:rsid w:val="007A7FAD"/>
    <w:rsid w:val="007B0990"/>
    <w:rsid w:val="007B16BA"/>
    <w:rsid w:val="007B1F38"/>
    <w:rsid w:val="007B3039"/>
    <w:rsid w:val="007B3B43"/>
    <w:rsid w:val="007B4935"/>
    <w:rsid w:val="007B5895"/>
    <w:rsid w:val="007B6BE7"/>
    <w:rsid w:val="007B7DA2"/>
    <w:rsid w:val="007C02C7"/>
    <w:rsid w:val="007C02CD"/>
    <w:rsid w:val="007C14B7"/>
    <w:rsid w:val="007C21EE"/>
    <w:rsid w:val="007C42BC"/>
    <w:rsid w:val="007C48C0"/>
    <w:rsid w:val="007C49AB"/>
    <w:rsid w:val="007C53AE"/>
    <w:rsid w:val="007C5AF5"/>
    <w:rsid w:val="007C617A"/>
    <w:rsid w:val="007C621C"/>
    <w:rsid w:val="007C6897"/>
    <w:rsid w:val="007D027A"/>
    <w:rsid w:val="007D0C07"/>
    <w:rsid w:val="007D2419"/>
    <w:rsid w:val="007D3A2E"/>
    <w:rsid w:val="007D3FED"/>
    <w:rsid w:val="007D43C1"/>
    <w:rsid w:val="007D4A20"/>
    <w:rsid w:val="007D5301"/>
    <w:rsid w:val="007D5A1E"/>
    <w:rsid w:val="007D6652"/>
    <w:rsid w:val="007D7DF2"/>
    <w:rsid w:val="007E2E2C"/>
    <w:rsid w:val="007E343D"/>
    <w:rsid w:val="007E4E6E"/>
    <w:rsid w:val="007E5B7D"/>
    <w:rsid w:val="007E5C17"/>
    <w:rsid w:val="007E6789"/>
    <w:rsid w:val="007F0CF9"/>
    <w:rsid w:val="007F0DEF"/>
    <w:rsid w:val="007F1099"/>
    <w:rsid w:val="007F171D"/>
    <w:rsid w:val="007F387A"/>
    <w:rsid w:val="007F4383"/>
    <w:rsid w:val="007F5858"/>
    <w:rsid w:val="007F61B2"/>
    <w:rsid w:val="007F6862"/>
    <w:rsid w:val="007F6D5D"/>
    <w:rsid w:val="007F7A5F"/>
    <w:rsid w:val="00800FC5"/>
    <w:rsid w:val="00801601"/>
    <w:rsid w:val="0080169A"/>
    <w:rsid w:val="0080324F"/>
    <w:rsid w:val="008036A7"/>
    <w:rsid w:val="00803787"/>
    <w:rsid w:val="00803B9A"/>
    <w:rsid w:val="00804F50"/>
    <w:rsid w:val="00805094"/>
    <w:rsid w:val="0080515C"/>
    <w:rsid w:val="0080637B"/>
    <w:rsid w:val="00807F63"/>
    <w:rsid w:val="00810509"/>
    <w:rsid w:val="0081053A"/>
    <w:rsid w:val="008107C5"/>
    <w:rsid w:val="00810991"/>
    <w:rsid w:val="00811208"/>
    <w:rsid w:val="00811241"/>
    <w:rsid w:val="00811F6C"/>
    <w:rsid w:val="0081227F"/>
    <w:rsid w:val="00813C92"/>
    <w:rsid w:val="00814A9B"/>
    <w:rsid w:val="00814F66"/>
    <w:rsid w:val="0081789A"/>
    <w:rsid w:val="00817C9E"/>
    <w:rsid w:val="008205AF"/>
    <w:rsid w:val="008213C7"/>
    <w:rsid w:val="0082154A"/>
    <w:rsid w:val="00822535"/>
    <w:rsid w:val="008225E5"/>
    <w:rsid w:val="0082487D"/>
    <w:rsid w:val="00824A95"/>
    <w:rsid w:val="0082636E"/>
    <w:rsid w:val="00827D24"/>
    <w:rsid w:val="00830AA4"/>
    <w:rsid w:val="00831053"/>
    <w:rsid w:val="0083125B"/>
    <w:rsid w:val="008314D2"/>
    <w:rsid w:val="00832048"/>
    <w:rsid w:val="0083254D"/>
    <w:rsid w:val="008335B9"/>
    <w:rsid w:val="00835BE3"/>
    <w:rsid w:val="00836249"/>
    <w:rsid w:val="0083696B"/>
    <w:rsid w:val="00836F00"/>
    <w:rsid w:val="008375FF"/>
    <w:rsid w:val="0084015D"/>
    <w:rsid w:val="0084084E"/>
    <w:rsid w:val="00840C9D"/>
    <w:rsid w:val="00841FF3"/>
    <w:rsid w:val="008424E9"/>
    <w:rsid w:val="0084291D"/>
    <w:rsid w:val="00842C50"/>
    <w:rsid w:val="00842E1D"/>
    <w:rsid w:val="008449C8"/>
    <w:rsid w:val="008456A1"/>
    <w:rsid w:val="00846192"/>
    <w:rsid w:val="00847270"/>
    <w:rsid w:val="00850806"/>
    <w:rsid w:val="0085147D"/>
    <w:rsid w:val="00852713"/>
    <w:rsid w:val="008533AF"/>
    <w:rsid w:val="00854DF9"/>
    <w:rsid w:val="008550E6"/>
    <w:rsid w:val="00855550"/>
    <w:rsid w:val="008568CE"/>
    <w:rsid w:val="00856A1B"/>
    <w:rsid w:val="00856BDE"/>
    <w:rsid w:val="00856F11"/>
    <w:rsid w:val="0085704E"/>
    <w:rsid w:val="008603C7"/>
    <w:rsid w:val="00860FBB"/>
    <w:rsid w:val="008621C3"/>
    <w:rsid w:val="008621E8"/>
    <w:rsid w:val="008626DF"/>
    <w:rsid w:val="00863BD2"/>
    <w:rsid w:val="0086410D"/>
    <w:rsid w:val="008649A3"/>
    <w:rsid w:val="00865486"/>
    <w:rsid w:val="00865CD5"/>
    <w:rsid w:val="008669BE"/>
    <w:rsid w:val="00867B89"/>
    <w:rsid w:val="00870B43"/>
    <w:rsid w:val="008739E2"/>
    <w:rsid w:val="00875AE2"/>
    <w:rsid w:val="00876275"/>
    <w:rsid w:val="008764F8"/>
    <w:rsid w:val="00876DDF"/>
    <w:rsid w:val="00876FEF"/>
    <w:rsid w:val="0087763F"/>
    <w:rsid w:val="0087776C"/>
    <w:rsid w:val="00877928"/>
    <w:rsid w:val="008802A2"/>
    <w:rsid w:val="0088105F"/>
    <w:rsid w:val="00882B99"/>
    <w:rsid w:val="00883ECF"/>
    <w:rsid w:val="00885220"/>
    <w:rsid w:val="008857A0"/>
    <w:rsid w:val="00886121"/>
    <w:rsid w:val="00887467"/>
    <w:rsid w:val="008903CB"/>
    <w:rsid w:val="00890C09"/>
    <w:rsid w:val="00890EF2"/>
    <w:rsid w:val="00891012"/>
    <w:rsid w:val="00891CC5"/>
    <w:rsid w:val="00892D2C"/>
    <w:rsid w:val="00893EE1"/>
    <w:rsid w:val="008944B0"/>
    <w:rsid w:val="008946E1"/>
    <w:rsid w:val="00894B47"/>
    <w:rsid w:val="00896DFF"/>
    <w:rsid w:val="008A0A79"/>
    <w:rsid w:val="008A0F1E"/>
    <w:rsid w:val="008A1D89"/>
    <w:rsid w:val="008A295B"/>
    <w:rsid w:val="008A513B"/>
    <w:rsid w:val="008A5B97"/>
    <w:rsid w:val="008A5DAF"/>
    <w:rsid w:val="008A6451"/>
    <w:rsid w:val="008A6604"/>
    <w:rsid w:val="008A7169"/>
    <w:rsid w:val="008B0442"/>
    <w:rsid w:val="008B15E3"/>
    <w:rsid w:val="008B1629"/>
    <w:rsid w:val="008B17C5"/>
    <w:rsid w:val="008B1C73"/>
    <w:rsid w:val="008B1FC8"/>
    <w:rsid w:val="008B3666"/>
    <w:rsid w:val="008B3C0F"/>
    <w:rsid w:val="008B3DE2"/>
    <w:rsid w:val="008B4D47"/>
    <w:rsid w:val="008B519E"/>
    <w:rsid w:val="008B5482"/>
    <w:rsid w:val="008B5A2A"/>
    <w:rsid w:val="008B5A36"/>
    <w:rsid w:val="008B65BA"/>
    <w:rsid w:val="008B6652"/>
    <w:rsid w:val="008B74C9"/>
    <w:rsid w:val="008B77D8"/>
    <w:rsid w:val="008B7849"/>
    <w:rsid w:val="008C0CCC"/>
    <w:rsid w:val="008C0CFF"/>
    <w:rsid w:val="008C11F4"/>
    <w:rsid w:val="008C1A21"/>
    <w:rsid w:val="008C2BEC"/>
    <w:rsid w:val="008C5491"/>
    <w:rsid w:val="008C6523"/>
    <w:rsid w:val="008C6D0E"/>
    <w:rsid w:val="008C7CAC"/>
    <w:rsid w:val="008D09D2"/>
    <w:rsid w:val="008D0B5B"/>
    <w:rsid w:val="008D14B0"/>
    <w:rsid w:val="008D26EC"/>
    <w:rsid w:val="008D301D"/>
    <w:rsid w:val="008D39C5"/>
    <w:rsid w:val="008D4256"/>
    <w:rsid w:val="008D500E"/>
    <w:rsid w:val="008E098D"/>
    <w:rsid w:val="008E1D89"/>
    <w:rsid w:val="008E2467"/>
    <w:rsid w:val="008E2D4A"/>
    <w:rsid w:val="008E2FDB"/>
    <w:rsid w:val="008E387B"/>
    <w:rsid w:val="008E3E3E"/>
    <w:rsid w:val="008E5582"/>
    <w:rsid w:val="008E58CF"/>
    <w:rsid w:val="008E60D1"/>
    <w:rsid w:val="008E6903"/>
    <w:rsid w:val="008E711E"/>
    <w:rsid w:val="008E7F05"/>
    <w:rsid w:val="008F0BB6"/>
    <w:rsid w:val="008F2004"/>
    <w:rsid w:val="008F446E"/>
    <w:rsid w:val="008F4641"/>
    <w:rsid w:val="008F4C29"/>
    <w:rsid w:val="008F5070"/>
    <w:rsid w:val="008F541B"/>
    <w:rsid w:val="008F5F87"/>
    <w:rsid w:val="008F6135"/>
    <w:rsid w:val="008F684B"/>
    <w:rsid w:val="008F715C"/>
    <w:rsid w:val="008F716F"/>
    <w:rsid w:val="008F7376"/>
    <w:rsid w:val="008F77EE"/>
    <w:rsid w:val="00900A34"/>
    <w:rsid w:val="0090130A"/>
    <w:rsid w:val="009024EE"/>
    <w:rsid w:val="00902D74"/>
    <w:rsid w:val="00902E14"/>
    <w:rsid w:val="00903722"/>
    <w:rsid w:val="00904199"/>
    <w:rsid w:val="00904C16"/>
    <w:rsid w:val="0090528E"/>
    <w:rsid w:val="00906132"/>
    <w:rsid w:val="00907073"/>
    <w:rsid w:val="009100D7"/>
    <w:rsid w:val="009102FF"/>
    <w:rsid w:val="00911E5D"/>
    <w:rsid w:val="00912C19"/>
    <w:rsid w:val="00913311"/>
    <w:rsid w:val="0091422D"/>
    <w:rsid w:val="00914DDD"/>
    <w:rsid w:val="00914DFE"/>
    <w:rsid w:val="00915BB7"/>
    <w:rsid w:val="0091708E"/>
    <w:rsid w:val="00917A3B"/>
    <w:rsid w:val="00917F0B"/>
    <w:rsid w:val="009208F5"/>
    <w:rsid w:val="00921838"/>
    <w:rsid w:val="009234EF"/>
    <w:rsid w:val="00923791"/>
    <w:rsid w:val="00926C4A"/>
    <w:rsid w:val="00926FB4"/>
    <w:rsid w:val="009277D4"/>
    <w:rsid w:val="00927AD1"/>
    <w:rsid w:val="00927ADB"/>
    <w:rsid w:val="00927D51"/>
    <w:rsid w:val="00927DA7"/>
    <w:rsid w:val="00932272"/>
    <w:rsid w:val="00932862"/>
    <w:rsid w:val="0093351E"/>
    <w:rsid w:val="00933AED"/>
    <w:rsid w:val="00935D60"/>
    <w:rsid w:val="00936E37"/>
    <w:rsid w:val="009375B8"/>
    <w:rsid w:val="00937B0D"/>
    <w:rsid w:val="00937ECE"/>
    <w:rsid w:val="009405A4"/>
    <w:rsid w:val="009409BD"/>
    <w:rsid w:val="00940A12"/>
    <w:rsid w:val="009413C8"/>
    <w:rsid w:val="00942BF0"/>
    <w:rsid w:val="00943207"/>
    <w:rsid w:val="00944112"/>
    <w:rsid w:val="0094412E"/>
    <w:rsid w:val="009447BB"/>
    <w:rsid w:val="00944C48"/>
    <w:rsid w:val="00945F1E"/>
    <w:rsid w:val="00946335"/>
    <w:rsid w:val="009473E4"/>
    <w:rsid w:val="00950AE7"/>
    <w:rsid w:val="00950FB3"/>
    <w:rsid w:val="009513C4"/>
    <w:rsid w:val="0095161D"/>
    <w:rsid w:val="00953A2A"/>
    <w:rsid w:val="00953F4D"/>
    <w:rsid w:val="00955E55"/>
    <w:rsid w:val="00957541"/>
    <w:rsid w:val="00957C72"/>
    <w:rsid w:val="00960069"/>
    <w:rsid w:val="0096056D"/>
    <w:rsid w:val="00962200"/>
    <w:rsid w:val="0096274B"/>
    <w:rsid w:val="00962B53"/>
    <w:rsid w:val="00966A84"/>
    <w:rsid w:val="00966EA8"/>
    <w:rsid w:val="00966F54"/>
    <w:rsid w:val="00967759"/>
    <w:rsid w:val="00967A34"/>
    <w:rsid w:val="00967EB4"/>
    <w:rsid w:val="009705CE"/>
    <w:rsid w:val="00970759"/>
    <w:rsid w:val="00970957"/>
    <w:rsid w:val="0097139A"/>
    <w:rsid w:val="00971C5B"/>
    <w:rsid w:val="0097215A"/>
    <w:rsid w:val="009736B5"/>
    <w:rsid w:val="00973AE1"/>
    <w:rsid w:val="00973C48"/>
    <w:rsid w:val="00973F18"/>
    <w:rsid w:val="009740DA"/>
    <w:rsid w:val="0097536A"/>
    <w:rsid w:val="00975BDE"/>
    <w:rsid w:val="00975E61"/>
    <w:rsid w:val="009762F4"/>
    <w:rsid w:val="00976E31"/>
    <w:rsid w:val="009772C6"/>
    <w:rsid w:val="00977C63"/>
    <w:rsid w:val="00980087"/>
    <w:rsid w:val="00980634"/>
    <w:rsid w:val="00980C0B"/>
    <w:rsid w:val="00981067"/>
    <w:rsid w:val="009830C4"/>
    <w:rsid w:val="009831B4"/>
    <w:rsid w:val="009836E1"/>
    <w:rsid w:val="009837DD"/>
    <w:rsid w:val="00984205"/>
    <w:rsid w:val="0098444E"/>
    <w:rsid w:val="0098524F"/>
    <w:rsid w:val="00985D18"/>
    <w:rsid w:val="00986B48"/>
    <w:rsid w:val="00987ABE"/>
    <w:rsid w:val="00987DCD"/>
    <w:rsid w:val="009906C7"/>
    <w:rsid w:val="00991CC2"/>
    <w:rsid w:val="00992409"/>
    <w:rsid w:val="009937E8"/>
    <w:rsid w:val="00994955"/>
    <w:rsid w:val="00994C90"/>
    <w:rsid w:val="00995761"/>
    <w:rsid w:val="009959EA"/>
    <w:rsid w:val="009963CD"/>
    <w:rsid w:val="00996BA6"/>
    <w:rsid w:val="0099739C"/>
    <w:rsid w:val="009A0042"/>
    <w:rsid w:val="009A01C0"/>
    <w:rsid w:val="009A1115"/>
    <w:rsid w:val="009A1203"/>
    <w:rsid w:val="009A3AEA"/>
    <w:rsid w:val="009A632B"/>
    <w:rsid w:val="009A7663"/>
    <w:rsid w:val="009A7820"/>
    <w:rsid w:val="009B001F"/>
    <w:rsid w:val="009B1C45"/>
    <w:rsid w:val="009B1E69"/>
    <w:rsid w:val="009B22E7"/>
    <w:rsid w:val="009B266D"/>
    <w:rsid w:val="009B276D"/>
    <w:rsid w:val="009B2C02"/>
    <w:rsid w:val="009B396F"/>
    <w:rsid w:val="009B4CB9"/>
    <w:rsid w:val="009B4CC3"/>
    <w:rsid w:val="009B5CBF"/>
    <w:rsid w:val="009B5E7E"/>
    <w:rsid w:val="009B61A5"/>
    <w:rsid w:val="009B6B2B"/>
    <w:rsid w:val="009B7D30"/>
    <w:rsid w:val="009C0A0B"/>
    <w:rsid w:val="009C184A"/>
    <w:rsid w:val="009C1967"/>
    <w:rsid w:val="009C1D32"/>
    <w:rsid w:val="009C1E8A"/>
    <w:rsid w:val="009C2CA5"/>
    <w:rsid w:val="009C34E5"/>
    <w:rsid w:val="009C4991"/>
    <w:rsid w:val="009C5030"/>
    <w:rsid w:val="009C6A0C"/>
    <w:rsid w:val="009C730A"/>
    <w:rsid w:val="009C7317"/>
    <w:rsid w:val="009C7EA9"/>
    <w:rsid w:val="009D137C"/>
    <w:rsid w:val="009D1918"/>
    <w:rsid w:val="009D2D5B"/>
    <w:rsid w:val="009D2DD1"/>
    <w:rsid w:val="009D3D97"/>
    <w:rsid w:val="009D3E45"/>
    <w:rsid w:val="009D4025"/>
    <w:rsid w:val="009D49BC"/>
    <w:rsid w:val="009D4AA8"/>
    <w:rsid w:val="009D4C4F"/>
    <w:rsid w:val="009D6813"/>
    <w:rsid w:val="009D6A59"/>
    <w:rsid w:val="009D7378"/>
    <w:rsid w:val="009D77B1"/>
    <w:rsid w:val="009E0269"/>
    <w:rsid w:val="009E15FD"/>
    <w:rsid w:val="009E235F"/>
    <w:rsid w:val="009E2607"/>
    <w:rsid w:val="009E32E0"/>
    <w:rsid w:val="009E4235"/>
    <w:rsid w:val="009E5F7E"/>
    <w:rsid w:val="009E6129"/>
    <w:rsid w:val="009E72ED"/>
    <w:rsid w:val="009E78F5"/>
    <w:rsid w:val="009F126D"/>
    <w:rsid w:val="009F13CE"/>
    <w:rsid w:val="009F2A2E"/>
    <w:rsid w:val="009F351F"/>
    <w:rsid w:val="009F3604"/>
    <w:rsid w:val="009F3F89"/>
    <w:rsid w:val="009F480E"/>
    <w:rsid w:val="009F4C1B"/>
    <w:rsid w:val="009F54FE"/>
    <w:rsid w:val="009F56E6"/>
    <w:rsid w:val="009F593F"/>
    <w:rsid w:val="009F7D8B"/>
    <w:rsid w:val="00A015C3"/>
    <w:rsid w:val="00A01C35"/>
    <w:rsid w:val="00A022A2"/>
    <w:rsid w:val="00A02C39"/>
    <w:rsid w:val="00A02D15"/>
    <w:rsid w:val="00A04E0C"/>
    <w:rsid w:val="00A055A1"/>
    <w:rsid w:val="00A05E0A"/>
    <w:rsid w:val="00A06BC0"/>
    <w:rsid w:val="00A07C60"/>
    <w:rsid w:val="00A11403"/>
    <w:rsid w:val="00A11404"/>
    <w:rsid w:val="00A1155D"/>
    <w:rsid w:val="00A1197B"/>
    <w:rsid w:val="00A134F7"/>
    <w:rsid w:val="00A14636"/>
    <w:rsid w:val="00A146FE"/>
    <w:rsid w:val="00A1493C"/>
    <w:rsid w:val="00A14F26"/>
    <w:rsid w:val="00A16E50"/>
    <w:rsid w:val="00A207A8"/>
    <w:rsid w:val="00A22FA0"/>
    <w:rsid w:val="00A231B0"/>
    <w:rsid w:val="00A25BE8"/>
    <w:rsid w:val="00A260D2"/>
    <w:rsid w:val="00A2671C"/>
    <w:rsid w:val="00A26B0D"/>
    <w:rsid w:val="00A27017"/>
    <w:rsid w:val="00A27D80"/>
    <w:rsid w:val="00A30566"/>
    <w:rsid w:val="00A306FC"/>
    <w:rsid w:val="00A30C7D"/>
    <w:rsid w:val="00A336EC"/>
    <w:rsid w:val="00A3396D"/>
    <w:rsid w:val="00A34A79"/>
    <w:rsid w:val="00A35225"/>
    <w:rsid w:val="00A3735A"/>
    <w:rsid w:val="00A3776E"/>
    <w:rsid w:val="00A4067F"/>
    <w:rsid w:val="00A4131D"/>
    <w:rsid w:val="00A41940"/>
    <w:rsid w:val="00A42F1B"/>
    <w:rsid w:val="00A44EBE"/>
    <w:rsid w:val="00A46805"/>
    <w:rsid w:val="00A47E46"/>
    <w:rsid w:val="00A47EA3"/>
    <w:rsid w:val="00A511D9"/>
    <w:rsid w:val="00A525F8"/>
    <w:rsid w:val="00A52B98"/>
    <w:rsid w:val="00A52BF6"/>
    <w:rsid w:val="00A52F4A"/>
    <w:rsid w:val="00A53E34"/>
    <w:rsid w:val="00A546BC"/>
    <w:rsid w:val="00A54BB1"/>
    <w:rsid w:val="00A5513C"/>
    <w:rsid w:val="00A55989"/>
    <w:rsid w:val="00A56023"/>
    <w:rsid w:val="00A5694A"/>
    <w:rsid w:val="00A575E5"/>
    <w:rsid w:val="00A576F5"/>
    <w:rsid w:val="00A576F6"/>
    <w:rsid w:val="00A57768"/>
    <w:rsid w:val="00A604DC"/>
    <w:rsid w:val="00A60761"/>
    <w:rsid w:val="00A62FB7"/>
    <w:rsid w:val="00A63DA4"/>
    <w:rsid w:val="00A642FB"/>
    <w:rsid w:val="00A646C5"/>
    <w:rsid w:val="00A65D08"/>
    <w:rsid w:val="00A6619B"/>
    <w:rsid w:val="00A66B59"/>
    <w:rsid w:val="00A66C5E"/>
    <w:rsid w:val="00A66DC3"/>
    <w:rsid w:val="00A71D65"/>
    <w:rsid w:val="00A7268C"/>
    <w:rsid w:val="00A72CEC"/>
    <w:rsid w:val="00A73208"/>
    <w:rsid w:val="00A73915"/>
    <w:rsid w:val="00A739E8"/>
    <w:rsid w:val="00A73A66"/>
    <w:rsid w:val="00A73F23"/>
    <w:rsid w:val="00A74308"/>
    <w:rsid w:val="00A74A9D"/>
    <w:rsid w:val="00A75833"/>
    <w:rsid w:val="00A75BEB"/>
    <w:rsid w:val="00A75CD5"/>
    <w:rsid w:val="00A7632A"/>
    <w:rsid w:val="00A763D5"/>
    <w:rsid w:val="00A7664D"/>
    <w:rsid w:val="00A822FF"/>
    <w:rsid w:val="00A82509"/>
    <w:rsid w:val="00A82B15"/>
    <w:rsid w:val="00A83DF3"/>
    <w:rsid w:val="00A840B8"/>
    <w:rsid w:val="00A85915"/>
    <w:rsid w:val="00A86270"/>
    <w:rsid w:val="00A90814"/>
    <w:rsid w:val="00A91A0E"/>
    <w:rsid w:val="00A9226F"/>
    <w:rsid w:val="00A93F68"/>
    <w:rsid w:val="00A95286"/>
    <w:rsid w:val="00A952AB"/>
    <w:rsid w:val="00A97235"/>
    <w:rsid w:val="00A9783D"/>
    <w:rsid w:val="00A9792F"/>
    <w:rsid w:val="00A97BC5"/>
    <w:rsid w:val="00AA0138"/>
    <w:rsid w:val="00AA1656"/>
    <w:rsid w:val="00AA19FD"/>
    <w:rsid w:val="00AA2865"/>
    <w:rsid w:val="00AA450A"/>
    <w:rsid w:val="00AA458E"/>
    <w:rsid w:val="00AA45E6"/>
    <w:rsid w:val="00AA5119"/>
    <w:rsid w:val="00AA5A37"/>
    <w:rsid w:val="00AA5FD8"/>
    <w:rsid w:val="00AA6CB1"/>
    <w:rsid w:val="00AA7AD6"/>
    <w:rsid w:val="00AB1EC6"/>
    <w:rsid w:val="00AB3050"/>
    <w:rsid w:val="00AB32AD"/>
    <w:rsid w:val="00AB411F"/>
    <w:rsid w:val="00AB489C"/>
    <w:rsid w:val="00AB4C99"/>
    <w:rsid w:val="00AB50C1"/>
    <w:rsid w:val="00AB6008"/>
    <w:rsid w:val="00AB6936"/>
    <w:rsid w:val="00AB6946"/>
    <w:rsid w:val="00AB6E5E"/>
    <w:rsid w:val="00AB7DB5"/>
    <w:rsid w:val="00AC0260"/>
    <w:rsid w:val="00AC0C3B"/>
    <w:rsid w:val="00AC1937"/>
    <w:rsid w:val="00AC1965"/>
    <w:rsid w:val="00AC2016"/>
    <w:rsid w:val="00AC225F"/>
    <w:rsid w:val="00AC27D6"/>
    <w:rsid w:val="00AC2D63"/>
    <w:rsid w:val="00AC34CA"/>
    <w:rsid w:val="00AC5543"/>
    <w:rsid w:val="00AC62FB"/>
    <w:rsid w:val="00AC7730"/>
    <w:rsid w:val="00AD03D8"/>
    <w:rsid w:val="00AD0711"/>
    <w:rsid w:val="00AD2E33"/>
    <w:rsid w:val="00AD333C"/>
    <w:rsid w:val="00AD46AA"/>
    <w:rsid w:val="00AD54D3"/>
    <w:rsid w:val="00AD54E0"/>
    <w:rsid w:val="00AD704E"/>
    <w:rsid w:val="00AD79B9"/>
    <w:rsid w:val="00AE0090"/>
    <w:rsid w:val="00AE07C8"/>
    <w:rsid w:val="00AE1481"/>
    <w:rsid w:val="00AE14D6"/>
    <w:rsid w:val="00AE1FD2"/>
    <w:rsid w:val="00AE2F20"/>
    <w:rsid w:val="00AE3A00"/>
    <w:rsid w:val="00AE5FE0"/>
    <w:rsid w:val="00AE6034"/>
    <w:rsid w:val="00AE60B7"/>
    <w:rsid w:val="00AE694F"/>
    <w:rsid w:val="00AE77F8"/>
    <w:rsid w:val="00AF0AE9"/>
    <w:rsid w:val="00AF0F1E"/>
    <w:rsid w:val="00AF1ACF"/>
    <w:rsid w:val="00AF2AB7"/>
    <w:rsid w:val="00AF2B1C"/>
    <w:rsid w:val="00AF2C71"/>
    <w:rsid w:val="00AF3DA2"/>
    <w:rsid w:val="00AF4099"/>
    <w:rsid w:val="00AF4625"/>
    <w:rsid w:val="00AF4A06"/>
    <w:rsid w:val="00AF4D3F"/>
    <w:rsid w:val="00AF4F94"/>
    <w:rsid w:val="00AF53D1"/>
    <w:rsid w:val="00AF6577"/>
    <w:rsid w:val="00AF692C"/>
    <w:rsid w:val="00AF7281"/>
    <w:rsid w:val="00AF75F6"/>
    <w:rsid w:val="00AF774C"/>
    <w:rsid w:val="00B004A6"/>
    <w:rsid w:val="00B00A82"/>
    <w:rsid w:val="00B012BE"/>
    <w:rsid w:val="00B013AF"/>
    <w:rsid w:val="00B0300B"/>
    <w:rsid w:val="00B032ED"/>
    <w:rsid w:val="00B04D10"/>
    <w:rsid w:val="00B04F8C"/>
    <w:rsid w:val="00B04FE6"/>
    <w:rsid w:val="00B05457"/>
    <w:rsid w:val="00B057F5"/>
    <w:rsid w:val="00B0731A"/>
    <w:rsid w:val="00B1041A"/>
    <w:rsid w:val="00B109D5"/>
    <w:rsid w:val="00B126CB"/>
    <w:rsid w:val="00B128A0"/>
    <w:rsid w:val="00B131D4"/>
    <w:rsid w:val="00B13F60"/>
    <w:rsid w:val="00B14582"/>
    <w:rsid w:val="00B15D8C"/>
    <w:rsid w:val="00B16149"/>
    <w:rsid w:val="00B167E0"/>
    <w:rsid w:val="00B172C5"/>
    <w:rsid w:val="00B174F6"/>
    <w:rsid w:val="00B20240"/>
    <w:rsid w:val="00B209C4"/>
    <w:rsid w:val="00B210E0"/>
    <w:rsid w:val="00B2110F"/>
    <w:rsid w:val="00B2142D"/>
    <w:rsid w:val="00B22629"/>
    <w:rsid w:val="00B228D8"/>
    <w:rsid w:val="00B22F77"/>
    <w:rsid w:val="00B23281"/>
    <w:rsid w:val="00B24F35"/>
    <w:rsid w:val="00B25261"/>
    <w:rsid w:val="00B25B6B"/>
    <w:rsid w:val="00B25E0F"/>
    <w:rsid w:val="00B25F3F"/>
    <w:rsid w:val="00B26202"/>
    <w:rsid w:val="00B273E2"/>
    <w:rsid w:val="00B27571"/>
    <w:rsid w:val="00B277FA"/>
    <w:rsid w:val="00B27DDC"/>
    <w:rsid w:val="00B30026"/>
    <w:rsid w:val="00B301CF"/>
    <w:rsid w:val="00B31493"/>
    <w:rsid w:val="00B314D8"/>
    <w:rsid w:val="00B31869"/>
    <w:rsid w:val="00B32546"/>
    <w:rsid w:val="00B33A35"/>
    <w:rsid w:val="00B34D48"/>
    <w:rsid w:val="00B35C1B"/>
    <w:rsid w:val="00B35EA6"/>
    <w:rsid w:val="00B36EBF"/>
    <w:rsid w:val="00B403AE"/>
    <w:rsid w:val="00B4164B"/>
    <w:rsid w:val="00B42FE3"/>
    <w:rsid w:val="00B43A35"/>
    <w:rsid w:val="00B44E75"/>
    <w:rsid w:val="00B4666C"/>
    <w:rsid w:val="00B47703"/>
    <w:rsid w:val="00B47836"/>
    <w:rsid w:val="00B47E9F"/>
    <w:rsid w:val="00B51AB7"/>
    <w:rsid w:val="00B52699"/>
    <w:rsid w:val="00B5409A"/>
    <w:rsid w:val="00B542D5"/>
    <w:rsid w:val="00B54882"/>
    <w:rsid w:val="00B554AC"/>
    <w:rsid w:val="00B55574"/>
    <w:rsid w:val="00B57517"/>
    <w:rsid w:val="00B5778F"/>
    <w:rsid w:val="00B57797"/>
    <w:rsid w:val="00B62D34"/>
    <w:rsid w:val="00B633C2"/>
    <w:rsid w:val="00B64151"/>
    <w:rsid w:val="00B6525D"/>
    <w:rsid w:val="00B65990"/>
    <w:rsid w:val="00B65ABA"/>
    <w:rsid w:val="00B67097"/>
    <w:rsid w:val="00B6790F"/>
    <w:rsid w:val="00B70113"/>
    <w:rsid w:val="00B7021C"/>
    <w:rsid w:val="00B7123B"/>
    <w:rsid w:val="00B71B3B"/>
    <w:rsid w:val="00B72695"/>
    <w:rsid w:val="00B737A1"/>
    <w:rsid w:val="00B73929"/>
    <w:rsid w:val="00B74F7E"/>
    <w:rsid w:val="00B757B0"/>
    <w:rsid w:val="00B75C82"/>
    <w:rsid w:val="00B77485"/>
    <w:rsid w:val="00B80910"/>
    <w:rsid w:val="00B815E9"/>
    <w:rsid w:val="00B816AB"/>
    <w:rsid w:val="00B823BD"/>
    <w:rsid w:val="00B8340E"/>
    <w:rsid w:val="00B853DB"/>
    <w:rsid w:val="00B877FD"/>
    <w:rsid w:val="00B87D61"/>
    <w:rsid w:val="00B9167B"/>
    <w:rsid w:val="00B917BA"/>
    <w:rsid w:val="00B91E52"/>
    <w:rsid w:val="00B93948"/>
    <w:rsid w:val="00B943C6"/>
    <w:rsid w:val="00B94D0F"/>
    <w:rsid w:val="00B950CB"/>
    <w:rsid w:val="00B9594B"/>
    <w:rsid w:val="00B963F3"/>
    <w:rsid w:val="00B96958"/>
    <w:rsid w:val="00BA174D"/>
    <w:rsid w:val="00BA29B9"/>
    <w:rsid w:val="00BA4BC7"/>
    <w:rsid w:val="00BA55B7"/>
    <w:rsid w:val="00BA5E47"/>
    <w:rsid w:val="00BA7D57"/>
    <w:rsid w:val="00BB07F0"/>
    <w:rsid w:val="00BB0E70"/>
    <w:rsid w:val="00BB156E"/>
    <w:rsid w:val="00BB1DDD"/>
    <w:rsid w:val="00BB3330"/>
    <w:rsid w:val="00BB337F"/>
    <w:rsid w:val="00BB3CEC"/>
    <w:rsid w:val="00BB47D7"/>
    <w:rsid w:val="00BB4A62"/>
    <w:rsid w:val="00BB5EA9"/>
    <w:rsid w:val="00BB6243"/>
    <w:rsid w:val="00BB68CE"/>
    <w:rsid w:val="00BB69E4"/>
    <w:rsid w:val="00BB758D"/>
    <w:rsid w:val="00BB784B"/>
    <w:rsid w:val="00BC01C1"/>
    <w:rsid w:val="00BC0D90"/>
    <w:rsid w:val="00BC44C5"/>
    <w:rsid w:val="00BC45A1"/>
    <w:rsid w:val="00BC47EF"/>
    <w:rsid w:val="00BC57BD"/>
    <w:rsid w:val="00BC5A34"/>
    <w:rsid w:val="00BC6D34"/>
    <w:rsid w:val="00BC6FEE"/>
    <w:rsid w:val="00BD06F4"/>
    <w:rsid w:val="00BD1068"/>
    <w:rsid w:val="00BD17F5"/>
    <w:rsid w:val="00BD2103"/>
    <w:rsid w:val="00BD3797"/>
    <w:rsid w:val="00BD45DD"/>
    <w:rsid w:val="00BD4AD2"/>
    <w:rsid w:val="00BD5B1D"/>
    <w:rsid w:val="00BD5B26"/>
    <w:rsid w:val="00BD66C8"/>
    <w:rsid w:val="00BD6894"/>
    <w:rsid w:val="00BD6E05"/>
    <w:rsid w:val="00BD7A5B"/>
    <w:rsid w:val="00BE01E6"/>
    <w:rsid w:val="00BE0D64"/>
    <w:rsid w:val="00BE16B1"/>
    <w:rsid w:val="00BE16DC"/>
    <w:rsid w:val="00BE1A77"/>
    <w:rsid w:val="00BE1ADA"/>
    <w:rsid w:val="00BE2ACA"/>
    <w:rsid w:val="00BE47A2"/>
    <w:rsid w:val="00BE4CE5"/>
    <w:rsid w:val="00BE4FC3"/>
    <w:rsid w:val="00BE51A3"/>
    <w:rsid w:val="00BE54CA"/>
    <w:rsid w:val="00BE54D0"/>
    <w:rsid w:val="00BE5E65"/>
    <w:rsid w:val="00BF1A71"/>
    <w:rsid w:val="00BF2660"/>
    <w:rsid w:val="00BF268D"/>
    <w:rsid w:val="00BF58FC"/>
    <w:rsid w:val="00BF6B6C"/>
    <w:rsid w:val="00BF7251"/>
    <w:rsid w:val="00BF7F28"/>
    <w:rsid w:val="00C00004"/>
    <w:rsid w:val="00C00108"/>
    <w:rsid w:val="00C01717"/>
    <w:rsid w:val="00C017EB"/>
    <w:rsid w:val="00C01843"/>
    <w:rsid w:val="00C01909"/>
    <w:rsid w:val="00C0285A"/>
    <w:rsid w:val="00C03124"/>
    <w:rsid w:val="00C03176"/>
    <w:rsid w:val="00C034A7"/>
    <w:rsid w:val="00C05787"/>
    <w:rsid w:val="00C066FB"/>
    <w:rsid w:val="00C069FC"/>
    <w:rsid w:val="00C07FFE"/>
    <w:rsid w:val="00C11146"/>
    <w:rsid w:val="00C116C2"/>
    <w:rsid w:val="00C11871"/>
    <w:rsid w:val="00C11918"/>
    <w:rsid w:val="00C12518"/>
    <w:rsid w:val="00C12922"/>
    <w:rsid w:val="00C13059"/>
    <w:rsid w:val="00C136A2"/>
    <w:rsid w:val="00C1500D"/>
    <w:rsid w:val="00C156D4"/>
    <w:rsid w:val="00C15C26"/>
    <w:rsid w:val="00C167A3"/>
    <w:rsid w:val="00C17FFB"/>
    <w:rsid w:val="00C202D6"/>
    <w:rsid w:val="00C2181C"/>
    <w:rsid w:val="00C21A5A"/>
    <w:rsid w:val="00C2399D"/>
    <w:rsid w:val="00C2403D"/>
    <w:rsid w:val="00C2542E"/>
    <w:rsid w:val="00C25917"/>
    <w:rsid w:val="00C2657D"/>
    <w:rsid w:val="00C26A87"/>
    <w:rsid w:val="00C26E1B"/>
    <w:rsid w:val="00C2714D"/>
    <w:rsid w:val="00C27B27"/>
    <w:rsid w:val="00C27BD5"/>
    <w:rsid w:val="00C27D5C"/>
    <w:rsid w:val="00C30200"/>
    <w:rsid w:val="00C30A66"/>
    <w:rsid w:val="00C3199D"/>
    <w:rsid w:val="00C31E86"/>
    <w:rsid w:val="00C3250E"/>
    <w:rsid w:val="00C33F00"/>
    <w:rsid w:val="00C348D0"/>
    <w:rsid w:val="00C355EA"/>
    <w:rsid w:val="00C355EB"/>
    <w:rsid w:val="00C360B5"/>
    <w:rsid w:val="00C37161"/>
    <w:rsid w:val="00C3745D"/>
    <w:rsid w:val="00C3752C"/>
    <w:rsid w:val="00C37944"/>
    <w:rsid w:val="00C400B1"/>
    <w:rsid w:val="00C4017C"/>
    <w:rsid w:val="00C4052F"/>
    <w:rsid w:val="00C41055"/>
    <w:rsid w:val="00C416E1"/>
    <w:rsid w:val="00C41C58"/>
    <w:rsid w:val="00C438F1"/>
    <w:rsid w:val="00C43A4F"/>
    <w:rsid w:val="00C43DCA"/>
    <w:rsid w:val="00C46254"/>
    <w:rsid w:val="00C47BF8"/>
    <w:rsid w:val="00C506BB"/>
    <w:rsid w:val="00C51B1C"/>
    <w:rsid w:val="00C52728"/>
    <w:rsid w:val="00C529FD"/>
    <w:rsid w:val="00C53202"/>
    <w:rsid w:val="00C53DCE"/>
    <w:rsid w:val="00C55221"/>
    <w:rsid w:val="00C55B51"/>
    <w:rsid w:val="00C56840"/>
    <w:rsid w:val="00C56D5A"/>
    <w:rsid w:val="00C60938"/>
    <w:rsid w:val="00C60D9C"/>
    <w:rsid w:val="00C6135D"/>
    <w:rsid w:val="00C62679"/>
    <w:rsid w:val="00C636B1"/>
    <w:rsid w:val="00C655F2"/>
    <w:rsid w:val="00C65B0E"/>
    <w:rsid w:val="00C65B4C"/>
    <w:rsid w:val="00C65B61"/>
    <w:rsid w:val="00C66549"/>
    <w:rsid w:val="00C67751"/>
    <w:rsid w:val="00C70E53"/>
    <w:rsid w:val="00C71141"/>
    <w:rsid w:val="00C7117B"/>
    <w:rsid w:val="00C71269"/>
    <w:rsid w:val="00C71344"/>
    <w:rsid w:val="00C71629"/>
    <w:rsid w:val="00C72979"/>
    <w:rsid w:val="00C72B42"/>
    <w:rsid w:val="00C72C4F"/>
    <w:rsid w:val="00C72E52"/>
    <w:rsid w:val="00C73C9C"/>
    <w:rsid w:val="00C742FA"/>
    <w:rsid w:val="00C74D22"/>
    <w:rsid w:val="00C76C5B"/>
    <w:rsid w:val="00C76E2C"/>
    <w:rsid w:val="00C76EC7"/>
    <w:rsid w:val="00C77BB3"/>
    <w:rsid w:val="00C77D7C"/>
    <w:rsid w:val="00C8113D"/>
    <w:rsid w:val="00C81529"/>
    <w:rsid w:val="00C81BA6"/>
    <w:rsid w:val="00C81E0F"/>
    <w:rsid w:val="00C8202A"/>
    <w:rsid w:val="00C8377C"/>
    <w:rsid w:val="00C83B86"/>
    <w:rsid w:val="00C83CB6"/>
    <w:rsid w:val="00C8450B"/>
    <w:rsid w:val="00C85CA4"/>
    <w:rsid w:val="00C863B9"/>
    <w:rsid w:val="00C86E90"/>
    <w:rsid w:val="00C87419"/>
    <w:rsid w:val="00C877CD"/>
    <w:rsid w:val="00C902E9"/>
    <w:rsid w:val="00C908B7"/>
    <w:rsid w:val="00C91B0D"/>
    <w:rsid w:val="00C91D81"/>
    <w:rsid w:val="00C92A42"/>
    <w:rsid w:val="00C9349C"/>
    <w:rsid w:val="00C958A2"/>
    <w:rsid w:val="00C95BE0"/>
    <w:rsid w:val="00CA0651"/>
    <w:rsid w:val="00CA1447"/>
    <w:rsid w:val="00CA15D4"/>
    <w:rsid w:val="00CA18F2"/>
    <w:rsid w:val="00CA1F6A"/>
    <w:rsid w:val="00CA2A6C"/>
    <w:rsid w:val="00CA447F"/>
    <w:rsid w:val="00CA4635"/>
    <w:rsid w:val="00CA47E6"/>
    <w:rsid w:val="00CA4871"/>
    <w:rsid w:val="00CA55E9"/>
    <w:rsid w:val="00CA6722"/>
    <w:rsid w:val="00CA68D2"/>
    <w:rsid w:val="00CA6ABA"/>
    <w:rsid w:val="00CA6D4E"/>
    <w:rsid w:val="00CA7B4B"/>
    <w:rsid w:val="00CB17D2"/>
    <w:rsid w:val="00CB1C7F"/>
    <w:rsid w:val="00CB1CF5"/>
    <w:rsid w:val="00CB24AB"/>
    <w:rsid w:val="00CB2F89"/>
    <w:rsid w:val="00CB313C"/>
    <w:rsid w:val="00CB3438"/>
    <w:rsid w:val="00CB36A8"/>
    <w:rsid w:val="00CB46F8"/>
    <w:rsid w:val="00CB4C83"/>
    <w:rsid w:val="00CB4FC7"/>
    <w:rsid w:val="00CB5BF6"/>
    <w:rsid w:val="00CB6E50"/>
    <w:rsid w:val="00CB7430"/>
    <w:rsid w:val="00CB7C77"/>
    <w:rsid w:val="00CC028A"/>
    <w:rsid w:val="00CC139A"/>
    <w:rsid w:val="00CC17E7"/>
    <w:rsid w:val="00CC1C44"/>
    <w:rsid w:val="00CC1E7A"/>
    <w:rsid w:val="00CC28EA"/>
    <w:rsid w:val="00CC2F40"/>
    <w:rsid w:val="00CC4556"/>
    <w:rsid w:val="00CC4D1A"/>
    <w:rsid w:val="00CC4F64"/>
    <w:rsid w:val="00CC5E8F"/>
    <w:rsid w:val="00CC781F"/>
    <w:rsid w:val="00CD058C"/>
    <w:rsid w:val="00CD0705"/>
    <w:rsid w:val="00CD1474"/>
    <w:rsid w:val="00CD1E16"/>
    <w:rsid w:val="00CD241D"/>
    <w:rsid w:val="00CD26E4"/>
    <w:rsid w:val="00CD31CD"/>
    <w:rsid w:val="00CD35F1"/>
    <w:rsid w:val="00CD3B98"/>
    <w:rsid w:val="00CD4216"/>
    <w:rsid w:val="00CD518C"/>
    <w:rsid w:val="00CD5DC8"/>
    <w:rsid w:val="00CD5E51"/>
    <w:rsid w:val="00CD733F"/>
    <w:rsid w:val="00CD7909"/>
    <w:rsid w:val="00CD7C65"/>
    <w:rsid w:val="00CE01E7"/>
    <w:rsid w:val="00CE0942"/>
    <w:rsid w:val="00CE1334"/>
    <w:rsid w:val="00CE2373"/>
    <w:rsid w:val="00CE369C"/>
    <w:rsid w:val="00CE4293"/>
    <w:rsid w:val="00CE4877"/>
    <w:rsid w:val="00CE48E4"/>
    <w:rsid w:val="00CE4984"/>
    <w:rsid w:val="00CE5145"/>
    <w:rsid w:val="00CE5199"/>
    <w:rsid w:val="00CE65B4"/>
    <w:rsid w:val="00CE78C2"/>
    <w:rsid w:val="00CE7CA5"/>
    <w:rsid w:val="00CF0C82"/>
    <w:rsid w:val="00CF1CBF"/>
    <w:rsid w:val="00CF1D81"/>
    <w:rsid w:val="00CF2DC9"/>
    <w:rsid w:val="00CF2EDF"/>
    <w:rsid w:val="00CF31F4"/>
    <w:rsid w:val="00CF320A"/>
    <w:rsid w:val="00CF347E"/>
    <w:rsid w:val="00CF3A29"/>
    <w:rsid w:val="00CF6E63"/>
    <w:rsid w:val="00CF72F1"/>
    <w:rsid w:val="00CF7CB6"/>
    <w:rsid w:val="00CF7E0F"/>
    <w:rsid w:val="00D014CB"/>
    <w:rsid w:val="00D0161E"/>
    <w:rsid w:val="00D0264C"/>
    <w:rsid w:val="00D026FF"/>
    <w:rsid w:val="00D028A0"/>
    <w:rsid w:val="00D03643"/>
    <w:rsid w:val="00D038D7"/>
    <w:rsid w:val="00D03DB9"/>
    <w:rsid w:val="00D06872"/>
    <w:rsid w:val="00D07C73"/>
    <w:rsid w:val="00D10296"/>
    <w:rsid w:val="00D10952"/>
    <w:rsid w:val="00D10CA9"/>
    <w:rsid w:val="00D11253"/>
    <w:rsid w:val="00D123CC"/>
    <w:rsid w:val="00D13104"/>
    <w:rsid w:val="00D13711"/>
    <w:rsid w:val="00D13E11"/>
    <w:rsid w:val="00D151F7"/>
    <w:rsid w:val="00D1707B"/>
    <w:rsid w:val="00D20056"/>
    <w:rsid w:val="00D20C1A"/>
    <w:rsid w:val="00D210D1"/>
    <w:rsid w:val="00D21FCF"/>
    <w:rsid w:val="00D23431"/>
    <w:rsid w:val="00D235DC"/>
    <w:rsid w:val="00D235EB"/>
    <w:rsid w:val="00D23640"/>
    <w:rsid w:val="00D24543"/>
    <w:rsid w:val="00D245B2"/>
    <w:rsid w:val="00D24F3E"/>
    <w:rsid w:val="00D2548E"/>
    <w:rsid w:val="00D256C0"/>
    <w:rsid w:val="00D26BAA"/>
    <w:rsid w:val="00D2709E"/>
    <w:rsid w:val="00D27D30"/>
    <w:rsid w:val="00D3066F"/>
    <w:rsid w:val="00D311AB"/>
    <w:rsid w:val="00D31845"/>
    <w:rsid w:val="00D32290"/>
    <w:rsid w:val="00D325A8"/>
    <w:rsid w:val="00D326F2"/>
    <w:rsid w:val="00D3282D"/>
    <w:rsid w:val="00D33453"/>
    <w:rsid w:val="00D3389E"/>
    <w:rsid w:val="00D35256"/>
    <w:rsid w:val="00D36118"/>
    <w:rsid w:val="00D365BB"/>
    <w:rsid w:val="00D41AC4"/>
    <w:rsid w:val="00D41B56"/>
    <w:rsid w:val="00D440D2"/>
    <w:rsid w:val="00D442AD"/>
    <w:rsid w:val="00D44BFE"/>
    <w:rsid w:val="00D44CE1"/>
    <w:rsid w:val="00D45BAE"/>
    <w:rsid w:val="00D45EF4"/>
    <w:rsid w:val="00D46DA6"/>
    <w:rsid w:val="00D505F4"/>
    <w:rsid w:val="00D50BBB"/>
    <w:rsid w:val="00D526B2"/>
    <w:rsid w:val="00D53A79"/>
    <w:rsid w:val="00D556BA"/>
    <w:rsid w:val="00D55869"/>
    <w:rsid w:val="00D5618A"/>
    <w:rsid w:val="00D5784B"/>
    <w:rsid w:val="00D61051"/>
    <w:rsid w:val="00D63EFB"/>
    <w:rsid w:val="00D6464D"/>
    <w:rsid w:val="00D65147"/>
    <w:rsid w:val="00D65483"/>
    <w:rsid w:val="00D658AF"/>
    <w:rsid w:val="00D6694F"/>
    <w:rsid w:val="00D70A79"/>
    <w:rsid w:val="00D713E9"/>
    <w:rsid w:val="00D714CE"/>
    <w:rsid w:val="00D72B37"/>
    <w:rsid w:val="00D72DFA"/>
    <w:rsid w:val="00D74BDE"/>
    <w:rsid w:val="00D751AD"/>
    <w:rsid w:val="00D75380"/>
    <w:rsid w:val="00D75763"/>
    <w:rsid w:val="00D75FB2"/>
    <w:rsid w:val="00D81F70"/>
    <w:rsid w:val="00D831A2"/>
    <w:rsid w:val="00D8326A"/>
    <w:rsid w:val="00D83DE9"/>
    <w:rsid w:val="00D8450D"/>
    <w:rsid w:val="00D91A74"/>
    <w:rsid w:val="00D92193"/>
    <w:rsid w:val="00D9219F"/>
    <w:rsid w:val="00D95181"/>
    <w:rsid w:val="00D95965"/>
    <w:rsid w:val="00D95AF9"/>
    <w:rsid w:val="00D9603D"/>
    <w:rsid w:val="00D96567"/>
    <w:rsid w:val="00D96EF4"/>
    <w:rsid w:val="00D970C1"/>
    <w:rsid w:val="00DA03AC"/>
    <w:rsid w:val="00DA0892"/>
    <w:rsid w:val="00DA09C9"/>
    <w:rsid w:val="00DA1822"/>
    <w:rsid w:val="00DA21C0"/>
    <w:rsid w:val="00DA2439"/>
    <w:rsid w:val="00DA246B"/>
    <w:rsid w:val="00DA3690"/>
    <w:rsid w:val="00DA3704"/>
    <w:rsid w:val="00DA37A4"/>
    <w:rsid w:val="00DA3829"/>
    <w:rsid w:val="00DA57A8"/>
    <w:rsid w:val="00DA5C18"/>
    <w:rsid w:val="00DA68E6"/>
    <w:rsid w:val="00DA725A"/>
    <w:rsid w:val="00DA729D"/>
    <w:rsid w:val="00DA7497"/>
    <w:rsid w:val="00DA76C1"/>
    <w:rsid w:val="00DA7ED1"/>
    <w:rsid w:val="00DB18F4"/>
    <w:rsid w:val="00DB1E94"/>
    <w:rsid w:val="00DB2AD6"/>
    <w:rsid w:val="00DB2DAB"/>
    <w:rsid w:val="00DB3766"/>
    <w:rsid w:val="00DB41B9"/>
    <w:rsid w:val="00DB4638"/>
    <w:rsid w:val="00DB530E"/>
    <w:rsid w:val="00DB5598"/>
    <w:rsid w:val="00DB59FF"/>
    <w:rsid w:val="00DB5E1F"/>
    <w:rsid w:val="00DB5F5F"/>
    <w:rsid w:val="00DB6128"/>
    <w:rsid w:val="00DC058C"/>
    <w:rsid w:val="00DC0B99"/>
    <w:rsid w:val="00DC10BE"/>
    <w:rsid w:val="00DC156D"/>
    <w:rsid w:val="00DC19D8"/>
    <w:rsid w:val="00DC1AC2"/>
    <w:rsid w:val="00DC2613"/>
    <w:rsid w:val="00DC2BA9"/>
    <w:rsid w:val="00DC34F0"/>
    <w:rsid w:val="00DC372A"/>
    <w:rsid w:val="00DC4512"/>
    <w:rsid w:val="00DC490A"/>
    <w:rsid w:val="00DC5086"/>
    <w:rsid w:val="00DC6BBB"/>
    <w:rsid w:val="00DD08FF"/>
    <w:rsid w:val="00DD1E4F"/>
    <w:rsid w:val="00DD29D9"/>
    <w:rsid w:val="00DD3691"/>
    <w:rsid w:val="00DD4B55"/>
    <w:rsid w:val="00DD6041"/>
    <w:rsid w:val="00DD65F3"/>
    <w:rsid w:val="00DD7150"/>
    <w:rsid w:val="00DE04B7"/>
    <w:rsid w:val="00DE1E90"/>
    <w:rsid w:val="00DE24E6"/>
    <w:rsid w:val="00DE28DF"/>
    <w:rsid w:val="00DE3307"/>
    <w:rsid w:val="00DE3381"/>
    <w:rsid w:val="00DE33E5"/>
    <w:rsid w:val="00DE5AA1"/>
    <w:rsid w:val="00DE5C8A"/>
    <w:rsid w:val="00DE5C90"/>
    <w:rsid w:val="00DE5CB6"/>
    <w:rsid w:val="00DE7B07"/>
    <w:rsid w:val="00DF03E9"/>
    <w:rsid w:val="00DF07AD"/>
    <w:rsid w:val="00DF104A"/>
    <w:rsid w:val="00DF1D4D"/>
    <w:rsid w:val="00DF31A6"/>
    <w:rsid w:val="00DF3364"/>
    <w:rsid w:val="00DF35B4"/>
    <w:rsid w:val="00DF5679"/>
    <w:rsid w:val="00DF767A"/>
    <w:rsid w:val="00E00C5F"/>
    <w:rsid w:val="00E01673"/>
    <w:rsid w:val="00E02E24"/>
    <w:rsid w:val="00E0318F"/>
    <w:rsid w:val="00E0374E"/>
    <w:rsid w:val="00E03EAA"/>
    <w:rsid w:val="00E0414A"/>
    <w:rsid w:val="00E04907"/>
    <w:rsid w:val="00E04B98"/>
    <w:rsid w:val="00E04EAB"/>
    <w:rsid w:val="00E055BB"/>
    <w:rsid w:val="00E05616"/>
    <w:rsid w:val="00E05860"/>
    <w:rsid w:val="00E072FE"/>
    <w:rsid w:val="00E10925"/>
    <w:rsid w:val="00E114DD"/>
    <w:rsid w:val="00E11988"/>
    <w:rsid w:val="00E122A2"/>
    <w:rsid w:val="00E125B8"/>
    <w:rsid w:val="00E127A4"/>
    <w:rsid w:val="00E12DB9"/>
    <w:rsid w:val="00E147F4"/>
    <w:rsid w:val="00E15C12"/>
    <w:rsid w:val="00E15DA9"/>
    <w:rsid w:val="00E16DBF"/>
    <w:rsid w:val="00E2095D"/>
    <w:rsid w:val="00E20D7D"/>
    <w:rsid w:val="00E20E3B"/>
    <w:rsid w:val="00E229F8"/>
    <w:rsid w:val="00E2325D"/>
    <w:rsid w:val="00E251A0"/>
    <w:rsid w:val="00E2562A"/>
    <w:rsid w:val="00E258FB"/>
    <w:rsid w:val="00E25931"/>
    <w:rsid w:val="00E25A84"/>
    <w:rsid w:val="00E263EA"/>
    <w:rsid w:val="00E27519"/>
    <w:rsid w:val="00E2769D"/>
    <w:rsid w:val="00E30414"/>
    <w:rsid w:val="00E31FCD"/>
    <w:rsid w:val="00E339B3"/>
    <w:rsid w:val="00E34FF2"/>
    <w:rsid w:val="00E35045"/>
    <w:rsid w:val="00E359D5"/>
    <w:rsid w:val="00E35ABD"/>
    <w:rsid w:val="00E37730"/>
    <w:rsid w:val="00E37A38"/>
    <w:rsid w:val="00E4033A"/>
    <w:rsid w:val="00E40769"/>
    <w:rsid w:val="00E416AB"/>
    <w:rsid w:val="00E41869"/>
    <w:rsid w:val="00E41957"/>
    <w:rsid w:val="00E4249C"/>
    <w:rsid w:val="00E42E8B"/>
    <w:rsid w:val="00E43FEF"/>
    <w:rsid w:val="00E4471F"/>
    <w:rsid w:val="00E4526D"/>
    <w:rsid w:val="00E46626"/>
    <w:rsid w:val="00E46C63"/>
    <w:rsid w:val="00E473F8"/>
    <w:rsid w:val="00E4748E"/>
    <w:rsid w:val="00E47490"/>
    <w:rsid w:val="00E51783"/>
    <w:rsid w:val="00E52E7F"/>
    <w:rsid w:val="00E54750"/>
    <w:rsid w:val="00E55025"/>
    <w:rsid w:val="00E5506F"/>
    <w:rsid w:val="00E56632"/>
    <w:rsid w:val="00E60F12"/>
    <w:rsid w:val="00E6220B"/>
    <w:rsid w:val="00E633B7"/>
    <w:rsid w:val="00E6389B"/>
    <w:rsid w:val="00E645ED"/>
    <w:rsid w:val="00E652FB"/>
    <w:rsid w:val="00E65388"/>
    <w:rsid w:val="00E65FB3"/>
    <w:rsid w:val="00E66440"/>
    <w:rsid w:val="00E66877"/>
    <w:rsid w:val="00E66C20"/>
    <w:rsid w:val="00E6738E"/>
    <w:rsid w:val="00E67D06"/>
    <w:rsid w:val="00E70270"/>
    <w:rsid w:val="00E71C46"/>
    <w:rsid w:val="00E7228B"/>
    <w:rsid w:val="00E72D91"/>
    <w:rsid w:val="00E731B7"/>
    <w:rsid w:val="00E73807"/>
    <w:rsid w:val="00E747F1"/>
    <w:rsid w:val="00E74805"/>
    <w:rsid w:val="00E74D58"/>
    <w:rsid w:val="00E751C8"/>
    <w:rsid w:val="00E75ED2"/>
    <w:rsid w:val="00E76361"/>
    <w:rsid w:val="00E767A5"/>
    <w:rsid w:val="00E778D1"/>
    <w:rsid w:val="00E8029E"/>
    <w:rsid w:val="00E811CA"/>
    <w:rsid w:val="00E817B6"/>
    <w:rsid w:val="00E81E65"/>
    <w:rsid w:val="00E8280C"/>
    <w:rsid w:val="00E83E4C"/>
    <w:rsid w:val="00E83FE6"/>
    <w:rsid w:val="00E84776"/>
    <w:rsid w:val="00E85620"/>
    <w:rsid w:val="00E85CC7"/>
    <w:rsid w:val="00E8717C"/>
    <w:rsid w:val="00E879B4"/>
    <w:rsid w:val="00E90BAB"/>
    <w:rsid w:val="00E91933"/>
    <w:rsid w:val="00E92A81"/>
    <w:rsid w:val="00E93419"/>
    <w:rsid w:val="00E935AF"/>
    <w:rsid w:val="00E94E7A"/>
    <w:rsid w:val="00E969B1"/>
    <w:rsid w:val="00E9717D"/>
    <w:rsid w:val="00EA0954"/>
    <w:rsid w:val="00EA13E8"/>
    <w:rsid w:val="00EA1669"/>
    <w:rsid w:val="00EA3A82"/>
    <w:rsid w:val="00EA4418"/>
    <w:rsid w:val="00EA44EB"/>
    <w:rsid w:val="00EA4701"/>
    <w:rsid w:val="00EA4CD5"/>
    <w:rsid w:val="00EA63D7"/>
    <w:rsid w:val="00EA6458"/>
    <w:rsid w:val="00EA792F"/>
    <w:rsid w:val="00EA7C12"/>
    <w:rsid w:val="00EB0698"/>
    <w:rsid w:val="00EB0F0E"/>
    <w:rsid w:val="00EB12C9"/>
    <w:rsid w:val="00EB300D"/>
    <w:rsid w:val="00EB3AC2"/>
    <w:rsid w:val="00EB3BDD"/>
    <w:rsid w:val="00EB4388"/>
    <w:rsid w:val="00EB4FC6"/>
    <w:rsid w:val="00EB4FE6"/>
    <w:rsid w:val="00EB6552"/>
    <w:rsid w:val="00EB7025"/>
    <w:rsid w:val="00EB717F"/>
    <w:rsid w:val="00EC0715"/>
    <w:rsid w:val="00EC153C"/>
    <w:rsid w:val="00EC1804"/>
    <w:rsid w:val="00EC18E6"/>
    <w:rsid w:val="00EC1984"/>
    <w:rsid w:val="00EC234C"/>
    <w:rsid w:val="00EC416F"/>
    <w:rsid w:val="00EC5D98"/>
    <w:rsid w:val="00EC63E5"/>
    <w:rsid w:val="00EC73B7"/>
    <w:rsid w:val="00EC777A"/>
    <w:rsid w:val="00EC7D48"/>
    <w:rsid w:val="00ED0B0C"/>
    <w:rsid w:val="00ED3529"/>
    <w:rsid w:val="00ED4B58"/>
    <w:rsid w:val="00ED4D17"/>
    <w:rsid w:val="00ED526F"/>
    <w:rsid w:val="00ED58DB"/>
    <w:rsid w:val="00ED6D90"/>
    <w:rsid w:val="00ED7390"/>
    <w:rsid w:val="00EE0362"/>
    <w:rsid w:val="00EE08B8"/>
    <w:rsid w:val="00EE1074"/>
    <w:rsid w:val="00EE1BB0"/>
    <w:rsid w:val="00EE34B3"/>
    <w:rsid w:val="00EE36F0"/>
    <w:rsid w:val="00EE44D8"/>
    <w:rsid w:val="00EE469B"/>
    <w:rsid w:val="00EE4A2E"/>
    <w:rsid w:val="00EE4DA7"/>
    <w:rsid w:val="00EE613B"/>
    <w:rsid w:val="00EE6CD3"/>
    <w:rsid w:val="00EF09B0"/>
    <w:rsid w:val="00EF1A93"/>
    <w:rsid w:val="00EF1DA6"/>
    <w:rsid w:val="00EF1F39"/>
    <w:rsid w:val="00EF20D7"/>
    <w:rsid w:val="00EF22E1"/>
    <w:rsid w:val="00EF3419"/>
    <w:rsid w:val="00EF364B"/>
    <w:rsid w:val="00EF3E22"/>
    <w:rsid w:val="00EF4CDB"/>
    <w:rsid w:val="00EF5BB3"/>
    <w:rsid w:val="00F0119C"/>
    <w:rsid w:val="00F01C07"/>
    <w:rsid w:val="00F02BDB"/>
    <w:rsid w:val="00F0441B"/>
    <w:rsid w:val="00F04F8C"/>
    <w:rsid w:val="00F05753"/>
    <w:rsid w:val="00F05DD5"/>
    <w:rsid w:val="00F07623"/>
    <w:rsid w:val="00F07D0B"/>
    <w:rsid w:val="00F119FA"/>
    <w:rsid w:val="00F13188"/>
    <w:rsid w:val="00F14A4D"/>
    <w:rsid w:val="00F14B8F"/>
    <w:rsid w:val="00F15B2C"/>
    <w:rsid w:val="00F16ABD"/>
    <w:rsid w:val="00F1759E"/>
    <w:rsid w:val="00F2008D"/>
    <w:rsid w:val="00F20181"/>
    <w:rsid w:val="00F2073E"/>
    <w:rsid w:val="00F20A0C"/>
    <w:rsid w:val="00F21677"/>
    <w:rsid w:val="00F21785"/>
    <w:rsid w:val="00F21DD6"/>
    <w:rsid w:val="00F2233A"/>
    <w:rsid w:val="00F22363"/>
    <w:rsid w:val="00F22A44"/>
    <w:rsid w:val="00F234E4"/>
    <w:rsid w:val="00F23602"/>
    <w:rsid w:val="00F2386C"/>
    <w:rsid w:val="00F24BA5"/>
    <w:rsid w:val="00F262AA"/>
    <w:rsid w:val="00F264D9"/>
    <w:rsid w:val="00F26E6B"/>
    <w:rsid w:val="00F3136B"/>
    <w:rsid w:val="00F314F1"/>
    <w:rsid w:val="00F3155E"/>
    <w:rsid w:val="00F31A8C"/>
    <w:rsid w:val="00F321DF"/>
    <w:rsid w:val="00F323D6"/>
    <w:rsid w:val="00F327EA"/>
    <w:rsid w:val="00F33641"/>
    <w:rsid w:val="00F33739"/>
    <w:rsid w:val="00F34EE0"/>
    <w:rsid w:val="00F36344"/>
    <w:rsid w:val="00F3678E"/>
    <w:rsid w:val="00F36F46"/>
    <w:rsid w:val="00F378C7"/>
    <w:rsid w:val="00F37C27"/>
    <w:rsid w:val="00F40542"/>
    <w:rsid w:val="00F41525"/>
    <w:rsid w:val="00F42842"/>
    <w:rsid w:val="00F42CCC"/>
    <w:rsid w:val="00F43B78"/>
    <w:rsid w:val="00F43EE0"/>
    <w:rsid w:val="00F44B94"/>
    <w:rsid w:val="00F44CCC"/>
    <w:rsid w:val="00F451AF"/>
    <w:rsid w:val="00F46A05"/>
    <w:rsid w:val="00F46E40"/>
    <w:rsid w:val="00F4760A"/>
    <w:rsid w:val="00F529FE"/>
    <w:rsid w:val="00F52B8E"/>
    <w:rsid w:val="00F53201"/>
    <w:rsid w:val="00F53CFD"/>
    <w:rsid w:val="00F53F6B"/>
    <w:rsid w:val="00F54AF5"/>
    <w:rsid w:val="00F54EDD"/>
    <w:rsid w:val="00F55152"/>
    <w:rsid w:val="00F55435"/>
    <w:rsid w:val="00F557E3"/>
    <w:rsid w:val="00F56E61"/>
    <w:rsid w:val="00F604F8"/>
    <w:rsid w:val="00F6093C"/>
    <w:rsid w:val="00F61129"/>
    <w:rsid w:val="00F618FB"/>
    <w:rsid w:val="00F61E78"/>
    <w:rsid w:val="00F629CF"/>
    <w:rsid w:val="00F62B77"/>
    <w:rsid w:val="00F630F0"/>
    <w:rsid w:val="00F635C5"/>
    <w:rsid w:val="00F63A04"/>
    <w:rsid w:val="00F64F47"/>
    <w:rsid w:val="00F72068"/>
    <w:rsid w:val="00F7218A"/>
    <w:rsid w:val="00F7250C"/>
    <w:rsid w:val="00F72A6F"/>
    <w:rsid w:val="00F736E3"/>
    <w:rsid w:val="00F73EB5"/>
    <w:rsid w:val="00F747BE"/>
    <w:rsid w:val="00F75441"/>
    <w:rsid w:val="00F75B27"/>
    <w:rsid w:val="00F767E8"/>
    <w:rsid w:val="00F80ECE"/>
    <w:rsid w:val="00F830DF"/>
    <w:rsid w:val="00F836D7"/>
    <w:rsid w:val="00F83829"/>
    <w:rsid w:val="00F83D97"/>
    <w:rsid w:val="00F86579"/>
    <w:rsid w:val="00F8657D"/>
    <w:rsid w:val="00F86A3F"/>
    <w:rsid w:val="00F8755C"/>
    <w:rsid w:val="00F91297"/>
    <w:rsid w:val="00F9133B"/>
    <w:rsid w:val="00F91A95"/>
    <w:rsid w:val="00F927D7"/>
    <w:rsid w:val="00F93158"/>
    <w:rsid w:val="00F94134"/>
    <w:rsid w:val="00F9461B"/>
    <w:rsid w:val="00F94EB8"/>
    <w:rsid w:val="00F9571C"/>
    <w:rsid w:val="00F96456"/>
    <w:rsid w:val="00F969A0"/>
    <w:rsid w:val="00F97730"/>
    <w:rsid w:val="00F97F01"/>
    <w:rsid w:val="00FA1E2F"/>
    <w:rsid w:val="00FA29DD"/>
    <w:rsid w:val="00FA2E90"/>
    <w:rsid w:val="00FA3702"/>
    <w:rsid w:val="00FA4297"/>
    <w:rsid w:val="00FA6770"/>
    <w:rsid w:val="00FB0BDF"/>
    <w:rsid w:val="00FB1789"/>
    <w:rsid w:val="00FB2742"/>
    <w:rsid w:val="00FB32A4"/>
    <w:rsid w:val="00FB38C3"/>
    <w:rsid w:val="00FB3BC4"/>
    <w:rsid w:val="00FB4256"/>
    <w:rsid w:val="00FB594D"/>
    <w:rsid w:val="00FB66F3"/>
    <w:rsid w:val="00FB7025"/>
    <w:rsid w:val="00FB74D9"/>
    <w:rsid w:val="00FB7BEB"/>
    <w:rsid w:val="00FC1CFE"/>
    <w:rsid w:val="00FC321A"/>
    <w:rsid w:val="00FC33CD"/>
    <w:rsid w:val="00FC38EB"/>
    <w:rsid w:val="00FC41F8"/>
    <w:rsid w:val="00FC49BB"/>
    <w:rsid w:val="00FC52A5"/>
    <w:rsid w:val="00FC6674"/>
    <w:rsid w:val="00FC7833"/>
    <w:rsid w:val="00FD04DD"/>
    <w:rsid w:val="00FD0696"/>
    <w:rsid w:val="00FD1475"/>
    <w:rsid w:val="00FD1702"/>
    <w:rsid w:val="00FD2C50"/>
    <w:rsid w:val="00FD47EB"/>
    <w:rsid w:val="00FD4D9E"/>
    <w:rsid w:val="00FD616B"/>
    <w:rsid w:val="00FD7839"/>
    <w:rsid w:val="00FD79FD"/>
    <w:rsid w:val="00FE0C76"/>
    <w:rsid w:val="00FE2F9B"/>
    <w:rsid w:val="00FE2FE4"/>
    <w:rsid w:val="00FE367F"/>
    <w:rsid w:val="00FE44F0"/>
    <w:rsid w:val="00FE46D9"/>
    <w:rsid w:val="00FE533C"/>
    <w:rsid w:val="00FE54D9"/>
    <w:rsid w:val="00FE6734"/>
    <w:rsid w:val="00FE678A"/>
    <w:rsid w:val="00FF29DC"/>
    <w:rsid w:val="00FF2CB7"/>
    <w:rsid w:val="00FF3931"/>
    <w:rsid w:val="00FF4A9E"/>
    <w:rsid w:val="00FF5069"/>
    <w:rsid w:val="00FF5932"/>
    <w:rsid w:val="00FF59A3"/>
    <w:rsid w:val="00FF60FF"/>
    <w:rsid w:val="00FF66C9"/>
    <w:rsid w:val="00FF6B75"/>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D42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055C9"/>
    <w:rPr>
      <w:rFonts w:ascii="Cambria" w:hAnsi="Cambria"/>
      <w:lang w:eastAsia="en-US"/>
    </w:rPr>
  </w:style>
  <w:style w:type="paragraph" w:styleId="Heading1">
    <w:name w:val="heading 1"/>
    <w:next w:val="DHHSbody"/>
    <w:link w:val="Heading1Char"/>
    <w:uiPriority w:val="1"/>
    <w:qFormat/>
    <w:rsid w:val="000055C9"/>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055C9"/>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055C9"/>
    <w:rPr>
      <w:rFonts w:ascii="Arial" w:hAnsi="Arial"/>
      <w:bCs/>
      <w:color w:val="53565A"/>
      <w:sz w:val="44"/>
      <w:szCs w:val="44"/>
      <w:lang w:eastAsia="en-US"/>
    </w:rPr>
  </w:style>
  <w:style w:type="character" w:customStyle="1" w:styleId="Heading2Char">
    <w:name w:val="Heading 2 Char"/>
    <w:link w:val="Heading2"/>
    <w:uiPriority w:val="1"/>
    <w:rsid w:val="000055C9"/>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39"/>
    <w:rsid w:val="00DE7B07"/>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0055C9"/>
    <w:pPr>
      <w:keepLines/>
      <w:spacing w:after="240" w:line="580" w:lineRule="atLeast"/>
    </w:pPr>
    <w:rPr>
      <w:rFonts w:ascii="Arial" w:hAnsi="Arial"/>
      <w:color w:val="53565A"/>
      <w:sz w:val="50"/>
      <w:szCs w:val="24"/>
      <w:lang w:eastAsia="en-US"/>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DE7B07"/>
    <w:pPr>
      <w:keepNext/>
      <w:keepLines/>
      <w:tabs>
        <w:tab w:val="right" w:leader="dot" w:pos="9299"/>
      </w:tabs>
      <w:spacing w:before="160" w:after="60" w:line="270" w:lineRule="atLeast"/>
    </w:pPr>
    <w:rPr>
      <w:rFonts w:ascii="Arial" w:hAnsi="Arial"/>
      <w:b/>
      <w:noProof/>
    </w:rPr>
  </w:style>
  <w:style w:type="paragraph" w:styleId="TOC2">
    <w:name w:val="toc 2"/>
    <w:basedOn w:val="Normal"/>
    <w:next w:val="Normal"/>
    <w:uiPriority w:val="39"/>
    <w:rsid w:val="00DE7B07"/>
    <w:pPr>
      <w:keepNext/>
      <w:keepLines/>
      <w:tabs>
        <w:tab w:val="right" w:leader="dot" w:pos="9299"/>
      </w:tabs>
      <w:spacing w:after="60" w:line="270" w:lineRule="atLeast"/>
    </w:pPr>
    <w:rPr>
      <w:rFonts w:ascii="Arial" w:hAnsi="Arial"/>
      <w:noProof/>
    </w:rPr>
  </w:style>
  <w:style w:type="paragraph" w:styleId="TOC3">
    <w:name w:val="toc 3"/>
    <w:basedOn w:val="Normal"/>
    <w:next w:val="Normal"/>
    <w:uiPriority w:val="39"/>
    <w:rsid w:val="00DE7B07"/>
    <w:pPr>
      <w:keepLines/>
      <w:tabs>
        <w:tab w:val="right" w:leader="dot" w:pos="9299"/>
      </w:tabs>
      <w:spacing w:after="60" w:line="270" w:lineRule="atLeast"/>
      <w:ind w:left="284"/>
    </w:pPr>
    <w:rPr>
      <w:rFonts w:ascii="Arial" w:hAnsi="Arial" w:cs="Arial"/>
    </w:rPr>
  </w:style>
  <w:style w:type="paragraph" w:styleId="TOC4">
    <w:name w:val="toc 4"/>
    <w:basedOn w:val="TOC3"/>
    <w:uiPriority w:val="39"/>
    <w:rsid w:val="00B126CB"/>
    <w:pPr>
      <w:ind w:left="567"/>
    </w:pPr>
  </w:style>
  <w:style w:type="paragraph" w:styleId="TOC5">
    <w:name w:val="toc 5"/>
    <w:basedOn w:val="TOC4"/>
    <w:rsid w:val="00B126CB"/>
    <w:pPr>
      <w:ind w:left="851"/>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0055C9"/>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0055C9"/>
    <w:pPr>
      <w:spacing w:after="120" w:line="380" w:lineRule="atLeast"/>
    </w:pPr>
    <w:rPr>
      <w:rFonts w:ascii="Arial" w:hAnsi="Arial"/>
      <w:bCs/>
      <w:color w:val="53565A"/>
      <w:sz w:val="30"/>
      <w:szCs w:val="30"/>
      <w:lang w:eastAsia="en-US"/>
    </w:rPr>
  </w:style>
  <w:style w:type="paragraph" w:customStyle="1" w:styleId="Coverinstructions">
    <w:name w:val="Cover instructions"/>
    <w:rsid w:val="000055C9"/>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link w:val="DHHSbodyChar"/>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7F5858"/>
    <w:pPr>
      <w:numPr>
        <w:numId w:val="1"/>
      </w:numPr>
      <w:spacing w:after="40"/>
    </w:pPr>
  </w:style>
  <w:style w:type="paragraph" w:customStyle="1" w:styleId="DHHSnumberloweralpha">
    <w:name w:val="DHHS number lower alpha"/>
    <w:basedOn w:val="DHHSbody"/>
    <w:uiPriority w:val="3"/>
    <w:rsid w:val="008669BE"/>
    <w:pPr>
      <w:numPr>
        <w:numId w:val="7"/>
      </w:numPr>
    </w:pPr>
  </w:style>
  <w:style w:type="paragraph" w:customStyle="1" w:styleId="DHHSnumberloweralphaindent">
    <w:name w:val="DHHS number lower alpha indent"/>
    <w:basedOn w:val="DHHSbody"/>
    <w:uiPriority w:val="3"/>
    <w:rsid w:val="008669BE"/>
    <w:pPr>
      <w:numPr>
        <w:ilvl w:val="1"/>
        <w:numId w:val="7"/>
      </w:numPr>
    </w:pPr>
  </w:style>
  <w:style w:type="paragraph" w:customStyle="1" w:styleId="DHHStablefigurenote">
    <w:name w:val="DHHS table/figure note"/>
    <w:uiPriority w:val="4"/>
    <w:rsid w:val="008A5B97"/>
    <w:pPr>
      <w:spacing w:before="60" w:after="60" w:line="240" w:lineRule="exact"/>
    </w:pPr>
    <w:rPr>
      <w:rFonts w:ascii="Arial" w:hAnsi="Arial"/>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7F5858"/>
    <w:pPr>
      <w:numPr>
        <w:ilvl w:val="1"/>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2"/>
      </w:numPr>
    </w:pPr>
  </w:style>
  <w:style w:type="paragraph" w:customStyle="1" w:styleId="DHHStablecolhead">
    <w:name w:val="DHHS table col head"/>
    <w:uiPriority w:val="3"/>
    <w:qFormat/>
    <w:rsid w:val="000055C9"/>
    <w:pPr>
      <w:spacing w:before="80" w:after="60"/>
    </w:pPr>
    <w:rPr>
      <w:rFonts w:ascii="Arial" w:hAnsi="Arial"/>
      <w:b/>
      <w:color w:val="53565A"/>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TOCheadingreport">
    <w:name w:val="DHHS TOC heading report"/>
    <w:basedOn w:val="Heading1"/>
    <w:link w:val="DHHSTOCheadingreportChar"/>
    <w:uiPriority w:val="5"/>
    <w:rsid w:val="00E0374E"/>
    <w:pPr>
      <w:spacing w:before="0"/>
      <w:outlineLvl w:val="9"/>
    </w:pPr>
  </w:style>
  <w:style w:type="character" w:customStyle="1" w:styleId="DHHSTOCheadingreportChar">
    <w:name w:val="DHHS TOC heading report Char"/>
    <w:link w:val="DHHSTOCheadingreport"/>
    <w:uiPriority w:val="5"/>
    <w:rsid w:val="00E0374E"/>
    <w:rPr>
      <w:rFonts w:ascii="Arial" w:hAnsi="Arial"/>
      <w:bCs/>
      <w:color w:val="C5511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1"/>
      </w:numPr>
    </w:pPr>
  </w:style>
  <w:style w:type="paragraph" w:customStyle="1" w:styleId="DHHSnumberlowerroman">
    <w:name w:val="DHHS number lower roman"/>
    <w:basedOn w:val="DHHSbody"/>
    <w:uiPriority w:val="3"/>
    <w:rsid w:val="008669BE"/>
    <w:pPr>
      <w:numPr>
        <w:numId w:val="9"/>
      </w:numPr>
    </w:pPr>
  </w:style>
  <w:style w:type="paragraph" w:customStyle="1" w:styleId="DHHSnumberlowerromanindent">
    <w:name w:val="DHHS number lower roman indent"/>
    <w:basedOn w:val="DHHSbody"/>
    <w:uiPriority w:val="3"/>
    <w:rsid w:val="008669BE"/>
    <w:pPr>
      <w:numPr>
        <w:ilvl w:val="1"/>
        <w:numId w:val="9"/>
      </w:numPr>
    </w:pPr>
  </w:style>
  <w:style w:type="paragraph" w:customStyle="1" w:styleId="DHHSnumberdigitindent">
    <w:name w:val="DHHS number digit indent"/>
    <w:basedOn w:val="DHHSnumberloweralphaindent"/>
    <w:uiPriority w:val="3"/>
    <w:rsid w:val="000055C9"/>
    <w:pPr>
      <w:numPr>
        <w:numId w:val="2"/>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0055C9"/>
    <w:pPr>
      <w:numPr>
        <w:ilvl w:val="2"/>
        <w:numId w:val="2"/>
      </w:numPr>
    </w:pPr>
  </w:style>
  <w:style w:type="paragraph" w:customStyle="1" w:styleId="DHHSbulletafternumbers2">
    <w:name w:val="DHHS bullet after numbers 2"/>
    <w:basedOn w:val="DHHSbody"/>
    <w:rsid w:val="000055C9"/>
    <w:pPr>
      <w:numPr>
        <w:ilvl w:val="3"/>
        <w:numId w:val="2"/>
      </w:numPr>
    </w:pPr>
  </w:style>
  <w:style w:type="paragraph" w:customStyle="1" w:styleId="DHHSquotebullet1">
    <w:name w:val="DHHS quote bullet 1"/>
    <w:basedOn w:val="DHHSquote"/>
    <w:rsid w:val="008669BE"/>
    <w:pPr>
      <w:numPr>
        <w:numId w:val="8"/>
      </w:numPr>
    </w:pPr>
  </w:style>
  <w:style w:type="paragraph" w:customStyle="1" w:styleId="DHHSquotebullet2">
    <w:name w:val="DHHS quote bullet 2"/>
    <w:basedOn w:val="DHHSquote"/>
    <w:rsid w:val="008669BE"/>
    <w:pPr>
      <w:numPr>
        <w:ilvl w:val="1"/>
        <w:numId w:val="8"/>
      </w:numPr>
    </w:pPr>
  </w:style>
  <w:style w:type="paragraph" w:customStyle="1" w:styleId="DHHStablebullet1">
    <w:name w:val="DHHS table bullet 1"/>
    <w:basedOn w:val="DHHStabletext"/>
    <w:uiPriority w:val="3"/>
    <w:qFormat/>
    <w:rsid w:val="008669BE"/>
    <w:pPr>
      <w:numPr>
        <w:numId w:val="10"/>
      </w:numPr>
    </w:pPr>
  </w:style>
  <w:style w:type="paragraph" w:customStyle="1" w:styleId="DHHStablebullet2">
    <w:name w:val="DHHS table bullet 2"/>
    <w:basedOn w:val="DHHStabletext"/>
    <w:uiPriority w:val="11"/>
    <w:rsid w:val="008669BE"/>
    <w:pPr>
      <w:numPr>
        <w:ilvl w:val="1"/>
        <w:numId w:val="10"/>
      </w:numPr>
    </w:pPr>
  </w:style>
  <w:style w:type="numbering" w:customStyle="1" w:styleId="ZZNumbersdigit">
    <w:name w:val="ZZ Numbers digit"/>
    <w:rsid w:val="000055C9"/>
    <w:pPr>
      <w:numPr>
        <w:numId w:val="2"/>
      </w:numPr>
    </w:pPr>
  </w:style>
  <w:style w:type="numbering" w:customStyle="1" w:styleId="ZZNumbersloweralpha">
    <w:name w:val="ZZ Numbers lower alpha"/>
    <w:basedOn w:val="NoList"/>
    <w:rsid w:val="008669BE"/>
    <w:pPr>
      <w:numPr>
        <w:numId w:val="3"/>
      </w:numPr>
    </w:pPr>
  </w:style>
  <w:style w:type="numbering" w:customStyle="1" w:styleId="ZZQuotebullets">
    <w:name w:val="ZZ Quote bullets"/>
    <w:basedOn w:val="ZZNumbersdigit"/>
    <w:rsid w:val="008669BE"/>
    <w:pPr>
      <w:numPr>
        <w:numId w:val="5"/>
      </w:numPr>
    </w:pPr>
  </w:style>
  <w:style w:type="numbering" w:customStyle="1" w:styleId="ZZNumberslowerroman">
    <w:name w:val="ZZ Numbers lower roman"/>
    <w:basedOn w:val="ZZQuotebullets"/>
    <w:rsid w:val="008669BE"/>
    <w:pPr>
      <w:numPr>
        <w:numId w:val="4"/>
      </w:numPr>
    </w:pPr>
  </w:style>
  <w:style w:type="numbering" w:customStyle="1" w:styleId="ZZTablebullets">
    <w:name w:val="ZZ Table bullets"/>
    <w:basedOn w:val="NoList"/>
    <w:rsid w:val="008669BE"/>
    <w:pPr>
      <w:numPr>
        <w:numId w:val="6"/>
      </w:numPr>
    </w:pPr>
  </w:style>
  <w:style w:type="paragraph" w:styleId="BalloonText">
    <w:name w:val="Balloon Text"/>
    <w:basedOn w:val="Normal"/>
    <w:link w:val="BalloonTextChar"/>
    <w:uiPriority w:val="99"/>
    <w:semiHidden/>
    <w:unhideWhenUsed/>
    <w:rsid w:val="008063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37B"/>
    <w:rPr>
      <w:rFonts w:ascii="Segoe UI" w:hAnsi="Segoe UI" w:cs="Segoe UI"/>
      <w:sz w:val="18"/>
      <w:szCs w:val="18"/>
      <w:lang w:eastAsia="en-US"/>
    </w:rPr>
  </w:style>
  <w:style w:type="paragraph" w:styleId="ListParagraph">
    <w:name w:val="List Paragraph"/>
    <w:basedOn w:val="Normal"/>
    <w:uiPriority w:val="34"/>
    <w:qFormat/>
    <w:rsid w:val="003C2533"/>
    <w:pPr>
      <w:spacing w:after="160" w:line="259" w:lineRule="auto"/>
      <w:ind w:left="720"/>
      <w:contextualSpacing/>
    </w:pPr>
    <w:rPr>
      <w:rFonts w:ascii="Arial" w:eastAsiaTheme="minorHAnsi" w:hAnsi="Arial" w:cstheme="minorBidi"/>
      <w:sz w:val="22"/>
      <w:szCs w:val="22"/>
    </w:rPr>
  </w:style>
  <w:style w:type="character" w:customStyle="1" w:styleId="FootnoteTextChar">
    <w:name w:val="Footnote Text Char"/>
    <w:basedOn w:val="DefaultParagraphFont"/>
    <w:link w:val="FootnoteText"/>
    <w:uiPriority w:val="99"/>
    <w:rsid w:val="003C2533"/>
    <w:rPr>
      <w:rFonts w:ascii="Arial" w:eastAsia="MS Gothic" w:hAnsi="Arial" w:cs="Arial"/>
      <w:sz w:val="16"/>
      <w:szCs w:val="16"/>
      <w:lang w:eastAsia="en-US"/>
    </w:rPr>
  </w:style>
  <w:style w:type="character" w:customStyle="1" w:styleId="normaltextrun">
    <w:name w:val="normaltextrun"/>
    <w:basedOn w:val="DefaultParagraphFont"/>
    <w:rsid w:val="003C2533"/>
  </w:style>
  <w:style w:type="character" w:styleId="CommentReference">
    <w:name w:val="annotation reference"/>
    <w:basedOn w:val="DefaultParagraphFont"/>
    <w:uiPriority w:val="99"/>
    <w:semiHidden/>
    <w:unhideWhenUsed/>
    <w:rsid w:val="003C2533"/>
    <w:rPr>
      <w:sz w:val="16"/>
      <w:szCs w:val="16"/>
    </w:rPr>
  </w:style>
  <w:style w:type="paragraph" w:styleId="CommentText">
    <w:name w:val="annotation text"/>
    <w:basedOn w:val="Normal"/>
    <w:link w:val="CommentTextChar"/>
    <w:uiPriority w:val="99"/>
    <w:unhideWhenUsed/>
    <w:rsid w:val="003C2533"/>
  </w:style>
  <w:style w:type="character" w:customStyle="1" w:styleId="CommentTextChar">
    <w:name w:val="Comment Text Char"/>
    <w:basedOn w:val="DefaultParagraphFont"/>
    <w:link w:val="CommentText"/>
    <w:uiPriority w:val="99"/>
    <w:rsid w:val="003C2533"/>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C2533"/>
    <w:rPr>
      <w:b/>
      <w:bCs/>
    </w:rPr>
  </w:style>
  <w:style w:type="character" w:customStyle="1" w:styleId="CommentSubjectChar">
    <w:name w:val="Comment Subject Char"/>
    <w:basedOn w:val="CommentTextChar"/>
    <w:link w:val="CommentSubject"/>
    <w:uiPriority w:val="99"/>
    <w:semiHidden/>
    <w:rsid w:val="003C2533"/>
    <w:rPr>
      <w:rFonts w:ascii="Cambria" w:hAnsi="Cambria"/>
      <w:b/>
      <w:bCs/>
      <w:lang w:eastAsia="en-US"/>
    </w:rPr>
  </w:style>
  <w:style w:type="character" w:customStyle="1" w:styleId="DHHSbodyChar">
    <w:name w:val="DHHS body Char"/>
    <w:link w:val="DHHSbody"/>
    <w:locked/>
    <w:rsid w:val="00D13711"/>
    <w:rPr>
      <w:rFonts w:ascii="Arial" w:eastAsia="Times" w:hAnsi="Arial"/>
      <w:lang w:eastAsia="en-US"/>
    </w:rPr>
  </w:style>
  <w:style w:type="paragraph" w:styleId="NoSpacing">
    <w:name w:val="No Spacing"/>
    <w:uiPriority w:val="1"/>
    <w:qFormat/>
    <w:rsid w:val="00D13711"/>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8107C5"/>
    <w:rPr>
      <w:color w:val="605E5C"/>
      <w:shd w:val="clear" w:color="auto" w:fill="E1DFDD"/>
    </w:rPr>
  </w:style>
  <w:style w:type="paragraph" w:customStyle="1" w:styleId="xmsolistparagraph">
    <w:name w:val="x_msolistparagraph"/>
    <w:basedOn w:val="Normal"/>
    <w:rsid w:val="00A134F7"/>
    <w:pPr>
      <w:ind w:left="720"/>
    </w:pPr>
    <w:rPr>
      <w:rFonts w:ascii="Calibri" w:eastAsiaTheme="minorHAnsi" w:hAnsi="Calibri" w:cs="Calibri"/>
      <w:sz w:val="22"/>
      <w:szCs w:val="22"/>
      <w:lang w:eastAsia="en-AU"/>
    </w:rPr>
  </w:style>
  <w:style w:type="paragraph" w:styleId="Caption">
    <w:name w:val="caption"/>
    <w:basedOn w:val="Normal"/>
    <w:next w:val="Normal"/>
    <w:uiPriority w:val="35"/>
    <w:unhideWhenUsed/>
    <w:qFormat/>
    <w:rsid w:val="00C71269"/>
    <w:pPr>
      <w:spacing w:after="200"/>
    </w:pPr>
    <w:rPr>
      <w:i/>
      <w:iCs/>
      <w:color w:val="44546A" w:themeColor="text2"/>
      <w:sz w:val="18"/>
      <w:szCs w:val="18"/>
    </w:rPr>
  </w:style>
  <w:style w:type="paragraph" w:styleId="TableofFigures">
    <w:name w:val="table of figures"/>
    <w:basedOn w:val="Normal"/>
    <w:next w:val="Normal"/>
    <w:uiPriority w:val="99"/>
    <w:unhideWhenUsed/>
    <w:rsid w:val="00841FF3"/>
  </w:style>
  <w:style w:type="paragraph" w:styleId="Revision">
    <w:name w:val="Revision"/>
    <w:hidden/>
    <w:uiPriority w:val="71"/>
    <w:rsid w:val="00E73807"/>
    <w:rPr>
      <w:rFonts w:ascii="Cambria" w:hAnsi="Cambria"/>
      <w:lang w:eastAsia="en-US"/>
    </w:rPr>
  </w:style>
  <w:style w:type="paragraph" w:styleId="TOCHeading">
    <w:name w:val="TOC Heading"/>
    <w:basedOn w:val="Heading1"/>
    <w:next w:val="Normal"/>
    <w:uiPriority w:val="39"/>
    <w:unhideWhenUsed/>
    <w:qFormat/>
    <w:rsid w:val="00F604F8"/>
    <w:pPr>
      <w:spacing w:before="240" w:after="0" w:line="259" w:lineRule="auto"/>
      <w:outlineLvl w:val="9"/>
    </w:pPr>
    <w:rPr>
      <w:rFonts w:asciiTheme="majorHAnsi" w:eastAsiaTheme="majorEastAsia" w:hAnsiTheme="majorHAnsi" w:cstheme="majorBidi"/>
      <w:bCs w:val="0"/>
      <w:color w:val="2F5496" w:themeColor="accent1" w:themeShade="BF"/>
      <w:sz w:val="32"/>
      <w:szCs w:val="32"/>
      <w:lang w:val="en-US"/>
    </w:rPr>
  </w:style>
  <w:style w:type="character" w:customStyle="1" w:styleId="apple-converted-space">
    <w:name w:val="apple-converted-space"/>
    <w:basedOn w:val="DefaultParagraphFont"/>
    <w:rsid w:val="00C72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7175">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608732766">
      <w:bodyDiv w:val="1"/>
      <w:marLeft w:val="0"/>
      <w:marRight w:val="0"/>
      <w:marTop w:val="0"/>
      <w:marBottom w:val="0"/>
      <w:divBdr>
        <w:top w:val="none" w:sz="0" w:space="0" w:color="auto"/>
        <w:left w:val="none" w:sz="0" w:space="0" w:color="auto"/>
        <w:bottom w:val="none" w:sz="0" w:space="0" w:color="auto"/>
        <w:right w:val="none" w:sz="0" w:space="0" w:color="auto"/>
      </w:divBdr>
      <w:divsChild>
        <w:div w:id="328405569">
          <w:marLeft w:val="0"/>
          <w:marRight w:val="0"/>
          <w:marTop w:val="0"/>
          <w:marBottom w:val="0"/>
          <w:divBdr>
            <w:top w:val="none" w:sz="0" w:space="0" w:color="auto"/>
            <w:left w:val="none" w:sz="0" w:space="0" w:color="auto"/>
            <w:bottom w:val="none" w:sz="0" w:space="0" w:color="auto"/>
            <w:right w:val="none" w:sz="0" w:space="0" w:color="auto"/>
          </w:divBdr>
        </w:div>
      </w:divsChild>
    </w:div>
    <w:div w:id="1644581784">
      <w:bodyDiv w:val="1"/>
      <w:marLeft w:val="0"/>
      <w:marRight w:val="0"/>
      <w:marTop w:val="0"/>
      <w:marBottom w:val="0"/>
      <w:divBdr>
        <w:top w:val="none" w:sz="0" w:space="0" w:color="auto"/>
        <w:left w:val="none" w:sz="0" w:space="0" w:color="auto"/>
        <w:bottom w:val="none" w:sz="0" w:space="0" w:color="auto"/>
        <w:right w:val="none" w:sz="0" w:space="0" w:color="auto"/>
      </w:divBdr>
    </w:div>
    <w:div w:id="1734423902">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08617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2.jpg"/><Relationship Id="rId39" Type="http://schemas.openxmlformats.org/officeDocument/2006/relationships/hyperlink" Target="https://ccyp.vic.gov.au" TargetMode="Externa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https://ccyp.vic.gov.au/reportable-conduct-scheme/reporting-and-investigating-allegations/including-children-and-young-people-in-reportable-conduct-investigations/" TargetMode="External"/><Relationship Id="rId42" Type="http://schemas.openxmlformats.org/officeDocument/2006/relationships/hyperlink" Target="mailto:contact@ccyp.vic.gov.au" TargetMode="External"/><Relationship Id="rId47" Type="http://schemas.openxmlformats.org/officeDocument/2006/relationships/hyperlink" Target="https://ccyp.vic.gov.au/child-safety/resources/reportable-conduct-scheme-information-sheets/" TargetMode="External"/><Relationship Id="rId50" Type="http://schemas.openxmlformats.org/officeDocument/2006/relationships/hyperlink" Target="https://providers.dffh.vic.gov.au/carer-register"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suitabilitypanel.vic.gov.au/" TargetMode="External"/><Relationship Id="rId33" Type="http://schemas.openxmlformats.org/officeDocument/2006/relationships/hyperlink" Target="https://providers.dhhs.vic.gov.au/carer-register" TargetMode="External"/><Relationship Id="rId38" Type="http://schemas.openxmlformats.org/officeDocument/2006/relationships/hyperlink" Target="mailto:cims@dhhs.vic.gov.au" TargetMode="External"/><Relationship Id="rId46" Type="http://schemas.openxmlformats.org/officeDocument/2006/relationships/hyperlink" Target="https://providers.dffh.vic.gov.au/cims" TargetMode="External"/><Relationship Id="rId2" Type="http://schemas.openxmlformats.org/officeDocument/2006/relationships/numbering" Target="numbering.xml"/><Relationship Id="rId16" Type="http://schemas.openxmlformats.org/officeDocument/2006/relationships/hyperlink" Target="https://www.dffh.vic.gov.au/publications/incident-and-allegation-investigations" TargetMode="External"/><Relationship Id="rId20" Type="http://schemas.openxmlformats.org/officeDocument/2006/relationships/footer" Target="footer5.xml"/><Relationship Id="rId29" Type="http://schemas.openxmlformats.org/officeDocument/2006/relationships/hyperlink" Target="https://ccyp.vic.gov.au/child-safety/resources/reportable-conduct-scheme-information-sheets" TargetMode="External"/><Relationship Id="rId41" Type="http://schemas.openxmlformats.org/officeDocument/2006/relationships/hyperlink" Target="https://ccyp.vic.gov.au/child-safety/resources/guides-and-information-shee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viders.dffh.vic.gov.au/carer-register" TargetMode="External"/><Relationship Id="rId32" Type="http://schemas.openxmlformats.org/officeDocument/2006/relationships/hyperlink" Target="https://ccyp.vic.gov.au/child-safety/resources/reportable-conduct-scheme-information-sheets/" TargetMode="External"/><Relationship Id="rId37" Type="http://schemas.openxmlformats.org/officeDocument/2006/relationships/hyperlink" Target="https://providers.dhhs.vic.gov.au/cims" TargetMode="External"/><Relationship Id="rId40" Type="http://schemas.openxmlformats.org/officeDocument/2006/relationships/hyperlink" Target="https://ccyp.vic.gov.au/child-safety/resources/reportable-conduct-scheme-information-sheets/" TargetMode="External"/><Relationship Id="rId45" Type="http://schemas.openxmlformats.org/officeDocument/2006/relationships/hyperlink" Target="mailto:carer.register@dffh.vic.gov.au" TargetMode="External"/><Relationship Id="rId5" Type="http://schemas.openxmlformats.org/officeDocument/2006/relationships/webSettings" Target="webSettings.xml"/><Relationship Id="rId15" Type="http://schemas.openxmlformats.org/officeDocument/2006/relationships/hyperlink" Target="mailto:csqsq@dffh.vic.gov.au" TargetMode="External"/><Relationship Id="rId23" Type="http://schemas.openxmlformats.org/officeDocument/2006/relationships/hyperlink" Target="https://ccyp.vic.gov.au/reportable-conduct-scheme/" TargetMode="External"/><Relationship Id="rId28" Type="http://schemas.openxmlformats.org/officeDocument/2006/relationships/hyperlink" Target="https://ccyp.vic.gov.au/child-safety/resources/reportable-conduct-scheme-information-sheets/" TargetMode="External"/><Relationship Id="rId36" Type="http://schemas.openxmlformats.org/officeDocument/2006/relationships/hyperlink" Target="https://ccyp.vic.gov.au/child-safety/resources/reportable-conduct-scheme-information-sheets/" TargetMode="External"/><Relationship Id="rId49" Type="http://schemas.openxmlformats.org/officeDocument/2006/relationships/hyperlink" Target="https://ccyp.vic.gov.au/child-safety/resources/reportable-conduct-scheme-information-sheets/" TargetMode="Externa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image" Target="media/image3.jpeg"/><Relationship Id="rId44" Type="http://schemas.openxmlformats.org/officeDocument/2006/relationships/hyperlink" Target="http://www.suitabilitypanel.vic.gov.a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C:\Users\andrewmacrae\Library\Containers\com.apple.mail\Data\Library\Mail%20Downloads\E915777D-3C67-4D42-B782-FF253397662A\Client%20incident%20management%20system%20webpage" TargetMode="External"/><Relationship Id="rId27" Type="http://schemas.openxmlformats.org/officeDocument/2006/relationships/hyperlink" Target="https://providers.dhhs.vic.gov.au/cims" TargetMode="External"/><Relationship Id="rId30" Type="http://schemas.openxmlformats.org/officeDocument/2006/relationships/hyperlink" Target="https://providers.dhhs.vic.gov.au/carer-register" TargetMode="External"/><Relationship Id="rId35" Type="http://schemas.openxmlformats.org/officeDocument/2006/relationships/hyperlink" Target="https://providers.dhhs.vic.gov.au/cims" TargetMode="External"/><Relationship Id="rId43" Type="http://schemas.openxmlformats.org/officeDocument/2006/relationships/hyperlink" Target="https://providers.dhhs.vic.gov.au/carer-register" TargetMode="External"/><Relationship Id="rId48" Type="http://schemas.openxmlformats.org/officeDocument/2006/relationships/hyperlink" Target="https://providers.dffh.vic.gov.au/carer-register" TargetMode="External"/><Relationship Id="rId8" Type="http://schemas.openxmlformats.org/officeDocument/2006/relationships/image" Target="media/image1.jpg"/><Relationship Id="rId51"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ccyp.vic.gov.au/child-safety/resources/reportable-conduct-scheme-information-sheets/" TargetMode="External"/><Relationship Id="rId3" Type="http://schemas.openxmlformats.org/officeDocument/2006/relationships/hyperlink" Target="https://ccyp.vic.gov.au/child-safety/resources/reportable-conduct-scheme-information-sheets/" TargetMode="External"/><Relationship Id="rId7" Type="http://schemas.openxmlformats.org/officeDocument/2006/relationships/hyperlink" Target="https://providers.dhhs.vic.gov.au/cims" TargetMode="External"/><Relationship Id="rId2" Type="http://schemas.openxmlformats.org/officeDocument/2006/relationships/hyperlink" Target="https://providers.dhhs.vic.gov.au/carer-register" TargetMode="External"/><Relationship Id="rId1" Type="http://schemas.openxmlformats.org/officeDocument/2006/relationships/hyperlink" Target="https://ccyp.vic.gov.au/child-safety/resources/reportable-conduct-scheme-information-sheets/" TargetMode="External"/><Relationship Id="rId6" Type="http://schemas.openxmlformats.org/officeDocument/2006/relationships/hyperlink" Target="https://providers.dhhs.vic.gov.au/cims" TargetMode="External"/><Relationship Id="rId11" Type="http://schemas.openxmlformats.org/officeDocument/2006/relationships/hyperlink" Target="https://providers.dhhs.vic.gov.au/cims" TargetMode="External"/><Relationship Id="rId5" Type="http://schemas.openxmlformats.org/officeDocument/2006/relationships/hyperlink" Target="https://ccyp.vic.gov.au/child-safety/resources/reportable-conduct-scheme-information-sheets/" TargetMode="External"/><Relationship Id="rId10" Type="http://schemas.openxmlformats.org/officeDocument/2006/relationships/hyperlink" Target="https://ccyp.vic.gov.au/child-safety/resources/reportable-conduct-scheme-information-sheets/" TargetMode="External"/><Relationship Id="rId4" Type="http://schemas.openxmlformats.org/officeDocument/2006/relationships/hyperlink" Target="https://providers.dhhs.vic.gov.au/carer-register" TargetMode="External"/><Relationship Id="rId9" Type="http://schemas.openxmlformats.org/officeDocument/2006/relationships/hyperlink" Target="https://providers.dhhs.vic.gov.au/ci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FA8D5-E466-4200-A61C-C1F1E123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5854</Words>
  <Characters>39073</Characters>
  <Application>Microsoft Office Word</Application>
  <DocSecurity>0</DocSecurity>
  <Lines>325</Lines>
  <Paragraphs>89</Paragraphs>
  <ScaleCrop>false</ScaleCrop>
  <HeadingPairs>
    <vt:vector size="2" baseType="variant">
      <vt:variant>
        <vt:lpstr>Title</vt:lpstr>
      </vt:variant>
      <vt:variant>
        <vt:i4>1</vt:i4>
      </vt:variant>
    </vt:vector>
  </HeadingPairs>
  <TitlesOfParts>
    <vt:vector size="1" baseType="lpstr">
      <vt:lpstr>Conducting joint reportable conduct and client incident management system investigations guide</vt:lpstr>
    </vt:vector>
  </TitlesOfParts>
  <Manager/>
  <Company/>
  <LinksUpToDate>false</LinksUpToDate>
  <CharactersWithSpaces>44838</CharactersWithSpaces>
  <SharedDoc>false</SharedDoc>
  <HyperlinkBase/>
  <HLinks>
    <vt:vector size="414" baseType="variant">
      <vt:variant>
        <vt:i4>6225937</vt:i4>
      </vt:variant>
      <vt:variant>
        <vt:i4>288</vt:i4>
      </vt:variant>
      <vt:variant>
        <vt:i4>0</vt:i4>
      </vt:variant>
      <vt:variant>
        <vt:i4>5</vt:i4>
      </vt:variant>
      <vt:variant>
        <vt:lpwstr>https://providers.dhhs.vic.gov.au/carer-register</vt:lpwstr>
      </vt:variant>
      <vt:variant>
        <vt:lpwstr/>
      </vt:variant>
      <vt:variant>
        <vt:i4>5767199</vt:i4>
      </vt:variant>
      <vt:variant>
        <vt:i4>285</vt:i4>
      </vt:variant>
      <vt:variant>
        <vt:i4>0</vt:i4>
      </vt:variant>
      <vt:variant>
        <vt:i4>5</vt:i4>
      </vt:variant>
      <vt:variant>
        <vt:lpwstr>https://ccyp.vic.gov.au/child-safety/resources/reportable-conduct-scheme-information-sheets/</vt:lpwstr>
      </vt:variant>
      <vt:variant>
        <vt:lpwstr/>
      </vt:variant>
      <vt:variant>
        <vt:i4>6225937</vt:i4>
      </vt:variant>
      <vt:variant>
        <vt:i4>282</vt:i4>
      </vt:variant>
      <vt:variant>
        <vt:i4>0</vt:i4>
      </vt:variant>
      <vt:variant>
        <vt:i4>5</vt:i4>
      </vt:variant>
      <vt:variant>
        <vt:lpwstr>https://providers.dhhs.vic.gov.au/carer-register</vt:lpwstr>
      </vt:variant>
      <vt:variant>
        <vt:lpwstr/>
      </vt:variant>
      <vt:variant>
        <vt:i4>5767199</vt:i4>
      </vt:variant>
      <vt:variant>
        <vt:i4>279</vt:i4>
      </vt:variant>
      <vt:variant>
        <vt:i4>0</vt:i4>
      </vt:variant>
      <vt:variant>
        <vt:i4>5</vt:i4>
      </vt:variant>
      <vt:variant>
        <vt:lpwstr>https://ccyp.vic.gov.au/child-safety/resources/reportable-conduct-scheme-information-sheets/</vt:lpwstr>
      </vt:variant>
      <vt:variant>
        <vt:lpwstr/>
      </vt:variant>
      <vt:variant>
        <vt:i4>6684799</vt:i4>
      </vt:variant>
      <vt:variant>
        <vt:i4>276</vt:i4>
      </vt:variant>
      <vt:variant>
        <vt:i4>0</vt:i4>
      </vt:variant>
      <vt:variant>
        <vt:i4>5</vt:i4>
      </vt:variant>
      <vt:variant>
        <vt:lpwstr>https://providers.dhhs.vic.gov.au/cims</vt:lpwstr>
      </vt:variant>
      <vt:variant>
        <vt:lpwstr/>
      </vt:variant>
      <vt:variant>
        <vt:i4>3932238</vt:i4>
      </vt:variant>
      <vt:variant>
        <vt:i4>270</vt:i4>
      </vt:variant>
      <vt:variant>
        <vt:i4>0</vt:i4>
      </vt:variant>
      <vt:variant>
        <vt:i4>5</vt:i4>
      </vt:variant>
      <vt:variant>
        <vt:lpwstr>mailto:carer.register@dhhs.vic.gov.au</vt:lpwstr>
      </vt:variant>
      <vt:variant>
        <vt:lpwstr/>
      </vt:variant>
      <vt:variant>
        <vt:i4>7340092</vt:i4>
      </vt:variant>
      <vt:variant>
        <vt:i4>267</vt:i4>
      </vt:variant>
      <vt:variant>
        <vt:i4>0</vt:i4>
      </vt:variant>
      <vt:variant>
        <vt:i4>5</vt:i4>
      </vt:variant>
      <vt:variant>
        <vt:lpwstr>http://www.suitabilitypanel.vic.gov.au/</vt:lpwstr>
      </vt:variant>
      <vt:variant>
        <vt:lpwstr/>
      </vt:variant>
      <vt:variant>
        <vt:i4>6225937</vt:i4>
      </vt:variant>
      <vt:variant>
        <vt:i4>264</vt:i4>
      </vt:variant>
      <vt:variant>
        <vt:i4>0</vt:i4>
      </vt:variant>
      <vt:variant>
        <vt:i4>5</vt:i4>
      </vt:variant>
      <vt:variant>
        <vt:lpwstr>https://providers.dhhs.vic.gov.au/carer-register</vt:lpwstr>
      </vt:variant>
      <vt:variant>
        <vt:lpwstr/>
      </vt:variant>
      <vt:variant>
        <vt:i4>3997700</vt:i4>
      </vt:variant>
      <vt:variant>
        <vt:i4>261</vt:i4>
      </vt:variant>
      <vt:variant>
        <vt:i4>0</vt:i4>
      </vt:variant>
      <vt:variant>
        <vt:i4>5</vt:i4>
      </vt:variant>
      <vt:variant>
        <vt:lpwstr>mailto:contact@ccyp.vic.gov.au</vt:lpwstr>
      </vt:variant>
      <vt:variant>
        <vt:lpwstr/>
      </vt:variant>
      <vt:variant>
        <vt:i4>1769500</vt:i4>
      </vt:variant>
      <vt:variant>
        <vt:i4>258</vt:i4>
      </vt:variant>
      <vt:variant>
        <vt:i4>0</vt:i4>
      </vt:variant>
      <vt:variant>
        <vt:i4>5</vt:i4>
      </vt:variant>
      <vt:variant>
        <vt:lpwstr>https://ccyp.vic.gov.au/child-safety/resources/guides-and-information-sheets/</vt:lpwstr>
      </vt:variant>
      <vt:variant>
        <vt:lpwstr>TOC-1</vt:lpwstr>
      </vt:variant>
      <vt:variant>
        <vt:i4>5767199</vt:i4>
      </vt:variant>
      <vt:variant>
        <vt:i4>255</vt:i4>
      </vt:variant>
      <vt:variant>
        <vt:i4>0</vt:i4>
      </vt:variant>
      <vt:variant>
        <vt:i4>5</vt:i4>
      </vt:variant>
      <vt:variant>
        <vt:lpwstr>https://ccyp.vic.gov.au/child-safety/resources/reportable-conduct-scheme-information-sheets/</vt:lpwstr>
      </vt:variant>
      <vt:variant>
        <vt:lpwstr/>
      </vt:variant>
      <vt:variant>
        <vt:i4>4718599</vt:i4>
      </vt:variant>
      <vt:variant>
        <vt:i4>252</vt:i4>
      </vt:variant>
      <vt:variant>
        <vt:i4>0</vt:i4>
      </vt:variant>
      <vt:variant>
        <vt:i4>5</vt:i4>
      </vt:variant>
      <vt:variant>
        <vt:lpwstr>https://ccyp.vic.gov.au/</vt:lpwstr>
      </vt:variant>
      <vt:variant>
        <vt:lpwstr/>
      </vt:variant>
      <vt:variant>
        <vt:i4>5374068</vt:i4>
      </vt:variant>
      <vt:variant>
        <vt:i4>249</vt:i4>
      </vt:variant>
      <vt:variant>
        <vt:i4>0</vt:i4>
      </vt:variant>
      <vt:variant>
        <vt:i4>5</vt:i4>
      </vt:variant>
      <vt:variant>
        <vt:lpwstr>mailto:cims@dhhs.vic.gov.au</vt:lpwstr>
      </vt:variant>
      <vt:variant>
        <vt:lpwstr/>
      </vt:variant>
      <vt:variant>
        <vt:i4>6684799</vt:i4>
      </vt:variant>
      <vt:variant>
        <vt:i4>246</vt:i4>
      </vt:variant>
      <vt:variant>
        <vt:i4>0</vt:i4>
      </vt:variant>
      <vt:variant>
        <vt:i4>5</vt:i4>
      </vt:variant>
      <vt:variant>
        <vt:lpwstr>https://providers.dhhs.vic.gov.au/cims</vt:lpwstr>
      </vt:variant>
      <vt:variant>
        <vt:lpwstr/>
      </vt:variant>
      <vt:variant>
        <vt:i4>5767199</vt:i4>
      </vt:variant>
      <vt:variant>
        <vt:i4>243</vt:i4>
      </vt:variant>
      <vt:variant>
        <vt:i4>0</vt:i4>
      </vt:variant>
      <vt:variant>
        <vt:i4>5</vt:i4>
      </vt:variant>
      <vt:variant>
        <vt:lpwstr>https://ccyp.vic.gov.au/child-safety/resources/reportable-conduct-scheme-information-sheets/</vt:lpwstr>
      </vt:variant>
      <vt:variant>
        <vt:lpwstr/>
      </vt:variant>
      <vt:variant>
        <vt:i4>6684799</vt:i4>
      </vt:variant>
      <vt:variant>
        <vt:i4>240</vt:i4>
      </vt:variant>
      <vt:variant>
        <vt:i4>0</vt:i4>
      </vt:variant>
      <vt:variant>
        <vt:i4>5</vt:i4>
      </vt:variant>
      <vt:variant>
        <vt:lpwstr>https://providers.dhhs.vic.gov.au/cims</vt:lpwstr>
      </vt:variant>
      <vt:variant>
        <vt:lpwstr/>
      </vt:variant>
      <vt:variant>
        <vt:i4>7536760</vt:i4>
      </vt:variant>
      <vt:variant>
        <vt:i4>237</vt:i4>
      </vt:variant>
      <vt:variant>
        <vt:i4>0</vt:i4>
      </vt:variant>
      <vt:variant>
        <vt:i4>5</vt:i4>
      </vt:variant>
      <vt:variant>
        <vt:lpwstr>https://ccyp.vic.gov.au/reportable-conduct-scheme/reporting-and-investigating-allegations/including-children-and-young-people-in-reportable-conduct-investigations/</vt:lpwstr>
      </vt:variant>
      <vt:variant>
        <vt:lpwstr/>
      </vt:variant>
      <vt:variant>
        <vt:i4>6225937</vt:i4>
      </vt:variant>
      <vt:variant>
        <vt:i4>228</vt:i4>
      </vt:variant>
      <vt:variant>
        <vt:i4>0</vt:i4>
      </vt:variant>
      <vt:variant>
        <vt:i4>5</vt:i4>
      </vt:variant>
      <vt:variant>
        <vt:lpwstr>https://providers.dhhs.vic.gov.au/carer-register</vt:lpwstr>
      </vt:variant>
      <vt:variant>
        <vt:lpwstr/>
      </vt:variant>
      <vt:variant>
        <vt:i4>5767199</vt:i4>
      </vt:variant>
      <vt:variant>
        <vt:i4>225</vt:i4>
      </vt:variant>
      <vt:variant>
        <vt:i4>0</vt:i4>
      </vt:variant>
      <vt:variant>
        <vt:i4>5</vt:i4>
      </vt:variant>
      <vt:variant>
        <vt:lpwstr>https://ccyp.vic.gov.au/child-safety/resources/reportable-conduct-scheme-information-sheets/</vt:lpwstr>
      </vt:variant>
      <vt:variant>
        <vt:lpwstr/>
      </vt:variant>
      <vt:variant>
        <vt:i4>6225937</vt:i4>
      </vt:variant>
      <vt:variant>
        <vt:i4>219</vt:i4>
      </vt:variant>
      <vt:variant>
        <vt:i4>0</vt:i4>
      </vt:variant>
      <vt:variant>
        <vt:i4>5</vt:i4>
      </vt:variant>
      <vt:variant>
        <vt:lpwstr>https://providers.dhhs.vic.gov.au/carer-register</vt:lpwstr>
      </vt:variant>
      <vt:variant>
        <vt:lpwstr/>
      </vt:variant>
      <vt:variant>
        <vt:i4>7798892</vt:i4>
      </vt:variant>
      <vt:variant>
        <vt:i4>216</vt:i4>
      </vt:variant>
      <vt:variant>
        <vt:i4>0</vt:i4>
      </vt:variant>
      <vt:variant>
        <vt:i4>5</vt:i4>
      </vt:variant>
      <vt:variant>
        <vt:lpwstr>https://ccyp.vic.gov.au/child-safety/resources/reportable-conduct-scheme-information-sheets</vt:lpwstr>
      </vt:variant>
      <vt:variant>
        <vt:lpwstr/>
      </vt:variant>
      <vt:variant>
        <vt:i4>5767199</vt:i4>
      </vt:variant>
      <vt:variant>
        <vt:i4>213</vt:i4>
      </vt:variant>
      <vt:variant>
        <vt:i4>0</vt:i4>
      </vt:variant>
      <vt:variant>
        <vt:i4>5</vt:i4>
      </vt:variant>
      <vt:variant>
        <vt:lpwstr>https://ccyp.vic.gov.au/child-safety/resources/reportable-conduct-scheme-information-sheets/</vt:lpwstr>
      </vt:variant>
      <vt:variant>
        <vt:lpwstr/>
      </vt:variant>
      <vt:variant>
        <vt:i4>6684799</vt:i4>
      </vt:variant>
      <vt:variant>
        <vt:i4>210</vt:i4>
      </vt:variant>
      <vt:variant>
        <vt:i4>0</vt:i4>
      </vt:variant>
      <vt:variant>
        <vt:i4>5</vt:i4>
      </vt:variant>
      <vt:variant>
        <vt:lpwstr>https://providers.dhhs.vic.gov.au/cims</vt:lpwstr>
      </vt:variant>
      <vt:variant>
        <vt:lpwstr/>
      </vt:variant>
      <vt:variant>
        <vt:i4>7340092</vt:i4>
      </vt:variant>
      <vt:variant>
        <vt:i4>201</vt:i4>
      </vt:variant>
      <vt:variant>
        <vt:i4>0</vt:i4>
      </vt:variant>
      <vt:variant>
        <vt:i4>5</vt:i4>
      </vt:variant>
      <vt:variant>
        <vt:lpwstr>http://www.suitabilitypanel.vic.gov.au/</vt:lpwstr>
      </vt:variant>
      <vt:variant>
        <vt:lpwstr/>
      </vt:variant>
      <vt:variant>
        <vt:i4>6225937</vt:i4>
      </vt:variant>
      <vt:variant>
        <vt:i4>198</vt:i4>
      </vt:variant>
      <vt:variant>
        <vt:i4>0</vt:i4>
      </vt:variant>
      <vt:variant>
        <vt:i4>5</vt:i4>
      </vt:variant>
      <vt:variant>
        <vt:lpwstr>https://providers.dhhs.vic.gov.au/carer-register</vt:lpwstr>
      </vt:variant>
      <vt:variant>
        <vt:lpwstr/>
      </vt:variant>
      <vt:variant>
        <vt:i4>6553713</vt:i4>
      </vt:variant>
      <vt:variant>
        <vt:i4>195</vt:i4>
      </vt:variant>
      <vt:variant>
        <vt:i4>0</vt:i4>
      </vt:variant>
      <vt:variant>
        <vt:i4>5</vt:i4>
      </vt:variant>
      <vt:variant>
        <vt:lpwstr>https://ccyp.vic.gov.au/reportable-conduct-scheme/</vt:lpwstr>
      </vt:variant>
      <vt:variant>
        <vt:lpwstr/>
      </vt:variant>
      <vt:variant>
        <vt:i4>1376348</vt:i4>
      </vt:variant>
      <vt:variant>
        <vt:i4>192</vt:i4>
      </vt:variant>
      <vt:variant>
        <vt:i4>0</vt:i4>
      </vt:variant>
      <vt:variant>
        <vt:i4>5</vt:i4>
      </vt:variant>
      <vt:variant>
        <vt:lpwstr>\Users\andrewmacrae\Library\Containers\com.apple.mail\Data\Library\Mail Downloads\E915777D-3C67-4D42-B782-FF253397662A\Client incident management system webpage</vt:lpwstr>
      </vt:variant>
      <vt:variant>
        <vt:lpwstr/>
      </vt:variant>
      <vt:variant>
        <vt:i4>1179704</vt:i4>
      </vt:variant>
      <vt:variant>
        <vt:i4>179</vt:i4>
      </vt:variant>
      <vt:variant>
        <vt:i4>0</vt:i4>
      </vt:variant>
      <vt:variant>
        <vt:i4>5</vt:i4>
      </vt:variant>
      <vt:variant>
        <vt:lpwstr/>
      </vt:variant>
      <vt:variant>
        <vt:lpwstr>_Toc27658245</vt:lpwstr>
      </vt:variant>
      <vt:variant>
        <vt:i4>1245240</vt:i4>
      </vt:variant>
      <vt:variant>
        <vt:i4>173</vt:i4>
      </vt:variant>
      <vt:variant>
        <vt:i4>0</vt:i4>
      </vt:variant>
      <vt:variant>
        <vt:i4>5</vt:i4>
      </vt:variant>
      <vt:variant>
        <vt:lpwstr/>
      </vt:variant>
      <vt:variant>
        <vt:lpwstr>_Toc27658244</vt:lpwstr>
      </vt:variant>
      <vt:variant>
        <vt:i4>1310776</vt:i4>
      </vt:variant>
      <vt:variant>
        <vt:i4>164</vt:i4>
      </vt:variant>
      <vt:variant>
        <vt:i4>0</vt:i4>
      </vt:variant>
      <vt:variant>
        <vt:i4>5</vt:i4>
      </vt:variant>
      <vt:variant>
        <vt:lpwstr/>
      </vt:variant>
      <vt:variant>
        <vt:lpwstr>_Toc27658243</vt:lpwstr>
      </vt:variant>
      <vt:variant>
        <vt:i4>1376312</vt:i4>
      </vt:variant>
      <vt:variant>
        <vt:i4>158</vt:i4>
      </vt:variant>
      <vt:variant>
        <vt:i4>0</vt:i4>
      </vt:variant>
      <vt:variant>
        <vt:i4>5</vt:i4>
      </vt:variant>
      <vt:variant>
        <vt:lpwstr/>
      </vt:variant>
      <vt:variant>
        <vt:lpwstr>_Toc27658242</vt:lpwstr>
      </vt:variant>
      <vt:variant>
        <vt:i4>1441848</vt:i4>
      </vt:variant>
      <vt:variant>
        <vt:i4>152</vt:i4>
      </vt:variant>
      <vt:variant>
        <vt:i4>0</vt:i4>
      </vt:variant>
      <vt:variant>
        <vt:i4>5</vt:i4>
      </vt:variant>
      <vt:variant>
        <vt:lpwstr/>
      </vt:variant>
      <vt:variant>
        <vt:lpwstr>_Toc27658241</vt:lpwstr>
      </vt:variant>
      <vt:variant>
        <vt:i4>1507384</vt:i4>
      </vt:variant>
      <vt:variant>
        <vt:i4>146</vt:i4>
      </vt:variant>
      <vt:variant>
        <vt:i4>0</vt:i4>
      </vt:variant>
      <vt:variant>
        <vt:i4>5</vt:i4>
      </vt:variant>
      <vt:variant>
        <vt:lpwstr/>
      </vt:variant>
      <vt:variant>
        <vt:lpwstr>_Toc27658240</vt:lpwstr>
      </vt:variant>
      <vt:variant>
        <vt:i4>1048629</vt:i4>
      </vt:variant>
      <vt:variant>
        <vt:i4>137</vt:i4>
      </vt:variant>
      <vt:variant>
        <vt:i4>0</vt:i4>
      </vt:variant>
      <vt:variant>
        <vt:i4>5</vt:i4>
      </vt:variant>
      <vt:variant>
        <vt:lpwstr/>
      </vt:variant>
      <vt:variant>
        <vt:lpwstr>_Toc30507344</vt:lpwstr>
      </vt:variant>
      <vt:variant>
        <vt:i4>1507381</vt:i4>
      </vt:variant>
      <vt:variant>
        <vt:i4>131</vt:i4>
      </vt:variant>
      <vt:variant>
        <vt:i4>0</vt:i4>
      </vt:variant>
      <vt:variant>
        <vt:i4>5</vt:i4>
      </vt:variant>
      <vt:variant>
        <vt:lpwstr/>
      </vt:variant>
      <vt:variant>
        <vt:lpwstr>_Toc30507343</vt:lpwstr>
      </vt:variant>
      <vt:variant>
        <vt:i4>1441845</vt:i4>
      </vt:variant>
      <vt:variant>
        <vt:i4>125</vt:i4>
      </vt:variant>
      <vt:variant>
        <vt:i4>0</vt:i4>
      </vt:variant>
      <vt:variant>
        <vt:i4>5</vt:i4>
      </vt:variant>
      <vt:variant>
        <vt:lpwstr/>
      </vt:variant>
      <vt:variant>
        <vt:lpwstr>_Toc30507342</vt:lpwstr>
      </vt:variant>
      <vt:variant>
        <vt:i4>1376309</vt:i4>
      </vt:variant>
      <vt:variant>
        <vt:i4>119</vt:i4>
      </vt:variant>
      <vt:variant>
        <vt:i4>0</vt:i4>
      </vt:variant>
      <vt:variant>
        <vt:i4>5</vt:i4>
      </vt:variant>
      <vt:variant>
        <vt:lpwstr/>
      </vt:variant>
      <vt:variant>
        <vt:lpwstr>_Toc30507341</vt:lpwstr>
      </vt:variant>
      <vt:variant>
        <vt:i4>1310773</vt:i4>
      </vt:variant>
      <vt:variant>
        <vt:i4>113</vt:i4>
      </vt:variant>
      <vt:variant>
        <vt:i4>0</vt:i4>
      </vt:variant>
      <vt:variant>
        <vt:i4>5</vt:i4>
      </vt:variant>
      <vt:variant>
        <vt:lpwstr/>
      </vt:variant>
      <vt:variant>
        <vt:lpwstr>_Toc30507340</vt:lpwstr>
      </vt:variant>
      <vt:variant>
        <vt:i4>1900594</vt:i4>
      </vt:variant>
      <vt:variant>
        <vt:i4>107</vt:i4>
      </vt:variant>
      <vt:variant>
        <vt:i4>0</vt:i4>
      </vt:variant>
      <vt:variant>
        <vt:i4>5</vt:i4>
      </vt:variant>
      <vt:variant>
        <vt:lpwstr/>
      </vt:variant>
      <vt:variant>
        <vt:lpwstr>_Toc30507339</vt:lpwstr>
      </vt:variant>
      <vt:variant>
        <vt:i4>1835058</vt:i4>
      </vt:variant>
      <vt:variant>
        <vt:i4>101</vt:i4>
      </vt:variant>
      <vt:variant>
        <vt:i4>0</vt:i4>
      </vt:variant>
      <vt:variant>
        <vt:i4>5</vt:i4>
      </vt:variant>
      <vt:variant>
        <vt:lpwstr/>
      </vt:variant>
      <vt:variant>
        <vt:lpwstr>_Toc30507338</vt:lpwstr>
      </vt:variant>
      <vt:variant>
        <vt:i4>1245234</vt:i4>
      </vt:variant>
      <vt:variant>
        <vt:i4>95</vt:i4>
      </vt:variant>
      <vt:variant>
        <vt:i4>0</vt:i4>
      </vt:variant>
      <vt:variant>
        <vt:i4>5</vt:i4>
      </vt:variant>
      <vt:variant>
        <vt:lpwstr/>
      </vt:variant>
      <vt:variant>
        <vt:lpwstr>_Toc30507337</vt:lpwstr>
      </vt:variant>
      <vt:variant>
        <vt:i4>1179698</vt:i4>
      </vt:variant>
      <vt:variant>
        <vt:i4>89</vt:i4>
      </vt:variant>
      <vt:variant>
        <vt:i4>0</vt:i4>
      </vt:variant>
      <vt:variant>
        <vt:i4>5</vt:i4>
      </vt:variant>
      <vt:variant>
        <vt:lpwstr/>
      </vt:variant>
      <vt:variant>
        <vt:lpwstr>_Toc30507336</vt:lpwstr>
      </vt:variant>
      <vt:variant>
        <vt:i4>1114162</vt:i4>
      </vt:variant>
      <vt:variant>
        <vt:i4>83</vt:i4>
      </vt:variant>
      <vt:variant>
        <vt:i4>0</vt:i4>
      </vt:variant>
      <vt:variant>
        <vt:i4>5</vt:i4>
      </vt:variant>
      <vt:variant>
        <vt:lpwstr/>
      </vt:variant>
      <vt:variant>
        <vt:lpwstr>_Toc30507335</vt:lpwstr>
      </vt:variant>
      <vt:variant>
        <vt:i4>1048626</vt:i4>
      </vt:variant>
      <vt:variant>
        <vt:i4>77</vt:i4>
      </vt:variant>
      <vt:variant>
        <vt:i4>0</vt:i4>
      </vt:variant>
      <vt:variant>
        <vt:i4>5</vt:i4>
      </vt:variant>
      <vt:variant>
        <vt:lpwstr/>
      </vt:variant>
      <vt:variant>
        <vt:lpwstr>_Toc30507334</vt:lpwstr>
      </vt:variant>
      <vt:variant>
        <vt:i4>1507378</vt:i4>
      </vt:variant>
      <vt:variant>
        <vt:i4>71</vt:i4>
      </vt:variant>
      <vt:variant>
        <vt:i4>0</vt:i4>
      </vt:variant>
      <vt:variant>
        <vt:i4>5</vt:i4>
      </vt:variant>
      <vt:variant>
        <vt:lpwstr/>
      </vt:variant>
      <vt:variant>
        <vt:lpwstr>_Toc30507333</vt:lpwstr>
      </vt:variant>
      <vt:variant>
        <vt:i4>1441842</vt:i4>
      </vt:variant>
      <vt:variant>
        <vt:i4>65</vt:i4>
      </vt:variant>
      <vt:variant>
        <vt:i4>0</vt:i4>
      </vt:variant>
      <vt:variant>
        <vt:i4>5</vt:i4>
      </vt:variant>
      <vt:variant>
        <vt:lpwstr/>
      </vt:variant>
      <vt:variant>
        <vt:lpwstr>_Toc30507332</vt:lpwstr>
      </vt:variant>
      <vt:variant>
        <vt:i4>1376306</vt:i4>
      </vt:variant>
      <vt:variant>
        <vt:i4>59</vt:i4>
      </vt:variant>
      <vt:variant>
        <vt:i4>0</vt:i4>
      </vt:variant>
      <vt:variant>
        <vt:i4>5</vt:i4>
      </vt:variant>
      <vt:variant>
        <vt:lpwstr/>
      </vt:variant>
      <vt:variant>
        <vt:lpwstr>_Toc30507331</vt:lpwstr>
      </vt:variant>
      <vt:variant>
        <vt:i4>1310770</vt:i4>
      </vt:variant>
      <vt:variant>
        <vt:i4>53</vt:i4>
      </vt:variant>
      <vt:variant>
        <vt:i4>0</vt:i4>
      </vt:variant>
      <vt:variant>
        <vt:i4>5</vt:i4>
      </vt:variant>
      <vt:variant>
        <vt:lpwstr/>
      </vt:variant>
      <vt:variant>
        <vt:lpwstr>_Toc30507330</vt:lpwstr>
      </vt:variant>
      <vt:variant>
        <vt:i4>1900595</vt:i4>
      </vt:variant>
      <vt:variant>
        <vt:i4>47</vt:i4>
      </vt:variant>
      <vt:variant>
        <vt:i4>0</vt:i4>
      </vt:variant>
      <vt:variant>
        <vt:i4>5</vt:i4>
      </vt:variant>
      <vt:variant>
        <vt:lpwstr/>
      </vt:variant>
      <vt:variant>
        <vt:lpwstr>_Toc30507329</vt:lpwstr>
      </vt:variant>
      <vt:variant>
        <vt:i4>1835059</vt:i4>
      </vt:variant>
      <vt:variant>
        <vt:i4>41</vt:i4>
      </vt:variant>
      <vt:variant>
        <vt:i4>0</vt:i4>
      </vt:variant>
      <vt:variant>
        <vt:i4>5</vt:i4>
      </vt:variant>
      <vt:variant>
        <vt:lpwstr/>
      </vt:variant>
      <vt:variant>
        <vt:lpwstr>_Toc30507328</vt:lpwstr>
      </vt:variant>
      <vt:variant>
        <vt:i4>1245235</vt:i4>
      </vt:variant>
      <vt:variant>
        <vt:i4>35</vt:i4>
      </vt:variant>
      <vt:variant>
        <vt:i4>0</vt:i4>
      </vt:variant>
      <vt:variant>
        <vt:i4>5</vt:i4>
      </vt:variant>
      <vt:variant>
        <vt:lpwstr/>
      </vt:variant>
      <vt:variant>
        <vt:lpwstr>_Toc30507327</vt:lpwstr>
      </vt:variant>
      <vt:variant>
        <vt:i4>1179699</vt:i4>
      </vt:variant>
      <vt:variant>
        <vt:i4>29</vt:i4>
      </vt:variant>
      <vt:variant>
        <vt:i4>0</vt:i4>
      </vt:variant>
      <vt:variant>
        <vt:i4>5</vt:i4>
      </vt:variant>
      <vt:variant>
        <vt:lpwstr/>
      </vt:variant>
      <vt:variant>
        <vt:lpwstr>_Toc30507326</vt:lpwstr>
      </vt:variant>
      <vt:variant>
        <vt:i4>1114163</vt:i4>
      </vt:variant>
      <vt:variant>
        <vt:i4>23</vt:i4>
      </vt:variant>
      <vt:variant>
        <vt:i4>0</vt:i4>
      </vt:variant>
      <vt:variant>
        <vt:i4>5</vt:i4>
      </vt:variant>
      <vt:variant>
        <vt:lpwstr/>
      </vt:variant>
      <vt:variant>
        <vt:lpwstr>_Toc30507325</vt:lpwstr>
      </vt:variant>
      <vt:variant>
        <vt:i4>1048627</vt:i4>
      </vt:variant>
      <vt:variant>
        <vt:i4>17</vt:i4>
      </vt:variant>
      <vt:variant>
        <vt:i4>0</vt:i4>
      </vt:variant>
      <vt:variant>
        <vt:i4>5</vt:i4>
      </vt:variant>
      <vt:variant>
        <vt:lpwstr/>
      </vt:variant>
      <vt:variant>
        <vt:lpwstr>_Toc30507324</vt:lpwstr>
      </vt:variant>
      <vt:variant>
        <vt:i4>1507379</vt:i4>
      </vt:variant>
      <vt:variant>
        <vt:i4>11</vt:i4>
      </vt:variant>
      <vt:variant>
        <vt:i4>0</vt:i4>
      </vt:variant>
      <vt:variant>
        <vt:i4>5</vt:i4>
      </vt:variant>
      <vt:variant>
        <vt:lpwstr/>
      </vt:variant>
      <vt:variant>
        <vt:lpwstr>_Toc30507323</vt:lpwstr>
      </vt:variant>
      <vt:variant>
        <vt:i4>1441843</vt:i4>
      </vt:variant>
      <vt:variant>
        <vt:i4>5</vt:i4>
      </vt:variant>
      <vt:variant>
        <vt:i4>0</vt:i4>
      </vt:variant>
      <vt:variant>
        <vt:i4>5</vt:i4>
      </vt:variant>
      <vt:variant>
        <vt:lpwstr/>
      </vt:variant>
      <vt:variant>
        <vt:lpwstr>_Toc30507322</vt:lpwstr>
      </vt:variant>
      <vt:variant>
        <vt:i4>6029438</vt:i4>
      </vt:variant>
      <vt:variant>
        <vt:i4>0</vt:i4>
      </vt:variant>
      <vt:variant>
        <vt:i4>0</vt:i4>
      </vt:variant>
      <vt:variant>
        <vt:i4>5</vt:i4>
      </vt:variant>
      <vt:variant>
        <vt:lpwstr>mailto:csqso@dhhs.vic.gov.au?subject=Conducting%20joint%20Client%20Incident%20Management%20System%20and%20Reportable%20Conduct%20Scheme%20investigations</vt:lpwstr>
      </vt:variant>
      <vt:variant>
        <vt:lpwstr/>
      </vt:variant>
      <vt:variant>
        <vt:i4>6684799</vt:i4>
      </vt:variant>
      <vt:variant>
        <vt:i4>33</vt:i4>
      </vt:variant>
      <vt:variant>
        <vt:i4>0</vt:i4>
      </vt:variant>
      <vt:variant>
        <vt:i4>5</vt:i4>
      </vt:variant>
      <vt:variant>
        <vt:lpwstr>https://providers.dhhs.vic.gov.au/cims</vt:lpwstr>
      </vt:variant>
      <vt:variant>
        <vt:lpwstr/>
      </vt:variant>
      <vt:variant>
        <vt:i4>5767199</vt:i4>
      </vt:variant>
      <vt:variant>
        <vt:i4>30</vt:i4>
      </vt:variant>
      <vt:variant>
        <vt:i4>0</vt:i4>
      </vt:variant>
      <vt:variant>
        <vt:i4>5</vt:i4>
      </vt:variant>
      <vt:variant>
        <vt:lpwstr>https://ccyp.vic.gov.au/child-safety/resources/reportable-conduct-scheme-information-sheets/</vt:lpwstr>
      </vt:variant>
      <vt:variant>
        <vt:lpwstr/>
      </vt:variant>
      <vt:variant>
        <vt:i4>6684799</vt:i4>
      </vt:variant>
      <vt:variant>
        <vt:i4>27</vt:i4>
      </vt:variant>
      <vt:variant>
        <vt:i4>0</vt:i4>
      </vt:variant>
      <vt:variant>
        <vt:i4>5</vt:i4>
      </vt:variant>
      <vt:variant>
        <vt:lpwstr>https://providers.dhhs.vic.gov.au/cims</vt:lpwstr>
      </vt:variant>
      <vt:variant>
        <vt:lpwstr/>
      </vt:variant>
      <vt:variant>
        <vt:i4>5767199</vt:i4>
      </vt:variant>
      <vt:variant>
        <vt:i4>24</vt:i4>
      </vt:variant>
      <vt:variant>
        <vt:i4>0</vt:i4>
      </vt:variant>
      <vt:variant>
        <vt:i4>5</vt:i4>
      </vt:variant>
      <vt:variant>
        <vt:lpwstr>https://ccyp.vic.gov.au/child-safety/resources/reportable-conduct-scheme-information-sheets/</vt:lpwstr>
      </vt:variant>
      <vt:variant>
        <vt:lpwstr/>
      </vt:variant>
      <vt:variant>
        <vt:i4>6684799</vt:i4>
      </vt:variant>
      <vt:variant>
        <vt:i4>21</vt:i4>
      </vt:variant>
      <vt:variant>
        <vt:i4>0</vt:i4>
      </vt:variant>
      <vt:variant>
        <vt:i4>5</vt:i4>
      </vt:variant>
      <vt:variant>
        <vt:lpwstr>https://providers.dhhs.vic.gov.au/cims</vt:lpwstr>
      </vt:variant>
      <vt:variant>
        <vt:lpwstr/>
      </vt:variant>
      <vt:variant>
        <vt:i4>5767199</vt:i4>
      </vt:variant>
      <vt:variant>
        <vt:i4>18</vt:i4>
      </vt:variant>
      <vt:variant>
        <vt:i4>0</vt:i4>
      </vt:variant>
      <vt:variant>
        <vt:i4>5</vt:i4>
      </vt:variant>
      <vt:variant>
        <vt:lpwstr>https://ccyp.vic.gov.au/child-safety/resources/reportable-conduct-scheme-information-sheets/</vt:lpwstr>
      </vt:variant>
      <vt:variant>
        <vt:lpwstr/>
      </vt:variant>
      <vt:variant>
        <vt:i4>6684799</vt:i4>
      </vt:variant>
      <vt:variant>
        <vt:i4>15</vt:i4>
      </vt:variant>
      <vt:variant>
        <vt:i4>0</vt:i4>
      </vt:variant>
      <vt:variant>
        <vt:i4>5</vt:i4>
      </vt:variant>
      <vt:variant>
        <vt:lpwstr>https://providers.dhhs.vic.gov.au/cims</vt:lpwstr>
      </vt:variant>
      <vt:variant>
        <vt:lpwstr/>
      </vt:variant>
      <vt:variant>
        <vt:i4>5767199</vt:i4>
      </vt:variant>
      <vt:variant>
        <vt:i4>12</vt:i4>
      </vt:variant>
      <vt:variant>
        <vt:i4>0</vt:i4>
      </vt:variant>
      <vt:variant>
        <vt:i4>5</vt:i4>
      </vt:variant>
      <vt:variant>
        <vt:lpwstr>https://ccyp.vic.gov.au/child-safety/resources/reportable-conduct-scheme-information-sheets/</vt:lpwstr>
      </vt:variant>
      <vt:variant>
        <vt:lpwstr/>
      </vt:variant>
      <vt:variant>
        <vt:i4>6225937</vt:i4>
      </vt:variant>
      <vt:variant>
        <vt:i4>9</vt:i4>
      </vt:variant>
      <vt:variant>
        <vt:i4>0</vt:i4>
      </vt:variant>
      <vt:variant>
        <vt:i4>5</vt:i4>
      </vt:variant>
      <vt:variant>
        <vt:lpwstr>https://providers.dhhs.vic.gov.au/carer-register</vt:lpwstr>
      </vt:variant>
      <vt:variant>
        <vt:lpwstr/>
      </vt:variant>
      <vt:variant>
        <vt:i4>5767199</vt:i4>
      </vt:variant>
      <vt:variant>
        <vt:i4>6</vt:i4>
      </vt:variant>
      <vt:variant>
        <vt:i4>0</vt:i4>
      </vt:variant>
      <vt:variant>
        <vt:i4>5</vt:i4>
      </vt:variant>
      <vt:variant>
        <vt:lpwstr>https://ccyp.vic.gov.au/child-safety/resources/reportable-conduct-scheme-information-sheets/</vt:lpwstr>
      </vt:variant>
      <vt:variant>
        <vt:lpwstr/>
      </vt:variant>
      <vt:variant>
        <vt:i4>6225937</vt:i4>
      </vt:variant>
      <vt:variant>
        <vt:i4>3</vt:i4>
      </vt:variant>
      <vt:variant>
        <vt:i4>0</vt:i4>
      </vt:variant>
      <vt:variant>
        <vt:i4>5</vt:i4>
      </vt:variant>
      <vt:variant>
        <vt:lpwstr>https://providers.dhhs.vic.gov.au/carer-register</vt:lpwstr>
      </vt:variant>
      <vt:variant>
        <vt:lpwstr/>
      </vt:variant>
      <vt:variant>
        <vt:i4>5767199</vt:i4>
      </vt:variant>
      <vt:variant>
        <vt:i4>0</vt:i4>
      </vt:variant>
      <vt:variant>
        <vt:i4>0</vt:i4>
      </vt:variant>
      <vt:variant>
        <vt:i4>5</vt:i4>
      </vt:variant>
      <vt:variant>
        <vt:lpwstr>https://ccyp.vic.gov.au/child-safety/resources/reportable-conduct-scheme-information-sheets/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Conducting joint reportable conduct and client incident management system investigations guide</dc:title>
  <dc:subject/>
  <dc:creator/>
  <cp:keywords/>
  <dc:description/>
  <cp:lastModifiedBy/>
  <cp:revision>1</cp:revision>
  <dcterms:created xsi:type="dcterms:W3CDTF">2022-07-13T01:18:00Z</dcterms:created>
  <dcterms:modified xsi:type="dcterms:W3CDTF">2022-07-13T01:19:00Z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2022-07-13T01:19:04Z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18c31799-39d9-4b86-be7b-5070d27638cb</vt:lpwstr>
  </property>
  <property fmtid="{D5CDD505-2E9C-101B-9397-08002B2CF9AE}" pid="8" name="MSIP_Label_43e64453-338c-4f93-8a4d-0039a0a41f2a_ContentBits">
    <vt:lpwstr>2</vt:lpwstr>
  </property>
</Properties>
</file>