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00D9A360" w:rsidR="0074696E" w:rsidRPr="00280C4B" w:rsidRDefault="00A254A7" w:rsidP="00280C4B">
      <w:pPr>
        <w:pStyle w:val="Sectionbreakfirstpage"/>
      </w:pPr>
      <w:r w:rsidRPr="00280C4B">
        <w:drawing>
          <wp:anchor distT="0" distB="0" distL="114300" distR="114300" simplePos="0" relativeHeight="251658240" behindDoc="1" locked="1" layoutInCell="1" allowOverlap="1" wp14:anchorId="385D5824" wp14:editId="0B2BE9E4">
            <wp:simplePos x="0" y="0"/>
            <wp:positionH relativeFrom="page">
              <wp:align>left</wp:align>
            </wp:positionH>
            <wp:positionV relativeFrom="page">
              <wp:align>top</wp:align>
            </wp:positionV>
            <wp:extent cx="7563600" cy="2070000"/>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0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765659DC" w14:textId="77777777" w:rsidTr="00BD31AF">
        <w:trPr>
          <w:trHeight w:val="1418"/>
        </w:trPr>
        <w:tc>
          <w:tcPr>
            <w:tcW w:w="7825" w:type="dxa"/>
            <w:vAlign w:val="bottom"/>
          </w:tcPr>
          <w:p w14:paraId="1B06FE4C" w14:textId="61C25591" w:rsidR="00AD784C" w:rsidRPr="00F029DC" w:rsidRDefault="00E36123" w:rsidP="00F029DC">
            <w:pPr>
              <w:pStyle w:val="Documenttitle"/>
            </w:pPr>
            <w:r w:rsidRPr="00E36123">
              <w:t xml:space="preserve">Chemical </w:t>
            </w:r>
            <w:r>
              <w:t>r</w:t>
            </w:r>
            <w:r w:rsidRPr="00E36123">
              <w:t>estraint</w:t>
            </w:r>
          </w:p>
        </w:tc>
      </w:tr>
      <w:tr w:rsidR="000B2117" w14:paraId="5DF317EC" w14:textId="77777777" w:rsidTr="00BD31AF">
        <w:trPr>
          <w:trHeight w:val="1247"/>
        </w:trPr>
        <w:tc>
          <w:tcPr>
            <w:tcW w:w="7825" w:type="dxa"/>
          </w:tcPr>
          <w:p w14:paraId="69C24C39" w14:textId="0CB2F54C" w:rsidR="000B2117" w:rsidRPr="00A1389F" w:rsidRDefault="00E36123" w:rsidP="00CF4148">
            <w:pPr>
              <w:pStyle w:val="Documentsubtitle"/>
            </w:pPr>
            <w:r w:rsidRPr="00E36123">
              <w:t xml:space="preserve">Information for </w:t>
            </w:r>
            <w:r w:rsidR="007A7FED">
              <w:t>a</w:t>
            </w:r>
            <w:r w:rsidRPr="00E36123">
              <w:t xml:space="preserve">uthorised </w:t>
            </w:r>
            <w:r w:rsidR="007A7FED">
              <w:t>p</w:t>
            </w:r>
            <w:r w:rsidRPr="00E36123">
              <w:t xml:space="preserve">rogram </w:t>
            </w:r>
            <w:r w:rsidR="007A7FED">
              <w:t>o</w:t>
            </w:r>
            <w:r w:rsidRPr="00E36123">
              <w:t>fficers</w:t>
            </w:r>
          </w:p>
        </w:tc>
      </w:tr>
      <w:tr w:rsidR="00CF4148" w14:paraId="5F5E6105" w14:textId="77777777" w:rsidTr="00BD31AF">
        <w:trPr>
          <w:trHeight w:val="284"/>
        </w:trPr>
        <w:tc>
          <w:tcPr>
            <w:tcW w:w="782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623B2D43" w14:textId="0722A26E" w:rsidR="007173CA" w:rsidRDefault="007173CA" w:rsidP="00D079AA">
      <w:pPr>
        <w:pStyle w:val="Body"/>
      </w:pPr>
    </w:p>
    <w:p w14:paraId="13445742" w14:textId="77777777" w:rsidR="00580394" w:rsidRPr="00B519CD" w:rsidRDefault="00580394" w:rsidP="007173CA">
      <w:pPr>
        <w:pStyle w:val="Body"/>
        <w:sectPr w:rsidR="00580394" w:rsidRPr="00B519CD" w:rsidSect="00593A99">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0301B511" w14:textId="70FEC94A" w:rsidR="00E36123" w:rsidRDefault="004865F7" w:rsidP="00A1388B">
      <w:pPr>
        <w:pStyle w:val="Heading1"/>
      </w:pPr>
      <w:bookmarkStart w:id="0" w:name="_Toc116474035"/>
      <w:r>
        <w:t>Chemical restraint</w:t>
      </w:r>
      <w:r w:rsidR="00E36123" w:rsidRPr="006A6F8F">
        <w:t xml:space="preserve"> definition</w:t>
      </w:r>
      <w:bookmarkEnd w:id="0"/>
    </w:p>
    <w:p w14:paraId="738C06A5" w14:textId="3291DB11" w:rsidR="00E36123" w:rsidRPr="00231595" w:rsidRDefault="00E36123" w:rsidP="00A1388B">
      <w:pPr>
        <w:pStyle w:val="Body"/>
      </w:pPr>
      <w:r w:rsidRPr="00231595">
        <w:t>Section 3 of the</w:t>
      </w:r>
      <w:r w:rsidR="006211CE" w:rsidRPr="00231595">
        <w:t xml:space="preserve"> </w:t>
      </w:r>
      <w:r w:rsidR="005D0D4F" w:rsidRPr="00A1388B">
        <w:rPr>
          <w:i/>
          <w:iCs/>
        </w:rPr>
        <w:t>Disability Act 2006</w:t>
      </w:r>
      <w:r w:rsidR="005D0D4F" w:rsidRPr="00A1388B">
        <w:t xml:space="preserve"> (</w:t>
      </w:r>
      <w:r w:rsidR="005D0D4F" w:rsidRPr="00A1388B">
        <w:rPr>
          <w:i/>
          <w:iCs/>
        </w:rPr>
        <w:t>the Disability Act</w:t>
      </w:r>
      <w:r w:rsidR="005D0D4F" w:rsidRPr="00A1388B">
        <w:t>)</w:t>
      </w:r>
      <w:r w:rsidRPr="00231595">
        <w:t xml:space="preserve"> defines chemical restraint as having the same meaning as in the </w:t>
      </w:r>
      <w:r w:rsidR="007A7FED">
        <w:t>National Disability Insurance Scheme (</w:t>
      </w:r>
      <w:r w:rsidRPr="00231595">
        <w:t>Restrictive Practices and Behaviour Support</w:t>
      </w:r>
      <w:r w:rsidR="007A7FED">
        <w:t>)</w:t>
      </w:r>
      <w:r w:rsidRPr="00231595">
        <w:t xml:space="preserve"> Rules 2018 (</w:t>
      </w:r>
      <w:proofErr w:type="spellStart"/>
      <w:r w:rsidRPr="00231595">
        <w:t>Cth</w:t>
      </w:r>
      <w:proofErr w:type="spellEnd"/>
      <w:r w:rsidRPr="00231595">
        <w:t xml:space="preserve">) (the NDIS Rules). The NDIS Rules define chemical restraint as </w:t>
      </w:r>
      <w:r w:rsidR="005D0D4F" w:rsidRPr="00231595">
        <w:t>‘</w:t>
      </w:r>
      <w:r w:rsidRPr="00231595">
        <w:t xml:space="preserve">the use of medication or chemical substance for the primary purpose of influencing a person’s behaviour. It does not include the use of medication prescribed by a medical practitioner </w:t>
      </w:r>
      <w:bookmarkStart w:id="1" w:name="_Hlk13429656"/>
      <w:r w:rsidRPr="00231595">
        <w:t>for the treatment of, or to enable the treatment of, a diagnosed mental disorder, a physical illness or a physical condition</w:t>
      </w:r>
      <w:bookmarkEnd w:id="1"/>
      <w:r w:rsidR="005D0D4F" w:rsidRPr="00231595">
        <w:t>’</w:t>
      </w:r>
      <w:r w:rsidRPr="00231595">
        <w:t>.</w:t>
      </w:r>
    </w:p>
    <w:p w14:paraId="598799C4" w14:textId="49FCBC1C" w:rsidR="005D0D4F" w:rsidRPr="00231595" w:rsidRDefault="00E36123" w:rsidP="00A1388B">
      <w:pPr>
        <w:pStyle w:val="Body"/>
      </w:pPr>
      <w:r w:rsidRPr="00231595">
        <w:t>The Authorised Program Officers (APOs) are obligated to comply with Part 7 of the Disability Act</w:t>
      </w:r>
      <w:r w:rsidR="005D0D4F" w:rsidRPr="00231595">
        <w:t>,</w:t>
      </w:r>
      <w:r w:rsidRPr="00231595">
        <w:t xml:space="preserve"> in relation to the use of all restrictive practices.</w:t>
      </w:r>
    </w:p>
    <w:p w14:paraId="5DE7CDFF" w14:textId="1F193685" w:rsidR="00E36123" w:rsidRPr="00231595" w:rsidRDefault="005D0D4F" w:rsidP="00A1388B">
      <w:pPr>
        <w:pStyle w:val="Body"/>
      </w:pPr>
      <w:r w:rsidRPr="00231595">
        <w:t>For</w:t>
      </w:r>
      <w:r w:rsidR="00E36123" w:rsidRPr="00231595">
        <w:t xml:space="preserve"> chemical restraint, this includes:</w:t>
      </w:r>
    </w:p>
    <w:p w14:paraId="20D68954" w14:textId="254D52E7" w:rsidR="00E36123" w:rsidRDefault="00E36123" w:rsidP="00E36123">
      <w:pPr>
        <w:pStyle w:val="Bullet1"/>
      </w:pPr>
      <w:r>
        <w:t>clarifying the purpose of medications with the prescriber</w:t>
      </w:r>
    </w:p>
    <w:p w14:paraId="615F1F40" w14:textId="22721F71" w:rsidR="00E36123" w:rsidRDefault="00E36123" w:rsidP="00E36123">
      <w:pPr>
        <w:pStyle w:val="Bullet1"/>
      </w:pPr>
      <w:r>
        <w:t xml:space="preserve">determining whether a medication should be considered chemical restraint </w:t>
      </w:r>
    </w:p>
    <w:p w14:paraId="193EBBE2" w14:textId="7B74ED36" w:rsidR="00E36123" w:rsidRPr="000B41B9" w:rsidRDefault="00E36123" w:rsidP="00E36123">
      <w:pPr>
        <w:pStyle w:val="Bullet1"/>
        <w:rPr>
          <w:b/>
          <w:bCs/>
        </w:rPr>
      </w:pPr>
      <w:r>
        <w:t xml:space="preserve">reporting chemical restraint when </w:t>
      </w:r>
      <w:r w:rsidR="00F75AA0">
        <w:t>administered</w:t>
      </w:r>
      <w:r w:rsidR="005D0D4F">
        <w:t>.</w:t>
      </w:r>
    </w:p>
    <w:p w14:paraId="16BA9A95" w14:textId="4BDAF645" w:rsidR="00E36123" w:rsidRPr="00AD77C7" w:rsidRDefault="00E36123" w:rsidP="00A1388B">
      <w:pPr>
        <w:pStyle w:val="Heading1"/>
      </w:pPr>
      <w:bookmarkStart w:id="2" w:name="_Toc116474036"/>
      <w:r w:rsidRPr="00AD77C7">
        <w:t>General queries</w:t>
      </w:r>
      <w:bookmarkEnd w:id="2"/>
    </w:p>
    <w:p w14:paraId="0FC8F291" w14:textId="3345B85D" w:rsidR="00E36123" w:rsidRPr="004D4891" w:rsidRDefault="00E36123" w:rsidP="00A1388B">
      <w:pPr>
        <w:pStyle w:val="Heading2"/>
      </w:pPr>
      <w:r w:rsidRPr="004D4891">
        <w:t xml:space="preserve">Is </w:t>
      </w:r>
      <w:r>
        <w:t xml:space="preserve">a </w:t>
      </w:r>
      <w:r w:rsidRPr="001E7356">
        <w:t>medication</w:t>
      </w:r>
      <w:r w:rsidRPr="004D4891">
        <w:t xml:space="preserve"> still </w:t>
      </w:r>
      <w:r>
        <w:t xml:space="preserve">considered </w:t>
      </w:r>
      <w:r w:rsidRPr="004D4891">
        <w:t>chemical restraint if it is prescribed by a psychiatrist?</w:t>
      </w:r>
    </w:p>
    <w:p w14:paraId="2B0E4D23" w14:textId="2A269786" w:rsidR="00E36123" w:rsidRPr="00231595" w:rsidRDefault="00E36123" w:rsidP="00A1388B">
      <w:pPr>
        <w:pStyle w:val="Body"/>
      </w:pPr>
      <w:r w:rsidRPr="00231595">
        <w:t>The Disability Act</w:t>
      </w:r>
      <w:r w:rsidRPr="00A1388B">
        <w:t xml:space="preserve"> </w:t>
      </w:r>
      <w:r w:rsidRPr="00231595">
        <w:t>and NDIS Rules make no distinction between medical specialists who prescribe medication. The decision is based on the purpose for which the medication is used, not the qualification of the doctor.</w:t>
      </w:r>
    </w:p>
    <w:p w14:paraId="5EB214D9" w14:textId="0B99033F" w:rsidR="00E36123" w:rsidRPr="004D4891" w:rsidRDefault="00E36123" w:rsidP="00A1388B">
      <w:pPr>
        <w:pStyle w:val="Heading2"/>
      </w:pPr>
      <w:r w:rsidRPr="004D4891">
        <w:t xml:space="preserve">Is a </w:t>
      </w:r>
      <w:r w:rsidRPr="001E7356">
        <w:t>medication</w:t>
      </w:r>
      <w:r w:rsidRPr="004D4891">
        <w:t xml:space="preserve"> chemical restraint if </w:t>
      </w:r>
      <w:r>
        <w:t>there is a mental health diagnosis</w:t>
      </w:r>
      <w:r w:rsidRPr="004D4891">
        <w:t>?</w:t>
      </w:r>
    </w:p>
    <w:p w14:paraId="70D6C091" w14:textId="188F118B" w:rsidR="00E36123" w:rsidRPr="00231595" w:rsidRDefault="00E36123" w:rsidP="00A1388B">
      <w:pPr>
        <w:pStyle w:val="Body"/>
      </w:pPr>
      <w:bookmarkStart w:id="3" w:name="_Hlk108001169"/>
      <w:r w:rsidRPr="00231595">
        <w:t>APO</w:t>
      </w:r>
      <w:r w:rsidR="009A2612" w:rsidRPr="00231595">
        <w:t>s</w:t>
      </w:r>
      <w:r w:rsidRPr="00231595">
        <w:t xml:space="preserve"> need to make an independent assessment based on the purpose of the medication as indicated by the prescriber and licensed indications for that medication. It</w:t>
      </w:r>
      <w:r w:rsidR="005D0D4F" w:rsidRPr="00231595">
        <w:t xml:space="preserve"> i</w:t>
      </w:r>
      <w:r w:rsidRPr="00231595">
        <w:t>s important to note that if a medication is prescribed to influence behaviour(s) of concern, then the medication is considered chemical restraint</w:t>
      </w:r>
      <w:r w:rsidR="005D0D4F" w:rsidRPr="00231595">
        <w:t>,</w:t>
      </w:r>
      <w:r w:rsidRPr="00231595">
        <w:t xml:space="preserve"> regardless of the mental health diagnos</w:t>
      </w:r>
      <w:r w:rsidR="005D0D4F" w:rsidRPr="00231595">
        <w:t>i</w:t>
      </w:r>
      <w:r w:rsidRPr="00231595">
        <w:t xml:space="preserve">s. </w:t>
      </w:r>
    </w:p>
    <w:p w14:paraId="79A65E8D" w14:textId="4761C0D1" w:rsidR="00E36123" w:rsidRPr="00231595" w:rsidRDefault="00E36123" w:rsidP="00A1388B">
      <w:pPr>
        <w:pStyle w:val="Body"/>
      </w:pPr>
      <w:r>
        <w:t>N</w:t>
      </w:r>
      <w:r w:rsidR="005D0D4F">
        <w:t>ote</w:t>
      </w:r>
      <w:r>
        <w:t>: In general, medications used for purposes other than the licensed indications for that medication</w:t>
      </w:r>
      <w:r w:rsidR="0C540631">
        <w:t xml:space="preserve"> are</w:t>
      </w:r>
      <w:r>
        <w:t xml:space="preserve"> considered chemical restraint. However, if the person you support does not have any behaviour(s) of concern and is on medication(s) prescribed for </w:t>
      </w:r>
      <w:r w:rsidR="738F467D">
        <w:t>purposes other than the licensed indications</w:t>
      </w:r>
      <w:r>
        <w:t>, please contact the Victorian Senior Practitioner for advice.</w:t>
      </w:r>
    </w:p>
    <w:bookmarkEnd w:id="3"/>
    <w:p w14:paraId="731E617F" w14:textId="5F798165" w:rsidR="7D29CE73" w:rsidRDefault="7D29CE73" w:rsidP="7D29CE73">
      <w:pPr>
        <w:pStyle w:val="Body"/>
      </w:pPr>
    </w:p>
    <w:p w14:paraId="29B3857A" w14:textId="0906D7C1" w:rsidR="7D29CE73" w:rsidRDefault="7D29CE73" w:rsidP="7D29CE73">
      <w:pPr>
        <w:pStyle w:val="Body"/>
      </w:pPr>
    </w:p>
    <w:p w14:paraId="7E864C5E" w14:textId="4009DD7E" w:rsidR="00E36123" w:rsidRPr="004D4891" w:rsidRDefault="00E36123" w:rsidP="00A1388B">
      <w:pPr>
        <w:pStyle w:val="Heading2"/>
      </w:pPr>
      <w:r w:rsidRPr="004D4891">
        <w:t xml:space="preserve">If a doctor says the medication is not chemical restraint, </w:t>
      </w:r>
      <w:r>
        <w:t>does that mean it</w:t>
      </w:r>
      <w:r w:rsidR="005D0D4F">
        <w:t xml:space="preserve"> i</w:t>
      </w:r>
      <w:r>
        <w:t>s not considered chemical restraint</w:t>
      </w:r>
      <w:r w:rsidRPr="004D4891">
        <w:t>?</w:t>
      </w:r>
    </w:p>
    <w:p w14:paraId="2B7196BD" w14:textId="77777777" w:rsidR="009A2612" w:rsidRPr="00231595" w:rsidRDefault="00E36123" w:rsidP="00A1388B">
      <w:pPr>
        <w:pStyle w:val="Body"/>
      </w:pPr>
      <w:r w:rsidRPr="00231595">
        <w:t>APOs are responsible for the use of all restrictive practices, including determining whether a medication should be considered chemical restraint.</w:t>
      </w:r>
    </w:p>
    <w:p w14:paraId="012CA9D0" w14:textId="2E029F69" w:rsidR="00E36123" w:rsidRPr="00231595" w:rsidRDefault="00E36123" w:rsidP="00A1388B">
      <w:pPr>
        <w:pStyle w:val="Body"/>
      </w:pPr>
      <w:r w:rsidRPr="00231595">
        <w:t>The two key considerations</w:t>
      </w:r>
      <w:r w:rsidR="005D0D4F" w:rsidRPr="00231595">
        <w:t xml:space="preserve"> are</w:t>
      </w:r>
      <w:r w:rsidRPr="00231595">
        <w:t xml:space="preserve">: </w:t>
      </w:r>
    </w:p>
    <w:p w14:paraId="297B4730" w14:textId="35AA52B1" w:rsidR="00E36123" w:rsidRDefault="00E36123" w:rsidP="00E36123">
      <w:pPr>
        <w:pStyle w:val="Bullet1"/>
      </w:pPr>
      <w:r>
        <w:t xml:space="preserve">Is the medication targeting the behaviour(s) of concern </w:t>
      </w:r>
      <w:r w:rsidR="005D0D4F">
        <w:t xml:space="preserve">that </w:t>
      </w:r>
      <w:r>
        <w:t>are include</w:t>
      </w:r>
      <w:r w:rsidR="005D0D4F">
        <w:t>d in</w:t>
      </w:r>
      <w:r>
        <w:t xml:space="preserve"> the behaviour support plan?</w:t>
      </w:r>
    </w:p>
    <w:p w14:paraId="7966BFDF" w14:textId="5D2FB7EB" w:rsidR="00E36123" w:rsidRDefault="00E36123" w:rsidP="00E36123">
      <w:pPr>
        <w:pStyle w:val="Bullet1"/>
      </w:pPr>
      <w:r>
        <w:t>What is the purpose of the medication according to the prescriber (</w:t>
      </w:r>
      <w:r w:rsidR="005D0D4F">
        <w:t>t</w:t>
      </w:r>
      <w:r>
        <w:t xml:space="preserve">his information can be gathered by asking the prescriber to complete a </w:t>
      </w:r>
      <w:r w:rsidRPr="00A1388B">
        <w:t>Medication Purpose Form</w:t>
      </w:r>
      <w:r>
        <w:t>)</w:t>
      </w:r>
      <w:r w:rsidR="005D0D4F">
        <w:t>?</w:t>
      </w:r>
    </w:p>
    <w:p w14:paraId="75DBC5A2" w14:textId="5B237229" w:rsidR="00E36123" w:rsidRDefault="00E36123" w:rsidP="00E36123">
      <w:pPr>
        <w:pStyle w:val="Bodyafterbullets"/>
      </w:pPr>
      <w:r>
        <w:t>If it is clear that the medication is used to influence behaviour(s) of concern, then it should be considered chemical restraint</w:t>
      </w:r>
      <w:r w:rsidR="005D0D4F">
        <w:t>,</w:t>
      </w:r>
      <w:r>
        <w:t xml:space="preserve"> regardless </w:t>
      </w:r>
      <w:r w:rsidR="005E083E" w:rsidRPr="006524FA">
        <w:t xml:space="preserve">of the person’s </w:t>
      </w:r>
      <w:r w:rsidR="005E083E">
        <w:t>medical diagnoses</w:t>
      </w:r>
      <w:r>
        <w:t>.</w:t>
      </w:r>
    </w:p>
    <w:p w14:paraId="53B2DA2A" w14:textId="77126A11" w:rsidR="00E36123" w:rsidRPr="004D4891" w:rsidRDefault="00E36123" w:rsidP="00A1388B">
      <w:pPr>
        <w:pStyle w:val="Heading2"/>
      </w:pPr>
      <w:r w:rsidRPr="004D4891">
        <w:t>If a parent or guardian wants the person with a disability to take the medication, is it still chemical restraint?</w:t>
      </w:r>
    </w:p>
    <w:p w14:paraId="2F902603" w14:textId="5E61F3E4" w:rsidR="005D0D4F" w:rsidRPr="00231595" w:rsidRDefault="00E36123" w:rsidP="00A1388B">
      <w:pPr>
        <w:pStyle w:val="Body"/>
      </w:pPr>
      <w:r w:rsidRPr="00231595">
        <w:t>Implementing providers are responsible for the use of all restrictive practices</w:t>
      </w:r>
      <w:r w:rsidR="005D0D4F" w:rsidRPr="00231595">
        <w:t>, including chemical restraint,</w:t>
      </w:r>
      <w:r w:rsidRPr="00231595">
        <w:t xml:space="preserve"> when a person is under their care, and must comply with the requirements of Parts 6 and 7 of the Disability Act. The parent</w:t>
      </w:r>
      <w:r w:rsidR="005D0D4F" w:rsidRPr="00231595">
        <w:t xml:space="preserve"> or </w:t>
      </w:r>
      <w:r w:rsidRPr="00231595">
        <w:t>guardian’s wishes are not relevant to the assessment of whether a medication should be considered chemical restraint</w:t>
      </w:r>
      <w:r w:rsidR="005D0D4F" w:rsidRPr="00231595">
        <w:t>,</w:t>
      </w:r>
      <w:r w:rsidRPr="00231595">
        <w:t xml:space="preserve"> if the person is supported by the implementing provider.</w:t>
      </w:r>
    </w:p>
    <w:p w14:paraId="0F68590C" w14:textId="6ED64FC9" w:rsidR="00E36123" w:rsidRPr="00231595" w:rsidRDefault="00E36123" w:rsidP="00A1388B">
      <w:pPr>
        <w:pStyle w:val="Body"/>
      </w:pPr>
      <w:r w:rsidRPr="00231595">
        <w:t>If the parent or guardian is administering the medication and implementing providers are not involved, then there is no requirement under the Disability Act for the implementing providers to seek authorisation for</w:t>
      </w:r>
      <w:r w:rsidR="00E02B2E" w:rsidRPr="00231595">
        <w:t>,</w:t>
      </w:r>
      <w:r w:rsidRPr="00231595">
        <w:t xml:space="preserve"> or report the use of</w:t>
      </w:r>
      <w:r w:rsidR="00E02B2E" w:rsidRPr="00231595">
        <w:t>,</w:t>
      </w:r>
      <w:r w:rsidRPr="00231595">
        <w:t xml:space="preserve"> chemical restraint.</w:t>
      </w:r>
    </w:p>
    <w:p w14:paraId="312CE865" w14:textId="37EB1775" w:rsidR="00E36123" w:rsidRPr="004D4891" w:rsidRDefault="00E36123" w:rsidP="00A1388B">
      <w:pPr>
        <w:pStyle w:val="Heading2"/>
      </w:pPr>
      <w:r w:rsidRPr="004D4891">
        <w:t xml:space="preserve">If a </w:t>
      </w:r>
      <w:r w:rsidRPr="001E7356">
        <w:t>person</w:t>
      </w:r>
      <w:r w:rsidRPr="004D4891">
        <w:t xml:space="preserve"> with a disability </w:t>
      </w:r>
      <w:r>
        <w:t xml:space="preserve">manages and </w:t>
      </w:r>
      <w:r w:rsidRPr="004D4891">
        <w:t>administers their own medication for behaviour control, is it chemical restraint?</w:t>
      </w:r>
    </w:p>
    <w:p w14:paraId="22DC25A9" w14:textId="0091CD31" w:rsidR="00E36123" w:rsidRPr="00231595" w:rsidRDefault="00E36123" w:rsidP="00A1388B">
      <w:pPr>
        <w:pStyle w:val="Body"/>
      </w:pPr>
      <w:r>
        <w:t>If the person purchases, manages and administers their own medication</w:t>
      </w:r>
      <w:r w:rsidR="00E02B2E">
        <w:t>,</w:t>
      </w:r>
      <w:r>
        <w:t xml:space="preserve"> without support from the implementing provider, then this is a private matter between the person and their medical practitioner</w:t>
      </w:r>
      <w:r w:rsidR="00E02B2E">
        <w:t>.</w:t>
      </w:r>
      <w:r>
        <w:t xml:space="preserve"> </w:t>
      </w:r>
      <w:r w:rsidR="004365A6">
        <w:t>There is no requirement under the Disability Act for the implementing providers to seek authorisation for, or report the use of, chemical restraint</w:t>
      </w:r>
      <w:r w:rsidR="31FA5A5A">
        <w:t xml:space="preserve"> under those circumstances</w:t>
      </w:r>
      <w:r w:rsidR="00877582">
        <w:t>.</w:t>
      </w:r>
    </w:p>
    <w:p w14:paraId="3B50480A" w14:textId="11B6C580" w:rsidR="00E02B2E" w:rsidRPr="00231595" w:rsidRDefault="00E36123" w:rsidP="00A1388B">
      <w:pPr>
        <w:pStyle w:val="Body"/>
      </w:pPr>
      <w:r w:rsidRPr="00231595">
        <w:t xml:space="preserve">Medications would be </w:t>
      </w:r>
      <w:r w:rsidR="004365A6">
        <w:t xml:space="preserve">reportable as </w:t>
      </w:r>
      <w:r w:rsidRPr="00231595">
        <w:t>chemical restraint when implementing providers are involved in any aspect of the management and administration of medications</w:t>
      </w:r>
      <w:r w:rsidR="00E02B2E" w:rsidRPr="00231595">
        <w:t>.</w:t>
      </w:r>
    </w:p>
    <w:p w14:paraId="729D9C5C" w14:textId="02D368F8" w:rsidR="00E36123" w:rsidRPr="00231595" w:rsidRDefault="00E02B2E" w:rsidP="00A1388B">
      <w:pPr>
        <w:pStyle w:val="Body"/>
      </w:pPr>
      <w:r w:rsidRPr="00231595">
        <w:t>S</w:t>
      </w:r>
      <w:r w:rsidR="00E36123" w:rsidRPr="00231595">
        <w:t>ome examples include:</w:t>
      </w:r>
    </w:p>
    <w:p w14:paraId="238458B4" w14:textId="036E917E" w:rsidR="00E36123" w:rsidRDefault="00E02B2E" w:rsidP="00E36123">
      <w:pPr>
        <w:pStyle w:val="Bullet1"/>
      </w:pPr>
      <w:r>
        <w:t>a</w:t>
      </w:r>
      <w:r w:rsidR="00E36123">
        <w:t>ssist</w:t>
      </w:r>
      <w:r>
        <w:t>ing</w:t>
      </w:r>
      <w:r w:rsidR="00E36123">
        <w:t xml:space="preserve"> in transport to the pharmacy to obtain the medications</w:t>
      </w:r>
    </w:p>
    <w:p w14:paraId="274BBECB" w14:textId="282892CE" w:rsidR="00E36123" w:rsidRDefault="00E02B2E" w:rsidP="00E36123">
      <w:pPr>
        <w:pStyle w:val="Bullet1"/>
      </w:pPr>
      <w:r>
        <w:t>p</w:t>
      </w:r>
      <w:r w:rsidR="00E36123">
        <w:t>rompting</w:t>
      </w:r>
      <w:r>
        <w:t xml:space="preserve"> or </w:t>
      </w:r>
      <w:r w:rsidR="00E36123">
        <w:t>reminding the person to take the medication</w:t>
      </w:r>
    </w:p>
    <w:p w14:paraId="1FE33D93" w14:textId="3794AD65" w:rsidR="00E36123" w:rsidRDefault="00E02B2E" w:rsidP="00E36123">
      <w:pPr>
        <w:pStyle w:val="Bullet1"/>
      </w:pPr>
      <w:r>
        <w:t>a</w:t>
      </w:r>
      <w:r w:rsidR="00E36123">
        <w:t>ttending medical appointments where prescriptions are issued</w:t>
      </w:r>
      <w:r>
        <w:t>.</w:t>
      </w:r>
    </w:p>
    <w:p w14:paraId="73934A17" w14:textId="00F41C97" w:rsidR="00E36123" w:rsidRPr="00AD77C7" w:rsidRDefault="00E36123" w:rsidP="00A1388B">
      <w:pPr>
        <w:pStyle w:val="Heading1"/>
      </w:pPr>
      <w:bookmarkStart w:id="4" w:name="_Toc116474037"/>
      <w:r w:rsidRPr="00274FD5">
        <w:t>Medical</w:t>
      </w:r>
      <w:r w:rsidRPr="00AD77C7">
        <w:t xml:space="preserve"> condition</w:t>
      </w:r>
      <w:r w:rsidR="00E02B2E">
        <w:t>-</w:t>
      </w:r>
      <w:r w:rsidRPr="00AD77C7">
        <w:t>related queries</w:t>
      </w:r>
      <w:bookmarkEnd w:id="4"/>
    </w:p>
    <w:p w14:paraId="748E4FC2" w14:textId="4BA97BC0" w:rsidR="00E36123" w:rsidRDefault="00E36123" w:rsidP="00A1388B">
      <w:pPr>
        <w:pStyle w:val="Heading2"/>
      </w:pPr>
      <w:r>
        <w:t>If a medication is</w:t>
      </w:r>
      <w:r w:rsidRPr="004D4891">
        <w:t xml:space="preserve"> prescribed for anxiety</w:t>
      </w:r>
      <w:r>
        <w:t>, is it chemical restraint</w:t>
      </w:r>
      <w:r w:rsidRPr="004D4891">
        <w:t>?</w:t>
      </w:r>
    </w:p>
    <w:p w14:paraId="1296CBFA" w14:textId="6E248EFE" w:rsidR="00E36123" w:rsidRPr="00231595" w:rsidRDefault="00E36123" w:rsidP="00A1388B">
      <w:pPr>
        <w:pStyle w:val="Body"/>
      </w:pPr>
      <w:r>
        <w:t xml:space="preserve">The term </w:t>
      </w:r>
      <w:r w:rsidR="005D0D4F">
        <w:t>‘</w:t>
      </w:r>
      <w:r>
        <w:t>anxiety</w:t>
      </w:r>
      <w:r w:rsidR="005D0D4F">
        <w:t>’</w:t>
      </w:r>
      <w:r>
        <w:t xml:space="preserve"> describes a symptom </w:t>
      </w:r>
      <w:r w:rsidR="00E02B2E">
        <w:t xml:space="preserve">that </w:t>
      </w:r>
      <w:r>
        <w:t>can be due to a medical condition but is not a formal diagnosis. Unless the person has a confirmed diagnosis of an anxiety disorder, all medications used are considered chemical restraint. The same principle applies to medicinal cannabis</w:t>
      </w:r>
      <w:r w:rsidR="00E02B2E">
        <w:t>, which</w:t>
      </w:r>
      <w:r>
        <w:t xml:space="preserve"> would be reportable unless the person has a diagnosed anxiety disorder.</w:t>
      </w:r>
    </w:p>
    <w:p w14:paraId="3E1BEB18" w14:textId="7ABA2FB5" w:rsidR="00E36123" w:rsidRPr="00231595" w:rsidRDefault="00E36123" w:rsidP="00A1388B">
      <w:pPr>
        <w:pStyle w:val="Body"/>
      </w:pPr>
      <w:r w:rsidRPr="00231595">
        <w:lastRenderedPageBreak/>
        <w:t>The four anxiety disorders for which medications are formally indicated</w:t>
      </w:r>
      <w:r w:rsidR="00E02B2E" w:rsidRPr="00231595">
        <w:t xml:space="preserve"> are</w:t>
      </w:r>
      <w:r w:rsidRPr="00231595">
        <w:t>:</w:t>
      </w:r>
    </w:p>
    <w:p w14:paraId="5016D72D" w14:textId="53C51BA7" w:rsidR="00E36123" w:rsidRDefault="00E02B2E" w:rsidP="00E36123">
      <w:pPr>
        <w:pStyle w:val="Bullet1"/>
      </w:pPr>
      <w:r>
        <w:t>g</w:t>
      </w:r>
      <w:r w:rsidR="00E36123">
        <w:t>eneralised anxiety disorder</w:t>
      </w:r>
    </w:p>
    <w:p w14:paraId="1749C2ED" w14:textId="4BC2BAE5" w:rsidR="00E36123" w:rsidRDefault="00E02B2E" w:rsidP="00E36123">
      <w:pPr>
        <w:pStyle w:val="Bullet1"/>
      </w:pPr>
      <w:r>
        <w:t>p</w:t>
      </w:r>
      <w:r w:rsidR="00E36123">
        <w:t>anic disorder</w:t>
      </w:r>
    </w:p>
    <w:p w14:paraId="03C7AEF4" w14:textId="03103354" w:rsidR="00E36123" w:rsidRDefault="00E02B2E" w:rsidP="00E36123">
      <w:pPr>
        <w:pStyle w:val="Bullet1"/>
      </w:pPr>
      <w:r>
        <w:t>o</w:t>
      </w:r>
      <w:r w:rsidR="00E36123">
        <w:t xml:space="preserve">bsessive </w:t>
      </w:r>
      <w:r>
        <w:t>c</w:t>
      </w:r>
      <w:r w:rsidR="00E36123">
        <w:t xml:space="preserve">ompulsive disorder </w:t>
      </w:r>
    </w:p>
    <w:p w14:paraId="1E8F8A9A" w14:textId="1F8DD7F6" w:rsidR="00E36123" w:rsidRDefault="00E02B2E" w:rsidP="00E36123">
      <w:pPr>
        <w:pStyle w:val="Bullet1"/>
      </w:pPr>
      <w:r>
        <w:t>s</w:t>
      </w:r>
      <w:r w:rsidR="00E36123">
        <w:t>ocial anxiety disorder</w:t>
      </w:r>
      <w:r>
        <w:t>.</w:t>
      </w:r>
    </w:p>
    <w:p w14:paraId="03C5061F" w14:textId="0E881F4D" w:rsidR="00E36123" w:rsidRPr="004D4891" w:rsidRDefault="00E36123" w:rsidP="00A1388B">
      <w:pPr>
        <w:pStyle w:val="Heading2"/>
      </w:pPr>
      <w:r>
        <w:t>If a medication is</w:t>
      </w:r>
      <w:r w:rsidRPr="004D4891">
        <w:t xml:space="preserve"> prescribed for depression</w:t>
      </w:r>
      <w:r>
        <w:t>, is it chemical restraint</w:t>
      </w:r>
      <w:r w:rsidRPr="004D4891">
        <w:t>?</w:t>
      </w:r>
    </w:p>
    <w:p w14:paraId="38889460" w14:textId="1EBE5BB8" w:rsidR="00E36123" w:rsidRPr="00231595" w:rsidRDefault="00E36123" w:rsidP="00A1388B">
      <w:pPr>
        <w:pStyle w:val="Body"/>
      </w:pPr>
      <w:r w:rsidRPr="00231595">
        <w:t>If the medication used is formally indicated for the treatment of depression (</w:t>
      </w:r>
      <w:r w:rsidR="00E02B2E" w:rsidRPr="00231595">
        <w:t>that is</w:t>
      </w:r>
      <w:r w:rsidRPr="00231595">
        <w:t xml:space="preserve">, anti-depressants), then it would not be considered chemical restraint. </w:t>
      </w:r>
    </w:p>
    <w:p w14:paraId="6AB0FACB" w14:textId="601E576C" w:rsidR="00E36123" w:rsidRPr="004D4891" w:rsidRDefault="00E36123" w:rsidP="00A1388B">
      <w:pPr>
        <w:pStyle w:val="Heading2"/>
      </w:pPr>
      <w:r>
        <w:t>If</w:t>
      </w:r>
      <w:r w:rsidRPr="004D4891">
        <w:t xml:space="preserve"> </w:t>
      </w:r>
      <w:r w:rsidRPr="001E7356">
        <w:t>medication</w:t>
      </w:r>
      <w:r>
        <w:t xml:space="preserve"> is</w:t>
      </w:r>
      <w:r w:rsidRPr="004D4891">
        <w:t xml:space="preserve"> prescribed </w:t>
      </w:r>
      <w:r>
        <w:t>to treat</w:t>
      </w:r>
      <w:r w:rsidRPr="004D4891">
        <w:t xml:space="preserve"> autism</w:t>
      </w:r>
      <w:r>
        <w:t>, is it</w:t>
      </w:r>
      <w:r w:rsidRPr="004D4891">
        <w:t xml:space="preserve"> chemical restraint?</w:t>
      </w:r>
    </w:p>
    <w:p w14:paraId="2292285F" w14:textId="7864C25D" w:rsidR="00E36123" w:rsidRPr="00231595" w:rsidRDefault="00E36123" w:rsidP="00A1388B">
      <w:pPr>
        <w:pStyle w:val="Body"/>
      </w:pPr>
      <w:r w:rsidRPr="00231595">
        <w:t>There is no medication indicated for the treatment of autism</w:t>
      </w:r>
      <w:r w:rsidR="00E02B2E" w:rsidRPr="00231595">
        <w:t>.</w:t>
      </w:r>
      <w:r w:rsidRPr="00231595">
        <w:t xml:space="preserve"> </w:t>
      </w:r>
      <w:r w:rsidR="00E02B2E" w:rsidRPr="00231595">
        <w:t>T</w:t>
      </w:r>
      <w:r w:rsidRPr="00231595">
        <w:t>herefore</w:t>
      </w:r>
      <w:r w:rsidR="00E02B2E" w:rsidRPr="00231595">
        <w:t>,</w:t>
      </w:r>
      <w:r w:rsidRPr="00231595">
        <w:t xml:space="preserve"> any medication prescribed for this purpose would be considered chemical restraint</w:t>
      </w:r>
      <w:r w:rsidR="00E02B2E" w:rsidRPr="00231595">
        <w:t>,</w:t>
      </w:r>
      <w:r w:rsidRPr="00231595">
        <w:t xml:space="preserve"> as it would be used to influence behaviour(s). Some medications (</w:t>
      </w:r>
      <w:r w:rsidR="00E02B2E" w:rsidRPr="00231595">
        <w:t>for example</w:t>
      </w:r>
      <w:r w:rsidRPr="00231595">
        <w:t>, risperidone) are formally indicated in the management of severe behaviour disturbances in people with autism, and they would still be considered chemical restraint</w:t>
      </w:r>
      <w:r w:rsidR="00E02B2E" w:rsidRPr="00231595">
        <w:t>,</w:t>
      </w:r>
      <w:r w:rsidRPr="00231595">
        <w:t xml:space="preserve"> </w:t>
      </w:r>
      <w:r w:rsidR="00E02B2E" w:rsidRPr="00231595">
        <w:t xml:space="preserve">as </w:t>
      </w:r>
      <w:r w:rsidRPr="00231595">
        <w:t>the purpose is to influence behaviour(s).</w:t>
      </w:r>
    </w:p>
    <w:p w14:paraId="5C238A32" w14:textId="29A8B003" w:rsidR="00E36123" w:rsidRPr="004D4891" w:rsidRDefault="00E36123" w:rsidP="00A1388B">
      <w:pPr>
        <w:pStyle w:val="Heading2"/>
      </w:pPr>
      <w:r w:rsidRPr="004D4891">
        <w:t>If a person with a disability is diagnosed with insomnia, is the prescribed medication considered chemical restraint?</w:t>
      </w:r>
    </w:p>
    <w:p w14:paraId="3B935CD0" w14:textId="0910E665" w:rsidR="00E36123" w:rsidRPr="00231595" w:rsidRDefault="00E36123" w:rsidP="00A1388B">
      <w:pPr>
        <w:pStyle w:val="Body"/>
      </w:pPr>
      <w:r w:rsidRPr="00231595">
        <w:t>If the medication is indicated for the treatment for insomnia, then it would not be considered chemical restraint. However, it is important to consider the reason for the sedative being prescribed</w:t>
      </w:r>
      <w:r w:rsidR="00E02B2E" w:rsidRPr="00231595">
        <w:t xml:space="preserve">. </w:t>
      </w:r>
      <w:r w:rsidRPr="00231595">
        <w:t>For example, if the person is engaging in behaviours of concern during the time you would expect them to be sleeping (or if a lack of sleep leads to increased behaviours of concern), then these behaviours should form part of the behaviour support plan.</w:t>
      </w:r>
    </w:p>
    <w:p w14:paraId="45A281B3" w14:textId="1645E3D0" w:rsidR="00E36123" w:rsidRPr="004D4891" w:rsidRDefault="00E36123" w:rsidP="00A1388B">
      <w:pPr>
        <w:pStyle w:val="Heading2"/>
      </w:pPr>
      <w:r w:rsidRPr="004D4891">
        <w:t xml:space="preserve">If a person </w:t>
      </w:r>
      <w:r w:rsidRPr="00F37670">
        <w:t>with</w:t>
      </w:r>
      <w:r w:rsidRPr="004D4891">
        <w:t xml:space="preserve"> a disability is diagnosed with </w:t>
      </w:r>
      <w:r>
        <w:t>schizoaffective disorder</w:t>
      </w:r>
      <w:r w:rsidRPr="004D4891">
        <w:t>, is the prescribed medication considered chemical restraint?</w:t>
      </w:r>
    </w:p>
    <w:p w14:paraId="4055C26F" w14:textId="52C2ED64" w:rsidR="00E36123" w:rsidRPr="00231595" w:rsidRDefault="00E36123" w:rsidP="00A1388B">
      <w:pPr>
        <w:pStyle w:val="Body"/>
      </w:pPr>
      <w:r w:rsidRPr="00231595">
        <w:t xml:space="preserve">The classes of medications </w:t>
      </w:r>
      <w:r w:rsidR="00E02B2E" w:rsidRPr="00231595">
        <w:t xml:space="preserve">that </w:t>
      </w:r>
      <w:r w:rsidRPr="00231595">
        <w:t xml:space="preserve">are accepted treatment for this disorder, and are </w:t>
      </w:r>
      <w:r w:rsidRPr="00A1388B">
        <w:t>not</w:t>
      </w:r>
      <w:r w:rsidRPr="00231595">
        <w:t xml:space="preserve"> considered chemical restraint</w:t>
      </w:r>
      <w:r w:rsidR="00E02B2E" w:rsidRPr="00231595">
        <w:t xml:space="preserve"> include a</w:t>
      </w:r>
      <w:r w:rsidRPr="00231595">
        <w:t>ntipsychotics, anti-depressants and mood stabilisers (lithium and anticonvulsants).</w:t>
      </w:r>
    </w:p>
    <w:p w14:paraId="3510F231" w14:textId="77777777" w:rsidR="00E36123" w:rsidRPr="00231595" w:rsidRDefault="00E36123" w:rsidP="00A1388B">
      <w:pPr>
        <w:pStyle w:val="Body"/>
      </w:pPr>
      <w:r w:rsidRPr="00231595">
        <w:t>All other classes of medications are considered chemical restraint.</w:t>
      </w:r>
    </w:p>
    <w:p w14:paraId="662821C8" w14:textId="74A9DF24" w:rsidR="00E36123" w:rsidRPr="004D4891" w:rsidRDefault="00E36123" w:rsidP="00A1388B">
      <w:pPr>
        <w:pStyle w:val="Heading2"/>
      </w:pPr>
      <w:r w:rsidRPr="004D4891">
        <w:t xml:space="preserve">If a person with a disability is diagnosed with </w:t>
      </w:r>
      <w:r>
        <w:t>dementia</w:t>
      </w:r>
      <w:r w:rsidRPr="004D4891">
        <w:t>, is the prescribed medication considered chemical restraint?</w:t>
      </w:r>
    </w:p>
    <w:p w14:paraId="2CA4E9A6" w14:textId="1B1A0486" w:rsidR="00E36123" w:rsidRPr="00231595" w:rsidRDefault="00E36123" w:rsidP="00A1388B">
      <w:pPr>
        <w:pStyle w:val="Body"/>
      </w:pPr>
      <w:r w:rsidRPr="00231595">
        <w:t xml:space="preserve">The two types of medications that are indicated in the treatment of dementia and are </w:t>
      </w:r>
      <w:r w:rsidRPr="00A1388B">
        <w:t>not</w:t>
      </w:r>
      <w:r w:rsidRPr="00231595">
        <w:t xml:space="preserve"> chemical restraint</w:t>
      </w:r>
      <w:r w:rsidR="00E02B2E" w:rsidRPr="00231595">
        <w:t xml:space="preserve"> include</w:t>
      </w:r>
      <w:r w:rsidRPr="00231595">
        <w:t>:</w:t>
      </w:r>
    </w:p>
    <w:p w14:paraId="4DA43FAC" w14:textId="70EEC93A" w:rsidR="00E36123" w:rsidRDefault="00E02B2E" w:rsidP="00E36123">
      <w:pPr>
        <w:pStyle w:val="Bullet1"/>
      </w:pPr>
      <w:r>
        <w:t>a</w:t>
      </w:r>
      <w:r w:rsidR="00E36123">
        <w:t xml:space="preserve">cetylcholinesterase inhibitors </w:t>
      </w:r>
      <w:r>
        <w:t>(</w:t>
      </w:r>
      <w:r w:rsidR="00E36123">
        <w:t>donepezil (Aricept</w:t>
      </w:r>
      <w:r w:rsidR="00E36123">
        <w:rPr>
          <w:rFonts w:cs="Arial"/>
        </w:rPr>
        <w:t>®</w:t>
      </w:r>
      <w:r w:rsidR="00E36123">
        <w:t>), galantamine (</w:t>
      </w:r>
      <w:proofErr w:type="spellStart"/>
      <w:r w:rsidR="00E36123">
        <w:t>Reminyl</w:t>
      </w:r>
      <w:proofErr w:type="spellEnd"/>
      <w:r w:rsidR="00E36123">
        <w:rPr>
          <w:rFonts w:cs="Arial"/>
        </w:rPr>
        <w:t>®</w:t>
      </w:r>
      <w:r w:rsidR="00E36123">
        <w:t>) and rivastigmine (Exelon</w:t>
      </w:r>
      <w:r w:rsidR="00E36123">
        <w:rPr>
          <w:rFonts w:cs="Arial"/>
        </w:rPr>
        <w:t>®</w:t>
      </w:r>
      <w:r w:rsidR="00E36123">
        <w:t>)</w:t>
      </w:r>
      <w:r>
        <w:t>)</w:t>
      </w:r>
    </w:p>
    <w:p w14:paraId="312B966E" w14:textId="13AAA1F8" w:rsidR="00E36123" w:rsidRDefault="00E02B2E" w:rsidP="00E36123">
      <w:pPr>
        <w:pStyle w:val="Bullet1"/>
      </w:pPr>
      <w:r>
        <w:t>m</w:t>
      </w:r>
      <w:r w:rsidR="00E36123">
        <w:t>emantine (</w:t>
      </w:r>
      <w:proofErr w:type="spellStart"/>
      <w:r w:rsidR="00E36123">
        <w:t>Ebixa</w:t>
      </w:r>
      <w:proofErr w:type="spellEnd"/>
      <w:r w:rsidR="00E36123">
        <w:rPr>
          <w:rFonts w:cs="Arial"/>
        </w:rPr>
        <w:t>®</w:t>
      </w:r>
      <w:r w:rsidR="00E36123">
        <w:t>)</w:t>
      </w:r>
      <w:r>
        <w:t>.</w:t>
      </w:r>
    </w:p>
    <w:p w14:paraId="7036D7D8" w14:textId="6944B51D" w:rsidR="00E36123" w:rsidRDefault="00E36123" w:rsidP="00E36123">
      <w:pPr>
        <w:pStyle w:val="Bodyafterbullets"/>
      </w:pPr>
      <w:r>
        <w:t>Psychotropic medications (antipsychotics, anti</w:t>
      </w:r>
      <w:r w:rsidR="009A2612">
        <w:t>-depressants</w:t>
      </w:r>
      <w:r>
        <w:t>, benzodiazepines, mood stabilisers</w:t>
      </w:r>
      <w:r w:rsidR="00E02B2E">
        <w:t xml:space="preserve"> and</w:t>
      </w:r>
      <w:r>
        <w:t xml:space="preserve"> hypnotics) for a person with dementia are always considered </w:t>
      </w:r>
      <w:r w:rsidR="00E02B2E">
        <w:t xml:space="preserve">to be </w:t>
      </w:r>
      <w:r>
        <w:t>chemical restraint</w:t>
      </w:r>
      <w:r w:rsidR="00E02B2E">
        <w:t>,</w:t>
      </w:r>
      <w:r>
        <w:t xml:space="preserve"> because this group of medications does not treat dementia</w:t>
      </w:r>
      <w:r w:rsidR="00E02B2E">
        <w:t>.</w:t>
      </w:r>
      <w:r>
        <w:t xml:space="preserve"> </w:t>
      </w:r>
      <w:r w:rsidR="00E02B2E">
        <w:t>T</w:t>
      </w:r>
      <w:r>
        <w:t>he</w:t>
      </w:r>
      <w:r w:rsidR="00E02B2E">
        <w:t>se medications</w:t>
      </w:r>
      <w:r>
        <w:t xml:space="preserve"> manage the behavioural and psychological symptoms of dementia. </w:t>
      </w:r>
    </w:p>
    <w:p w14:paraId="03036A2A" w14:textId="39A473B1" w:rsidR="00E36123" w:rsidRPr="004D4891" w:rsidRDefault="00E36123" w:rsidP="00A1388B">
      <w:pPr>
        <w:pStyle w:val="Heading2"/>
      </w:pPr>
      <w:r w:rsidRPr="004D4891">
        <w:lastRenderedPageBreak/>
        <w:t xml:space="preserve">If a </w:t>
      </w:r>
      <w:r w:rsidRPr="001E7356">
        <w:t>person</w:t>
      </w:r>
      <w:r w:rsidRPr="004D4891">
        <w:t xml:space="preserve"> with a disability is diagnosed with </w:t>
      </w:r>
      <w:r w:rsidR="000C6B06">
        <w:t>p</w:t>
      </w:r>
      <w:r>
        <w:t xml:space="preserve">sychosis NOS (DSM-4) or </w:t>
      </w:r>
      <w:r w:rsidR="000C6B06">
        <w:t>u</w:t>
      </w:r>
      <w:r>
        <w:t xml:space="preserve">nspecified </w:t>
      </w:r>
      <w:r w:rsidR="000C6B06">
        <w:t>s</w:t>
      </w:r>
      <w:r>
        <w:t xml:space="preserve">chizophrenia </w:t>
      </w:r>
      <w:r w:rsidR="000C6B06">
        <w:t>s</w:t>
      </w:r>
      <w:r>
        <w:t xml:space="preserve">pectrum and </w:t>
      </w:r>
      <w:r w:rsidR="000C6B06">
        <w:t>o</w:t>
      </w:r>
      <w:r>
        <w:t xml:space="preserve">ther </w:t>
      </w:r>
      <w:r w:rsidR="000C6B06">
        <w:t>p</w:t>
      </w:r>
      <w:r>
        <w:t xml:space="preserve">sychotic </w:t>
      </w:r>
      <w:r w:rsidR="000C6B06">
        <w:t>d</w:t>
      </w:r>
      <w:r>
        <w:t>isorder (DSM-5)</w:t>
      </w:r>
      <w:r w:rsidRPr="004D4891">
        <w:t>, is the prescribed medication considered chemical restraint?</w:t>
      </w:r>
    </w:p>
    <w:p w14:paraId="350C87ED" w14:textId="4955C6EE" w:rsidR="00E36123" w:rsidRPr="00231595" w:rsidRDefault="00E36123" w:rsidP="00A1388B">
      <w:pPr>
        <w:pStyle w:val="Body"/>
      </w:pPr>
      <w:r>
        <w:t>All medications prescribed for this indication are considered chemical restraint. This is because this diagnosis is not an accepted formal indication for any medications. A more definitive diagnosis should be sought from the treating psychiatrist as soon as practicable.</w:t>
      </w:r>
    </w:p>
    <w:p w14:paraId="3CC7718E" w14:textId="02E755CC" w:rsidR="00E36123" w:rsidRPr="00E36123" w:rsidRDefault="00E36123" w:rsidP="00A1388B">
      <w:pPr>
        <w:pStyle w:val="Heading2"/>
      </w:pPr>
      <w:r w:rsidRPr="00E36123">
        <w:t xml:space="preserve">Are </w:t>
      </w:r>
      <w:r w:rsidRPr="001E7356">
        <w:t>medications</w:t>
      </w:r>
      <w:r w:rsidRPr="00E36123">
        <w:t xml:space="preserve"> for menstrual suppression considered chemical restraint?</w:t>
      </w:r>
    </w:p>
    <w:p w14:paraId="4A5C38FD" w14:textId="4640A9AA" w:rsidR="00E36123" w:rsidRPr="00231595" w:rsidRDefault="00E36123" w:rsidP="00A1388B">
      <w:pPr>
        <w:pStyle w:val="Body"/>
      </w:pPr>
      <w:r w:rsidRPr="00231595">
        <w:t>Medications prescribed for menstrual suppression are considered chemical restraint, unless there is an underlying medical diagnosis (</w:t>
      </w:r>
      <w:r w:rsidR="000C6B06" w:rsidRPr="00231595">
        <w:t>such as</w:t>
      </w:r>
      <w:r w:rsidRPr="00231595">
        <w:t xml:space="preserve"> endometriosis).</w:t>
      </w:r>
    </w:p>
    <w:p w14:paraId="4F032B09" w14:textId="39B9A651" w:rsidR="00E36123" w:rsidRPr="00231595" w:rsidRDefault="00E36123" w:rsidP="00A1388B">
      <w:pPr>
        <w:pStyle w:val="Body"/>
      </w:pPr>
      <w:bookmarkStart w:id="5" w:name="_Hlk115341389"/>
      <w:r w:rsidRPr="00231595">
        <w:t>It</w:t>
      </w:r>
      <w:r w:rsidR="00657D7E" w:rsidRPr="00231595">
        <w:t xml:space="preserve"> is</w:t>
      </w:r>
      <w:r w:rsidRPr="00231595">
        <w:t xml:space="preserve"> important to note that if there are behaviour(s) of concern associated with menstruation, then medications used to suppress menstruation would be considered chemical restraint. </w:t>
      </w:r>
    </w:p>
    <w:bookmarkEnd w:id="5"/>
    <w:p w14:paraId="4796CC0A" w14:textId="3F92F048" w:rsidR="00E36123" w:rsidRPr="00231595" w:rsidRDefault="00E36123" w:rsidP="00A1388B">
      <w:pPr>
        <w:pStyle w:val="Body"/>
      </w:pPr>
      <w:r w:rsidRPr="00231595">
        <w:t>However, if the person has consented (and has the capacity to consent) to menstrual suppression</w:t>
      </w:r>
      <w:r w:rsidR="000C6B06" w:rsidRPr="00231595">
        <w:t>,</w:t>
      </w:r>
      <w:r w:rsidRPr="00231595">
        <w:t xml:space="preserve"> then it would not be considered chemical restraint.</w:t>
      </w:r>
    </w:p>
    <w:p w14:paraId="7F1E7851" w14:textId="5ED1F131" w:rsidR="00E36123" w:rsidRPr="00E36123" w:rsidRDefault="00E36123" w:rsidP="00A1388B">
      <w:pPr>
        <w:pStyle w:val="Heading2"/>
      </w:pPr>
      <w:r w:rsidRPr="00E36123">
        <w:t>If a medication is included in a Health Plan or Mental Health Plan (or similar document), is it still chemical restraint?</w:t>
      </w:r>
    </w:p>
    <w:p w14:paraId="4EFAAFB7" w14:textId="28B2B7B9" w:rsidR="00E36123" w:rsidRPr="00231595" w:rsidRDefault="00E36123" w:rsidP="00A1388B">
      <w:pPr>
        <w:pStyle w:val="Body"/>
      </w:pPr>
      <w:r w:rsidRPr="00231595">
        <w:t>APOs must determine the purpose of the medication to ascertain whether it should be considered chemical restraint. The medical diagnosis needs to be confirmed, and the medication used needs to be formally indicated for that diagnosis for it to be considered treatment and not chemical restraint. The Health Plans/Mental Health Plans may contain information to assist with th</w:t>
      </w:r>
      <w:r w:rsidR="000C6B06" w:rsidRPr="00231595">
        <w:t>e</w:t>
      </w:r>
      <w:r w:rsidRPr="00231595">
        <w:t xml:space="preserve"> decision-making process</w:t>
      </w:r>
      <w:r w:rsidR="000C6B06" w:rsidRPr="00231595">
        <w:t>,</w:t>
      </w:r>
      <w:r w:rsidRPr="00231595">
        <w:t xml:space="preserve"> but </w:t>
      </w:r>
      <w:r w:rsidR="000C6B06" w:rsidRPr="00231595">
        <w:t xml:space="preserve">this </w:t>
      </w:r>
      <w:r w:rsidRPr="00231595">
        <w:t xml:space="preserve">does not automatically mean that any medications contained in the plan </w:t>
      </w:r>
      <w:r w:rsidR="000C6B06" w:rsidRPr="00231595">
        <w:t>are</w:t>
      </w:r>
      <w:r w:rsidRPr="00231595">
        <w:t xml:space="preserve"> not chemical restraint.</w:t>
      </w:r>
    </w:p>
    <w:p w14:paraId="0233D5BA" w14:textId="71A58E6C" w:rsidR="00E36123" w:rsidRPr="00E36123" w:rsidRDefault="00E36123" w:rsidP="00A1388B">
      <w:pPr>
        <w:pStyle w:val="Heading2"/>
      </w:pPr>
      <w:r w:rsidRPr="00E36123">
        <w:t xml:space="preserve">If a medication is </w:t>
      </w:r>
      <w:r w:rsidRPr="001E7356">
        <w:t>prescribed</w:t>
      </w:r>
      <w:r w:rsidRPr="00E36123">
        <w:t xml:space="preserve"> for palliative care management, is it still chemical restraint?  </w:t>
      </w:r>
    </w:p>
    <w:p w14:paraId="199AF6AC" w14:textId="69F43798" w:rsidR="00E36123" w:rsidRPr="00231595" w:rsidRDefault="00E36123" w:rsidP="00A1388B">
      <w:pPr>
        <w:pStyle w:val="Body"/>
      </w:pPr>
      <w:r w:rsidRPr="00231595">
        <w:t>If the medications are prescribed</w:t>
      </w:r>
      <w:r w:rsidR="000C6B06" w:rsidRPr="00231595">
        <w:t xml:space="preserve"> or </w:t>
      </w:r>
      <w:r w:rsidRPr="00231595">
        <w:t>initiated by a palliative care team (hospital or community), then they</w:t>
      </w:r>
      <w:r w:rsidR="00657D7E" w:rsidRPr="00231595">
        <w:t xml:space="preserve"> are</w:t>
      </w:r>
      <w:r w:rsidRPr="00231595">
        <w:t xml:space="preserve"> not chemical restraint. If there’s no palliative care team involvement, then our standard policy would apply. </w:t>
      </w:r>
    </w:p>
    <w:p w14:paraId="11A2CF3B" w14:textId="79A446A1" w:rsidR="00E36123" w:rsidRPr="00E36123" w:rsidRDefault="00E36123" w:rsidP="00A1388B">
      <w:pPr>
        <w:pStyle w:val="Heading2"/>
      </w:pPr>
      <w:r w:rsidRPr="00E36123">
        <w:t>If a person with a disability is prescribed a medication before they go to the dentist or undergo a medical procedure, is this chemical restraint?</w:t>
      </w:r>
    </w:p>
    <w:p w14:paraId="2DF4CED8" w14:textId="3A029FB9" w:rsidR="00E36123" w:rsidRPr="00231595" w:rsidRDefault="00E36123" w:rsidP="00A1388B">
      <w:pPr>
        <w:pStyle w:val="Body"/>
      </w:pPr>
      <w:r w:rsidRPr="00231595">
        <w:t>The definition of chemical restraint in the NDIS Rules states</w:t>
      </w:r>
      <w:r w:rsidR="000C6B06" w:rsidRPr="00231595">
        <w:t xml:space="preserve"> that,</w:t>
      </w:r>
      <w:r w:rsidRPr="00231595">
        <w:t xml:space="preserve"> </w:t>
      </w:r>
      <w:r w:rsidR="005D0D4F" w:rsidRPr="00231595">
        <w:t>‘</w:t>
      </w:r>
      <w:r w:rsidRPr="00231595">
        <w:t>… [chemical restraint] …does not include medication… for the treatment of, or to enable the treatment of, a diagnosed mental disorder, a physical illness or a physical condition</w:t>
      </w:r>
      <w:r w:rsidRPr="00231595" w:rsidDel="00327E83">
        <w:t xml:space="preserve"> </w:t>
      </w:r>
      <w:r w:rsidRPr="00231595">
        <w:t>…</w:t>
      </w:r>
      <w:r w:rsidR="005D0D4F" w:rsidRPr="00231595">
        <w:t>’</w:t>
      </w:r>
      <w:r w:rsidRPr="00231595">
        <w:t>. Therefore, medications used (</w:t>
      </w:r>
      <w:r w:rsidR="000C6B06" w:rsidRPr="00231595">
        <w:t>for example</w:t>
      </w:r>
      <w:r w:rsidRPr="00231595">
        <w:t>, benzodiazepines) to enable a person to safely undergo a necessary medical procedure and/or dental treatment is not considered chemical restraint.</w:t>
      </w:r>
    </w:p>
    <w:p w14:paraId="3333291B" w14:textId="2AF2B150" w:rsidR="00E36123" w:rsidRPr="00E36123" w:rsidRDefault="00E36123" w:rsidP="00A1388B">
      <w:pPr>
        <w:pStyle w:val="Heading1"/>
      </w:pPr>
      <w:r w:rsidRPr="00E36123">
        <w:lastRenderedPageBreak/>
        <w:t xml:space="preserve">Specific </w:t>
      </w:r>
      <w:r w:rsidR="000C6B06">
        <w:t>m</w:t>
      </w:r>
      <w:r w:rsidRPr="00E36123">
        <w:t>edication</w:t>
      </w:r>
      <w:r w:rsidR="000C6B06">
        <w:t>-</w:t>
      </w:r>
      <w:r w:rsidRPr="00E36123">
        <w:t>related queries</w:t>
      </w:r>
    </w:p>
    <w:p w14:paraId="4CBCC6FA" w14:textId="417EA063" w:rsidR="00E36123" w:rsidRPr="00E36123" w:rsidRDefault="00E36123" w:rsidP="00A1388B">
      <w:pPr>
        <w:pStyle w:val="Heading2"/>
      </w:pPr>
      <w:r w:rsidRPr="00E36123">
        <w:t xml:space="preserve">Is melatonin </w:t>
      </w:r>
      <w:r w:rsidRPr="001E7356">
        <w:t>chemical</w:t>
      </w:r>
      <w:r w:rsidRPr="00E36123">
        <w:t xml:space="preserve"> restraint?</w:t>
      </w:r>
    </w:p>
    <w:p w14:paraId="012A3A51" w14:textId="23C11627" w:rsidR="00E36123" w:rsidRPr="00231595" w:rsidRDefault="00E36123" w:rsidP="00A1388B">
      <w:pPr>
        <w:pStyle w:val="Body"/>
      </w:pPr>
      <w:r w:rsidRPr="00231595">
        <w:t>Consider why the melatonin has been prescribed and what the person is doing during the time you would expect them to be sleeping. If the person is engaging in a behaviour of concern at night</w:t>
      </w:r>
      <w:r w:rsidR="000C6B06" w:rsidRPr="00231595">
        <w:t>, which</w:t>
      </w:r>
      <w:r w:rsidRPr="00231595">
        <w:t xml:space="preserve"> is consistent with definitions outlined in </w:t>
      </w:r>
      <w:r w:rsidR="000C6B06" w:rsidRPr="00231595">
        <w:t>t</w:t>
      </w:r>
      <w:r w:rsidRPr="00231595">
        <w:t xml:space="preserve">he Disability Act, or if a lack </w:t>
      </w:r>
      <w:r w:rsidR="000C6B06" w:rsidRPr="00231595">
        <w:t xml:space="preserve">of </w:t>
      </w:r>
      <w:r w:rsidRPr="00231595">
        <w:t xml:space="preserve">sleep leads to increased behaviours of concern, then the use of melatonin would be considered chemical restraint. </w:t>
      </w:r>
    </w:p>
    <w:p w14:paraId="4C0BF291" w14:textId="77777777" w:rsidR="00E36123" w:rsidRPr="00231595" w:rsidRDefault="00E36123" w:rsidP="00A1388B">
      <w:pPr>
        <w:pStyle w:val="Body"/>
      </w:pPr>
      <w:r w:rsidRPr="00231595">
        <w:t>If melatonin is used for insomnia or a diagnosed sleep disorder, then it would not be considered chemical restraint.</w:t>
      </w:r>
    </w:p>
    <w:p w14:paraId="016586E9" w14:textId="5D6D486E" w:rsidR="00E36123" w:rsidRPr="00E36123" w:rsidRDefault="00E36123" w:rsidP="00A1388B">
      <w:pPr>
        <w:pStyle w:val="Heading2"/>
      </w:pPr>
      <w:r w:rsidRPr="00E36123">
        <w:t>Are herbal supplements chemical restraint?</w:t>
      </w:r>
    </w:p>
    <w:p w14:paraId="2EF55C9B" w14:textId="417BA8D0" w:rsidR="00E36123" w:rsidRPr="00231595" w:rsidRDefault="00E36123" w:rsidP="00A1388B">
      <w:pPr>
        <w:pStyle w:val="Body"/>
      </w:pPr>
      <w:r w:rsidRPr="00231595">
        <w:t>All non-scheduled medicines (available over the counter without pharmacist involvement) and herbal supplements are not deemed as chemical restraint. However, if they</w:t>
      </w:r>
      <w:r w:rsidR="00657D7E" w:rsidRPr="00231595">
        <w:t xml:space="preserve"> are</w:t>
      </w:r>
      <w:r w:rsidRPr="00231595">
        <w:t xml:space="preserve"> being used to influence behaviour and/or cause sedation, then the relevant behaviour(s) of concern should still be assessed and included in the Behavioural Support Plan so they can be addressed.</w:t>
      </w:r>
    </w:p>
    <w:p w14:paraId="15EE767C" w14:textId="45191700" w:rsidR="00E36123" w:rsidRPr="00E36123" w:rsidRDefault="00E36123" w:rsidP="00A1388B">
      <w:pPr>
        <w:pStyle w:val="Heading2"/>
      </w:pPr>
      <w:r w:rsidRPr="00E36123">
        <w:t xml:space="preserve">Are medicinal cannabis </w:t>
      </w:r>
      <w:r w:rsidRPr="001E7356">
        <w:t>products</w:t>
      </w:r>
      <w:r w:rsidRPr="00E36123">
        <w:t xml:space="preserve"> chemical restraint?</w:t>
      </w:r>
    </w:p>
    <w:p w14:paraId="78443FA8" w14:textId="0F0F0AE9" w:rsidR="00E36123" w:rsidRPr="00231595" w:rsidRDefault="003F7B1C" w:rsidP="00A1388B">
      <w:pPr>
        <w:pStyle w:val="Body"/>
      </w:pPr>
      <w:r>
        <w:t>M</w:t>
      </w:r>
      <w:r w:rsidR="00E36123">
        <w:t>edicinal cannabis products do not currently have any licensed indications approved by the Therapeutic Goods Administration</w:t>
      </w:r>
      <w:r>
        <w:t>. However,</w:t>
      </w:r>
      <w:r w:rsidR="00E36123">
        <w:t xml:space="preserve"> the Victorian Senior Practitioner accepts </w:t>
      </w:r>
      <w:r>
        <w:t>five</w:t>
      </w:r>
      <w:r w:rsidR="00E36123">
        <w:t xml:space="preserve"> conditions as approved indications</w:t>
      </w:r>
      <w:r>
        <w:t>, which include</w:t>
      </w:r>
      <w:r w:rsidR="00E36123">
        <w:t>:</w:t>
      </w:r>
    </w:p>
    <w:p w14:paraId="6D4B18F6" w14:textId="4F2247D6" w:rsidR="00E36123" w:rsidRDefault="003F7B1C" w:rsidP="00E36123">
      <w:pPr>
        <w:pStyle w:val="Bullet1"/>
      </w:pPr>
      <w:r>
        <w:t>e</w:t>
      </w:r>
      <w:r w:rsidR="00E36123">
        <w:t>pilepsy</w:t>
      </w:r>
    </w:p>
    <w:p w14:paraId="75098070" w14:textId="712AC99C" w:rsidR="00E36123" w:rsidRDefault="003F7B1C" w:rsidP="00E36123">
      <w:pPr>
        <w:pStyle w:val="Bullet1"/>
      </w:pPr>
      <w:r>
        <w:t>c</w:t>
      </w:r>
      <w:r w:rsidR="00E36123">
        <w:t>hemotherapy-induced nausea and vomiting</w:t>
      </w:r>
    </w:p>
    <w:p w14:paraId="08913842" w14:textId="118562F5" w:rsidR="00E36123" w:rsidRDefault="003F7B1C" w:rsidP="00E36123">
      <w:pPr>
        <w:pStyle w:val="Bullet1"/>
      </w:pPr>
      <w:r>
        <w:t>c</w:t>
      </w:r>
      <w:r w:rsidR="00E36123">
        <w:t>hronic non-cancer pain</w:t>
      </w:r>
    </w:p>
    <w:p w14:paraId="46280149" w14:textId="4531F917" w:rsidR="00E36123" w:rsidRDefault="003F7B1C" w:rsidP="00E36123">
      <w:pPr>
        <w:pStyle w:val="Bullet1"/>
      </w:pPr>
      <w:r>
        <w:t>p</w:t>
      </w:r>
      <w:r w:rsidR="00E36123">
        <w:t>alliative care</w:t>
      </w:r>
    </w:p>
    <w:p w14:paraId="07C62809" w14:textId="292DC804" w:rsidR="00E36123" w:rsidRDefault="003F7B1C" w:rsidP="00E36123">
      <w:pPr>
        <w:pStyle w:val="Bullet1"/>
      </w:pPr>
      <w:r>
        <w:t>m</w:t>
      </w:r>
      <w:r w:rsidR="00E36123">
        <w:t>ultiple sclerosis</w:t>
      </w:r>
      <w:r>
        <w:t>.</w:t>
      </w:r>
    </w:p>
    <w:p w14:paraId="57FAA4EE" w14:textId="5C5F0111" w:rsidR="00E36123" w:rsidRDefault="00E36123" w:rsidP="00E36123">
      <w:pPr>
        <w:pStyle w:val="Bodyafterbullets"/>
      </w:pPr>
      <w:r>
        <w:t xml:space="preserve">Medicinal cannabis is </w:t>
      </w:r>
      <w:r w:rsidRPr="00A1388B">
        <w:rPr>
          <w:b/>
          <w:bCs/>
        </w:rPr>
        <w:t>considered chemical restraint</w:t>
      </w:r>
      <w:r>
        <w:t xml:space="preserve"> when used for:</w:t>
      </w:r>
    </w:p>
    <w:p w14:paraId="45961920" w14:textId="43B8CB2F" w:rsidR="00E36123" w:rsidRDefault="003F7B1C" w:rsidP="004865F7">
      <w:pPr>
        <w:pStyle w:val="Bullet1"/>
      </w:pPr>
      <w:r>
        <w:t>a</w:t>
      </w:r>
      <w:r w:rsidR="00E36123">
        <w:t>utism</w:t>
      </w:r>
    </w:p>
    <w:p w14:paraId="2A4EB239" w14:textId="71D6B518" w:rsidR="00E36123" w:rsidRDefault="003F7B1C" w:rsidP="004865F7">
      <w:pPr>
        <w:pStyle w:val="Bullet1"/>
      </w:pPr>
      <w:r>
        <w:t>b</w:t>
      </w:r>
      <w:r w:rsidR="00E36123">
        <w:t>ehavioural and psychological symptoms of dementia</w:t>
      </w:r>
    </w:p>
    <w:p w14:paraId="28180721" w14:textId="559DD442" w:rsidR="00E36123" w:rsidRDefault="003F7B1C" w:rsidP="004865F7">
      <w:pPr>
        <w:pStyle w:val="Bullet1"/>
      </w:pPr>
      <w:r>
        <w:t>a</w:t>
      </w:r>
      <w:r w:rsidR="00E36123">
        <w:t>ny provisional mental health diagnosis (</w:t>
      </w:r>
      <w:r>
        <w:t>for example</w:t>
      </w:r>
      <w:r w:rsidR="00E36123">
        <w:t>, psychosis NOS)</w:t>
      </w:r>
      <w:r>
        <w:t>.</w:t>
      </w:r>
    </w:p>
    <w:p w14:paraId="3CD64F56" w14:textId="0B3F598F" w:rsidR="00E36123" w:rsidRDefault="00E36123" w:rsidP="004865F7">
      <w:pPr>
        <w:pStyle w:val="Bodyafterbullets"/>
      </w:pPr>
      <w:r>
        <w:t>For all other indications</w:t>
      </w:r>
      <w:r w:rsidR="003F7B1C">
        <w:t xml:space="preserve"> and advice</w:t>
      </w:r>
      <w:r>
        <w:t>, please contact the Victorian Senior Practitioner.</w:t>
      </w:r>
    </w:p>
    <w:p w14:paraId="04AE61A0" w14:textId="2F77C7B5" w:rsidR="00E36123" w:rsidRPr="00E36123" w:rsidRDefault="00E36123" w:rsidP="00A1388B">
      <w:pPr>
        <w:pStyle w:val="Heading2"/>
      </w:pPr>
      <w:r w:rsidRPr="00E36123">
        <w:t xml:space="preserve">If a </w:t>
      </w:r>
      <w:r w:rsidRPr="001E7356">
        <w:t>medication</w:t>
      </w:r>
      <w:r w:rsidRPr="00E36123">
        <w:t xml:space="preserve"> is used to manage the side effects of another medicine, is it chemical restraint?</w:t>
      </w:r>
    </w:p>
    <w:p w14:paraId="15EC5CE1" w14:textId="01DE3129" w:rsidR="00BD31AF" w:rsidRDefault="00E36123" w:rsidP="00E36123">
      <w:pPr>
        <w:pStyle w:val="Body"/>
      </w:pPr>
      <w:bookmarkStart w:id="6" w:name="_Hlk115341772"/>
      <w:r w:rsidRPr="00231595">
        <w:t>Medications used to manage the side effects of another medication are not considered chemical restraint.</w:t>
      </w:r>
      <w:r w:rsidR="003F7B1C" w:rsidRPr="00231595">
        <w:t xml:space="preserve"> </w:t>
      </w:r>
      <w:r w:rsidRPr="00231595">
        <w:t>However, if medications are prescribed to manage the side effects of chemical restraint, all efforts should be made to fade out those medications as soon as chemical restraint is ceased.</w:t>
      </w:r>
      <w:bookmarkStart w:id="7" w:name="_Hlk116479113"/>
      <w:bookmarkEnd w:id="6"/>
    </w:p>
    <w:p w14:paraId="44109928" w14:textId="77777777" w:rsidR="00BD31AF" w:rsidRDefault="00BD31AF">
      <w:pPr>
        <w:spacing w:after="0" w:line="240" w:lineRule="auto"/>
        <w:rPr>
          <w:rFonts w:eastAsia="Times"/>
        </w:rPr>
      </w:pPr>
      <w:r>
        <w:br w:type="page"/>
      </w:r>
    </w:p>
    <w:p w14:paraId="3511AB1C" w14:textId="77777777" w:rsidR="00E36123" w:rsidRPr="00F32368" w:rsidRDefault="00E36123" w:rsidP="00E36123">
      <w:pPr>
        <w:pStyle w:val="Body"/>
      </w:pPr>
    </w:p>
    <w:tbl>
      <w:tblPr>
        <w:tblW w:w="0" w:type="auto"/>
        <w:tblLook w:val="04A0" w:firstRow="1" w:lastRow="0" w:firstColumn="1" w:lastColumn="0" w:noHBand="0" w:noVBand="1"/>
      </w:tblPr>
      <w:tblGrid>
        <w:gridCol w:w="10194"/>
      </w:tblGrid>
      <w:tr w:rsidR="0055119B" w14:paraId="696A6191" w14:textId="77777777" w:rsidTr="00BD31AF">
        <w:tc>
          <w:tcPr>
            <w:tcW w:w="10194" w:type="dxa"/>
          </w:tcPr>
          <w:p w14:paraId="287AB9A4" w14:textId="5F72998D" w:rsidR="00D65507" w:rsidRPr="0055119B" w:rsidRDefault="00D65507" w:rsidP="00A1388B">
            <w:bookmarkStart w:id="8" w:name="_Hlk37240926"/>
            <w:r w:rsidRPr="0055119B">
              <w:t>To receive this document in another format</w:t>
            </w:r>
            <w:r>
              <w:t>,</w:t>
            </w:r>
            <w:r w:rsidRPr="0055119B">
              <w:t xml:space="preserve"> phone </w:t>
            </w:r>
            <w:r w:rsidR="00A1388B">
              <w:rPr>
                <w:lang w:eastAsia="en-AU"/>
              </w:rPr>
              <w:t xml:space="preserve">9096 8427 </w:t>
            </w:r>
            <w:r w:rsidRPr="0055119B">
              <w:t xml:space="preserve">using the National Relay Service 13 36 77 if required, or email </w:t>
            </w:r>
            <w:r w:rsidR="00A1388B">
              <w:t>&lt;victorianseniorpractitioner@dffh.vic.gov.au&gt;</w:t>
            </w:r>
          </w:p>
          <w:p w14:paraId="073083B3" w14:textId="77777777" w:rsidR="00D65507" w:rsidRPr="0055119B" w:rsidRDefault="00D65507" w:rsidP="00D65507">
            <w:pPr>
              <w:pStyle w:val="Imprint"/>
            </w:pPr>
            <w:r w:rsidRPr="0055119B">
              <w:t>Authorised and published by the Victorian Government, 1 Treasury Place, Melbourne.</w:t>
            </w:r>
          </w:p>
          <w:p w14:paraId="30B85A61" w14:textId="78620CCE" w:rsidR="0055119B" w:rsidRDefault="00D65507" w:rsidP="00E33237">
            <w:pPr>
              <w:pStyle w:val="Imprint"/>
            </w:pPr>
            <w:r w:rsidRPr="0055119B">
              <w:t xml:space="preserve">© State of Victoria, Australia, Department </w:t>
            </w:r>
            <w:r w:rsidRPr="001B058F">
              <w:t xml:space="preserve">of </w:t>
            </w:r>
            <w:r>
              <w:t>Families, Fairness and Housing</w:t>
            </w:r>
            <w:r w:rsidRPr="0055119B">
              <w:t xml:space="preserve">, </w:t>
            </w:r>
            <w:r>
              <w:t>October 202</w:t>
            </w:r>
            <w:r w:rsidR="00D71164">
              <w:t>4</w:t>
            </w:r>
            <w:r w:rsidRPr="0055119B">
              <w:t>.</w:t>
            </w:r>
          </w:p>
          <w:p w14:paraId="0C92739F" w14:textId="2836710F" w:rsidR="003C0274" w:rsidRPr="003C0274" w:rsidRDefault="003C0274" w:rsidP="00E33237">
            <w:pPr>
              <w:pStyle w:val="Imprint"/>
            </w:pPr>
            <w:r w:rsidRPr="003C0274">
              <w:rPr>
                <w:rFonts w:cs="Arial"/>
                <w:b/>
                <w:bCs/>
                <w:color w:val="000000"/>
              </w:rPr>
              <w:t xml:space="preserve">ISBN </w:t>
            </w:r>
            <w:r w:rsidRPr="003C0274">
              <w:rPr>
                <w:rFonts w:cs="Arial"/>
                <w:color w:val="000000"/>
              </w:rPr>
              <w:t xml:space="preserve">978-1-76130-037-0 </w:t>
            </w:r>
            <w:r w:rsidRPr="003C0274">
              <w:rPr>
                <w:rFonts w:cs="Arial"/>
                <w:b/>
                <w:bCs/>
                <w:color w:val="000000"/>
              </w:rPr>
              <w:t>(pdf/online/MS word)</w:t>
            </w:r>
          </w:p>
        </w:tc>
      </w:tr>
      <w:bookmarkEnd w:id="7"/>
      <w:bookmarkEnd w:id="8"/>
    </w:tbl>
    <w:p w14:paraId="312DEA78" w14:textId="77777777" w:rsidR="00162CA9" w:rsidRDefault="00162CA9" w:rsidP="007A7FED">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58ACC" w14:textId="77777777" w:rsidR="00C12636" w:rsidRDefault="00C12636">
      <w:r>
        <w:separator/>
      </w:r>
    </w:p>
    <w:p w14:paraId="520A578D" w14:textId="77777777" w:rsidR="00C12636" w:rsidRDefault="00C12636"/>
  </w:endnote>
  <w:endnote w:type="continuationSeparator" w:id="0">
    <w:p w14:paraId="76871B0B" w14:textId="77777777" w:rsidR="00C12636" w:rsidRDefault="00C12636">
      <w:r>
        <w:continuationSeparator/>
      </w:r>
    </w:p>
    <w:p w14:paraId="38256637" w14:textId="77777777" w:rsidR="00C12636" w:rsidRDefault="00C12636"/>
  </w:endnote>
  <w:endnote w:type="continuationNotice" w:id="1">
    <w:p w14:paraId="5BD15EA7" w14:textId="77777777" w:rsidR="00C12636" w:rsidRDefault="00C12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27AC6" w14:textId="77777777" w:rsidR="00970E91" w:rsidRDefault="00970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416952FB" w:rsidR="00E261B3" w:rsidRPr="00F65AA9" w:rsidRDefault="00A565C7" w:rsidP="00EF2C72">
    <w:pPr>
      <w:pStyle w:val="Footer"/>
    </w:pPr>
    <w:r>
      <w:rPr>
        <w:noProof/>
        <w:lang w:eastAsia="en-AU"/>
      </w:rPr>
      <w:drawing>
        <wp:anchor distT="0" distB="0" distL="114300" distR="114300" simplePos="0" relativeHeight="251658243" behindDoc="1" locked="1" layoutInCell="1" allowOverlap="1" wp14:anchorId="3FBF89E0" wp14:editId="60215E88">
          <wp:simplePos x="0" y="0"/>
          <wp:positionH relativeFrom="page">
            <wp:align>left</wp:align>
          </wp:positionH>
          <wp:positionV relativeFrom="page">
            <wp:align>bottom</wp:align>
          </wp:positionV>
          <wp:extent cx="7560000" cy="792000"/>
          <wp:effectExtent l="0" t="0" r="0" b="0"/>
          <wp:wrapNone/>
          <wp:docPr id="1" name="Picture 1"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2069927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93B53E4">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ED3D34D">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6D2D45CD" w:rsidR="00593A99" w:rsidRPr="00F65AA9" w:rsidRDefault="00200509" w:rsidP="00EF2C72">
    <w:pPr>
      <w:pStyle w:val="Footer"/>
    </w:pPr>
    <w:r>
      <w:rPr>
        <w:noProof/>
      </w:rPr>
      <mc:AlternateContent>
        <mc:Choice Requires="wps">
          <w:drawing>
            <wp:anchor distT="0" distB="0" distL="114300" distR="114300" simplePos="0" relativeHeight="251658242" behindDoc="0" locked="0" layoutInCell="0" allowOverlap="1" wp14:anchorId="7CDBB2AB" wp14:editId="0ABBEBC9">
              <wp:simplePos x="0" y="0"/>
              <wp:positionH relativeFrom="page">
                <wp:posOffset>0</wp:posOffset>
              </wp:positionH>
              <wp:positionV relativeFrom="page">
                <wp:posOffset>10189210</wp:posOffset>
              </wp:positionV>
              <wp:extent cx="7560310" cy="311785"/>
              <wp:effectExtent l="0" t="0" r="0" b="12065"/>
              <wp:wrapNone/>
              <wp:docPr id="2" name="MSIPCM62d54e43ad4eb6664dcaf16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ECA259" w14:textId="60D70895" w:rsidR="00200509" w:rsidRPr="00200509" w:rsidRDefault="00200509" w:rsidP="00200509">
                          <w:pPr>
                            <w:spacing w:after="0"/>
                            <w:jc w:val="center"/>
                            <w:rPr>
                              <w:rFonts w:ascii="Arial Black" w:hAnsi="Arial Black"/>
                              <w:color w:val="000000"/>
                              <w:sz w:val="20"/>
                            </w:rPr>
                          </w:pPr>
                          <w:r w:rsidRPr="0020050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35469C1">
            <v:shapetype id="_x0000_t202" coordsize="21600,21600" o:spt="202" path="m,l,21600r21600,l21600,xe" w14:anchorId="7CDBB2AB">
              <v:stroke joinstyle="miter"/>
              <v:path gradientshapeok="t" o:connecttype="rect"/>
            </v:shapetype>
            <v:shape id="MSIPCM62d54e43ad4eb6664dcaf16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200509" w:rsidR="00200509" w:rsidP="00200509" w:rsidRDefault="00200509" w14:paraId="75F360E3" w14:textId="60D70895">
                    <w:pPr>
                      <w:spacing w:after="0"/>
                      <w:jc w:val="center"/>
                      <w:rPr>
                        <w:rFonts w:ascii="Arial Black" w:hAnsi="Arial Black"/>
                        <w:color w:val="000000"/>
                        <w:sz w:val="20"/>
                      </w:rPr>
                    </w:pPr>
                    <w:r w:rsidRPr="0020050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3FB8B" w14:textId="77777777" w:rsidR="00C12636" w:rsidRDefault="00C12636" w:rsidP="00207717">
      <w:pPr>
        <w:spacing w:before="120"/>
      </w:pPr>
      <w:r>
        <w:separator/>
      </w:r>
    </w:p>
  </w:footnote>
  <w:footnote w:type="continuationSeparator" w:id="0">
    <w:p w14:paraId="450D9963" w14:textId="77777777" w:rsidR="00C12636" w:rsidRDefault="00C12636">
      <w:r>
        <w:continuationSeparator/>
      </w:r>
    </w:p>
    <w:p w14:paraId="35C24D92" w14:textId="77777777" w:rsidR="00C12636" w:rsidRDefault="00C12636"/>
  </w:footnote>
  <w:footnote w:type="continuationNotice" w:id="1">
    <w:p w14:paraId="3A090DD3" w14:textId="77777777" w:rsidR="00C12636" w:rsidRDefault="00C126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3565D" w14:textId="77777777" w:rsidR="00970E91" w:rsidRDefault="00970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759D9" w14:textId="77777777" w:rsidR="00970E91" w:rsidRDefault="00970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CB07C" w14:textId="77777777" w:rsidR="00970E91" w:rsidRDefault="00970E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44FD9837" w:rsidR="00E261B3" w:rsidRPr="0051568D" w:rsidRDefault="00274FD5" w:rsidP="00274FD5">
    <w:pPr>
      <w:pStyle w:val="Header"/>
    </w:pPr>
    <w:r>
      <w:t>Chemical restraint</w:t>
    </w:r>
    <w:r w:rsidR="006B0271">
      <w:t xml:space="preserve">: </w:t>
    </w:r>
    <w:r>
      <w:t>Information for Authorised Program Officers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ECE2FED"/>
    <w:multiLevelType w:val="hybridMultilevel"/>
    <w:tmpl w:val="F99212A2"/>
    <w:lvl w:ilvl="0" w:tplc="E850C42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E873F5"/>
    <w:multiLevelType w:val="hybridMultilevel"/>
    <w:tmpl w:val="E65AA10C"/>
    <w:lvl w:ilvl="0" w:tplc="9A88E6FC">
      <w:start w:val="1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78089919">
    <w:abstractNumId w:val="10"/>
  </w:num>
  <w:num w:numId="2" w16cid:durableId="1545363704">
    <w:abstractNumId w:val="18"/>
  </w:num>
  <w:num w:numId="3" w16cid:durableId="19088332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5037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3683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0786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673021">
    <w:abstractNumId w:val="22"/>
  </w:num>
  <w:num w:numId="8" w16cid:durableId="891767580">
    <w:abstractNumId w:val="17"/>
  </w:num>
  <w:num w:numId="9" w16cid:durableId="1768429540">
    <w:abstractNumId w:val="21"/>
  </w:num>
  <w:num w:numId="10" w16cid:durableId="1034185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9005567">
    <w:abstractNumId w:val="23"/>
  </w:num>
  <w:num w:numId="12" w16cid:durableId="12757485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2917795">
    <w:abstractNumId w:val="19"/>
  </w:num>
  <w:num w:numId="14" w16cid:durableId="13723371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32251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64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16019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1797953">
    <w:abstractNumId w:val="26"/>
  </w:num>
  <w:num w:numId="19" w16cid:durableId="14799530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3617298">
    <w:abstractNumId w:val="14"/>
  </w:num>
  <w:num w:numId="21" w16cid:durableId="1127115567">
    <w:abstractNumId w:val="12"/>
  </w:num>
  <w:num w:numId="22" w16cid:durableId="941646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4790708">
    <w:abstractNumId w:val="16"/>
  </w:num>
  <w:num w:numId="24" w16cid:durableId="2125227202">
    <w:abstractNumId w:val="27"/>
  </w:num>
  <w:num w:numId="25" w16cid:durableId="1188761805">
    <w:abstractNumId w:val="24"/>
  </w:num>
  <w:num w:numId="26" w16cid:durableId="1731266709">
    <w:abstractNumId w:val="20"/>
  </w:num>
  <w:num w:numId="27" w16cid:durableId="783691360">
    <w:abstractNumId w:val="11"/>
  </w:num>
  <w:num w:numId="28" w16cid:durableId="244191228">
    <w:abstractNumId w:val="28"/>
  </w:num>
  <w:num w:numId="29" w16cid:durableId="484901610">
    <w:abstractNumId w:val="9"/>
  </w:num>
  <w:num w:numId="30" w16cid:durableId="337930736">
    <w:abstractNumId w:val="7"/>
  </w:num>
  <w:num w:numId="31" w16cid:durableId="633681218">
    <w:abstractNumId w:val="6"/>
  </w:num>
  <w:num w:numId="32" w16cid:durableId="95449937">
    <w:abstractNumId w:val="5"/>
  </w:num>
  <w:num w:numId="33" w16cid:durableId="257368026">
    <w:abstractNumId w:val="4"/>
  </w:num>
  <w:num w:numId="34" w16cid:durableId="1390764492">
    <w:abstractNumId w:val="8"/>
  </w:num>
  <w:num w:numId="35" w16cid:durableId="1517308257">
    <w:abstractNumId w:val="3"/>
  </w:num>
  <w:num w:numId="36" w16cid:durableId="2050832351">
    <w:abstractNumId w:val="2"/>
  </w:num>
  <w:num w:numId="37" w16cid:durableId="1475681414">
    <w:abstractNumId w:val="1"/>
  </w:num>
  <w:num w:numId="38" w16cid:durableId="888417869">
    <w:abstractNumId w:val="0"/>
  </w:num>
  <w:num w:numId="39" w16cid:durableId="16182202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0997447">
    <w:abstractNumId w:val="22"/>
  </w:num>
  <w:num w:numId="41" w16cid:durableId="35084788">
    <w:abstractNumId w:val="22"/>
  </w:num>
  <w:num w:numId="42" w16cid:durableId="1922523728">
    <w:abstractNumId w:val="22"/>
  </w:num>
  <w:num w:numId="43" w16cid:durableId="1757825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5303487">
    <w:abstractNumId w:val="15"/>
  </w:num>
  <w:num w:numId="45" w16cid:durableId="8102733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5B04"/>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3976"/>
    <w:rsid w:val="0008508E"/>
    <w:rsid w:val="00086557"/>
    <w:rsid w:val="00087951"/>
    <w:rsid w:val="0009113B"/>
    <w:rsid w:val="00093402"/>
    <w:rsid w:val="00094DA3"/>
    <w:rsid w:val="00096CD1"/>
    <w:rsid w:val="000A012C"/>
    <w:rsid w:val="000A0DC9"/>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C6B06"/>
    <w:rsid w:val="000D1242"/>
    <w:rsid w:val="000E0970"/>
    <w:rsid w:val="000E3509"/>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0E1C"/>
    <w:rsid w:val="001120C5"/>
    <w:rsid w:val="00115A2B"/>
    <w:rsid w:val="00120BD3"/>
    <w:rsid w:val="00122FEA"/>
    <w:rsid w:val="001232BD"/>
    <w:rsid w:val="00124ED5"/>
    <w:rsid w:val="001276FA"/>
    <w:rsid w:val="00133214"/>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11A8"/>
    <w:rsid w:val="001B6B96"/>
    <w:rsid w:val="001B7228"/>
    <w:rsid w:val="001B738B"/>
    <w:rsid w:val="001C09DB"/>
    <w:rsid w:val="001C277E"/>
    <w:rsid w:val="001C2A72"/>
    <w:rsid w:val="001C31B7"/>
    <w:rsid w:val="001D0B75"/>
    <w:rsid w:val="001D39A5"/>
    <w:rsid w:val="001D3C09"/>
    <w:rsid w:val="001D44E8"/>
    <w:rsid w:val="001D5E74"/>
    <w:rsid w:val="001D60EC"/>
    <w:rsid w:val="001D6F59"/>
    <w:rsid w:val="001E44DF"/>
    <w:rsid w:val="001E68A5"/>
    <w:rsid w:val="001E6BB0"/>
    <w:rsid w:val="001E7282"/>
    <w:rsid w:val="001E7356"/>
    <w:rsid w:val="001F3826"/>
    <w:rsid w:val="001F6E46"/>
    <w:rsid w:val="001F7C91"/>
    <w:rsid w:val="00200509"/>
    <w:rsid w:val="002033B7"/>
    <w:rsid w:val="00206463"/>
    <w:rsid w:val="00206F2F"/>
    <w:rsid w:val="00207717"/>
    <w:rsid w:val="0021053D"/>
    <w:rsid w:val="00210A92"/>
    <w:rsid w:val="00216C03"/>
    <w:rsid w:val="00220C04"/>
    <w:rsid w:val="0022278D"/>
    <w:rsid w:val="0022701F"/>
    <w:rsid w:val="00227C68"/>
    <w:rsid w:val="00231595"/>
    <w:rsid w:val="00233311"/>
    <w:rsid w:val="002333F5"/>
    <w:rsid w:val="00233724"/>
    <w:rsid w:val="002365B4"/>
    <w:rsid w:val="00242378"/>
    <w:rsid w:val="002432E1"/>
    <w:rsid w:val="00246207"/>
    <w:rsid w:val="00246C5E"/>
    <w:rsid w:val="00250960"/>
    <w:rsid w:val="00250DC4"/>
    <w:rsid w:val="00251343"/>
    <w:rsid w:val="002536A4"/>
    <w:rsid w:val="00253B0D"/>
    <w:rsid w:val="00254F58"/>
    <w:rsid w:val="002620BC"/>
    <w:rsid w:val="00262802"/>
    <w:rsid w:val="00263A90"/>
    <w:rsid w:val="0026408B"/>
    <w:rsid w:val="00267C3E"/>
    <w:rsid w:val="002709BB"/>
    <w:rsid w:val="0027131C"/>
    <w:rsid w:val="00273BAC"/>
    <w:rsid w:val="00274FD5"/>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77A1A"/>
    <w:rsid w:val="00381043"/>
    <w:rsid w:val="003824C7"/>
    <w:rsid w:val="003829E5"/>
    <w:rsid w:val="00386109"/>
    <w:rsid w:val="00386944"/>
    <w:rsid w:val="003956CC"/>
    <w:rsid w:val="00395C9A"/>
    <w:rsid w:val="003A04E1"/>
    <w:rsid w:val="003A0853"/>
    <w:rsid w:val="003A6B67"/>
    <w:rsid w:val="003B13B6"/>
    <w:rsid w:val="003B14C3"/>
    <w:rsid w:val="003B15E6"/>
    <w:rsid w:val="003B1BDC"/>
    <w:rsid w:val="003B408A"/>
    <w:rsid w:val="003B4843"/>
    <w:rsid w:val="003C0274"/>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3F7B1C"/>
    <w:rsid w:val="004013C7"/>
    <w:rsid w:val="00401FCF"/>
    <w:rsid w:val="00406285"/>
    <w:rsid w:val="004148F9"/>
    <w:rsid w:val="0042084E"/>
    <w:rsid w:val="00421EEF"/>
    <w:rsid w:val="00424D65"/>
    <w:rsid w:val="00430393"/>
    <w:rsid w:val="00431806"/>
    <w:rsid w:val="004350F9"/>
    <w:rsid w:val="004365A6"/>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865F7"/>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26DBB"/>
    <w:rsid w:val="00536499"/>
    <w:rsid w:val="00542A03"/>
    <w:rsid w:val="00543903"/>
    <w:rsid w:val="00543F11"/>
    <w:rsid w:val="00546305"/>
    <w:rsid w:val="00547A95"/>
    <w:rsid w:val="0055119B"/>
    <w:rsid w:val="00561202"/>
    <w:rsid w:val="00572031"/>
    <w:rsid w:val="00572282"/>
    <w:rsid w:val="00573CE3"/>
    <w:rsid w:val="00576E84"/>
    <w:rsid w:val="0057703C"/>
    <w:rsid w:val="00580394"/>
    <w:rsid w:val="005809CD"/>
    <w:rsid w:val="00582B8C"/>
    <w:rsid w:val="0058757E"/>
    <w:rsid w:val="00593A99"/>
    <w:rsid w:val="0059450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0D4F"/>
    <w:rsid w:val="005D1125"/>
    <w:rsid w:val="005D6597"/>
    <w:rsid w:val="005E083E"/>
    <w:rsid w:val="005E14E7"/>
    <w:rsid w:val="005E26A3"/>
    <w:rsid w:val="005E2ECB"/>
    <w:rsid w:val="005E447E"/>
    <w:rsid w:val="005E4FD1"/>
    <w:rsid w:val="005E577A"/>
    <w:rsid w:val="005F0775"/>
    <w:rsid w:val="005F0CF5"/>
    <w:rsid w:val="005F21EB"/>
    <w:rsid w:val="005F64CF"/>
    <w:rsid w:val="006041AD"/>
    <w:rsid w:val="006053E3"/>
    <w:rsid w:val="00605908"/>
    <w:rsid w:val="00607850"/>
    <w:rsid w:val="00610D7C"/>
    <w:rsid w:val="00612840"/>
    <w:rsid w:val="00613414"/>
    <w:rsid w:val="00620154"/>
    <w:rsid w:val="006211CE"/>
    <w:rsid w:val="0062408D"/>
    <w:rsid w:val="006240CC"/>
    <w:rsid w:val="00624940"/>
    <w:rsid w:val="006254F8"/>
    <w:rsid w:val="00627DA7"/>
    <w:rsid w:val="00630DA4"/>
    <w:rsid w:val="00631CD4"/>
    <w:rsid w:val="00632597"/>
    <w:rsid w:val="00634D13"/>
    <w:rsid w:val="006358B4"/>
    <w:rsid w:val="0064025F"/>
    <w:rsid w:val="00641724"/>
    <w:rsid w:val="006419AA"/>
    <w:rsid w:val="00642878"/>
    <w:rsid w:val="00644B1F"/>
    <w:rsid w:val="00644B7E"/>
    <w:rsid w:val="006454E6"/>
    <w:rsid w:val="00646235"/>
    <w:rsid w:val="00646A68"/>
    <w:rsid w:val="006505BD"/>
    <w:rsid w:val="006508EA"/>
    <w:rsid w:val="0065092E"/>
    <w:rsid w:val="006557A7"/>
    <w:rsid w:val="00656290"/>
    <w:rsid w:val="00657D7E"/>
    <w:rsid w:val="006601C9"/>
    <w:rsid w:val="006608D8"/>
    <w:rsid w:val="006621D7"/>
    <w:rsid w:val="0066302A"/>
    <w:rsid w:val="00667770"/>
    <w:rsid w:val="00667DB3"/>
    <w:rsid w:val="00670597"/>
    <w:rsid w:val="006706D0"/>
    <w:rsid w:val="00677574"/>
    <w:rsid w:val="0068248B"/>
    <w:rsid w:val="00683878"/>
    <w:rsid w:val="0068454C"/>
    <w:rsid w:val="00691B62"/>
    <w:rsid w:val="00691F2C"/>
    <w:rsid w:val="006933B5"/>
    <w:rsid w:val="00693D14"/>
    <w:rsid w:val="00695A93"/>
    <w:rsid w:val="00696F27"/>
    <w:rsid w:val="006A18C2"/>
    <w:rsid w:val="006A3383"/>
    <w:rsid w:val="006B0271"/>
    <w:rsid w:val="006B077C"/>
    <w:rsid w:val="006B16AF"/>
    <w:rsid w:val="006B6803"/>
    <w:rsid w:val="006C6367"/>
    <w:rsid w:val="006D0F16"/>
    <w:rsid w:val="006D2A3F"/>
    <w:rsid w:val="006D2FBC"/>
    <w:rsid w:val="006E138B"/>
    <w:rsid w:val="006E1867"/>
    <w:rsid w:val="006F0330"/>
    <w:rsid w:val="006F1015"/>
    <w:rsid w:val="006F1E5F"/>
    <w:rsid w:val="006F1FDC"/>
    <w:rsid w:val="006F6B8C"/>
    <w:rsid w:val="007013EF"/>
    <w:rsid w:val="007055BD"/>
    <w:rsid w:val="00711A80"/>
    <w:rsid w:val="00713FA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7FED"/>
    <w:rsid w:val="007B0914"/>
    <w:rsid w:val="007B1374"/>
    <w:rsid w:val="007B32E5"/>
    <w:rsid w:val="007B3DB9"/>
    <w:rsid w:val="007B589F"/>
    <w:rsid w:val="007B6186"/>
    <w:rsid w:val="007B73BC"/>
    <w:rsid w:val="007C1189"/>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1E4F"/>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77582"/>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2A41"/>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4148"/>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25EA"/>
    <w:rsid w:val="00963646"/>
    <w:rsid w:val="0096632D"/>
    <w:rsid w:val="00967124"/>
    <w:rsid w:val="00967335"/>
    <w:rsid w:val="00970E91"/>
    <w:rsid w:val="009718C7"/>
    <w:rsid w:val="0097559F"/>
    <w:rsid w:val="009761EA"/>
    <w:rsid w:val="0097761E"/>
    <w:rsid w:val="0098124D"/>
    <w:rsid w:val="00982454"/>
    <w:rsid w:val="00982CF0"/>
    <w:rsid w:val="009853E1"/>
    <w:rsid w:val="00986E6B"/>
    <w:rsid w:val="00990032"/>
    <w:rsid w:val="00990B19"/>
    <w:rsid w:val="0099153B"/>
    <w:rsid w:val="00991769"/>
    <w:rsid w:val="0099232C"/>
    <w:rsid w:val="00994386"/>
    <w:rsid w:val="00994791"/>
    <w:rsid w:val="009A13D8"/>
    <w:rsid w:val="009A2612"/>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52E2"/>
    <w:rsid w:val="00A07421"/>
    <w:rsid w:val="00A0776B"/>
    <w:rsid w:val="00A10FB9"/>
    <w:rsid w:val="00A11421"/>
    <w:rsid w:val="00A11FD8"/>
    <w:rsid w:val="00A1388B"/>
    <w:rsid w:val="00A1389F"/>
    <w:rsid w:val="00A14996"/>
    <w:rsid w:val="00A157B1"/>
    <w:rsid w:val="00A22229"/>
    <w:rsid w:val="00A24442"/>
    <w:rsid w:val="00A252B9"/>
    <w:rsid w:val="00A254A7"/>
    <w:rsid w:val="00A32577"/>
    <w:rsid w:val="00A330BB"/>
    <w:rsid w:val="00A34ACD"/>
    <w:rsid w:val="00A44882"/>
    <w:rsid w:val="00A45125"/>
    <w:rsid w:val="00A513A9"/>
    <w:rsid w:val="00A54715"/>
    <w:rsid w:val="00A565C7"/>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A6843"/>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76C2B"/>
    <w:rsid w:val="00B818B6"/>
    <w:rsid w:val="00B90729"/>
    <w:rsid w:val="00B907DA"/>
    <w:rsid w:val="00B950BC"/>
    <w:rsid w:val="00B95AB9"/>
    <w:rsid w:val="00B9714C"/>
    <w:rsid w:val="00BA29AD"/>
    <w:rsid w:val="00BA33CF"/>
    <w:rsid w:val="00BA3F8D"/>
    <w:rsid w:val="00BB375C"/>
    <w:rsid w:val="00BB7A10"/>
    <w:rsid w:val="00BC60BE"/>
    <w:rsid w:val="00BC7468"/>
    <w:rsid w:val="00BC7D4F"/>
    <w:rsid w:val="00BC7ED7"/>
    <w:rsid w:val="00BD2850"/>
    <w:rsid w:val="00BD31AF"/>
    <w:rsid w:val="00BD6049"/>
    <w:rsid w:val="00BE28D2"/>
    <w:rsid w:val="00BE4A64"/>
    <w:rsid w:val="00BE5E43"/>
    <w:rsid w:val="00BE755F"/>
    <w:rsid w:val="00BF557D"/>
    <w:rsid w:val="00BF7F58"/>
    <w:rsid w:val="00C01381"/>
    <w:rsid w:val="00C01AB1"/>
    <w:rsid w:val="00C026A0"/>
    <w:rsid w:val="00C03EA4"/>
    <w:rsid w:val="00C04F42"/>
    <w:rsid w:val="00C06137"/>
    <w:rsid w:val="00C06929"/>
    <w:rsid w:val="00C079B8"/>
    <w:rsid w:val="00C10037"/>
    <w:rsid w:val="00C123EA"/>
    <w:rsid w:val="00C12636"/>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1F93"/>
    <w:rsid w:val="00CB2835"/>
    <w:rsid w:val="00CB3285"/>
    <w:rsid w:val="00CB4500"/>
    <w:rsid w:val="00CC0C72"/>
    <w:rsid w:val="00CC103B"/>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48D7"/>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5507"/>
    <w:rsid w:val="00D7116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34A4"/>
    <w:rsid w:val="00DE6028"/>
    <w:rsid w:val="00DE6C85"/>
    <w:rsid w:val="00DE78A3"/>
    <w:rsid w:val="00DF1A71"/>
    <w:rsid w:val="00DF50FC"/>
    <w:rsid w:val="00DF68C7"/>
    <w:rsid w:val="00DF731A"/>
    <w:rsid w:val="00E02B2E"/>
    <w:rsid w:val="00E06B75"/>
    <w:rsid w:val="00E11332"/>
    <w:rsid w:val="00E11352"/>
    <w:rsid w:val="00E170DC"/>
    <w:rsid w:val="00E17546"/>
    <w:rsid w:val="00E210B5"/>
    <w:rsid w:val="00E261B3"/>
    <w:rsid w:val="00E26818"/>
    <w:rsid w:val="00E27FFC"/>
    <w:rsid w:val="00E30B15"/>
    <w:rsid w:val="00E33237"/>
    <w:rsid w:val="00E36123"/>
    <w:rsid w:val="00E40181"/>
    <w:rsid w:val="00E540A9"/>
    <w:rsid w:val="00E54950"/>
    <w:rsid w:val="00E55FB3"/>
    <w:rsid w:val="00E56A01"/>
    <w:rsid w:val="00E629A1"/>
    <w:rsid w:val="00E6794C"/>
    <w:rsid w:val="00E71591"/>
    <w:rsid w:val="00E71CEB"/>
    <w:rsid w:val="00E7474F"/>
    <w:rsid w:val="00E80DE3"/>
    <w:rsid w:val="00E82C55"/>
    <w:rsid w:val="00E83012"/>
    <w:rsid w:val="00E8787E"/>
    <w:rsid w:val="00E92AC3"/>
    <w:rsid w:val="00EA2F6A"/>
    <w:rsid w:val="00EA4E00"/>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37670"/>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141A"/>
    <w:rsid w:val="00F72115"/>
    <w:rsid w:val="00F72C2C"/>
    <w:rsid w:val="00F741F2"/>
    <w:rsid w:val="00F75AA0"/>
    <w:rsid w:val="00F76CAB"/>
    <w:rsid w:val="00F772C6"/>
    <w:rsid w:val="00F815B5"/>
    <w:rsid w:val="00F82D6E"/>
    <w:rsid w:val="00F85195"/>
    <w:rsid w:val="00F852C2"/>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0853"/>
    <w:rsid w:val="00FD3766"/>
    <w:rsid w:val="00FD47C4"/>
    <w:rsid w:val="00FE2DCF"/>
    <w:rsid w:val="00FE3FA7"/>
    <w:rsid w:val="00FF2A4E"/>
    <w:rsid w:val="00FF2FCE"/>
    <w:rsid w:val="00FF4F7D"/>
    <w:rsid w:val="00FF6D9D"/>
    <w:rsid w:val="00FF7DD5"/>
    <w:rsid w:val="0C540631"/>
    <w:rsid w:val="31FA5A5A"/>
    <w:rsid w:val="3676E548"/>
    <w:rsid w:val="3B932A62"/>
    <w:rsid w:val="3EB08D29"/>
    <w:rsid w:val="4BA435DA"/>
    <w:rsid w:val="65F1162D"/>
    <w:rsid w:val="738F467D"/>
    <w:rsid w:val="7B67A343"/>
    <w:rsid w:val="7D29CE73"/>
    <w:rsid w:val="7FECE6C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63F63BE-16F1-46FA-99EF-62775A2D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280C4B"/>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D8423D"/>
    <w:pPr>
      <w:spacing w:after="100" w:line="320" w:lineRule="atLeast"/>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autoRedefine/>
    <w:qFormat/>
    <w:rsid w:val="00A565C7"/>
    <w:pPr>
      <w:spacing w:after="120" w:line="270" w:lineRule="atLeast"/>
    </w:pPr>
    <w:rPr>
      <w:rFonts w:ascii="Arial" w:eastAsia="Times"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2104025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1900</Words>
  <Characters>10834</Characters>
  <Application>Microsoft Office Word</Application>
  <DocSecurity>0</DocSecurity>
  <Lines>90</Lines>
  <Paragraphs>25</Paragraphs>
  <ScaleCrop>false</ScaleCrop>
  <Manager/>
  <Company>Victoria State Government, Department of Families, Fairness and Housing</Company>
  <LinksUpToDate>false</LinksUpToDate>
  <CharactersWithSpaces>12709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restraint - Information for Authorised Program Officers</dc:title>
  <dc:subject>Chemical restraint - Information for Authorised Program Officers</dc:subject>
  <dc:creator>Community Operations and Practice Leadership</dc:creator>
  <cp:keywords>chemical restraint, APOs, Disability Act, behaviours of concern</cp:keywords>
  <dc:description/>
  <cp:lastPrinted>2021-01-30T00:27:00Z</cp:lastPrinted>
  <dcterms:created xsi:type="dcterms:W3CDTF">2024-10-18T15:19:00Z</dcterms:created>
  <dcterms:modified xsi:type="dcterms:W3CDTF">2024-11-06T04:52:00Z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v8 15022022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2022-10-25T22:06:37Z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86827481-4766-4f9e-bd41-1c4ee8795d53</vt:lpwstr>
  </property>
  <property fmtid="{D5CDD505-2E9C-101B-9397-08002B2CF9AE}" pid="11" name="MSIP_Label_43e64453-338c-4f93-8a4d-0039a0a41f2a_ContentBits">
    <vt:lpwstr>2</vt:lpwstr>
  </property>
</Properties>
</file>