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280C4B" w:rsidR="0074696E" w:rsidP="00280C4B" w:rsidRDefault="00B95AB9" w14:paraId="6FA8325E" w14:textId="1AE18014">
      <w:pPr>
        <w:pStyle w:val="Sectionbreakfirstpage"/>
      </w:pPr>
      <w:r w:rsidRPr="00280C4B">
        <w:drawing>
          <wp:anchor distT="0" distB="0" distL="114300" distR="114300" simplePos="0" relativeHeight="251658240" behindDoc="1" locked="1" layoutInCell="1" allowOverlap="1" wp14:anchorId="5643E9A5" wp14:editId="5A6C197B">
            <wp:simplePos x="0" y="0"/>
            <wp:positionH relativeFrom="page">
              <wp:posOffset>1905</wp:posOffset>
            </wp:positionH>
            <wp:positionV relativeFrom="page">
              <wp:posOffset>0</wp:posOffset>
            </wp:positionV>
            <wp:extent cx="7558405" cy="20701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2070100"/>
                    </a:xfrm>
                    <a:prstGeom prst="rect">
                      <a:avLst/>
                    </a:prstGeom>
                  </pic:spPr>
                </pic:pic>
              </a:graphicData>
            </a:graphic>
            <wp14:sizeRelH relativeFrom="margin">
              <wp14:pctWidth>0</wp14:pctWidth>
            </wp14:sizeRelH>
            <wp14:sizeRelV relativeFrom="margin">
              <wp14:pctHeight>0</wp14:pctHeight>
            </wp14:sizeRelV>
          </wp:anchor>
        </w:drawing>
      </w:r>
    </w:p>
    <w:p w:rsidRPr="00280C4B" w:rsidR="00A62D44" w:rsidP="00280C4B" w:rsidRDefault="00A62D44" w14:paraId="22A124A1" w14:textId="77777777">
      <w:pPr>
        <w:pStyle w:val="Sectionbreakfirstpage"/>
        <w:sectPr w:rsidRPr="00280C4B" w:rsidR="00A62D44" w:rsidSect="003374AB">
          <w:footerReference w:type="default" r:id="rId12"/>
          <w:footerReference w:type="first" r:id="rId13"/>
          <w:pgSz w:w="11906" w:h="16838" w:orient="portrait" w:code="9"/>
          <w:pgMar w:top="454" w:right="851" w:bottom="1985" w:left="851" w:header="340" w:footer="567" w:gutter="0"/>
          <w:cols w:space="708"/>
          <w:docGrid w:linePitch="360"/>
          <w:headerReference w:type="default" r:id="Rf60fc5a5f53e4f39"/>
        </w:sectPr>
      </w:pPr>
    </w:p>
    <w:tbl>
      <w:tblPr>
        <w:tblStyle w:val="TableGrid"/>
        <w:tblW w:w="76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7655"/>
      </w:tblGrid>
      <w:tr w:rsidR="00AD784C" w:rsidTr="25C26D1C" w14:paraId="765659DC" w14:textId="77777777">
        <w:trPr>
          <w:trHeight w:val="1377"/>
        </w:trPr>
        <w:tc>
          <w:tcPr>
            <w:tcW w:w="7825" w:type="dxa"/>
            <w:tcMar/>
            <w:vAlign w:val="bottom"/>
          </w:tcPr>
          <w:p w:rsidRPr="0009050A" w:rsidR="00AD784C" w:rsidP="00342055" w:rsidRDefault="00DB1324" w14:paraId="1B06FE4C" w14:textId="46117FF3">
            <w:pPr>
              <w:pStyle w:val="Heading1"/>
            </w:pPr>
            <w:r>
              <w:t xml:space="preserve">Aboriginal Children’s Forum </w:t>
            </w:r>
            <w:r w:rsidR="00895781">
              <w:br/>
            </w:r>
            <w:r w:rsidR="008D2ED7">
              <w:t>March</w:t>
            </w:r>
            <w:r w:rsidRPr="00E31A48" w:rsidR="00E31A48">
              <w:t xml:space="preserve"> 202</w:t>
            </w:r>
            <w:r w:rsidR="008D2ED7">
              <w:t>5</w:t>
            </w:r>
          </w:p>
        </w:tc>
      </w:tr>
      <w:tr w:rsidR="000B2117" w:rsidTr="25C26D1C" w14:paraId="5DF317EC" w14:textId="77777777">
        <w:trPr>
          <w:trHeight w:val="1247"/>
        </w:trPr>
        <w:tc>
          <w:tcPr>
            <w:tcW w:w="7825" w:type="dxa"/>
            <w:tcMar/>
          </w:tcPr>
          <w:p w:rsidRPr="0016037B" w:rsidR="000B2117" w:rsidP="00342055" w:rsidRDefault="00E31A48" w14:paraId="69C24C39" w14:textId="2A3B07B4">
            <w:pPr>
              <w:pStyle w:val="Heading2"/>
            </w:pPr>
            <w:r>
              <w:t xml:space="preserve">Communique </w:t>
            </w:r>
          </w:p>
        </w:tc>
      </w:tr>
      <w:tr w:rsidR="00CF4148" w:rsidTr="25C26D1C" w14:paraId="5F5E6105" w14:textId="77777777">
        <w:trPr>
          <w:trHeight w:val="284"/>
        </w:trPr>
        <w:tc>
          <w:tcPr>
            <w:tcW w:w="7825" w:type="dxa"/>
            <w:tcMar/>
          </w:tcPr>
          <w:p w:rsidRPr="00250DC4" w:rsidR="00CF4148" w:rsidP="00CF4148" w:rsidRDefault="00CF4148" w14:paraId="45D389E8" w14:textId="74334762">
            <w:pPr>
              <w:pStyle w:val="Bannermarking"/>
            </w:pPr>
            <w:r>
              <w:fldChar w:fldCharType="begin"/>
            </w:r>
            <w:r>
              <w:instrText> FILLIN  "Type the protective marking" \d OFFICIAL \o  \* MERGEFORMAT </w:instrText>
            </w:r>
            <w:r>
              <w:fldChar w:fldCharType="separate"/>
            </w:r>
            <w:r>
              <w:t>OFFICIAL</w:t>
            </w:r>
            <w:r>
              <w:fldChar w:fldCharType="end"/>
            </w:r>
          </w:p>
        </w:tc>
      </w:tr>
    </w:tbl>
    <w:p w:rsidR="007173CA" w:rsidP="00D079AA" w:rsidRDefault="007173CA" w14:paraId="623B2D43" w14:textId="00E670B7">
      <w:pPr>
        <w:pStyle w:val="Body"/>
      </w:pPr>
    </w:p>
    <w:p w:rsidRPr="00B519CD" w:rsidR="00580394" w:rsidP="208652D8" w:rsidRDefault="00580394" w14:paraId="13445742" w14:textId="65EB64F6">
      <w:pPr>
        <w:ind w:left="1440"/>
        <w:sectPr w:rsidRPr="00B519CD" w:rsidR="00580394" w:rsidSect="00593A99">
          <w:headerReference w:type="default" r:id="rId14"/>
          <w:footerReference w:type="default" r:id="rId15"/>
          <w:type w:val="continuous"/>
          <w:pgSz w:w="11906" w:h="16838" w:orient="portrait" w:code="9"/>
          <w:pgMar w:top="1418" w:right="851" w:bottom="851" w:left="851" w:header="851" w:footer="567" w:gutter="0"/>
          <w:cols w:space="340"/>
          <w:titlePg/>
          <w:docGrid w:linePitch="360"/>
        </w:sectPr>
      </w:pPr>
      <w:r w:rsidR="3C147B85">
        <w:drawing>
          <wp:inline wp14:editId="47FF5000" wp14:anchorId="292BFFB0">
            <wp:extent cx="2436636" cy="1494402"/>
            <wp:effectExtent l="0" t="0" r="0" b="0"/>
            <wp:docPr id="1362370362" name="" title=""/>
            <wp:cNvGraphicFramePr>
              <a:graphicFrameLocks noChangeAspect="1"/>
            </wp:cNvGraphicFramePr>
            <a:graphic>
              <a:graphicData uri="http://schemas.openxmlformats.org/drawingml/2006/picture">
                <pic:pic>
                  <pic:nvPicPr>
                    <pic:cNvPr id="0" name=""/>
                    <pic:cNvPicPr/>
                  </pic:nvPicPr>
                  <pic:blipFill>
                    <a:blip r:embed="Rffe6b2b6046f480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436636" cy="1494402"/>
                    </a:xfrm>
                    <a:prstGeom prst="rect">
                      <a:avLst/>
                    </a:prstGeom>
                  </pic:spPr>
                </pic:pic>
              </a:graphicData>
            </a:graphic>
          </wp:inline>
        </w:drawing>
      </w:r>
      <w:r w:rsidR="6FE26331">
        <w:drawing>
          <wp:inline wp14:editId="5B6D95F0" wp14:anchorId="3DDD3B28">
            <wp:extent cx="2245226" cy="1531034"/>
            <wp:effectExtent l="0" t="0" r="0" b="0"/>
            <wp:docPr id="100269819" name="" title=""/>
            <wp:cNvGraphicFramePr>
              <a:graphicFrameLocks noChangeAspect="1"/>
            </wp:cNvGraphicFramePr>
            <a:graphic>
              <a:graphicData uri="http://schemas.openxmlformats.org/drawingml/2006/picture">
                <pic:pic>
                  <pic:nvPicPr>
                    <pic:cNvPr id="0" name=""/>
                    <pic:cNvPicPr/>
                  </pic:nvPicPr>
                  <pic:blipFill>
                    <a:blip r:embed="Rea7a69980ec44445">
                      <a:extLst>
                        <a:ext xmlns:a="http://schemas.openxmlformats.org/drawingml/2006/main" uri="{28A0092B-C50C-407E-A947-70E740481C1C}">
                          <a14:useLocalDpi val="0"/>
                        </a:ext>
                      </a:extLst>
                    </a:blip>
                    <a:stretch>
                      <a:fillRect/>
                    </a:stretch>
                  </pic:blipFill>
                  <pic:spPr>
                    <a:xfrm>
                      <a:off x="0" y="0"/>
                      <a:ext cx="2245226" cy="1531034"/>
                    </a:xfrm>
                    <a:prstGeom prst="rect">
                      <a:avLst/>
                    </a:prstGeom>
                  </pic:spPr>
                </pic:pic>
              </a:graphicData>
            </a:graphic>
          </wp:inline>
        </w:drawing>
      </w:r>
    </w:p>
    <w:p w:rsidR="008D2ED7" w:rsidP="208652D8" w:rsidRDefault="008D2ED7" w14:paraId="0EF81250" w14:textId="03DC3E1D">
      <w:pPr>
        <w:pStyle w:val="Body"/>
      </w:pPr>
      <w:r w:rsidR="008D2ED7">
        <w:rPr/>
        <w:t xml:space="preserve">The 31st Aboriginal Children’s Forum </w:t>
      </w:r>
      <w:r w:rsidR="0F1D7E4D">
        <w:rPr/>
        <w:t xml:space="preserve">(ACF) </w:t>
      </w:r>
      <w:r w:rsidR="008D2ED7">
        <w:rPr/>
        <w:t xml:space="preserve">was held on the lands of the Wurundjeri </w:t>
      </w:r>
      <w:r w:rsidR="008D2ED7">
        <w:rPr/>
        <w:t>Woi</w:t>
      </w:r>
      <w:r w:rsidR="008D2ED7">
        <w:rPr/>
        <w:t xml:space="preserve">-wurrung </w:t>
      </w:r>
      <w:r w:rsidR="7972A2C2">
        <w:rPr/>
        <w:t>p</w:t>
      </w:r>
      <w:r w:rsidR="008D2ED7">
        <w:rPr/>
        <w:t>eople of the Kulin Nation and hosted by the Victorian Aboriginal Child &amp; Community Agency (VACCA)</w:t>
      </w:r>
      <w:r w:rsidR="008D2ED7">
        <w:rPr/>
        <w:t xml:space="preserve">.  </w:t>
      </w:r>
      <w:r w:rsidR="008D2ED7">
        <w:rPr/>
        <w:t>Participants were warmly welcomed with a Smoking Ceremony conducted by Uncle Trevor Gallagher.</w:t>
      </w:r>
    </w:p>
    <w:p w:rsidR="008D2ED7" w:rsidP="008D2ED7" w:rsidRDefault="008D2ED7" w14:paraId="0A646561" w14:textId="405C74CF">
      <w:pPr>
        <w:pStyle w:val="Body"/>
      </w:pPr>
      <w:r w:rsidR="008D2ED7">
        <w:rPr/>
        <w:t xml:space="preserve">The theme of this ACF was transitioning </w:t>
      </w:r>
      <w:r w:rsidR="75039A2A">
        <w:rPr/>
        <w:t xml:space="preserve">resources and </w:t>
      </w:r>
      <w:r w:rsidR="008D2ED7">
        <w:rPr/>
        <w:t>Aboriginal children</w:t>
      </w:r>
      <w:r w:rsidR="42270774">
        <w:rPr/>
        <w:t xml:space="preserve"> </w:t>
      </w:r>
      <w:r w:rsidR="008D2ED7">
        <w:rPr/>
        <w:t xml:space="preserve">to ACCOs. Though work has started toward transitioning </w:t>
      </w:r>
      <w:r w:rsidR="495A0D55">
        <w:rPr/>
        <w:t xml:space="preserve">resources and </w:t>
      </w:r>
      <w:r w:rsidR="008D2ED7">
        <w:rPr/>
        <w:t>Aboriginal children</w:t>
      </w:r>
      <w:r w:rsidR="008D2ED7">
        <w:rPr/>
        <w:t>,</w:t>
      </w:r>
      <w:r w:rsidR="008D2ED7">
        <w:rPr/>
        <w:t xml:space="preserve"> there is still a lot more to do. </w:t>
      </w:r>
    </w:p>
    <w:p w:rsidR="008D2ED7" w:rsidP="008D2ED7" w:rsidRDefault="008D2ED7" w14:paraId="1D3C94F5" w14:textId="3721F173">
      <w:pPr>
        <w:pStyle w:val="Body"/>
      </w:pPr>
      <w:r w:rsidR="383DB5A9">
        <w:rPr/>
        <w:t xml:space="preserve">This ACF included many honest and robust conversations about investment in </w:t>
      </w:r>
      <w:r w:rsidR="383DB5A9">
        <w:rPr/>
        <w:t>Wungurilwil</w:t>
      </w:r>
      <w:r w:rsidR="383DB5A9">
        <w:rPr/>
        <w:t xml:space="preserve"> </w:t>
      </w:r>
      <w:r w:rsidR="383DB5A9">
        <w:rPr/>
        <w:t>Gapgapduir</w:t>
      </w:r>
      <w:r w:rsidR="383DB5A9">
        <w:rPr/>
        <w:t>.</w:t>
      </w:r>
      <w:r w:rsidR="383DB5A9">
        <w:rPr/>
        <w:t xml:space="preserve"> </w:t>
      </w:r>
      <w:r w:rsidR="5F104A65">
        <w:rPr/>
        <w:t xml:space="preserve">The importance of </w:t>
      </w:r>
      <w:r w:rsidR="5F104A65">
        <w:rPr/>
        <w:t>data became clear so that the ACF can understand what is realistically happening on the ground, and the associated resources.</w:t>
      </w:r>
    </w:p>
    <w:p w:rsidR="008D2ED7" w:rsidP="008D2ED7" w:rsidRDefault="008D2ED7" w14:paraId="382B4914" w14:textId="59D3E467">
      <w:pPr>
        <w:pStyle w:val="Body"/>
      </w:pPr>
      <w:r w:rsidR="008D2ED7">
        <w:rPr/>
        <w:t xml:space="preserve">Each division was </w:t>
      </w:r>
      <w:r w:rsidR="008D2ED7">
        <w:rPr/>
        <w:t>allocated</w:t>
      </w:r>
      <w:r w:rsidR="008D2ED7">
        <w:rPr/>
        <w:t xml:space="preserve"> time to develop solid plans to bring about action to transition Aboriginal children and resources. This allowe</w:t>
      </w:r>
      <w:r w:rsidR="008D2ED7">
        <w:rPr/>
        <w:t xml:space="preserve">d ACF members to gain a clearer picture of how to drive through barriers to increase the Transition of Aboriginal Children (TAC) rate. </w:t>
      </w:r>
    </w:p>
    <w:p w:rsidR="008D2ED7" w:rsidP="008D2ED7" w:rsidRDefault="008D2ED7" w14:paraId="6F9F6871" w14:textId="4F8B7D10">
      <w:pPr>
        <w:pStyle w:val="Body"/>
      </w:pPr>
      <w:r w:rsidR="008D2ED7">
        <w:rPr/>
        <w:t>On Day Two, the ACF discussed principles and practical solutions for transferring investment to ACCOs.</w:t>
      </w:r>
    </w:p>
    <w:p w:rsidR="008D2ED7" w:rsidP="008D2ED7" w:rsidRDefault="008D2ED7" w14:paraId="518973FC" w14:textId="564A9B82">
      <w:pPr>
        <w:pStyle w:val="Body"/>
      </w:pPr>
      <w:r w:rsidR="008D2ED7">
        <w:rPr/>
        <w:t xml:space="preserve">A key takeaway of this ACF was the importance of empowering local ACCO decision-making for their community. </w:t>
      </w:r>
    </w:p>
    <w:p w:rsidR="008D2ED7" w:rsidP="008D2ED7" w:rsidRDefault="008D2ED7" w14:paraId="2133661D" w14:textId="5078A2BF">
      <w:pPr>
        <w:pStyle w:val="Body"/>
      </w:pPr>
      <w:r w:rsidR="008D2ED7">
        <w:rPr/>
        <w:t xml:space="preserve">There is goodwill and commitment to continue </w:t>
      </w:r>
      <w:r w:rsidR="586741E3">
        <w:rPr/>
        <w:t xml:space="preserve">beyond the </w:t>
      </w:r>
      <w:r w:rsidRPr="10C9C0D5" w:rsidR="3943E2DD">
        <w:rPr>
          <w:i w:val="1"/>
          <w:iCs w:val="1"/>
        </w:rPr>
        <w:t>B</w:t>
      </w:r>
      <w:r w:rsidRPr="10C9C0D5" w:rsidR="008D2ED7">
        <w:rPr>
          <w:i w:val="1"/>
          <w:iCs w:val="1"/>
        </w:rPr>
        <w:t xml:space="preserve">eyond </w:t>
      </w:r>
      <w:r w:rsidRPr="10C9C0D5" w:rsidR="4EC27C86">
        <w:rPr>
          <w:i w:val="1"/>
          <w:iCs w:val="1"/>
        </w:rPr>
        <w:t>G</w:t>
      </w:r>
      <w:r w:rsidRPr="10C9C0D5" w:rsidR="008D2ED7">
        <w:rPr>
          <w:i w:val="1"/>
          <w:iCs w:val="1"/>
        </w:rPr>
        <w:t xml:space="preserve">ood </w:t>
      </w:r>
      <w:r w:rsidRPr="10C9C0D5" w:rsidR="7224E0D5">
        <w:rPr>
          <w:i w:val="1"/>
          <w:iCs w:val="1"/>
        </w:rPr>
        <w:t>I</w:t>
      </w:r>
      <w:r w:rsidRPr="10C9C0D5" w:rsidR="008D2ED7">
        <w:rPr>
          <w:i w:val="1"/>
          <w:iCs w:val="1"/>
        </w:rPr>
        <w:t>ntentions</w:t>
      </w:r>
      <w:r w:rsidRPr="10C9C0D5" w:rsidR="13ADB3B4">
        <w:rPr>
          <w:i w:val="1"/>
          <w:iCs w:val="1"/>
        </w:rPr>
        <w:t xml:space="preserve"> </w:t>
      </w:r>
      <w:r w:rsidRPr="10C9C0D5" w:rsidR="13ADB3B4">
        <w:rPr>
          <w:i w:val="0"/>
          <w:iCs w:val="0"/>
        </w:rPr>
        <w:t>statement</w:t>
      </w:r>
      <w:r w:rsidR="008D2ED7">
        <w:rPr/>
        <w:t>. Projects are starting to be rolled out across the state in partnership bet</w:t>
      </w:r>
      <w:r w:rsidR="008D2ED7">
        <w:rPr/>
        <w:t xml:space="preserve">ween ACCOs and CSOs. </w:t>
      </w:r>
    </w:p>
    <w:p w:rsidR="25C26D1C" w:rsidP="25C26D1C" w:rsidRDefault="25C26D1C" w14:paraId="60E6AAA2" w14:textId="6BA3071C">
      <w:pPr>
        <w:pStyle w:val="Body"/>
      </w:pPr>
      <w:r w:rsidR="008D2ED7">
        <w:rPr/>
        <w:t>We need to keep pushing and providing feedback at the divisional and regional levels about the focus and work of the ACF so that our discussions flow down to all members of our organisations.</w:t>
      </w:r>
    </w:p>
    <w:p w:rsidR="25C26D1C" w:rsidP="25C26D1C" w:rsidRDefault="25C26D1C" w14:paraId="30262315" w14:textId="2B9190ED">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rsidTr="67D2067B" w14:paraId="696A6191" w14:textId="77777777">
        <w:tc>
          <w:tcPr>
            <w:tcW w:w="10194" w:type="dxa"/>
            <w:tcMar/>
          </w:tcPr>
          <w:p w:rsidR="00B5203D" w:rsidP="00E33237" w:rsidRDefault="00B5203D" w14:paraId="300C44A7" w14:textId="4F33B65E">
            <w:pPr>
              <w:pStyle w:val="Imprint"/>
              <w:rPr>
                <w:sz w:val="24"/>
                <w:szCs w:val="19"/>
              </w:rPr>
            </w:pPr>
            <w:bookmarkStart w:name="_Hlk37240926" w:id="0"/>
            <w:r w:rsidRPr="00B5203D">
              <w:rPr>
                <w:sz w:val="24"/>
                <w:szCs w:val="19"/>
              </w:rPr>
              <w:t xml:space="preserve">To receive this document in another format, email Aboriginal Children’s Forum </w:t>
            </w:r>
            <w:hyperlink w:history="1" r:id="rId16">
              <w:r w:rsidRPr="001275E9">
                <w:rPr>
                  <w:rStyle w:val="Hyperlink"/>
                  <w:sz w:val="24"/>
                  <w:szCs w:val="19"/>
                </w:rPr>
                <w:t>Aboriginal.Childrens.Forum@dffh.vic.gov.au</w:t>
              </w:r>
            </w:hyperlink>
          </w:p>
          <w:p w:rsidRPr="0055119B" w:rsidR="0055119B" w:rsidP="00E33237" w:rsidRDefault="0055119B" w14:paraId="7DF2FFCA" w14:textId="688E241C">
            <w:pPr>
              <w:pStyle w:val="Imprint"/>
            </w:pPr>
            <w:r w:rsidRPr="0055119B">
              <w:t>Authorised and published by the Victorian Government, 1 Treasury Place, Melbourne.</w:t>
            </w:r>
          </w:p>
          <w:p w:rsidRPr="0055119B" w:rsidR="0055119B" w:rsidP="00E33237" w:rsidRDefault="0055119B" w14:paraId="6E4BD3D4" w14:textId="0935A692">
            <w:pPr>
              <w:pStyle w:val="Imprint"/>
            </w:pPr>
            <w:r w:rsidRPr="0055119B">
              <w:t xml:space="preserve">© State of Victoria, Australia, Department </w:t>
            </w:r>
            <w:r w:rsidRPr="001B058F">
              <w:t xml:space="preserve">of </w:t>
            </w:r>
            <w:r w:rsidR="00002D68">
              <w:t>Families, Fairness and Housing</w:t>
            </w:r>
            <w:r w:rsidRPr="0055119B">
              <w:t xml:space="preserve">, </w:t>
            </w:r>
            <w:r w:rsidRPr="00B92FFB" w:rsidR="00B5203D">
              <w:t>March 202</w:t>
            </w:r>
            <w:r w:rsidR="00342055">
              <w:t>5</w:t>
            </w:r>
          </w:p>
          <w:p w:rsidRPr="00B92FFB" w:rsidR="0055119B" w:rsidP="00E33237" w:rsidRDefault="0055119B" w14:paraId="6E0A5822" w14:textId="77777777">
            <w:pPr>
              <w:pStyle w:val="Imprint"/>
            </w:pPr>
            <w:bookmarkStart w:name="_Hlk62746129" w:id="1"/>
            <w:r w:rsidRPr="00B92FFB">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rsidRPr="00B92FFB" w:rsidR="0055119B" w:rsidP="00E33237" w:rsidRDefault="0055119B" w14:paraId="1DE414C1" w14:textId="77777777">
            <w:pPr>
              <w:pStyle w:val="Imprint"/>
            </w:pPr>
            <w:r w:rsidRPr="00B92FFB">
              <w:t>In this document, ‘Aboriginal’ refers to both Aboriginal and Torres Strait Islander people. ‘Indigenous’ or ‘Koori/Koorie’ is retained when part of the title of a report, program or quotation.</w:t>
            </w:r>
          </w:p>
          <w:p w:rsidR="00342055" w:rsidP="00E33237" w:rsidRDefault="00342055" w14:paraId="6EBF40F8" w14:textId="6C7FC165">
            <w:pPr>
              <w:pStyle w:val="Imprint"/>
            </w:pPr>
            <w:r w:rsidRPr="67D2067B" w:rsidR="00342055">
              <w:rPr>
                <w:b w:val="1"/>
                <w:bCs w:val="1"/>
              </w:rPr>
              <w:t xml:space="preserve">ISSN </w:t>
            </w:r>
            <w:r w:rsidR="00342055">
              <w:rPr/>
              <w:t>2982-3064</w:t>
            </w:r>
            <w:r w:rsidRPr="67D2067B" w:rsidR="00342055">
              <w:rPr>
                <w:b w:val="1"/>
                <w:bCs w:val="1"/>
              </w:rPr>
              <w:t xml:space="preserve"> - Online (word)</w:t>
            </w:r>
            <w:r w:rsidR="00342055">
              <w:rPr/>
              <w:t xml:space="preserve"> </w:t>
            </w:r>
          </w:p>
          <w:p w:rsidRPr="00B92FFB" w:rsidR="0055119B" w:rsidP="00E33237" w:rsidRDefault="0055119B" w14:paraId="0C92739F" w14:textId="60DF39F4">
            <w:pPr>
              <w:pStyle w:val="Imprint"/>
              <w:rPr>
                <w:color w:val="004C97"/>
              </w:rPr>
            </w:pPr>
            <w:r w:rsidRPr="0055119B">
              <w:t>Available at</w:t>
            </w:r>
            <w:r w:rsidR="00B92FFB">
              <w:t xml:space="preserve"> </w:t>
            </w:r>
            <w:hyperlink w:history="1" r:id="rId17">
              <w:r w:rsidRPr="00B92FFB" w:rsidR="00B92FFB">
                <w:rPr>
                  <w:rStyle w:val="Hyperlink"/>
                </w:rPr>
                <w:t>DFFH Aboriginal Children’s Forum</w:t>
              </w:r>
            </w:hyperlink>
            <w:r w:rsidRPr="0055119B">
              <w:t xml:space="preserve"> </w:t>
            </w:r>
            <w:r w:rsidRPr="008E216B" w:rsidR="00D03381">
              <w:t>https://www.dffh.vic.gov.au/aboriginal-childrens-forum</w:t>
            </w:r>
            <w:bookmarkEnd w:id="1"/>
          </w:p>
        </w:tc>
      </w:tr>
      <w:bookmarkEnd w:id="0"/>
    </w:tbl>
    <w:p w:rsidR="00162CA9" w:rsidP="00162CA9" w:rsidRDefault="00162CA9" w14:paraId="312DEA78" w14:textId="77777777">
      <w:pPr>
        <w:pStyle w:val="Body"/>
      </w:pPr>
    </w:p>
    <w:sectPr w:rsidR="00162CA9" w:rsidSect="00593A99">
      <w:type w:val="continuous"/>
      <w:pgSz w:w="11906" w:h="16838" w:orient="portrait" w:code="9"/>
      <w:pgMar w:top="1418" w:right="851" w:bottom="851" w:left="851" w:header="680" w:footer="567" w:gutter="0"/>
      <w:cols w:space="34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0D2" w:rsidRDefault="004F40D2" w14:paraId="5E8A09E5" w14:textId="77777777">
      <w:r>
        <w:separator/>
      </w:r>
    </w:p>
    <w:p w:rsidR="004F40D2" w:rsidRDefault="004F40D2" w14:paraId="70AA7546" w14:textId="77777777"/>
  </w:endnote>
  <w:endnote w:type="continuationSeparator" w:id="0">
    <w:p w:rsidR="004F40D2" w:rsidRDefault="004F40D2" w14:paraId="05955F81" w14:textId="77777777">
      <w:r>
        <w:continuationSeparator/>
      </w:r>
    </w:p>
    <w:p w:rsidR="004F40D2" w:rsidRDefault="004F40D2" w14:paraId="4E7D99F3" w14:textId="77777777"/>
  </w:endnote>
  <w:endnote w:type="continuationNotice" w:id="1">
    <w:p w:rsidR="004F40D2" w:rsidRDefault="004F40D2" w14:paraId="4ED1D7D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65AA9" w:rsidR="00E261B3" w:rsidP="00EF2C72" w:rsidRDefault="00967335" w14:paraId="016C29F6" w14:textId="044C41A7">
    <w:pPr>
      <w:pStyle w:val="Footer"/>
    </w:pPr>
    <w:r>
      <w:rPr>
        <w:noProof/>
        <w:lang w:eastAsia="en-AU"/>
      </w:rPr>
      <w:drawing>
        <wp:anchor distT="0" distB="0" distL="114300" distR="114300" simplePos="0" relativeHeight="251658242" behindDoc="1" locked="1" layoutInCell="1" allowOverlap="1" wp14:anchorId="7C7F58B7" wp14:editId="1A4FC0ED">
          <wp:simplePos x="0" y="0"/>
          <wp:positionH relativeFrom="page">
            <wp:align>left</wp:align>
          </wp:positionH>
          <wp:positionV relativeFrom="page">
            <wp:align>bottom</wp:align>
          </wp:positionV>
          <wp:extent cx="7560000" cy="1742400"/>
          <wp:effectExtent l="0" t="0" r="0"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42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4BF4D402">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261B3" w:rsidRDefault="00E261B3" w14:paraId="65F67A31" w14:textId="77777777">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59D9799F">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F65AA9" w:rsidR="00593A99" w:rsidP="00EF2C72" w:rsidRDefault="00E90944" w14:paraId="6434A8BE" w14:textId="18292232">
    <w:pPr>
      <w:pStyle w:val="Footer"/>
    </w:pPr>
    <w:r>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90944" w:rsidR="00E90944" w:rsidP="00E90944" w:rsidRDefault="00E90944" w14:paraId="1EDD988C" w14:textId="2FEDB2D9">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BFF54DB">
            <v:shapetype id="_x0000_t202" coordsize="21600,21600" o:spt="202" path="m,l,21600r21600,l21600,xe" w14:anchorId="7D119407">
              <v:stroke joinstyle="miter"/>
              <v:path gradientshapeok="t" o:connecttype="rect"/>
            </v:shapetype>
            <v:shape id="MSIPCMf9d54216b4ebe9f4335d79a4"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E90944" w:rsidR="00E90944" w:rsidP="00E90944" w:rsidRDefault="00E90944" w14:paraId="75F360E3" w14:textId="2FEDB2D9">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0D2" w:rsidP="00207717" w:rsidRDefault="004F40D2" w14:paraId="7E9F1A49" w14:textId="77777777">
      <w:pPr>
        <w:spacing w:before="120"/>
      </w:pPr>
      <w:r>
        <w:separator/>
      </w:r>
    </w:p>
  </w:footnote>
  <w:footnote w:type="continuationSeparator" w:id="0">
    <w:p w:rsidR="004F40D2" w:rsidRDefault="004F40D2" w14:paraId="486FBB54" w14:textId="77777777">
      <w:r>
        <w:continuationSeparator/>
      </w:r>
    </w:p>
    <w:p w:rsidR="004F40D2" w:rsidRDefault="004F40D2" w14:paraId="01726AAC" w14:textId="77777777"/>
  </w:footnote>
  <w:footnote w:type="continuationNotice" w:id="1">
    <w:p w:rsidR="004F40D2" w:rsidRDefault="004F40D2" w14:paraId="60750FD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568D" w:rsidR="00E261B3" w:rsidP="208652D8" w:rsidRDefault="00837DF5" w14:paraId="01FD96D1" w14:textId="5E4E862F">
    <w:pPr>
      <w:pStyle w:val="Header"/>
      <w:suppressLineNumbers w:val="0"/>
      <w:bidi w:val="0"/>
      <w:spacing w:before="0" w:beforeAutospacing="off" w:after="0" w:afterAutospacing="off" w:line="259" w:lineRule="auto"/>
      <w:ind w:left="0" w:right="0"/>
      <w:jc w:val="left"/>
    </w:pPr>
    <w:r w:rsidR="208652D8">
      <w:rPr/>
      <w:t>Aboriginal Children’s Forum</w:t>
    </w:r>
    <w:r w:rsidR="208652D8">
      <w:rPr/>
      <w:t xml:space="preserve"> </w:t>
    </w:r>
    <w:r w:rsidR="208652D8">
      <w:rPr/>
      <w:t xml:space="preserve">March 2025 </w:t>
    </w:r>
    <w:r w:rsidR="208652D8">
      <w:rPr/>
      <w:t>Communique</w:t>
    </w:r>
    <w:r w:rsidR="00B14B5F">
      <w:ptab w:alignment="right" w:relativeTo="margin" w:leader="none"/>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00"/>
      <w:gridCol w:w="3400"/>
      <w:gridCol w:w="3400"/>
    </w:tblGrid>
    <w:tr w:rsidR="208652D8" w:rsidTr="208652D8" w14:paraId="57CCC742">
      <w:trPr>
        <w:trHeight w:val="300"/>
      </w:trPr>
      <w:tc>
        <w:tcPr>
          <w:tcW w:w="3400" w:type="dxa"/>
          <w:tcMar/>
        </w:tcPr>
        <w:p w:rsidR="208652D8" w:rsidP="208652D8" w:rsidRDefault="208652D8" w14:paraId="624B5CE1" w14:textId="7ED48A96">
          <w:pPr>
            <w:pStyle w:val="Header"/>
            <w:bidi w:val="0"/>
            <w:ind w:left="-115"/>
            <w:jc w:val="left"/>
          </w:pPr>
        </w:p>
      </w:tc>
      <w:tc>
        <w:tcPr>
          <w:tcW w:w="3400" w:type="dxa"/>
          <w:tcMar/>
        </w:tcPr>
        <w:p w:rsidR="208652D8" w:rsidP="208652D8" w:rsidRDefault="208652D8" w14:paraId="35A1DAC2" w14:textId="4467BDB5">
          <w:pPr>
            <w:pStyle w:val="Header"/>
            <w:bidi w:val="0"/>
            <w:jc w:val="center"/>
          </w:pPr>
        </w:p>
      </w:tc>
      <w:tc>
        <w:tcPr>
          <w:tcW w:w="3400" w:type="dxa"/>
          <w:tcMar/>
        </w:tcPr>
        <w:p w:rsidR="208652D8" w:rsidP="208652D8" w:rsidRDefault="208652D8" w14:paraId="7FC436EE" w14:textId="07B2C96A">
          <w:pPr>
            <w:pStyle w:val="Header"/>
            <w:bidi w:val="0"/>
            <w:ind w:right="-115"/>
            <w:jc w:val="right"/>
          </w:pPr>
        </w:p>
      </w:tc>
    </w:tr>
  </w:tbl>
  <w:p w:rsidR="208652D8" w:rsidP="208652D8" w:rsidRDefault="208652D8" w14:paraId="7189D1C5" w14:textId="5F6D557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5d9ac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C06715"/>
    <w:multiLevelType w:val="multilevel"/>
    <w:tmpl w:val="8A86A6B0"/>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284" w:hanging="284"/>
      </w:pPr>
      <w:rPr>
        <w:rFonts w:hint="default" w:ascii="Symbol" w:hAnsi="Symbol"/>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hint="default" w:ascii="Symbol" w:hAnsi="Symbol"/>
      </w:rPr>
    </w:lvl>
    <w:lvl w:ilvl="5">
      <w:start w:val="1"/>
      <w:numFmt w:val="bullet"/>
      <w:lvlRestart w:val="0"/>
      <w:lvlText w:val=""/>
      <w:lvlJc w:val="left"/>
      <w:pPr>
        <w:ind w:left="680" w:hanging="283"/>
      </w:pPr>
      <w:rPr>
        <w:rFonts w:hint="default" w:ascii="Symbol" w:hAnsi="Symbol"/>
      </w:rPr>
    </w:lvl>
    <w:lvl w:ilvl="6">
      <w:start w:val="1"/>
      <w:numFmt w:val="bullet"/>
      <w:lvlRestart w:val="0"/>
      <w:lvlText w:val=""/>
      <w:lvlJc w:val="left"/>
      <w:pPr>
        <w:ind w:left="227" w:hanging="227"/>
      </w:pPr>
      <w:rPr>
        <w:rFonts w:hint="default" w:ascii="Symbol" w:hAnsi="Symbol"/>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hint="default" w:ascii="Calibri" w:hAnsi="Calibri"/>
      </w:rPr>
    </w:lvl>
    <w:lvl w:ilvl="3">
      <w:start w:val="1"/>
      <w:numFmt w:val="bullet"/>
      <w:lvlRestart w:val="0"/>
      <w:lvlText w:val="–"/>
      <w:lvlJc w:val="left"/>
      <w:pPr>
        <w:tabs>
          <w:tab w:val="num" w:pos="1191"/>
        </w:tabs>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6AC262D6"/>
    <w:multiLevelType w:val="multilevel"/>
    <w:tmpl w:val="B38817FE"/>
    <w:lvl w:ilvl="0">
      <w:start w:val="1"/>
      <w:numFmt w:val="bullet"/>
      <w:lvlText w:val="•"/>
      <w:lvlJc w:val="left"/>
      <w:pPr>
        <w:ind w:left="794" w:hanging="397"/>
      </w:pPr>
      <w:rPr>
        <w:rFonts w:hint="default" w:ascii="Calibri" w:hAnsi="Calibri"/>
        <w:color w:val="auto"/>
      </w:rPr>
    </w:lvl>
    <w:lvl w:ilvl="1">
      <w:start w:val="1"/>
      <w:numFmt w:val="bullet"/>
      <w:lvlRestart w:val="0"/>
      <w:lvlText w:val="–"/>
      <w:lvlJc w:val="left"/>
      <w:pPr>
        <w:ind w:left="1191" w:hanging="397"/>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6805100"/>
    <w:multiLevelType w:val="hybridMultilevel"/>
    <w:tmpl w:val="62D03C38"/>
    <w:lvl w:ilvl="0" w:tplc="9080F910">
      <w:start w:val="1"/>
      <w:numFmt w:val="bullet"/>
      <w:lvlText w:val=""/>
      <w:lvlJc w:val="left"/>
      <w:pPr>
        <w:ind w:left="1080" w:hanging="360"/>
      </w:pPr>
      <w:rPr>
        <w:rFonts w:ascii="Symbol" w:hAnsi="Symbol"/>
      </w:rPr>
    </w:lvl>
    <w:lvl w:ilvl="1" w:tplc="73DEAA74">
      <w:start w:val="1"/>
      <w:numFmt w:val="bullet"/>
      <w:lvlText w:val=""/>
      <w:lvlJc w:val="left"/>
      <w:pPr>
        <w:ind w:left="1080" w:hanging="360"/>
      </w:pPr>
      <w:rPr>
        <w:rFonts w:ascii="Symbol" w:hAnsi="Symbol"/>
      </w:rPr>
    </w:lvl>
    <w:lvl w:ilvl="2" w:tplc="97B205F8">
      <w:start w:val="1"/>
      <w:numFmt w:val="bullet"/>
      <w:lvlText w:val=""/>
      <w:lvlJc w:val="left"/>
      <w:pPr>
        <w:ind w:left="1080" w:hanging="360"/>
      </w:pPr>
      <w:rPr>
        <w:rFonts w:ascii="Symbol" w:hAnsi="Symbol"/>
      </w:rPr>
    </w:lvl>
    <w:lvl w:ilvl="3" w:tplc="52863868">
      <w:start w:val="1"/>
      <w:numFmt w:val="bullet"/>
      <w:lvlText w:val=""/>
      <w:lvlJc w:val="left"/>
      <w:pPr>
        <w:ind w:left="1080" w:hanging="360"/>
      </w:pPr>
      <w:rPr>
        <w:rFonts w:ascii="Symbol" w:hAnsi="Symbol"/>
      </w:rPr>
    </w:lvl>
    <w:lvl w:ilvl="4" w:tplc="512C92F0">
      <w:start w:val="1"/>
      <w:numFmt w:val="bullet"/>
      <w:lvlText w:val=""/>
      <w:lvlJc w:val="left"/>
      <w:pPr>
        <w:ind w:left="1080" w:hanging="360"/>
      </w:pPr>
      <w:rPr>
        <w:rFonts w:ascii="Symbol" w:hAnsi="Symbol"/>
      </w:rPr>
    </w:lvl>
    <w:lvl w:ilvl="5" w:tplc="9A60F98E">
      <w:start w:val="1"/>
      <w:numFmt w:val="bullet"/>
      <w:lvlText w:val=""/>
      <w:lvlJc w:val="left"/>
      <w:pPr>
        <w:ind w:left="1080" w:hanging="360"/>
      </w:pPr>
      <w:rPr>
        <w:rFonts w:ascii="Symbol" w:hAnsi="Symbol"/>
      </w:rPr>
    </w:lvl>
    <w:lvl w:ilvl="6" w:tplc="587639D8">
      <w:start w:val="1"/>
      <w:numFmt w:val="bullet"/>
      <w:lvlText w:val=""/>
      <w:lvlJc w:val="left"/>
      <w:pPr>
        <w:ind w:left="1080" w:hanging="360"/>
      </w:pPr>
      <w:rPr>
        <w:rFonts w:ascii="Symbol" w:hAnsi="Symbol"/>
      </w:rPr>
    </w:lvl>
    <w:lvl w:ilvl="7" w:tplc="81CAA292">
      <w:start w:val="1"/>
      <w:numFmt w:val="bullet"/>
      <w:lvlText w:val=""/>
      <w:lvlJc w:val="left"/>
      <w:pPr>
        <w:ind w:left="1080" w:hanging="360"/>
      </w:pPr>
      <w:rPr>
        <w:rFonts w:ascii="Symbol" w:hAnsi="Symbol"/>
      </w:rPr>
    </w:lvl>
    <w:lvl w:ilvl="8" w:tplc="68BA4218">
      <w:start w:val="1"/>
      <w:numFmt w:val="bullet"/>
      <w:lvlText w:val=""/>
      <w:lvlJc w:val="left"/>
      <w:pPr>
        <w:ind w:left="1080" w:hanging="360"/>
      </w:pPr>
      <w:rPr>
        <w:rFonts w:ascii="Symbol" w:hAnsi="Symbol"/>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num w:numId="45">
    <w:abstractNumId w:val="28"/>
  </w:num>
  <w:num w:numId="1" w16cid:durableId="119230871">
    <w:abstractNumId w:val="10"/>
  </w:num>
  <w:num w:numId="2" w16cid:durableId="1990162231">
    <w:abstractNumId w:val="17"/>
  </w:num>
  <w:num w:numId="3" w16cid:durableId="255989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942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512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1056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2295567">
    <w:abstractNumId w:val="21"/>
  </w:num>
  <w:num w:numId="8" w16cid:durableId="902760565">
    <w:abstractNumId w:val="16"/>
  </w:num>
  <w:num w:numId="9" w16cid:durableId="1666978324">
    <w:abstractNumId w:val="20"/>
  </w:num>
  <w:num w:numId="10" w16cid:durableId="1873499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127874">
    <w:abstractNumId w:val="22"/>
  </w:num>
  <w:num w:numId="12" w16cid:durableId="4319705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526616">
    <w:abstractNumId w:val="18"/>
  </w:num>
  <w:num w:numId="14" w16cid:durableId="957834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67868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9742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657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4831182">
    <w:abstractNumId w:val="24"/>
  </w:num>
  <w:num w:numId="19" w16cid:durableId="643079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3075992">
    <w:abstractNumId w:val="14"/>
  </w:num>
  <w:num w:numId="21" w16cid:durableId="1639533394">
    <w:abstractNumId w:val="12"/>
  </w:num>
  <w:num w:numId="22" w16cid:durableId="553124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297901">
    <w:abstractNumId w:val="15"/>
  </w:num>
  <w:num w:numId="24" w16cid:durableId="1496653046">
    <w:abstractNumId w:val="26"/>
  </w:num>
  <w:num w:numId="25" w16cid:durableId="1267538221">
    <w:abstractNumId w:val="23"/>
  </w:num>
  <w:num w:numId="26" w16cid:durableId="498080098">
    <w:abstractNumId w:val="19"/>
  </w:num>
  <w:num w:numId="27" w16cid:durableId="1697274785">
    <w:abstractNumId w:val="11"/>
  </w:num>
  <w:num w:numId="28" w16cid:durableId="411972691">
    <w:abstractNumId w:val="27"/>
  </w:num>
  <w:num w:numId="29" w16cid:durableId="648247415">
    <w:abstractNumId w:val="9"/>
  </w:num>
  <w:num w:numId="30" w16cid:durableId="439881339">
    <w:abstractNumId w:val="7"/>
  </w:num>
  <w:num w:numId="31" w16cid:durableId="731083296">
    <w:abstractNumId w:val="6"/>
  </w:num>
  <w:num w:numId="32" w16cid:durableId="762145675">
    <w:abstractNumId w:val="5"/>
  </w:num>
  <w:num w:numId="33" w16cid:durableId="1013531083">
    <w:abstractNumId w:val="4"/>
  </w:num>
  <w:num w:numId="34" w16cid:durableId="1229806553">
    <w:abstractNumId w:val="8"/>
  </w:num>
  <w:num w:numId="35" w16cid:durableId="1775510917">
    <w:abstractNumId w:val="3"/>
  </w:num>
  <w:num w:numId="36" w16cid:durableId="1293439153">
    <w:abstractNumId w:val="2"/>
  </w:num>
  <w:num w:numId="37" w16cid:durableId="2051997754">
    <w:abstractNumId w:val="1"/>
  </w:num>
  <w:num w:numId="38" w16cid:durableId="727219131">
    <w:abstractNumId w:val="0"/>
  </w:num>
  <w:num w:numId="39" w16cid:durableId="908924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9770229">
    <w:abstractNumId w:val="21"/>
  </w:num>
  <w:num w:numId="41" w16cid:durableId="905839834">
    <w:abstractNumId w:val="21"/>
  </w:num>
  <w:num w:numId="42" w16cid:durableId="1741244889">
    <w:abstractNumId w:val="21"/>
  </w:num>
  <w:num w:numId="43" w16cid:durableId="306982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9091308">
    <w:abstractNumId w:val="25"/>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05A2"/>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3EDB"/>
    <w:rsid w:val="000B543D"/>
    <w:rsid w:val="000B55F9"/>
    <w:rsid w:val="000B5BF7"/>
    <w:rsid w:val="000B6BC8"/>
    <w:rsid w:val="000C0303"/>
    <w:rsid w:val="000C42EA"/>
    <w:rsid w:val="000C4546"/>
    <w:rsid w:val="000C6079"/>
    <w:rsid w:val="000D1242"/>
    <w:rsid w:val="000D1BD5"/>
    <w:rsid w:val="000D645F"/>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5A1C"/>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A58"/>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00D"/>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2AB"/>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374AB"/>
    <w:rsid w:val="003406C6"/>
    <w:rsid w:val="003418CC"/>
    <w:rsid w:val="00342055"/>
    <w:rsid w:val="003459BD"/>
    <w:rsid w:val="0035057A"/>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8C5"/>
    <w:rsid w:val="003C7A3F"/>
    <w:rsid w:val="003D2766"/>
    <w:rsid w:val="003D2A74"/>
    <w:rsid w:val="003D3E8F"/>
    <w:rsid w:val="003D6475"/>
    <w:rsid w:val="003D6EE6"/>
    <w:rsid w:val="003D7000"/>
    <w:rsid w:val="003D7E30"/>
    <w:rsid w:val="003E0242"/>
    <w:rsid w:val="003E375C"/>
    <w:rsid w:val="003E4086"/>
    <w:rsid w:val="003E639E"/>
    <w:rsid w:val="003E71E5"/>
    <w:rsid w:val="003F0445"/>
    <w:rsid w:val="003F0CF0"/>
    <w:rsid w:val="003F1063"/>
    <w:rsid w:val="003F14B1"/>
    <w:rsid w:val="003F2B20"/>
    <w:rsid w:val="003F3289"/>
    <w:rsid w:val="003F3C62"/>
    <w:rsid w:val="003F5CB9"/>
    <w:rsid w:val="004013C7"/>
    <w:rsid w:val="00401FCF"/>
    <w:rsid w:val="00406157"/>
    <w:rsid w:val="00406285"/>
    <w:rsid w:val="004148F9"/>
    <w:rsid w:val="0042084E"/>
    <w:rsid w:val="00421EEF"/>
    <w:rsid w:val="00424A64"/>
    <w:rsid w:val="00424D65"/>
    <w:rsid w:val="00430393"/>
    <w:rsid w:val="00431806"/>
    <w:rsid w:val="004350F9"/>
    <w:rsid w:val="00437AC5"/>
    <w:rsid w:val="00442C3C"/>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0D2"/>
    <w:rsid w:val="004F5398"/>
    <w:rsid w:val="004F55F1"/>
    <w:rsid w:val="004F6936"/>
    <w:rsid w:val="004F7B35"/>
    <w:rsid w:val="00503DC6"/>
    <w:rsid w:val="005064E1"/>
    <w:rsid w:val="00506513"/>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AD"/>
    <w:rsid w:val="00573CE3"/>
    <w:rsid w:val="00576E84"/>
    <w:rsid w:val="00580394"/>
    <w:rsid w:val="005809CD"/>
    <w:rsid w:val="00581AF2"/>
    <w:rsid w:val="00582B8C"/>
    <w:rsid w:val="0058757E"/>
    <w:rsid w:val="0058793D"/>
    <w:rsid w:val="00593A99"/>
    <w:rsid w:val="005950E6"/>
    <w:rsid w:val="00596A4B"/>
    <w:rsid w:val="00597507"/>
    <w:rsid w:val="005A17AC"/>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B0C"/>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37DF5"/>
    <w:rsid w:val="00841AA9"/>
    <w:rsid w:val="0084616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781"/>
    <w:rsid w:val="008A28A8"/>
    <w:rsid w:val="008A3D8B"/>
    <w:rsid w:val="008A5B32"/>
    <w:rsid w:val="008A5D60"/>
    <w:rsid w:val="008B0701"/>
    <w:rsid w:val="008B1886"/>
    <w:rsid w:val="008B2029"/>
    <w:rsid w:val="008B2EE4"/>
    <w:rsid w:val="008B3821"/>
    <w:rsid w:val="008B4D3D"/>
    <w:rsid w:val="008B57C7"/>
    <w:rsid w:val="008C2F92"/>
    <w:rsid w:val="008C589D"/>
    <w:rsid w:val="008C6804"/>
    <w:rsid w:val="008C6D51"/>
    <w:rsid w:val="008D2846"/>
    <w:rsid w:val="008D2ED7"/>
    <w:rsid w:val="008D4236"/>
    <w:rsid w:val="008D462F"/>
    <w:rsid w:val="008D5C45"/>
    <w:rsid w:val="008D6DCF"/>
    <w:rsid w:val="008E216B"/>
    <w:rsid w:val="008E4376"/>
    <w:rsid w:val="008E7A0A"/>
    <w:rsid w:val="008E7B49"/>
    <w:rsid w:val="008F59F6"/>
    <w:rsid w:val="00900719"/>
    <w:rsid w:val="009017AC"/>
    <w:rsid w:val="00902A9A"/>
    <w:rsid w:val="00904A1C"/>
    <w:rsid w:val="00905030"/>
    <w:rsid w:val="00906490"/>
    <w:rsid w:val="009111B2"/>
    <w:rsid w:val="00911A29"/>
    <w:rsid w:val="009148CA"/>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25F1"/>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BEC"/>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6D4"/>
    <w:rsid w:val="00AC4764"/>
    <w:rsid w:val="00AC6D36"/>
    <w:rsid w:val="00AD0CBA"/>
    <w:rsid w:val="00AD26E2"/>
    <w:rsid w:val="00AD784C"/>
    <w:rsid w:val="00AE0822"/>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03D"/>
    <w:rsid w:val="00B5273A"/>
    <w:rsid w:val="00B56925"/>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2FFB"/>
    <w:rsid w:val="00B950BC"/>
    <w:rsid w:val="00B95AB9"/>
    <w:rsid w:val="00B9714C"/>
    <w:rsid w:val="00BA29AD"/>
    <w:rsid w:val="00BA33CF"/>
    <w:rsid w:val="00BA3F8D"/>
    <w:rsid w:val="00BB7A10"/>
    <w:rsid w:val="00BC60BE"/>
    <w:rsid w:val="00BC7468"/>
    <w:rsid w:val="00BC7D4F"/>
    <w:rsid w:val="00BC7ED7"/>
    <w:rsid w:val="00BD0F34"/>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3381"/>
    <w:rsid w:val="00D04C61"/>
    <w:rsid w:val="00D05B8D"/>
    <w:rsid w:val="00D05B9B"/>
    <w:rsid w:val="00D065A2"/>
    <w:rsid w:val="00D079AA"/>
    <w:rsid w:val="00D07F00"/>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3866"/>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324"/>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03D"/>
    <w:rsid w:val="00DE3250"/>
    <w:rsid w:val="00DE3BF2"/>
    <w:rsid w:val="00DE6028"/>
    <w:rsid w:val="00DE6C85"/>
    <w:rsid w:val="00DE78A3"/>
    <w:rsid w:val="00DF18BD"/>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48"/>
    <w:rsid w:val="00E33237"/>
    <w:rsid w:val="00E36C2A"/>
    <w:rsid w:val="00E40181"/>
    <w:rsid w:val="00E54950"/>
    <w:rsid w:val="00E55FB3"/>
    <w:rsid w:val="00E56A01"/>
    <w:rsid w:val="00E629A1"/>
    <w:rsid w:val="00E6794C"/>
    <w:rsid w:val="00E71591"/>
    <w:rsid w:val="00E71CEB"/>
    <w:rsid w:val="00E7474F"/>
    <w:rsid w:val="00E77901"/>
    <w:rsid w:val="00E80DE3"/>
    <w:rsid w:val="00E82C55"/>
    <w:rsid w:val="00E8787E"/>
    <w:rsid w:val="00E90944"/>
    <w:rsid w:val="00E92AC3"/>
    <w:rsid w:val="00EA2F6A"/>
    <w:rsid w:val="00EB00E0"/>
    <w:rsid w:val="00EB05D5"/>
    <w:rsid w:val="00EB1931"/>
    <w:rsid w:val="00EB605A"/>
    <w:rsid w:val="00EC059F"/>
    <w:rsid w:val="00EC1F24"/>
    <w:rsid w:val="00EC20FF"/>
    <w:rsid w:val="00EC22F6"/>
    <w:rsid w:val="00ED195F"/>
    <w:rsid w:val="00ED5B9B"/>
    <w:rsid w:val="00ED6053"/>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357FC"/>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9E9"/>
    <w:rsid w:val="00F65AA9"/>
    <w:rsid w:val="00F6768F"/>
    <w:rsid w:val="00F72115"/>
    <w:rsid w:val="00F72C2C"/>
    <w:rsid w:val="00F741F2"/>
    <w:rsid w:val="00F76CAB"/>
    <w:rsid w:val="00F772C6"/>
    <w:rsid w:val="00F77F59"/>
    <w:rsid w:val="00F814A2"/>
    <w:rsid w:val="00F815B5"/>
    <w:rsid w:val="00F85195"/>
    <w:rsid w:val="00F868E3"/>
    <w:rsid w:val="00F938BA"/>
    <w:rsid w:val="00F972B1"/>
    <w:rsid w:val="00F97919"/>
    <w:rsid w:val="00FA2C46"/>
    <w:rsid w:val="00FA3525"/>
    <w:rsid w:val="00FA5A53"/>
    <w:rsid w:val="00FB3501"/>
    <w:rsid w:val="00FB4769"/>
    <w:rsid w:val="00FB4CDA"/>
    <w:rsid w:val="00FB59B6"/>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22E3E53"/>
    <w:rsid w:val="041CAD1C"/>
    <w:rsid w:val="0470BEAD"/>
    <w:rsid w:val="07FBB3DA"/>
    <w:rsid w:val="0F1D7E4D"/>
    <w:rsid w:val="0FCCF93E"/>
    <w:rsid w:val="0FDA1F0E"/>
    <w:rsid w:val="10C9C0D5"/>
    <w:rsid w:val="13ADB3B4"/>
    <w:rsid w:val="1B93CCAC"/>
    <w:rsid w:val="208652D8"/>
    <w:rsid w:val="25A62125"/>
    <w:rsid w:val="25C26D1C"/>
    <w:rsid w:val="28A01079"/>
    <w:rsid w:val="383DB5A9"/>
    <w:rsid w:val="3943E2DD"/>
    <w:rsid w:val="3C147B85"/>
    <w:rsid w:val="42270774"/>
    <w:rsid w:val="471023B7"/>
    <w:rsid w:val="495A0D55"/>
    <w:rsid w:val="4C2DEA09"/>
    <w:rsid w:val="4EC27C86"/>
    <w:rsid w:val="54A0D047"/>
    <w:rsid w:val="570ACA68"/>
    <w:rsid w:val="586741E3"/>
    <w:rsid w:val="5F104A65"/>
    <w:rsid w:val="607AF77D"/>
    <w:rsid w:val="611C06AA"/>
    <w:rsid w:val="6128CE0F"/>
    <w:rsid w:val="669CD452"/>
    <w:rsid w:val="67D2067B"/>
    <w:rsid w:val="6B334D6E"/>
    <w:rsid w:val="6FE26331"/>
    <w:rsid w:val="7224E0D5"/>
    <w:rsid w:val="744AAA6A"/>
    <w:rsid w:val="75039A2A"/>
    <w:rsid w:val="7972A2C2"/>
    <w:rsid w:val="7DEE4919"/>
    <w:rsid w:val="7E0DF2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20609C5E"/>
  <w15:docId w15:val="{3531B8DC-BA3B-48BD-BFBF-40C7B3A3E6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hAnsi="Arial" w:eastAsia="MS Gothic"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hAnsi="Arial" w:eastAsia="MS Gothic"/>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hAnsi="Arial" w:eastAsia="MS Mincho"/>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hAnsi="Arial" w:eastAsia="MS Mincho"/>
      <w:b/>
      <w:bCs/>
      <w:iCs/>
      <w:color w:val="201547"/>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3D7E30"/>
    <w:rPr>
      <w:rFonts w:ascii="Arial" w:hAnsi="Arial" w:eastAsia="MS Gothic" w:cs="Arial"/>
      <w:bCs/>
      <w:color w:val="201547"/>
      <w:kern w:val="32"/>
      <w:sz w:val="40"/>
      <w:szCs w:val="40"/>
      <w:lang w:eastAsia="en-US"/>
    </w:rPr>
  </w:style>
  <w:style w:type="character" w:styleId="Heading2Char" w:customStyle="1">
    <w:name w:val="Heading 2 Char"/>
    <w:link w:val="Heading2"/>
    <w:uiPriority w:val="1"/>
    <w:rsid w:val="003D7E30"/>
    <w:rPr>
      <w:rFonts w:ascii="Arial" w:hAnsi="Arial"/>
      <w:b/>
      <w:color w:val="201547"/>
      <w:sz w:val="32"/>
      <w:szCs w:val="28"/>
      <w:lang w:eastAsia="en-US"/>
    </w:rPr>
  </w:style>
  <w:style w:type="character" w:styleId="Heading3Char" w:customStyle="1">
    <w:name w:val="Heading 3 Char"/>
    <w:link w:val="Heading3"/>
    <w:uiPriority w:val="1"/>
    <w:rsid w:val="003D7E30"/>
    <w:rPr>
      <w:rFonts w:ascii="Arial" w:hAnsi="Arial" w:eastAsia="MS Gothic"/>
      <w:bCs/>
      <w:color w:val="201547"/>
      <w:sz w:val="28"/>
      <w:szCs w:val="26"/>
      <w:lang w:eastAsia="en-US"/>
    </w:rPr>
  </w:style>
  <w:style w:type="character" w:styleId="Heading4Char" w:customStyle="1">
    <w:name w:val="Heading 4 Char"/>
    <w:link w:val="Heading4"/>
    <w:uiPriority w:val="1"/>
    <w:rsid w:val="003D7E30"/>
    <w:rPr>
      <w:rFonts w:ascii="Arial" w:hAnsi="Arial" w:eastAsia="MS Mincho"/>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styleId="Heading5Char" w:customStyle="1">
    <w:name w:val="Heading 5 Char"/>
    <w:link w:val="Heading5"/>
    <w:uiPriority w:val="98"/>
    <w:rsid w:val="00B95AB9"/>
    <w:rPr>
      <w:rFonts w:ascii="Arial" w:hAnsi="Arial" w:eastAsia="MS Mincho"/>
      <w:b/>
      <w:bCs/>
      <w:iCs/>
      <w:color w:val="201547"/>
      <w:sz w:val="21"/>
      <w:szCs w:val="26"/>
      <w:lang w:eastAsia="en-US"/>
    </w:rPr>
  </w:style>
  <w:style w:type="character" w:styleId="Strong">
    <w:name w:val="Strong"/>
    <w:uiPriority w:val="22"/>
    <w:qFormat/>
    <w:rsid w:val="00FA3525"/>
    <w:rPr>
      <w:b/>
      <w:bCs/>
    </w:rPr>
  </w:style>
  <w:style w:type="paragraph" w:styleId="TOCheadingfactsheet" w:customStyle="1">
    <w:name w:val="TOC heading fact sheet"/>
    <w:basedOn w:val="Heading2"/>
    <w:next w:val="Body"/>
    <w:link w:val="TOCheadingfactsheetChar"/>
    <w:uiPriority w:val="4"/>
    <w:rsid w:val="009C1CB1"/>
    <w:pPr>
      <w:spacing w:before="360" w:after="200" w:line="330" w:lineRule="atLeast"/>
      <w:outlineLvl w:val="9"/>
    </w:pPr>
    <w:rPr>
      <w:sz w:val="29"/>
    </w:rPr>
  </w:style>
  <w:style w:type="character" w:styleId="TOCheadingfactsheetChar" w:customStyle="1">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280C4B"/>
    <w:rPr>
      <w:rFonts w:ascii="Arial" w:hAnsi="Arial"/>
      <w:noProof/>
      <w:sz w:val="16"/>
      <w:szCs w:val="16"/>
      <w:lang w:eastAsia="en-US"/>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FB5B4E"/>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337339"/>
    <w:pPr>
      <w:numPr>
        <w:ilvl w:val="1"/>
        <w:numId w:val="7"/>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337339"/>
    <w:pPr>
      <w:numPr>
        <w:ilvl w:val="1"/>
        <w:numId w:val="9"/>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337339"/>
    <w:pPr>
      <w:numPr>
        <w:numId w:val="9"/>
      </w:numPr>
    </w:pPr>
  </w:style>
  <w:style w:type="numbering" w:styleId="ZZTablebullets" w:customStyle="1">
    <w:name w:val="ZZ Table bullets"/>
    <w:basedOn w:val="NoList"/>
    <w:rsid w:val="00337339"/>
    <w:pPr>
      <w:numPr>
        <w:numId w:val="9"/>
      </w:numPr>
    </w:pPr>
  </w:style>
  <w:style w:type="paragraph" w:styleId="Tablecolhead" w:customStyle="1">
    <w:name w:val="Table col head"/>
    <w:uiPriority w:val="3"/>
    <w:qFormat/>
    <w:rsid w:val="00EB05D5"/>
    <w:pPr>
      <w:spacing w:before="80" w:after="60"/>
    </w:pPr>
    <w:rPr>
      <w:rFonts w:ascii="Arial" w:hAnsi="Arial"/>
      <w:b/>
      <w:color w:val="201547"/>
      <w:sz w:val="21"/>
      <w:lang w:eastAsia="en-US"/>
    </w:rPr>
  </w:style>
  <w:style w:type="paragraph" w:styleId="Bulletafternumbers1" w:customStyle="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337339"/>
    <w:pPr>
      <w:numPr>
        <w:numId w:val="7"/>
      </w:numPr>
    </w:pPr>
  </w:style>
  <w:style w:type="numbering" w:styleId="ZZNumbersdigit" w:customStyle="1">
    <w:name w:val="ZZ Numbers digit"/>
    <w:rsid w:val="003D7E30"/>
    <w:pPr>
      <w:numPr>
        <w:numId w:val="2"/>
      </w:numPr>
    </w:pPr>
  </w:style>
  <w:style w:type="numbering" w:styleId="ZZQuotebullets" w:customStyle="1">
    <w:name w:val="ZZ Quote bullets"/>
    <w:basedOn w:val="ZZNumbersdigit"/>
    <w:rsid w:val="00337339"/>
    <w:pPr>
      <w:numPr>
        <w:numId w:val="11"/>
      </w:numPr>
    </w:pPr>
  </w:style>
  <w:style w:type="paragraph" w:styleId="Numberdigit" w:customStyle="1">
    <w:name w:val="Number digit"/>
    <w:basedOn w:val="Body"/>
    <w:uiPriority w:val="2"/>
    <w:rsid w:val="003D7E30"/>
    <w:pPr>
      <w:numPr>
        <w:numId w:val="2"/>
      </w:numPr>
    </w:pPr>
  </w:style>
  <w:style w:type="paragraph" w:styleId="Numberloweralphaindent" w:customStyle="1">
    <w:name w:val="Number lower alpha indent"/>
    <w:basedOn w:val="Body"/>
    <w:uiPriority w:val="3"/>
    <w:rsid w:val="00337339"/>
    <w:pPr>
      <w:numPr>
        <w:ilvl w:val="1"/>
        <w:numId w:val="20"/>
      </w:numPr>
    </w:pPr>
  </w:style>
  <w:style w:type="paragraph" w:styleId="Numberdigitindent" w:customStyle="1">
    <w:name w:val="Number digit indent"/>
    <w:basedOn w:val="Body"/>
    <w:uiPriority w:val="3"/>
    <w:rsid w:val="003D7E30"/>
    <w:pPr>
      <w:numPr>
        <w:ilvl w:val="1"/>
        <w:numId w:val="2"/>
      </w:numPr>
    </w:pPr>
  </w:style>
  <w:style w:type="paragraph" w:styleId="Numberloweralpha" w:customStyle="1">
    <w:name w:val="Number lower alpha"/>
    <w:basedOn w:val="Body"/>
    <w:uiPriority w:val="3"/>
    <w:rsid w:val="00337339"/>
    <w:pPr>
      <w:numPr>
        <w:numId w:val="20"/>
      </w:numPr>
    </w:pPr>
  </w:style>
  <w:style w:type="paragraph" w:styleId="Numberlowerroman" w:customStyle="1">
    <w:name w:val="Number lower roman"/>
    <w:basedOn w:val="Body"/>
    <w:uiPriority w:val="3"/>
    <w:rsid w:val="00337339"/>
    <w:pPr>
      <w:numPr>
        <w:numId w:val="13"/>
      </w:numPr>
    </w:pPr>
  </w:style>
  <w:style w:type="paragraph" w:styleId="Numberlowerromanindent" w:customStyle="1">
    <w:name w:val="Number lower roman indent"/>
    <w:basedOn w:val="Body"/>
    <w:uiPriority w:val="3"/>
    <w:rsid w:val="00337339"/>
    <w:pPr>
      <w:numPr>
        <w:ilvl w:val="1"/>
        <w:numId w:val="13"/>
      </w:numPr>
    </w:pPr>
  </w:style>
  <w:style w:type="paragraph" w:styleId="Quotetext" w:customStyle="1">
    <w:name w:val="Quote text"/>
    <w:basedOn w:val="Body"/>
    <w:uiPriority w:val="4"/>
    <w:rsid w:val="00DE3BF2"/>
    <w:pPr>
      <w:spacing w:before="240" w:after="240"/>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3D7E30"/>
    <w:pPr>
      <w:numPr>
        <w:ilvl w:val="3"/>
        <w:numId w:val="2"/>
      </w:numPr>
    </w:pPr>
  </w:style>
  <w:style w:type="numbering" w:styleId="ZZNumberslowerroman" w:customStyle="1">
    <w:name w:val="ZZ Numbers lower roman"/>
    <w:basedOn w:val="ZZQuotebullets"/>
    <w:rsid w:val="00337339"/>
    <w:pPr>
      <w:numPr>
        <w:numId w:val="13"/>
      </w:numPr>
    </w:pPr>
  </w:style>
  <w:style w:type="numbering" w:styleId="ZZNumbersloweralpha" w:customStyle="1">
    <w:name w:val="ZZ Numbers lower alpha"/>
    <w:basedOn w:val="NoList"/>
    <w:rsid w:val="00337339"/>
    <w:pPr>
      <w:numPr>
        <w:numId w:val="20"/>
      </w:numPr>
    </w:pPr>
  </w:style>
  <w:style w:type="paragraph" w:styleId="Quotebullet1" w:customStyle="1">
    <w:name w:val="Quote bullet 1"/>
    <w:basedOn w:val="Quotetext"/>
    <w:rsid w:val="00337339"/>
    <w:pPr>
      <w:numPr>
        <w:numId w:val="11"/>
      </w:numPr>
    </w:pPr>
  </w:style>
  <w:style w:type="paragraph" w:styleId="Quotebullet2" w:customStyle="1">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FB5B4E"/>
    <w:pPr>
      <w:spacing w:after="60" w:line="270" w:lineRule="atLeast"/>
    </w:pPr>
    <w:rPr>
      <w:sz w:val="20"/>
    </w:rPr>
  </w:style>
  <w:style w:type="paragraph" w:styleId="Introtext" w:customStyle="1">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dffh.vic.gov.au/aboriginal-childrens-forum" TargetMode="External" Id="rId17" /><Relationship Type="http://schemas.openxmlformats.org/officeDocument/2006/relationships/customXml" Target="../customXml/item2.xml" Id="rId2" /><Relationship Type="http://schemas.openxmlformats.org/officeDocument/2006/relationships/hyperlink" Target="mailto:Aboriginal.Childrens.Forum@dffh.vic.gov.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eader" Target="header2.xml" Id="Rf60fc5a5f53e4f39" /><Relationship Type="http://schemas.openxmlformats.org/officeDocument/2006/relationships/image" Target="/media/image5.png" Id="Rffe6b2b6046f4808" /><Relationship Type="http://schemas.openxmlformats.org/officeDocument/2006/relationships/image" Target="/media/image6.png" Id="Rea7a69980ec44445" /><Relationship Type="http://schemas.microsoft.com/office/2011/relationships/people" Target="people.xml" Id="R55193cb0a49346e7" /><Relationship Type="http://schemas.microsoft.com/office/2011/relationships/commentsExtended" Target="commentsExtended.xml" Id="R99d54d1903db49ab" /><Relationship Type="http://schemas.microsoft.com/office/2016/09/relationships/commentsIds" Target="commentsIds.xml" Id="Reae15f905a6d4e0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BAC-DM-23465 - Attachment One - March 2025 ACF Communique</CBSFileName>
    <CBSDocType xmlns="59098f23-3ca6-4eec-8c4e-6f77ceae2d9e" xsi:nil="true"/>
    <DocumentSetDescription xmlns="http://schemas.microsoft.com/sharepoint/v3" xsi:nil="true"/>
    <RecordStatus xmlns="4e6cfa50-9814-4036-b2f8-54bb7ef1e7f8"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lcf76f155ced4ddcb4097134ff3c332f xmlns="f564a0ab-7d10-463c-8b8b-579d03fbf2e1" xsi:nil="true"/>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FFH - Memorandum" ma:contentTypeID="0x010100A5FD4705EF695745935DCFF362D96FD98600A72AD66F23148E409D4EA2BC43380CB7" ma:contentTypeVersion="25" ma:contentTypeDescription="DFFH - Memorandum" ma:contentTypeScope="" ma:versionID="ac53ba8eff1d7dd23abc123d5f0d97a7">
  <xsd:schema xmlns:xsd="http://www.w3.org/2001/XMLSchema" xmlns:xs="http://www.w3.org/2001/XMLSchema" xmlns:p="http://schemas.microsoft.com/office/2006/metadata/properties" xmlns:ns1="http://schemas.microsoft.com/sharepoint/v3" xmlns:ns2="59098f23-3ca6-4eec-8c4e-6f77ceae2d9e" xmlns:ns3="131e7afd-8cb4-4255-a884-cbcde2747e4c" xmlns:ns4="4e6cfa50-9814-4036-b2f8-54bb7ef1e7f8" xmlns:ns5="5ce0f2b5-5be5-4508-bce9-d7011ece0659" xmlns:ns6="f564a0ab-7d10-463c-8b8b-579d03fbf2e1" targetNamespace="http://schemas.microsoft.com/office/2006/metadata/properties" ma:root="true" ma:fieldsID="8f5d7831bf13bcd1b73217120891c875" ns1:_="" ns2:_="" ns3:_="" ns4:_="" ns5:_="" ns6:_="">
    <xsd:import namespace="http://schemas.microsoft.com/sharepoint/v3"/>
    <xsd:import namespace="59098f23-3ca6-4eec-8c4e-6f77ceae2d9e"/>
    <xsd:import namespace="131e7afd-8cb4-4255-a884-cbcde2747e4c"/>
    <xsd:import namespace="4e6cfa50-9814-4036-b2f8-54bb7ef1e7f8"/>
    <xsd:import namespace="5ce0f2b5-5be5-4508-bce9-d7011ece0659"/>
    <xsd:import namespace="f564a0ab-7d10-463c-8b8b-579d03fbf2e1"/>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1:DocumentSetDescription" minOccurs="0"/>
                <xsd:element ref="ns4:RecordStatus" minOccurs="0"/>
                <xsd:element ref="ns5:TaxCatchAll"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dexed="true"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1ef5222-d273-4e86-adbf-8aa3d9e99a84"/>
    <ds:schemaRef ds:uri="http://purl.org/dc/elements/1.1/"/>
    <ds:schemaRef ds:uri="http://schemas.microsoft.com/office/2006/metadata/properties"/>
    <ds:schemaRef ds:uri="5ce0f2b5-5be5-4508-bce9-d7011ece0659"/>
    <ds:schemaRef ds:uri="06badf41-c0a1-41a6-983a-efd542c2c878"/>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16494825-AED1-400E-92EF-EBD62A7BB5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March 2025 Communique</dc:title>
  <dc:subject>Aboriginal Children’s Forum March 2025 Communique</dc:subject>
  <dc:creator>CFD Aboriginal Init, Quality &amp; Oversight</dc:creator>
  <cp:keywords>Aboriginal Children’s Forum March 2025 Communique</cp:keywords>
  <dc:description/>
  <cp:revision>9</cp:revision>
  <cp:lastPrinted>2021-01-29T05:27:00Z</cp:lastPrinted>
  <dcterms:created xsi:type="dcterms:W3CDTF">2025-04-02T23:22:00Z</dcterms:created>
  <dcterms:modified xsi:type="dcterms:W3CDTF">2025-05-08T23:51:45Z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0x010100A5FD4705EF695745935DCFF362D96FD98600A72AD66F23148E409D4EA2BC43380CB7</vt:lpwstr>
  </property>
  <property fmtid="{D5CDD505-2E9C-101B-9397-08002B2CF9AE}" pid="4" name="version">
    <vt:lpwstr>2022v1 15032022 sbv v2 13052022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2022-05-16T06:26:55Z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e62cb398-5f48-4d1b-a9d9-a2f0ee550b44</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Validate File Name Memoranda">
    <vt:lpwstr>https://dhhsvicgovau.sharepoint.com/sites/ourbriefings/_layouts/15/wrkstat.aspx?List=f564a0ab-7d10-463c-8b8b-579d03fbf2e1&amp;WorkflowInstanceName=e55999c7-dffb-4a6a-9b97-4178dda27460, ok</vt:lpwstr>
  </property>
  <property fmtid="{D5CDD505-2E9C-101B-9397-08002B2CF9AE}" pid="15" name="TaxCatchAll">
    <vt:lpwstr/>
  </property>
</Properties>
</file>