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1AE18014"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5A6C197B">
            <wp:simplePos x="0" y="0"/>
            <wp:positionH relativeFrom="page">
              <wp:posOffset>1905</wp:posOffset>
            </wp:positionH>
            <wp:positionV relativeFrom="page">
              <wp:posOffset>0</wp:posOffset>
            </wp:positionV>
            <wp:extent cx="7558405" cy="20701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405"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3374AB">
          <w:headerReference w:type="default" r:id="rId12"/>
          <w:footerReference w:type="default" r:id="rId13"/>
          <w:footerReference w:type="first" r:id="rId14"/>
          <w:pgSz w:w="11906" w:h="16838" w:code="9"/>
          <w:pgMar w:top="454" w:right="851" w:bottom="1985"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6DD70A74">
        <w:trPr>
          <w:trHeight w:val="1377"/>
        </w:trPr>
        <w:tc>
          <w:tcPr>
            <w:tcW w:w="7825" w:type="dxa"/>
            <w:vAlign w:val="bottom"/>
          </w:tcPr>
          <w:p w14:paraId="1B06FE4C" w14:textId="722A31E2" w:rsidR="00AD784C" w:rsidRPr="0009050A" w:rsidRDefault="00DB1324" w:rsidP="00342055">
            <w:pPr>
              <w:pStyle w:val="Heading1"/>
            </w:pPr>
            <w:r>
              <w:t xml:space="preserve">Aboriginal Children’s Forum </w:t>
            </w:r>
            <w:r>
              <w:br/>
            </w:r>
            <w:r w:rsidR="1C83D410">
              <w:t>July</w:t>
            </w:r>
            <w:r w:rsidR="00E31A48">
              <w:t xml:space="preserve"> 202</w:t>
            </w:r>
            <w:r w:rsidR="008D2ED7">
              <w:t>5</w:t>
            </w:r>
          </w:p>
        </w:tc>
      </w:tr>
      <w:tr w:rsidR="000B2117" w14:paraId="5DF317EC" w14:textId="77777777" w:rsidTr="6DD70A74">
        <w:trPr>
          <w:trHeight w:val="1247"/>
        </w:trPr>
        <w:tc>
          <w:tcPr>
            <w:tcW w:w="7825" w:type="dxa"/>
          </w:tcPr>
          <w:p w14:paraId="69C24C39" w14:textId="2A3B07B4" w:rsidR="000B2117" w:rsidRPr="0016037B" w:rsidRDefault="00E31A48" w:rsidP="00342055">
            <w:pPr>
              <w:pStyle w:val="Heading2"/>
            </w:pPr>
            <w:r>
              <w:t xml:space="preserve">Communique </w:t>
            </w:r>
          </w:p>
        </w:tc>
      </w:tr>
      <w:tr w:rsidR="00CF4148" w14:paraId="5F5E6105" w14:textId="77777777" w:rsidTr="6DD70A74">
        <w:trPr>
          <w:trHeight w:val="284"/>
        </w:trPr>
        <w:tc>
          <w:tcPr>
            <w:tcW w:w="7825"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23B2D43" w14:textId="00E670B7" w:rsidR="007173CA" w:rsidRDefault="007173CA" w:rsidP="00D079AA">
      <w:pPr>
        <w:pStyle w:val="Body"/>
      </w:pPr>
    </w:p>
    <w:p w14:paraId="13445742" w14:textId="5CB3A9C8" w:rsidR="00580394" w:rsidRPr="00B519CD" w:rsidRDefault="4FC4DB01" w:rsidP="208652D8">
      <w:pPr>
        <w:ind w:left="1440"/>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r>
        <w:rPr>
          <w:noProof/>
        </w:rPr>
        <w:drawing>
          <wp:inline distT="0" distB="0" distL="0" distR="0" wp14:anchorId="43B5B578" wp14:editId="295573A0">
            <wp:extent cx="2054461" cy="1108421"/>
            <wp:effectExtent l="0" t="0" r="0" b="0"/>
            <wp:docPr id="1983757505" name="drawing" descr="Aboriginal Childrens Forum text in big, bold, red writing with a black round text box directly below which reads Day 1.. A brown toned toned Aboriginal art piece is featured on the left and smaller black writing along the bottom reads Bairnsdale 23-24 Jul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57505" name="drawing" descr="Aboriginal Childrens Forum text in big, bold, red writing with a black round text box directly below which reads Day 1.. A brown toned toned Aboriginal art piece is featured on the left and smaller black writing along the bottom reads Bairnsdale 23-24 July 2025."/>
                    <pic:cNvPicPr/>
                  </pic:nvPicPr>
                  <pic:blipFill>
                    <a:blip r:embed="rId17">
                      <a:extLst>
                        <a:ext uri="{28A0092B-C50C-407E-A947-70E740481C1C}">
                          <a14:useLocalDpi xmlns:a14="http://schemas.microsoft.com/office/drawing/2010/main"/>
                        </a:ext>
                      </a:extLst>
                    </a:blip>
                    <a:stretch>
                      <a:fillRect/>
                    </a:stretch>
                  </pic:blipFill>
                  <pic:spPr>
                    <a:xfrm>
                      <a:off x="0" y="0"/>
                      <a:ext cx="2054461" cy="1108421"/>
                    </a:xfrm>
                    <a:prstGeom prst="rect">
                      <a:avLst/>
                    </a:prstGeom>
                  </pic:spPr>
                </pic:pic>
              </a:graphicData>
            </a:graphic>
          </wp:inline>
        </w:drawing>
      </w:r>
      <w:r>
        <w:rPr>
          <w:noProof/>
        </w:rPr>
        <w:drawing>
          <wp:inline distT="0" distB="0" distL="0" distR="0" wp14:anchorId="5EDF847B" wp14:editId="23F130C5">
            <wp:extent cx="1841773" cy="1098366"/>
            <wp:effectExtent l="0" t="0" r="0" b="0"/>
            <wp:docPr id="1094623853" name="drawing" descr="A Welcome to Country cultural performance, performed by young people from the local community, holding branches outdoors on the grass with a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23853" name="drawing" descr="A Welcome to Country cultural performance, performed by young people from the local community, holding branches outdoors on the grass with a blue sky."/>
                    <pic:cNvPicPr/>
                  </pic:nvPicPr>
                  <pic:blipFill>
                    <a:blip r:embed="rId18">
                      <a:extLst>
                        <a:ext uri="{28A0092B-C50C-407E-A947-70E740481C1C}">
                          <a14:useLocalDpi xmlns:a14="http://schemas.microsoft.com/office/drawing/2010/main"/>
                        </a:ext>
                      </a:extLst>
                    </a:blip>
                    <a:stretch>
                      <a:fillRect/>
                    </a:stretch>
                  </pic:blipFill>
                  <pic:spPr>
                    <a:xfrm>
                      <a:off x="0" y="0"/>
                      <a:ext cx="1841773" cy="1098366"/>
                    </a:xfrm>
                    <a:prstGeom prst="rect">
                      <a:avLst/>
                    </a:prstGeom>
                  </pic:spPr>
                </pic:pic>
              </a:graphicData>
            </a:graphic>
          </wp:inline>
        </w:drawing>
      </w:r>
    </w:p>
    <w:p w14:paraId="01530C5A" w14:textId="5CCC6156" w:rsidR="509E8CFC" w:rsidRDefault="509E8CFC" w:rsidP="28709FAC">
      <w:pPr>
        <w:rPr>
          <w:rFonts w:eastAsia="Arial" w:cs="Arial"/>
          <w:color w:val="000000" w:themeColor="text1"/>
          <w:szCs w:val="21"/>
          <w:lang w:val="en-US"/>
        </w:rPr>
      </w:pPr>
      <w:r w:rsidRPr="28709FAC">
        <w:rPr>
          <w:rFonts w:eastAsia="Arial" w:cs="Arial"/>
          <w:color w:val="000000" w:themeColor="text1"/>
          <w:szCs w:val="21"/>
        </w:rPr>
        <w:t xml:space="preserve">The 32nd Aboriginal Children’s Forum (ACF) was held on the lands of the </w:t>
      </w:r>
      <w:proofErr w:type="spellStart"/>
      <w:r w:rsidRPr="28709FAC">
        <w:rPr>
          <w:rFonts w:eastAsia="Arial" w:cs="Arial"/>
          <w:color w:val="000000" w:themeColor="text1"/>
          <w:szCs w:val="21"/>
        </w:rPr>
        <w:t>Gunaikurnai</w:t>
      </w:r>
      <w:proofErr w:type="spellEnd"/>
      <w:r w:rsidRPr="28709FAC">
        <w:rPr>
          <w:rFonts w:eastAsia="Arial" w:cs="Arial"/>
          <w:color w:val="000000" w:themeColor="text1"/>
          <w:szCs w:val="21"/>
        </w:rPr>
        <w:t xml:space="preserve"> People and hosted by the Gippsland &amp; East Gippsland Aboriginal Co-operative (GEGAC). The ACF theme of ‘Critical Enablers – Workforce, Infrastructure &amp; Research’ drove robust discussion around the sustainability of ACCOs and the challenges that lie ahead. This theme allowed ACF members to highlight what is happening in their local communities and emphasise how critical enablers would bolster the support ACCOs are able to provide to their community, children and families.   </w:t>
      </w:r>
    </w:p>
    <w:p w14:paraId="29D7EF4D" w14:textId="0193CE75" w:rsidR="509E8CFC" w:rsidRDefault="509E8CFC" w:rsidP="1944707A">
      <w:pPr>
        <w:rPr>
          <w:rFonts w:eastAsia="Arial" w:cs="Arial"/>
          <w:color w:val="000000" w:themeColor="text1"/>
          <w:lang w:val="en-US"/>
        </w:rPr>
      </w:pPr>
      <w:r w:rsidRPr="1944707A">
        <w:rPr>
          <w:rFonts w:eastAsia="Arial" w:cs="Arial"/>
          <w:color w:val="000000" w:themeColor="text1"/>
        </w:rPr>
        <w:t>Participants were warmly welcomed by respected Elder Aunty May Pearc</w:t>
      </w:r>
      <w:r w:rsidR="4A809DBC" w:rsidRPr="1944707A">
        <w:rPr>
          <w:rFonts w:eastAsia="Arial" w:cs="Arial"/>
          <w:color w:val="000000" w:themeColor="text1"/>
        </w:rPr>
        <w:t>e</w:t>
      </w:r>
      <w:r w:rsidRPr="1944707A">
        <w:rPr>
          <w:rFonts w:eastAsia="Arial" w:cs="Arial"/>
          <w:color w:val="000000" w:themeColor="text1"/>
        </w:rPr>
        <w:t xml:space="preserve"> as well as Peter Harrison and Zac Stewart. Over the last 6 months, young people from the local community have been learning Aboriginal dance through GEGAC’s cultural workshops. The young people and the leaders of this initiative, Alice-Ann Pepper</w:t>
      </w:r>
      <w:r w:rsidRPr="1944707A">
        <w:rPr>
          <w:rFonts w:eastAsia="Arial" w:cs="Arial"/>
          <w:i/>
          <w:iCs/>
          <w:color w:val="000000" w:themeColor="text1"/>
        </w:rPr>
        <w:t xml:space="preserve"> (women and girls) </w:t>
      </w:r>
      <w:r w:rsidRPr="1944707A">
        <w:rPr>
          <w:rFonts w:eastAsia="Arial" w:cs="Arial"/>
          <w:color w:val="000000" w:themeColor="text1"/>
        </w:rPr>
        <w:t>and</w:t>
      </w:r>
      <w:r w:rsidRPr="1944707A">
        <w:rPr>
          <w:rFonts w:eastAsia="Arial" w:cs="Arial"/>
          <w:i/>
          <w:iCs/>
          <w:color w:val="000000" w:themeColor="text1"/>
        </w:rPr>
        <w:t xml:space="preserve"> </w:t>
      </w:r>
      <w:r w:rsidRPr="1944707A">
        <w:rPr>
          <w:rFonts w:eastAsia="Arial" w:cs="Arial"/>
          <w:color w:val="000000" w:themeColor="text1"/>
        </w:rPr>
        <w:t>Robert Bamblett</w:t>
      </w:r>
      <w:r w:rsidRPr="1944707A">
        <w:rPr>
          <w:rFonts w:eastAsia="Arial" w:cs="Arial"/>
          <w:i/>
          <w:iCs/>
          <w:color w:val="000000" w:themeColor="text1"/>
        </w:rPr>
        <w:t xml:space="preserve"> (men and boys), </w:t>
      </w:r>
      <w:r w:rsidRPr="0008601B">
        <w:rPr>
          <w:rFonts w:eastAsia="Arial" w:cs="Arial"/>
          <w:color w:val="000000" w:themeColor="text1"/>
        </w:rPr>
        <w:t xml:space="preserve">proudly </w:t>
      </w:r>
      <w:r w:rsidR="00223303" w:rsidRPr="0008601B">
        <w:rPr>
          <w:rFonts w:eastAsia="Arial" w:cs="Arial"/>
          <w:color w:val="000000" w:themeColor="text1"/>
        </w:rPr>
        <w:t>participated in</w:t>
      </w:r>
      <w:r w:rsidRPr="1944707A">
        <w:rPr>
          <w:rFonts w:eastAsia="Arial" w:cs="Arial"/>
          <w:color w:val="000000" w:themeColor="text1"/>
        </w:rPr>
        <w:t xml:space="preserve"> a series of </w:t>
      </w:r>
      <w:r w:rsidR="006140E9">
        <w:rPr>
          <w:rFonts w:eastAsia="Arial" w:cs="Arial"/>
          <w:color w:val="000000" w:themeColor="text1"/>
        </w:rPr>
        <w:t xml:space="preserve">cultural </w:t>
      </w:r>
      <w:r w:rsidRPr="1944707A">
        <w:rPr>
          <w:rFonts w:eastAsia="Arial" w:cs="Arial"/>
          <w:color w:val="000000" w:themeColor="text1"/>
        </w:rPr>
        <w:t>dances for the ACF.</w:t>
      </w:r>
    </w:p>
    <w:p w14:paraId="05B6C063" w14:textId="0EBC877E" w:rsidR="509E8CFC" w:rsidRDefault="509E8CFC" w:rsidP="28709FAC">
      <w:pPr>
        <w:pStyle w:val="Body"/>
        <w:rPr>
          <w:rFonts w:eastAsia="Arial" w:cs="Arial"/>
          <w:color w:val="000000" w:themeColor="text1"/>
          <w:szCs w:val="21"/>
          <w:lang w:val="en-US"/>
        </w:rPr>
      </w:pPr>
      <w:r w:rsidRPr="28709FAC">
        <w:rPr>
          <w:rFonts w:eastAsia="Arial" w:cs="Arial"/>
          <w:color w:val="000000" w:themeColor="text1"/>
          <w:szCs w:val="21"/>
          <w:lang w:val="en-US"/>
        </w:rPr>
        <w:t xml:space="preserve">Bonnie Dukakis, CEO of the Koorie Youth Council was welcomed and is now an ongoing member of the ACF. The strength of the youth voice in the room at this ACF was acknowledged and welcomed.    </w:t>
      </w:r>
      <w:r w:rsidRPr="28709FAC">
        <w:rPr>
          <w:rFonts w:eastAsia="Arial" w:cs="Arial"/>
          <w:color w:val="000000" w:themeColor="text1"/>
          <w:szCs w:val="21"/>
        </w:rPr>
        <w:t xml:space="preserve"> </w:t>
      </w:r>
    </w:p>
    <w:p w14:paraId="00E32E32" w14:textId="1595EB10" w:rsidR="509E8CFC" w:rsidRDefault="509E8CFC" w:rsidP="1944707A">
      <w:pPr>
        <w:pStyle w:val="Body"/>
        <w:rPr>
          <w:rFonts w:eastAsia="Arial" w:cs="Arial"/>
          <w:color w:val="000000" w:themeColor="text1"/>
        </w:rPr>
      </w:pPr>
      <w:r w:rsidRPr="1944707A">
        <w:rPr>
          <w:rFonts w:eastAsia="Arial" w:cs="Arial"/>
          <w:color w:val="000000" w:themeColor="text1"/>
          <w:lang w:val="en-US"/>
        </w:rPr>
        <w:t>Congratulations to GEGAC who hosted an incredible ACF, including the pre-ACF twilight dinner at the GEGAC Cultural Centre</w:t>
      </w:r>
      <w:r w:rsidR="0CCCAA86" w:rsidRPr="1944707A">
        <w:rPr>
          <w:rFonts w:eastAsia="Arial" w:cs="Arial"/>
          <w:color w:val="000000" w:themeColor="text1"/>
          <w:lang w:val="en-US"/>
        </w:rPr>
        <w:t xml:space="preserve"> – </w:t>
      </w:r>
      <w:proofErr w:type="spellStart"/>
      <w:r w:rsidR="0CCCAA86" w:rsidRPr="1944707A">
        <w:rPr>
          <w:rFonts w:eastAsia="Arial" w:cs="Arial"/>
          <w:color w:val="000000" w:themeColor="text1"/>
          <w:lang w:val="en-US"/>
        </w:rPr>
        <w:t>Krowathunkooloong</w:t>
      </w:r>
      <w:proofErr w:type="spellEnd"/>
      <w:r w:rsidR="0CCCAA86" w:rsidRPr="1944707A">
        <w:rPr>
          <w:rFonts w:eastAsia="Arial" w:cs="Arial"/>
          <w:color w:val="000000" w:themeColor="text1"/>
          <w:lang w:val="en-US"/>
        </w:rPr>
        <w:t xml:space="preserve"> Keeping Place</w:t>
      </w:r>
      <w:r w:rsidRPr="1944707A">
        <w:rPr>
          <w:rFonts w:eastAsia="Arial" w:cs="Arial"/>
          <w:color w:val="000000" w:themeColor="text1"/>
          <w:lang w:val="en-US"/>
        </w:rPr>
        <w:t xml:space="preserve">. A highlight was the powerful speech from Kenton Winsley, CEO of GEGAC, that set the scene </w:t>
      </w:r>
      <w:r w:rsidR="006140E9" w:rsidRPr="0008601B">
        <w:rPr>
          <w:rFonts w:eastAsia="Arial" w:cs="Arial"/>
          <w:color w:val="000000" w:themeColor="text1"/>
          <w:lang w:val="en-US"/>
        </w:rPr>
        <w:t>and emphasised that self-determination is a right, not something that can be ‘granted’ to Aboriginal people.</w:t>
      </w:r>
      <w:r w:rsidRPr="1944707A">
        <w:rPr>
          <w:rFonts w:eastAsia="Arial" w:cs="Arial"/>
          <w:color w:val="000000" w:themeColor="text1"/>
        </w:rPr>
        <w:t xml:space="preserve"> Kenton announced to the ACF that GEGAC will play a greater role in caring for and supporting Aboriginal children and families through GEGAC’s Aboriginal Children in Aboriginal Care (ACAC) program, </w:t>
      </w:r>
      <w:proofErr w:type="spellStart"/>
      <w:r w:rsidRPr="1944707A">
        <w:rPr>
          <w:rFonts w:eastAsia="Arial" w:cs="Arial"/>
          <w:i/>
          <w:iCs/>
          <w:color w:val="000000" w:themeColor="text1"/>
        </w:rPr>
        <w:t>Wangun</w:t>
      </w:r>
      <w:proofErr w:type="spellEnd"/>
      <w:r w:rsidRPr="1944707A">
        <w:rPr>
          <w:rFonts w:eastAsia="Arial" w:cs="Arial"/>
          <w:i/>
          <w:iCs/>
          <w:color w:val="000000" w:themeColor="text1"/>
        </w:rPr>
        <w:t xml:space="preserve"> </w:t>
      </w:r>
      <w:proofErr w:type="spellStart"/>
      <w:r w:rsidRPr="1944707A">
        <w:rPr>
          <w:rFonts w:eastAsia="Arial" w:cs="Arial"/>
          <w:i/>
          <w:iCs/>
          <w:color w:val="000000" w:themeColor="text1"/>
        </w:rPr>
        <w:t>Lidj</w:t>
      </w:r>
      <w:proofErr w:type="spellEnd"/>
      <w:r w:rsidRPr="1944707A">
        <w:rPr>
          <w:rFonts w:eastAsia="Arial" w:cs="Arial"/>
          <w:color w:val="000000" w:themeColor="text1"/>
        </w:rPr>
        <w:t xml:space="preserve">, which means “Boomerang” and “Child” in </w:t>
      </w:r>
      <w:proofErr w:type="spellStart"/>
      <w:r w:rsidRPr="1944707A">
        <w:rPr>
          <w:rFonts w:eastAsia="Arial" w:cs="Arial"/>
          <w:color w:val="000000" w:themeColor="text1"/>
        </w:rPr>
        <w:t>Gunai</w:t>
      </w:r>
      <w:r w:rsidR="7D6144B1" w:rsidRPr="1944707A">
        <w:rPr>
          <w:rFonts w:eastAsia="Arial" w:cs="Arial"/>
          <w:color w:val="000000" w:themeColor="text1"/>
        </w:rPr>
        <w:t>k</w:t>
      </w:r>
      <w:r w:rsidRPr="1944707A">
        <w:rPr>
          <w:rFonts w:eastAsia="Arial" w:cs="Arial"/>
          <w:color w:val="000000" w:themeColor="text1"/>
        </w:rPr>
        <w:t>urnai</w:t>
      </w:r>
      <w:proofErr w:type="spellEnd"/>
      <w:r w:rsidRPr="1944707A">
        <w:rPr>
          <w:rFonts w:eastAsia="Arial" w:cs="Arial"/>
          <w:color w:val="000000" w:themeColor="text1"/>
        </w:rPr>
        <w:t xml:space="preserve"> language.</w:t>
      </w:r>
    </w:p>
    <w:p w14:paraId="4E7BBFE2" w14:textId="72023720" w:rsidR="00714315" w:rsidRPr="002E4953" w:rsidRDefault="00714315" w:rsidP="1944707A">
      <w:pPr>
        <w:pStyle w:val="Body"/>
        <w:rPr>
          <w:rFonts w:eastAsia="Arial" w:cs="Arial"/>
          <w:i/>
          <w:iCs/>
          <w:color w:val="000000" w:themeColor="text1"/>
          <w:lang w:val="en-US"/>
        </w:rPr>
      </w:pPr>
      <w:r w:rsidRPr="0008601B">
        <w:rPr>
          <w:rFonts w:eastAsia="Arial" w:cs="Arial"/>
          <w:i/>
          <w:iCs/>
          <w:color w:val="000000" w:themeColor="text1"/>
        </w:rPr>
        <w:t xml:space="preserve">“To our partners in government, thank you,” </w:t>
      </w:r>
      <w:r w:rsidR="002E4953" w:rsidRPr="0008601B">
        <w:rPr>
          <w:rFonts w:eastAsia="Arial" w:cs="Arial"/>
          <w:color w:val="000000" w:themeColor="text1"/>
        </w:rPr>
        <w:t>Kenton</w:t>
      </w:r>
      <w:r w:rsidRPr="0008601B">
        <w:rPr>
          <w:rFonts w:eastAsia="Arial" w:cs="Arial"/>
          <w:color w:val="000000" w:themeColor="text1"/>
        </w:rPr>
        <w:t xml:space="preserve"> said</w:t>
      </w:r>
      <w:r w:rsidRPr="0008601B">
        <w:rPr>
          <w:rFonts w:eastAsia="Arial" w:cs="Arial"/>
          <w:i/>
          <w:iCs/>
          <w:color w:val="000000" w:themeColor="text1"/>
        </w:rPr>
        <w:t>. “But I say this with respect: Trust us. Trust in our leadership. Trust in our knowledge. Trust that our way works. Don’t just fund the work. Believe in and back our vision.”</w:t>
      </w:r>
      <w:r w:rsidRPr="002E4953">
        <w:rPr>
          <w:rFonts w:eastAsia="Arial" w:cs="Arial"/>
          <w:i/>
          <w:iCs/>
          <w:color w:val="000000" w:themeColor="text1"/>
        </w:rPr>
        <w:t> </w:t>
      </w:r>
    </w:p>
    <w:p w14:paraId="1CE3414D" w14:textId="264F0113" w:rsidR="509E8CFC" w:rsidRDefault="509E8CFC" w:rsidP="1944707A">
      <w:pPr>
        <w:pStyle w:val="Body"/>
        <w:rPr>
          <w:rFonts w:eastAsia="Arial" w:cs="Arial"/>
          <w:color w:val="000000" w:themeColor="text1"/>
          <w:lang w:val="en-US"/>
        </w:rPr>
      </w:pPr>
      <w:r w:rsidRPr="1944707A">
        <w:rPr>
          <w:rFonts w:eastAsia="Arial" w:cs="Arial"/>
          <w:color w:val="000000" w:themeColor="text1"/>
          <w:lang w:val="en-US"/>
        </w:rPr>
        <w:t xml:space="preserve">Presentations from ABSTARR Consulting on the Statewide Aboriginal Sector Workforce Strategy and the Victorian Aboriginal Child &amp; Community Agency (VACCA), Victorian Aboriginal Children &amp; Young People’s Alliance (VACYPA) and the University of Melbourne on the Aboriginal Beginning Practice highlighted the necessity of Aboriginal sector consultation to get things right for community, and that authentic consultation </w:t>
      </w:r>
      <w:r w:rsidRPr="1944707A">
        <w:rPr>
          <w:rFonts w:eastAsia="Arial" w:cs="Arial"/>
          <w:color w:val="000000" w:themeColor="text1"/>
          <w:lang w:val="en-US"/>
        </w:rPr>
        <w:lastRenderedPageBreak/>
        <w:t>takes time. VACCA and VACYPA also discussed the legal and contractual work completed to ensure Aboriginal intellectual property is owned by ACCOs.</w:t>
      </w:r>
    </w:p>
    <w:p w14:paraId="16C47B55" w14:textId="069E4516" w:rsidR="509E8CFC" w:rsidRDefault="509E8CFC" w:rsidP="28709FAC">
      <w:pPr>
        <w:pStyle w:val="Body"/>
        <w:rPr>
          <w:rFonts w:eastAsia="Arial" w:cs="Arial"/>
          <w:color w:val="000000" w:themeColor="text1"/>
          <w:szCs w:val="21"/>
          <w:lang w:val="en-US"/>
        </w:rPr>
      </w:pPr>
      <w:r w:rsidRPr="28709FAC">
        <w:rPr>
          <w:rFonts w:eastAsia="Arial" w:cs="Arial"/>
          <w:color w:val="000000" w:themeColor="text1"/>
          <w:szCs w:val="21"/>
          <w:lang w:val="en-US"/>
        </w:rPr>
        <w:t>Workshop sessions identified how the Statement of Recognition legislation and principles have started to be implemented in each division, and practical ways this can be accelerated at the local level.</w:t>
      </w:r>
      <w:r w:rsidRPr="28709FAC">
        <w:rPr>
          <w:rFonts w:eastAsia="Arial" w:cs="Arial"/>
          <w:color w:val="000000" w:themeColor="text1"/>
          <w:szCs w:val="21"/>
        </w:rPr>
        <w:t xml:space="preserve"> </w:t>
      </w:r>
      <w:r w:rsidRPr="28709FAC">
        <w:rPr>
          <w:rFonts w:eastAsia="Arial" w:cs="Arial"/>
          <w:color w:val="000000" w:themeColor="text1"/>
          <w:szCs w:val="21"/>
          <w:lang w:val="en-US"/>
        </w:rPr>
        <w:t xml:space="preserve">It was also acknowledged that there is a long way to go to address historical government wrongs, </w:t>
      </w:r>
      <w:r w:rsidRPr="0008601B">
        <w:rPr>
          <w:rFonts w:eastAsia="Arial" w:cs="Arial"/>
          <w:color w:val="000000" w:themeColor="text1"/>
          <w:szCs w:val="21"/>
          <w:lang w:val="en-US"/>
        </w:rPr>
        <w:t xml:space="preserve">which reiterated to July ACF members the importance of </w:t>
      </w:r>
      <w:r w:rsidR="006140E9" w:rsidRPr="0008601B">
        <w:rPr>
          <w:rFonts w:eastAsia="Arial" w:cs="Arial"/>
          <w:color w:val="000000" w:themeColor="text1"/>
          <w:szCs w:val="21"/>
          <w:lang w:val="en-US"/>
        </w:rPr>
        <w:t>engaging ACCOs at the outset to ensure legislation supports self-determination.</w:t>
      </w:r>
      <w:r w:rsidR="006140E9">
        <w:rPr>
          <w:rFonts w:eastAsia="Arial" w:cs="Arial"/>
          <w:color w:val="000000" w:themeColor="text1"/>
          <w:szCs w:val="21"/>
          <w:lang w:val="en-US"/>
        </w:rPr>
        <w:t xml:space="preserve"> </w:t>
      </w:r>
    </w:p>
    <w:p w14:paraId="5D1D367A" w14:textId="06B8E3DB" w:rsidR="509E8CFC" w:rsidRDefault="509E8CFC" w:rsidP="1944707A">
      <w:pPr>
        <w:pStyle w:val="Body"/>
        <w:rPr>
          <w:rFonts w:eastAsia="Arial" w:cs="Arial"/>
          <w:color w:val="000000" w:themeColor="text1"/>
          <w:lang w:val="en-US"/>
        </w:rPr>
      </w:pPr>
      <w:r w:rsidRPr="1944707A">
        <w:rPr>
          <w:rFonts w:eastAsia="Arial" w:cs="Arial"/>
          <w:color w:val="000000" w:themeColor="text1"/>
        </w:rPr>
        <w:t xml:space="preserve">The ACCO Caucus has developed a list of </w:t>
      </w:r>
      <w:proofErr w:type="spellStart"/>
      <w:r w:rsidRPr="1944707A">
        <w:rPr>
          <w:rFonts w:eastAsia="Arial" w:cs="Arial"/>
          <w:color w:val="000000" w:themeColor="text1"/>
        </w:rPr>
        <w:t>Wungurilwil</w:t>
      </w:r>
      <w:proofErr w:type="spellEnd"/>
      <w:r w:rsidRPr="1944707A">
        <w:rPr>
          <w:rFonts w:eastAsia="Arial" w:cs="Arial"/>
          <w:color w:val="000000" w:themeColor="text1"/>
        </w:rPr>
        <w:t xml:space="preserve"> </w:t>
      </w:r>
      <w:proofErr w:type="spellStart"/>
      <w:r w:rsidRPr="1944707A">
        <w:rPr>
          <w:rFonts w:eastAsia="Arial" w:cs="Arial"/>
          <w:color w:val="000000" w:themeColor="text1"/>
        </w:rPr>
        <w:t>Gapgapduir</w:t>
      </w:r>
      <w:proofErr w:type="spellEnd"/>
      <w:r w:rsidRPr="1944707A">
        <w:rPr>
          <w:rFonts w:eastAsia="Arial" w:cs="Arial"/>
          <w:color w:val="000000" w:themeColor="text1"/>
        </w:rPr>
        <w:t xml:space="preserve"> budget priorities for the 2026/27 state budget, which the Department of Families, Fairness and Housing will reflect in the upcoming budget process. </w:t>
      </w:r>
      <w:r w:rsidRPr="1944707A">
        <w:rPr>
          <w:rFonts w:eastAsia="Arial" w:cs="Arial"/>
          <w:color w:val="000000" w:themeColor="text1"/>
          <w:lang w:val="en-US"/>
        </w:rPr>
        <w:t xml:space="preserve">Given the tight fiscal environment, the ACCOs </w:t>
      </w:r>
      <w:proofErr w:type="spellStart"/>
      <w:r w:rsidRPr="1944707A">
        <w:rPr>
          <w:rFonts w:eastAsia="Arial" w:cs="Arial"/>
          <w:color w:val="000000" w:themeColor="text1"/>
          <w:lang w:val="en-US"/>
        </w:rPr>
        <w:t>prioritised</w:t>
      </w:r>
      <w:proofErr w:type="spellEnd"/>
      <w:r w:rsidRPr="1944707A">
        <w:rPr>
          <w:rFonts w:eastAsia="Arial" w:cs="Arial"/>
          <w:color w:val="000000" w:themeColor="text1"/>
          <w:lang w:val="en-US"/>
        </w:rPr>
        <w:t xml:space="preserve"> the WWGGD priorities that require investment for implementation. At the top of the list </w:t>
      </w:r>
      <w:proofErr w:type="gramStart"/>
      <w:r w:rsidRPr="1944707A">
        <w:rPr>
          <w:rFonts w:eastAsia="Arial" w:cs="Arial"/>
          <w:color w:val="000000" w:themeColor="text1"/>
          <w:lang w:val="en-US"/>
        </w:rPr>
        <w:t>was renewed</w:t>
      </w:r>
      <w:proofErr w:type="gramEnd"/>
      <w:r w:rsidRPr="1944707A">
        <w:rPr>
          <w:rFonts w:eastAsia="Arial" w:cs="Arial"/>
          <w:color w:val="000000" w:themeColor="text1"/>
          <w:lang w:val="en-US"/>
        </w:rPr>
        <w:t xml:space="preserve"> and strengthened investment in ACAC whic</w:t>
      </w:r>
      <w:r w:rsidRPr="1944707A">
        <w:rPr>
          <w:rFonts w:eastAsia="Arial" w:cs="Arial"/>
          <w:lang w:val="en-US"/>
        </w:rPr>
        <w:t xml:space="preserve">h </w:t>
      </w:r>
      <w:r w:rsidR="48F187CB" w:rsidRPr="1944707A">
        <w:rPr>
          <w:rFonts w:eastAsia="Arial" w:cs="Arial"/>
          <w:lang w:val="en-US"/>
        </w:rPr>
        <w:t xml:space="preserve">is due to </w:t>
      </w:r>
      <w:proofErr w:type="gramStart"/>
      <w:r w:rsidR="48F187CB" w:rsidRPr="1944707A">
        <w:rPr>
          <w:rFonts w:eastAsia="Arial" w:cs="Arial"/>
          <w:lang w:val="en-US"/>
        </w:rPr>
        <w:t>lapse</w:t>
      </w:r>
      <w:proofErr w:type="gramEnd"/>
      <w:r w:rsidR="48F187CB" w:rsidRPr="1944707A">
        <w:rPr>
          <w:rFonts w:eastAsia="Arial" w:cs="Arial"/>
          <w:lang w:val="en-US"/>
        </w:rPr>
        <w:t xml:space="preserve"> at the end of 2026-27</w:t>
      </w:r>
      <w:r w:rsidRPr="1944707A">
        <w:rPr>
          <w:rFonts w:eastAsia="Arial" w:cs="Arial"/>
          <w:lang w:val="en-US"/>
        </w:rPr>
        <w:t>.</w:t>
      </w:r>
    </w:p>
    <w:p w14:paraId="08F26CBD" w14:textId="092A82DC" w:rsidR="509E8CFC" w:rsidRDefault="509E8CFC" w:rsidP="28709FAC">
      <w:pPr>
        <w:pStyle w:val="Body"/>
      </w:pPr>
      <w:r w:rsidRPr="28709FAC">
        <w:rPr>
          <w:rFonts w:eastAsia="Arial" w:cs="Arial"/>
          <w:color w:val="000000" w:themeColor="text1"/>
          <w:szCs w:val="21"/>
        </w:rPr>
        <w:t xml:space="preserve">A key takeaway of this ACF was the strong focus on culture - </w:t>
      </w:r>
      <w:r w:rsidRPr="28709FAC">
        <w:rPr>
          <w:rFonts w:eastAsia="Arial" w:cs="Arial"/>
          <w:color w:val="000000" w:themeColor="text1"/>
          <w:szCs w:val="21"/>
          <w:lang w:val="en-US"/>
        </w:rPr>
        <w:t xml:space="preserve">with acknowledgement that the foundational critical enabler to all work with Aboriginal children and families </w:t>
      </w:r>
      <w:r w:rsidRPr="28709FAC">
        <w:rPr>
          <w:rFonts w:eastAsia="Arial" w:cs="Arial"/>
          <w:i/>
          <w:iCs/>
          <w:color w:val="000000" w:themeColor="text1"/>
          <w:szCs w:val="21"/>
          <w:lang w:val="en-US"/>
        </w:rPr>
        <w:t>is</w:t>
      </w:r>
      <w:r w:rsidRPr="28709FAC">
        <w:rPr>
          <w:rFonts w:eastAsia="Arial" w:cs="Arial"/>
          <w:color w:val="000000" w:themeColor="text1"/>
          <w:szCs w:val="21"/>
          <w:lang w:val="en-US"/>
        </w:rPr>
        <w:t xml:space="preserve"> culture. The starting point must always be culture.</w:t>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6DD70A74">
        <w:tc>
          <w:tcPr>
            <w:tcW w:w="10194" w:type="dxa"/>
          </w:tcPr>
          <w:p w14:paraId="300C44A7" w14:textId="4F33B65E" w:rsidR="00B5203D" w:rsidRDefault="00B5203D" w:rsidP="00E33237">
            <w:pPr>
              <w:pStyle w:val="Imprint"/>
              <w:rPr>
                <w:sz w:val="24"/>
                <w:szCs w:val="19"/>
              </w:rPr>
            </w:pPr>
            <w:bookmarkStart w:id="0" w:name="_Hlk37240926"/>
            <w:r w:rsidRPr="00B5203D">
              <w:rPr>
                <w:sz w:val="24"/>
                <w:szCs w:val="19"/>
              </w:rPr>
              <w:t xml:space="preserve">To receive this document in another format, email Aboriginal Children’s Forum </w:t>
            </w:r>
            <w:hyperlink r:id="rId19" w:history="1">
              <w:r w:rsidRPr="001275E9">
                <w:rPr>
                  <w:rStyle w:val="Hyperlink"/>
                  <w:sz w:val="24"/>
                  <w:szCs w:val="19"/>
                </w:rPr>
                <w:t>Aboriginal.Childrens.Forum@dffh.vic.gov.au</w:t>
              </w:r>
            </w:hyperlink>
          </w:p>
          <w:p w14:paraId="7DF2FFCA" w14:textId="688E241C" w:rsidR="0055119B" w:rsidRPr="0055119B" w:rsidRDefault="0055119B" w:rsidP="00E33237">
            <w:pPr>
              <w:pStyle w:val="Imprint"/>
            </w:pPr>
            <w:r w:rsidRPr="0055119B">
              <w:t>Authorised and published by the Victorian Government, 1 Treasury Place, Melbourne.</w:t>
            </w:r>
          </w:p>
          <w:p w14:paraId="6E4BD3D4" w14:textId="086ECBC9" w:rsidR="0055119B" w:rsidRPr="0055119B" w:rsidRDefault="2339E244" w:rsidP="00E33237">
            <w:pPr>
              <w:pStyle w:val="Imprint"/>
            </w:pPr>
            <w:r>
              <w:t xml:space="preserve">© State of Victoria, Australia, Department of </w:t>
            </w:r>
            <w:r w:rsidR="13A17CD0">
              <w:t>Families, Fairness and Housing</w:t>
            </w:r>
            <w:r>
              <w:t xml:space="preserve">, </w:t>
            </w:r>
            <w:r w:rsidR="54608F4D">
              <w:t>July</w:t>
            </w:r>
            <w:r w:rsidR="52B35D2E">
              <w:t xml:space="preserve"> 202</w:t>
            </w:r>
            <w:r w:rsidR="378EB231">
              <w:t>5</w:t>
            </w:r>
          </w:p>
          <w:p w14:paraId="6E0A5822" w14:textId="77777777" w:rsidR="0055119B" w:rsidRPr="00B92FFB" w:rsidRDefault="0055119B" w:rsidP="00E33237">
            <w:pPr>
              <w:pStyle w:val="Imprint"/>
            </w:pPr>
            <w:bookmarkStart w:id="1" w:name="_Hlk62746129"/>
            <w:r w:rsidRPr="00B92FFB">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B92FFB" w:rsidRDefault="0055119B" w:rsidP="00E33237">
            <w:pPr>
              <w:pStyle w:val="Imprint"/>
            </w:pPr>
            <w:r w:rsidRPr="00B92FFB">
              <w:t>In this document, ‘Aboriginal’ refers to both Aboriginal and Torres Strait Islander people. ‘Indigenous’ or ‘Koori/Koorie’ is retained when part of the title of a report, program or quotation.</w:t>
            </w:r>
          </w:p>
          <w:p w14:paraId="6EBF40F8" w14:textId="6C7FC165" w:rsidR="00342055" w:rsidRDefault="00342055" w:rsidP="00E33237">
            <w:pPr>
              <w:pStyle w:val="Imprint"/>
            </w:pPr>
            <w:r w:rsidRPr="67D2067B">
              <w:rPr>
                <w:b/>
                <w:bCs/>
              </w:rPr>
              <w:t xml:space="preserve">ISSN </w:t>
            </w:r>
            <w:r>
              <w:t>2982-3064</w:t>
            </w:r>
            <w:r w:rsidRPr="67D2067B">
              <w:rPr>
                <w:b/>
                <w:bCs/>
              </w:rPr>
              <w:t xml:space="preserve"> - Online (word)</w:t>
            </w:r>
            <w:r>
              <w:t xml:space="preserve"> </w:t>
            </w:r>
          </w:p>
          <w:p w14:paraId="0C92739F" w14:textId="60DF39F4" w:rsidR="0055119B" w:rsidRPr="00B92FFB" w:rsidRDefault="0055119B" w:rsidP="00E33237">
            <w:pPr>
              <w:pStyle w:val="Imprint"/>
              <w:rPr>
                <w:color w:val="004C97"/>
              </w:rPr>
            </w:pPr>
            <w:r w:rsidRPr="0055119B">
              <w:t>Available at</w:t>
            </w:r>
            <w:r w:rsidR="00B92FFB">
              <w:t xml:space="preserve"> </w:t>
            </w:r>
            <w:hyperlink r:id="rId20" w:history="1">
              <w:r w:rsidR="00B92FFB" w:rsidRPr="00B92FFB">
                <w:rPr>
                  <w:rStyle w:val="Hyperlink"/>
                </w:rPr>
                <w:t>DFFH Aboriginal Children’s Forum</w:t>
              </w:r>
            </w:hyperlink>
            <w:r w:rsidRPr="0055119B">
              <w:t xml:space="preserve"> </w:t>
            </w:r>
            <w:r w:rsidR="00D03381" w:rsidRPr="008E216B">
              <w:t>https://www.dffh.vic.gov.au/aboriginal-childrens-forum</w:t>
            </w:r>
            <w:bookmarkEnd w:id="1"/>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D1169" w14:textId="77777777" w:rsidR="006C0E72" w:rsidRDefault="006C0E72">
      <w:r>
        <w:separator/>
      </w:r>
    </w:p>
    <w:p w14:paraId="15E1B905" w14:textId="77777777" w:rsidR="006C0E72" w:rsidRDefault="006C0E72"/>
  </w:endnote>
  <w:endnote w:type="continuationSeparator" w:id="0">
    <w:p w14:paraId="4C79AD46" w14:textId="77777777" w:rsidR="006C0E72" w:rsidRDefault="006C0E72">
      <w:r>
        <w:continuationSeparator/>
      </w:r>
    </w:p>
    <w:p w14:paraId="72F93F8D" w14:textId="77777777" w:rsidR="006C0E72" w:rsidRDefault="006C0E72"/>
  </w:endnote>
  <w:endnote w:type="continuationNotice" w:id="1">
    <w:p w14:paraId="50B5C5E5" w14:textId="77777777" w:rsidR="006C0E72" w:rsidRDefault="006C0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1A4FC0ED">
          <wp:simplePos x="0" y="0"/>
          <wp:positionH relativeFrom="page">
            <wp:align>left</wp:align>
          </wp:positionH>
          <wp:positionV relativeFrom="page">
            <wp:align>bottom</wp:align>
          </wp:positionV>
          <wp:extent cx="7560000" cy="1742400"/>
          <wp:effectExtent l="0" t="0" r="0" b="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1742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8292232" w:rsidR="00593A99" w:rsidRPr="00F65AA9" w:rsidRDefault="00E90944" w:rsidP="00EF2C72">
    <w:pPr>
      <w:pStyle w:val="Footer"/>
    </w:pPr>
    <w:r>
      <w:rPr>
        <w:noProof/>
      </w:rPr>
      <mc:AlternateContent>
        <mc:Choice Requires="wps">
          <w:drawing>
            <wp:anchor distT="0" distB="0" distL="114300" distR="114300" simplePos="0" relativeHeight="251658243"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MSIPCMf9d54216b4ebe9f4335d79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119407" id="_x0000_t202" coordsize="21600,21600" o:spt="202" path="m,l,21600r21600,l21600,xe">
              <v:stroke joinstyle="miter"/>
              <v:path gradientshapeok="t" o:connecttype="rect"/>
            </v:shapetype>
            <v:shape id="MSIPCMf9d54216b4ebe9f4335d79a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F5ABF" w14:textId="77777777" w:rsidR="006C0E72" w:rsidRDefault="006C0E72" w:rsidP="00207717">
      <w:pPr>
        <w:spacing w:before="120"/>
      </w:pPr>
      <w:r>
        <w:separator/>
      </w:r>
    </w:p>
  </w:footnote>
  <w:footnote w:type="continuationSeparator" w:id="0">
    <w:p w14:paraId="35F2B923" w14:textId="77777777" w:rsidR="006C0E72" w:rsidRDefault="006C0E72">
      <w:r>
        <w:continuationSeparator/>
      </w:r>
    </w:p>
    <w:p w14:paraId="3BB53115" w14:textId="77777777" w:rsidR="006C0E72" w:rsidRDefault="006C0E72"/>
  </w:footnote>
  <w:footnote w:type="continuationNotice" w:id="1">
    <w:p w14:paraId="03DD18EB" w14:textId="77777777" w:rsidR="006C0E72" w:rsidRDefault="006C0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8652D8" w14:paraId="57CCC742" w14:textId="77777777" w:rsidTr="208652D8">
      <w:trPr>
        <w:trHeight w:val="300"/>
      </w:trPr>
      <w:tc>
        <w:tcPr>
          <w:tcW w:w="3400" w:type="dxa"/>
        </w:tcPr>
        <w:p w14:paraId="624B5CE1" w14:textId="7ED48A96" w:rsidR="208652D8" w:rsidRDefault="208652D8" w:rsidP="208652D8">
          <w:pPr>
            <w:pStyle w:val="Header"/>
            <w:ind w:left="-115"/>
          </w:pPr>
        </w:p>
      </w:tc>
      <w:tc>
        <w:tcPr>
          <w:tcW w:w="3400" w:type="dxa"/>
        </w:tcPr>
        <w:p w14:paraId="35A1DAC2" w14:textId="4467BDB5" w:rsidR="208652D8" w:rsidRDefault="208652D8" w:rsidP="208652D8">
          <w:pPr>
            <w:pStyle w:val="Header"/>
            <w:jc w:val="center"/>
          </w:pPr>
        </w:p>
      </w:tc>
      <w:tc>
        <w:tcPr>
          <w:tcW w:w="3400" w:type="dxa"/>
        </w:tcPr>
        <w:p w14:paraId="7FC436EE" w14:textId="07B2C96A" w:rsidR="208652D8" w:rsidRDefault="208652D8" w:rsidP="208652D8">
          <w:pPr>
            <w:pStyle w:val="Header"/>
            <w:ind w:right="-115"/>
            <w:jc w:val="right"/>
          </w:pPr>
        </w:p>
      </w:tc>
    </w:tr>
  </w:tbl>
  <w:p w14:paraId="7189D1C5" w14:textId="5F6D5575" w:rsidR="208652D8" w:rsidRDefault="208652D8" w:rsidP="20865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E4E862F" w:rsidR="00E261B3" w:rsidRPr="0051568D" w:rsidRDefault="208652D8" w:rsidP="208652D8">
    <w:pPr>
      <w:pStyle w:val="Header"/>
      <w:spacing w:line="259" w:lineRule="auto"/>
    </w:pPr>
    <w:r>
      <w:t>Aboriginal Children’s Forum March 2025 Communique</w:t>
    </w:r>
    <w:r w:rsidR="00B14B5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D9AC372"/>
    <w:multiLevelType w:val="hybridMultilevel"/>
    <w:tmpl w:val="A8F2E6C6"/>
    <w:lvl w:ilvl="0" w:tplc="BAE46752">
      <w:start w:val="1"/>
      <w:numFmt w:val="bullet"/>
      <w:lvlText w:val=""/>
      <w:lvlJc w:val="left"/>
      <w:pPr>
        <w:ind w:left="720" w:hanging="360"/>
      </w:pPr>
      <w:rPr>
        <w:rFonts w:ascii="Symbol" w:hAnsi="Symbol" w:hint="default"/>
      </w:rPr>
    </w:lvl>
    <w:lvl w:ilvl="1" w:tplc="2E969D32">
      <w:start w:val="1"/>
      <w:numFmt w:val="bullet"/>
      <w:lvlText w:val="o"/>
      <w:lvlJc w:val="left"/>
      <w:pPr>
        <w:ind w:left="1440" w:hanging="360"/>
      </w:pPr>
      <w:rPr>
        <w:rFonts w:ascii="Courier New" w:hAnsi="Courier New" w:hint="default"/>
      </w:rPr>
    </w:lvl>
    <w:lvl w:ilvl="2" w:tplc="F7924A94">
      <w:start w:val="1"/>
      <w:numFmt w:val="bullet"/>
      <w:lvlText w:val=""/>
      <w:lvlJc w:val="left"/>
      <w:pPr>
        <w:ind w:left="2160" w:hanging="360"/>
      </w:pPr>
      <w:rPr>
        <w:rFonts w:ascii="Wingdings" w:hAnsi="Wingdings" w:hint="default"/>
      </w:rPr>
    </w:lvl>
    <w:lvl w:ilvl="3" w:tplc="79B0B1AC">
      <w:start w:val="1"/>
      <w:numFmt w:val="bullet"/>
      <w:lvlText w:val=""/>
      <w:lvlJc w:val="left"/>
      <w:pPr>
        <w:ind w:left="2880" w:hanging="360"/>
      </w:pPr>
      <w:rPr>
        <w:rFonts w:ascii="Symbol" w:hAnsi="Symbol" w:hint="default"/>
      </w:rPr>
    </w:lvl>
    <w:lvl w:ilvl="4" w:tplc="809206B0">
      <w:start w:val="1"/>
      <w:numFmt w:val="bullet"/>
      <w:lvlText w:val="o"/>
      <w:lvlJc w:val="left"/>
      <w:pPr>
        <w:ind w:left="3600" w:hanging="360"/>
      </w:pPr>
      <w:rPr>
        <w:rFonts w:ascii="Courier New" w:hAnsi="Courier New" w:hint="default"/>
      </w:rPr>
    </w:lvl>
    <w:lvl w:ilvl="5" w:tplc="014C1176">
      <w:start w:val="1"/>
      <w:numFmt w:val="bullet"/>
      <w:lvlText w:val=""/>
      <w:lvlJc w:val="left"/>
      <w:pPr>
        <w:ind w:left="4320" w:hanging="360"/>
      </w:pPr>
      <w:rPr>
        <w:rFonts w:ascii="Wingdings" w:hAnsi="Wingdings" w:hint="default"/>
      </w:rPr>
    </w:lvl>
    <w:lvl w:ilvl="6" w:tplc="36EEAC78">
      <w:start w:val="1"/>
      <w:numFmt w:val="bullet"/>
      <w:lvlText w:val=""/>
      <w:lvlJc w:val="left"/>
      <w:pPr>
        <w:ind w:left="5040" w:hanging="360"/>
      </w:pPr>
      <w:rPr>
        <w:rFonts w:ascii="Symbol" w:hAnsi="Symbol" w:hint="default"/>
      </w:rPr>
    </w:lvl>
    <w:lvl w:ilvl="7" w:tplc="E2B83BDC">
      <w:start w:val="1"/>
      <w:numFmt w:val="bullet"/>
      <w:lvlText w:val="o"/>
      <w:lvlJc w:val="left"/>
      <w:pPr>
        <w:ind w:left="5760" w:hanging="360"/>
      </w:pPr>
      <w:rPr>
        <w:rFonts w:ascii="Courier New" w:hAnsi="Courier New" w:hint="default"/>
      </w:rPr>
    </w:lvl>
    <w:lvl w:ilvl="8" w:tplc="DDDA753A">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6805100"/>
    <w:multiLevelType w:val="hybridMultilevel"/>
    <w:tmpl w:val="62D03C38"/>
    <w:lvl w:ilvl="0" w:tplc="9080F910">
      <w:start w:val="1"/>
      <w:numFmt w:val="bullet"/>
      <w:lvlText w:val=""/>
      <w:lvlJc w:val="left"/>
      <w:pPr>
        <w:ind w:left="1080" w:hanging="360"/>
      </w:pPr>
      <w:rPr>
        <w:rFonts w:ascii="Symbol" w:hAnsi="Symbol"/>
      </w:rPr>
    </w:lvl>
    <w:lvl w:ilvl="1" w:tplc="73DEAA74">
      <w:start w:val="1"/>
      <w:numFmt w:val="bullet"/>
      <w:lvlText w:val=""/>
      <w:lvlJc w:val="left"/>
      <w:pPr>
        <w:ind w:left="1080" w:hanging="360"/>
      </w:pPr>
      <w:rPr>
        <w:rFonts w:ascii="Symbol" w:hAnsi="Symbol"/>
      </w:rPr>
    </w:lvl>
    <w:lvl w:ilvl="2" w:tplc="97B205F8">
      <w:start w:val="1"/>
      <w:numFmt w:val="bullet"/>
      <w:lvlText w:val=""/>
      <w:lvlJc w:val="left"/>
      <w:pPr>
        <w:ind w:left="1080" w:hanging="360"/>
      </w:pPr>
      <w:rPr>
        <w:rFonts w:ascii="Symbol" w:hAnsi="Symbol"/>
      </w:rPr>
    </w:lvl>
    <w:lvl w:ilvl="3" w:tplc="52863868">
      <w:start w:val="1"/>
      <w:numFmt w:val="bullet"/>
      <w:lvlText w:val=""/>
      <w:lvlJc w:val="left"/>
      <w:pPr>
        <w:ind w:left="1080" w:hanging="360"/>
      </w:pPr>
      <w:rPr>
        <w:rFonts w:ascii="Symbol" w:hAnsi="Symbol"/>
      </w:rPr>
    </w:lvl>
    <w:lvl w:ilvl="4" w:tplc="512C92F0">
      <w:start w:val="1"/>
      <w:numFmt w:val="bullet"/>
      <w:lvlText w:val=""/>
      <w:lvlJc w:val="left"/>
      <w:pPr>
        <w:ind w:left="1080" w:hanging="360"/>
      </w:pPr>
      <w:rPr>
        <w:rFonts w:ascii="Symbol" w:hAnsi="Symbol"/>
      </w:rPr>
    </w:lvl>
    <w:lvl w:ilvl="5" w:tplc="9A60F98E">
      <w:start w:val="1"/>
      <w:numFmt w:val="bullet"/>
      <w:lvlText w:val=""/>
      <w:lvlJc w:val="left"/>
      <w:pPr>
        <w:ind w:left="1080" w:hanging="360"/>
      </w:pPr>
      <w:rPr>
        <w:rFonts w:ascii="Symbol" w:hAnsi="Symbol"/>
      </w:rPr>
    </w:lvl>
    <w:lvl w:ilvl="6" w:tplc="587639D8">
      <w:start w:val="1"/>
      <w:numFmt w:val="bullet"/>
      <w:lvlText w:val=""/>
      <w:lvlJc w:val="left"/>
      <w:pPr>
        <w:ind w:left="1080" w:hanging="360"/>
      </w:pPr>
      <w:rPr>
        <w:rFonts w:ascii="Symbol" w:hAnsi="Symbol"/>
      </w:rPr>
    </w:lvl>
    <w:lvl w:ilvl="7" w:tplc="81CAA292">
      <w:start w:val="1"/>
      <w:numFmt w:val="bullet"/>
      <w:lvlText w:val=""/>
      <w:lvlJc w:val="left"/>
      <w:pPr>
        <w:ind w:left="1080" w:hanging="360"/>
      </w:pPr>
      <w:rPr>
        <w:rFonts w:ascii="Symbol" w:hAnsi="Symbol"/>
      </w:rPr>
    </w:lvl>
    <w:lvl w:ilvl="8" w:tplc="68BA4218">
      <w:start w:val="1"/>
      <w:numFmt w:val="bullet"/>
      <w:lvlText w:val=""/>
      <w:lvlJc w:val="left"/>
      <w:pPr>
        <w:ind w:left="1080" w:hanging="360"/>
      </w:pPr>
      <w:rPr>
        <w:rFonts w:ascii="Symbol" w:hAnsi="Symbol"/>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4793171">
    <w:abstractNumId w:val="22"/>
  </w:num>
  <w:num w:numId="2" w16cid:durableId="119230871">
    <w:abstractNumId w:val="10"/>
  </w:num>
  <w:num w:numId="3" w16cid:durableId="1990162231">
    <w:abstractNumId w:val="17"/>
  </w:num>
  <w:num w:numId="4" w16cid:durableId="255989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942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35129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1056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2295567">
    <w:abstractNumId w:val="21"/>
  </w:num>
  <w:num w:numId="9" w16cid:durableId="902760565">
    <w:abstractNumId w:val="16"/>
  </w:num>
  <w:num w:numId="10" w16cid:durableId="1666978324">
    <w:abstractNumId w:val="20"/>
  </w:num>
  <w:num w:numId="11" w16cid:durableId="18734993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127874">
    <w:abstractNumId w:val="23"/>
  </w:num>
  <w:num w:numId="13" w16cid:durableId="431970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526616">
    <w:abstractNumId w:val="18"/>
  </w:num>
  <w:num w:numId="15" w16cid:durableId="957834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786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9742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2657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4831182">
    <w:abstractNumId w:val="25"/>
  </w:num>
  <w:num w:numId="20" w16cid:durableId="643079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075992">
    <w:abstractNumId w:val="14"/>
  </w:num>
  <w:num w:numId="22" w16cid:durableId="1639533394">
    <w:abstractNumId w:val="12"/>
  </w:num>
  <w:num w:numId="23" w16cid:durableId="553124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297901">
    <w:abstractNumId w:val="15"/>
  </w:num>
  <w:num w:numId="25" w16cid:durableId="1496653046">
    <w:abstractNumId w:val="27"/>
  </w:num>
  <w:num w:numId="26" w16cid:durableId="1267538221">
    <w:abstractNumId w:val="24"/>
  </w:num>
  <w:num w:numId="27" w16cid:durableId="498080098">
    <w:abstractNumId w:val="19"/>
  </w:num>
  <w:num w:numId="28" w16cid:durableId="1697274785">
    <w:abstractNumId w:val="11"/>
  </w:num>
  <w:num w:numId="29" w16cid:durableId="411972691">
    <w:abstractNumId w:val="28"/>
  </w:num>
  <w:num w:numId="30" w16cid:durableId="648247415">
    <w:abstractNumId w:val="9"/>
  </w:num>
  <w:num w:numId="31" w16cid:durableId="439881339">
    <w:abstractNumId w:val="7"/>
  </w:num>
  <w:num w:numId="32" w16cid:durableId="731083296">
    <w:abstractNumId w:val="6"/>
  </w:num>
  <w:num w:numId="33" w16cid:durableId="762145675">
    <w:abstractNumId w:val="5"/>
  </w:num>
  <w:num w:numId="34" w16cid:durableId="1013531083">
    <w:abstractNumId w:val="4"/>
  </w:num>
  <w:num w:numId="35" w16cid:durableId="1229806553">
    <w:abstractNumId w:val="8"/>
  </w:num>
  <w:num w:numId="36" w16cid:durableId="1775510917">
    <w:abstractNumId w:val="3"/>
  </w:num>
  <w:num w:numId="37" w16cid:durableId="1293439153">
    <w:abstractNumId w:val="2"/>
  </w:num>
  <w:num w:numId="38" w16cid:durableId="2051997754">
    <w:abstractNumId w:val="1"/>
  </w:num>
  <w:num w:numId="39" w16cid:durableId="727219131">
    <w:abstractNumId w:val="0"/>
  </w:num>
  <w:num w:numId="40" w16cid:durableId="9089247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9770229">
    <w:abstractNumId w:val="21"/>
  </w:num>
  <w:num w:numId="42" w16cid:durableId="905839834">
    <w:abstractNumId w:val="21"/>
  </w:num>
  <w:num w:numId="43" w16cid:durableId="1741244889">
    <w:abstractNumId w:val="21"/>
  </w:num>
  <w:num w:numId="44" w16cid:durableId="306982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909130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05A2"/>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01B"/>
    <w:rsid w:val="00086557"/>
    <w:rsid w:val="00087951"/>
    <w:rsid w:val="0009050A"/>
    <w:rsid w:val="0009113B"/>
    <w:rsid w:val="00093402"/>
    <w:rsid w:val="00094DA3"/>
    <w:rsid w:val="00096CD1"/>
    <w:rsid w:val="000A012C"/>
    <w:rsid w:val="000A0EB9"/>
    <w:rsid w:val="000A186C"/>
    <w:rsid w:val="000A1EA4"/>
    <w:rsid w:val="000A2476"/>
    <w:rsid w:val="000A641A"/>
    <w:rsid w:val="000B0B50"/>
    <w:rsid w:val="000B2117"/>
    <w:rsid w:val="000B3EDB"/>
    <w:rsid w:val="000B543D"/>
    <w:rsid w:val="000B55F9"/>
    <w:rsid w:val="000B5BF7"/>
    <w:rsid w:val="000B6BC8"/>
    <w:rsid w:val="000C0303"/>
    <w:rsid w:val="000C42EA"/>
    <w:rsid w:val="000C4546"/>
    <w:rsid w:val="000C6079"/>
    <w:rsid w:val="000D1242"/>
    <w:rsid w:val="000D1BD5"/>
    <w:rsid w:val="000D645F"/>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07F89"/>
    <w:rsid w:val="001120C5"/>
    <w:rsid w:val="0012099A"/>
    <w:rsid w:val="00120BD3"/>
    <w:rsid w:val="00122FEA"/>
    <w:rsid w:val="001232BD"/>
    <w:rsid w:val="00124ED5"/>
    <w:rsid w:val="001276FA"/>
    <w:rsid w:val="00135A1C"/>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A58"/>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303"/>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00D"/>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2AB"/>
    <w:rsid w:val="002E4953"/>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1705"/>
    <w:rsid w:val="0033259D"/>
    <w:rsid w:val="003333D2"/>
    <w:rsid w:val="00337339"/>
    <w:rsid w:val="003374AB"/>
    <w:rsid w:val="003406C6"/>
    <w:rsid w:val="003418CC"/>
    <w:rsid w:val="00342055"/>
    <w:rsid w:val="003459BD"/>
    <w:rsid w:val="0035057A"/>
    <w:rsid w:val="00350D38"/>
    <w:rsid w:val="00351405"/>
    <w:rsid w:val="00351B36"/>
    <w:rsid w:val="00357B4E"/>
    <w:rsid w:val="003716FD"/>
    <w:rsid w:val="0037204B"/>
    <w:rsid w:val="003744CF"/>
    <w:rsid w:val="00374717"/>
    <w:rsid w:val="00374737"/>
    <w:rsid w:val="0037676C"/>
    <w:rsid w:val="00377A1A"/>
    <w:rsid w:val="00381043"/>
    <w:rsid w:val="003829E5"/>
    <w:rsid w:val="00386109"/>
    <w:rsid w:val="00386944"/>
    <w:rsid w:val="003956CC"/>
    <w:rsid w:val="00395C9A"/>
    <w:rsid w:val="003A04E1"/>
    <w:rsid w:val="003A0853"/>
    <w:rsid w:val="003A2D7F"/>
    <w:rsid w:val="003A6B67"/>
    <w:rsid w:val="003B13B6"/>
    <w:rsid w:val="003B14C3"/>
    <w:rsid w:val="003B15E6"/>
    <w:rsid w:val="003B1BDC"/>
    <w:rsid w:val="003B408A"/>
    <w:rsid w:val="003C08A2"/>
    <w:rsid w:val="003C2045"/>
    <w:rsid w:val="003C43A1"/>
    <w:rsid w:val="003C4FC0"/>
    <w:rsid w:val="003C55F4"/>
    <w:rsid w:val="003C7897"/>
    <w:rsid w:val="003C78C5"/>
    <w:rsid w:val="003C7A3F"/>
    <w:rsid w:val="003D2766"/>
    <w:rsid w:val="003D2A74"/>
    <w:rsid w:val="003D3E8F"/>
    <w:rsid w:val="003D6475"/>
    <w:rsid w:val="003D6EE6"/>
    <w:rsid w:val="003D7000"/>
    <w:rsid w:val="003D7E30"/>
    <w:rsid w:val="003E0242"/>
    <w:rsid w:val="003E375C"/>
    <w:rsid w:val="003E4086"/>
    <w:rsid w:val="003E639E"/>
    <w:rsid w:val="003E71E5"/>
    <w:rsid w:val="003F0445"/>
    <w:rsid w:val="003F0CF0"/>
    <w:rsid w:val="003F1063"/>
    <w:rsid w:val="003F14B1"/>
    <w:rsid w:val="003F2B20"/>
    <w:rsid w:val="003F3289"/>
    <w:rsid w:val="003F3C62"/>
    <w:rsid w:val="003F5CB9"/>
    <w:rsid w:val="004013C7"/>
    <w:rsid w:val="00401FCF"/>
    <w:rsid w:val="00406157"/>
    <w:rsid w:val="00406285"/>
    <w:rsid w:val="004148F9"/>
    <w:rsid w:val="0042084E"/>
    <w:rsid w:val="00421EEF"/>
    <w:rsid w:val="00424A64"/>
    <w:rsid w:val="00424D65"/>
    <w:rsid w:val="00430393"/>
    <w:rsid w:val="00431806"/>
    <w:rsid w:val="004350F9"/>
    <w:rsid w:val="00437AC5"/>
    <w:rsid w:val="00442C3C"/>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0D2"/>
    <w:rsid w:val="004F5398"/>
    <w:rsid w:val="004F55F1"/>
    <w:rsid w:val="004F6936"/>
    <w:rsid w:val="004F7B35"/>
    <w:rsid w:val="005012DF"/>
    <w:rsid w:val="00503DC6"/>
    <w:rsid w:val="005064E1"/>
    <w:rsid w:val="00506513"/>
    <w:rsid w:val="00506F5D"/>
    <w:rsid w:val="00510C37"/>
    <w:rsid w:val="005126D0"/>
    <w:rsid w:val="00513109"/>
    <w:rsid w:val="00514667"/>
    <w:rsid w:val="0051568D"/>
    <w:rsid w:val="00517F49"/>
    <w:rsid w:val="00526AC7"/>
    <w:rsid w:val="00526C15"/>
    <w:rsid w:val="00536499"/>
    <w:rsid w:val="00542A03"/>
    <w:rsid w:val="00543903"/>
    <w:rsid w:val="00543F11"/>
    <w:rsid w:val="00546305"/>
    <w:rsid w:val="00547A95"/>
    <w:rsid w:val="0055119B"/>
    <w:rsid w:val="00561202"/>
    <w:rsid w:val="0056239D"/>
    <w:rsid w:val="00572031"/>
    <w:rsid w:val="00572282"/>
    <w:rsid w:val="00573CAD"/>
    <w:rsid w:val="00573CE3"/>
    <w:rsid w:val="00576E84"/>
    <w:rsid w:val="00580394"/>
    <w:rsid w:val="005809CD"/>
    <w:rsid w:val="00581AF2"/>
    <w:rsid w:val="00582B8C"/>
    <w:rsid w:val="0058757E"/>
    <w:rsid w:val="0058793D"/>
    <w:rsid w:val="00593A99"/>
    <w:rsid w:val="005950E6"/>
    <w:rsid w:val="00596A4B"/>
    <w:rsid w:val="00597507"/>
    <w:rsid w:val="005A17AC"/>
    <w:rsid w:val="005A2AF8"/>
    <w:rsid w:val="005A479D"/>
    <w:rsid w:val="005B1C6D"/>
    <w:rsid w:val="005B21B6"/>
    <w:rsid w:val="005B3A08"/>
    <w:rsid w:val="005B3F75"/>
    <w:rsid w:val="005B7A63"/>
    <w:rsid w:val="005C0955"/>
    <w:rsid w:val="005C49DA"/>
    <w:rsid w:val="005C50F3"/>
    <w:rsid w:val="005C54B5"/>
    <w:rsid w:val="005C5D80"/>
    <w:rsid w:val="005C5D91"/>
    <w:rsid w:val="005C60E9"/>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B0C"/>
    <w:rsid w:val="00610D7C"/>
    <w:rsid w:val="00613414"/>
    <w:rsid w:val="006140E9"/>
    <w:rsid w:val="00620154"/>
    <w:rsid w:val="00621F06"/>
    <w:rsid w:val="0062408D"/>
    <w:rsid w:val="006240CC"/>
    <w:rsid w:val="00624940"/>
    <w:rsid w:val="006254F8"/>
    <w:rsid w:val="00627DA7"/>
    <w:rsid w:val="00630DA4"/>
    <w:rsid w:val="00631CD4"/>
    <w:rsid w:val="00632597"/>
    <w:rsid w:val="00633749"/>
    <w:rsid w:val="00634D13"/>
    <w:rsid w:val="006358B4"/>
    <w:rsid w:val="00641724"/>
    <w:rsid w:val="006419AA"/>
    <w:rsid w:val="00642E45"/>
    <w:rsid w:val="00644B1F"/>
    <w:rsid w:val="00644B7E"/>
    <w:rsid w:val="006454E6"/>
    <w:rsid w:val="00646235"/>
    <w:rsid w:val="00646A68"/>
    <w:rsid w:val="006505BD"/>
    <w:rsid w:val="006508EA"/>
    <w:rsid w:val="0065092E"/>
    <w:rsid w:val="006557A7"/>
    <w:rsid w:val="00656290"/>
    <w:rsid w:val="006601C9"/>
    <w:rsid w:val="006608D8"/>
    <w:rsid w:val="00661046"/>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0E72"/>
    <w:rsid w:val="006D0F16"/>
    <w:rsid w:val="006D2A3F"/>
    <w:rsid w:val="006D2FBC"/>
    <w:rsid w:val="006E138B"/>
    <w:rsid w:val="006E1867"/>
    <w:rsid w:val="006F0330"/>
    <w:rsid w:val="006F1FDC"/>
    <w:rsid w:val="006F6B8C"/>
    <w:rsid w:val="007013EF"/>
    <w:rsid w:val="007044B3"/>
    <w:rsid w:val="007055BD"/>
    <w:rsid w:val="00714315"/>
    <w:rsid w:val="007173CA"/>
    <w:rsid w:val="007216AA"/>
    <w:rsid w:val="00721AB5"/>
    <w:rsid w:val="00721CFB"/>
    <w:rsid w:val="00721DEF"/>
    <w:rsid w:val="00724A43"/>
    <w:rsid w:val="00726C35"/>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3A4A"/>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A60"/>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2F4"/>
    <w:rsid w:val="007F31B6"/>
    <w:rsid w:val="007F546C"/>
    <w:rsid w:val="007F625F"/>
    <w:rsid w:val="007F665E"/>
    <w:rsid w:val="00800412"/>
    <w:rsid w:val="0080373F"/>
    <w:rsid w:val="0080587B"/>
    <w:rsid w:val="00806468"/>
    <w:rsid w:val="008119CA"/>
    <w:rsid w:val="00811BBF"/>
    <w:rsid w:val="008130C4"/>
    <w:rsid w:val="008155F0"/>
    <w:rsid w:val="00816735"/>
    <w:rsid w:val="00820141"/>
    <w:rsid w:val="00820E0C"/>
    <w:rsid w:val="00823275"/>
    <w:rsid w:val="0082366F"/>
    <w:rsid w:val="008338A2"/>
    <w:rsid w:val="00834553"/>
    <w:rsid w:val="00837DF5"/>
    <w:rsid w:val="00841AA9"/>
    <w:rsid w:val="00846169"/>
    <w:rsid w:val="008474FE"/>
    <w:rsid w:val="008477E0"/>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781"/>
    <w:rsid w:val="008A28A8"/>
    <w:rsid w:val="008A3D8B"/>
    <w:rsid w:val="008A5B32"/>
    <w:rsid w:val="008A5D60"/>
    <w:rsid w:val="008A7E78"/>
    <w:rsid w:val="008B0701"/>
    <w:rsid w:val="008B1886"/>
    <w:rsid w:val="008B2029"/>
    <w:rsid w:val="008B2EE4"/>
    <w:rsid w:val="008B3821"/>
    <w:rsid w:val="008B4D3D"/>
    <w:rsid w:val="008B57C7"/>
    <w:rsid w:val="008C2F92"/>
    <w:rsid w:val="008C589D"/>
    <w:rsid w:val="008C6804"/>
    <w:rsid w:val="008C6D51"/>
    <w:rsid w:val="008D2846"/>
    <w:rsid w:val="008D2ED7"/>
    <w:rsid w:val="008D4236"/>
    <w:rsid w:val="008D462F"/>
    <w:rsid w:val="008D5C45"/>
    <w:rsid w:val="008D6DCF"/>
    <w:rsid w:val="008E216B"/>
    <w:rsid w:val="008E4376"/>
    <w:rsid w:val="008E7A0A"/>
    <w:rsid w:val="008E7B49"/>
    <w:rsid w:val="008F59F6"/>
    <w:rsid w:val="00900719"/>
    <w:rsid w:val="009017AC"/>
    <w:rsid w:val="00902A9A"/>
    <w:rsid w:val="00904A1C"/>
    <w:rsid w:val="00905030"/>
    <w:rsid w:val="00906490"/>
    <w:rsid w:val="009111B2"/>
    <w:rsid w:val="00911A29"/>
    <w:rsid w:val="009148CA"/>
    <w:rsid w:val="009151F5"/>
    <w:rsid w:val="00924AE1"/>
    <w:rsid w:val="009257ED"/>
    <w:rsid w:val="009269B1"/>
    <w:rsid w:val="0092724D"/>
    <w:rsid w:val="009272B3"/>
    <w:rsid w:val="009315BE"/>
    <w:rsid w:val="0093338F"/>
    <w:rsid w:val="00937BD9"/>
    <w:rsid w:val="009467ED"/>
    <w:rsid w:val="00950E2C"/>
    <w:rsid w:val="00951D50"/>
    <w:rsid w:val="00952360"/>
    <w:rsid w:val="009525EB"/>
    <w:rsid w:val="0095470B"/>
    <w:rsid w:val="00954874"/>
    <w:rsid w:val="00954D01"/>
    <w:rsid w:val="0095615A"/>
    <w:rsid w:val="00961400"/>
    <w:rsid w:val="00963646"/>
    <w:rsid w:val="0096632D"/>
    <w:rsid w:val="00967124"/>
    <w:rsid w:val="00967335"/>
    <w:rsid w:val="009718C7"/>
    <w:rsid w:val="009725F1"/>
    <w:rsid w:val="0097559F"/>
    <w:rsid w:val="009761EA"/>
    <w:rsid w:val="0097761E"/>
    <w:rsid w:val="00982454"/>
    <w:rsid w:val="00982CF0"/>
    <w:rsid w:val="009853E1"/>
    <w:rsid w:val="00986E6B"/>
    <w:rsid w:val="00990032"/>
    <w:rsid w:val="00990177"/>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BEC"/>
    <w:rsid w:val="009F2F27"/>
    <w:rsid w:val="009F34AA"/>
    <w:rsid w:val="009F6BCB"/>
    <w:rsid w:val="009F7B78"/>
    <w:rsid w:val="00A0057A"/>
    <w:rsid w:val="00A02FA1"/>
    <w:rsid w:val="00A04CCE"/>
    <w:rsid w:val="00A067F0"/>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3BB5"/>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6D4"/>
    <w:rsid w:val="00AC4764"/>
    <w:rsid w:val="00AC6D36"/>
    <w:rsid w:val="00AD0CBA"/>
    <w:rsid w:val="00AD26E2"/>
    <w:rsid w:val="00AD6EEF"/>
    <w:rsid w:val="00AD784C"/>
    <w:rsid w:val="00AE0822"/>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5C6"/>
    <w:rsid w:val="00B14B5F"/>
    <w:rsid w:val="00B21F90"/>
    <w:rsid w:val="00B22291"/>
    <w:rsid w:val="00B23F9A"/>
    <w:rsid w:val="00B2417B"/>
    <w:rsid w:val="00B24E6F"/>
    <w:rsid w:val="00B26CB5"/>
    <w:rsid w:val="00B2752E"/>
    <w:rsid w:val="00B307CC"/>
    <w:rsid w:val="00B3209B"/>
    <w:rsid w:val="00B326B7"/>
    <w:rsid w:val="00B3588E"/>
    <w:rsid w:val="00B4198F"/>
    <w:rsid w:val="00B41F3D"/>
    <w:rsid w:val="00B431E8"/>
    <w:rsid w:val="00B45141"/>
    <w:rsid w:val="00B46441"/>
    <w:rsid w:val="00B519CD"/>
    <w:rsid w:val="00B5203D"/>
    <w:rsid w:val="00B5273A"/>
    <w:rsid w:val="00B56925"/>
    <w:rsid w:val="00B57329"/>
    <w:rsid w:val="00B60E61"/>
    <w:rsid w:val="00B62B50"/>
    <w:rsid w:val="00B635B7"/>
    <w:rsid w:val="00B63AE8"/>
    <w:rsid w:val="00B65950"/>
    <w:rsid w:val="00B66D83"/>
    <w:rsid w:val="00B672C0"/>
    <w:rsid w:val="00B676FD"/>
    <w:rsid w:val="00B678B6"/>
    <w:rsid w:val="00B706E8"/>
    <w:rsid w:val="00B75646"/>
    <w:rsid w:val="00B7629E"/>
    <w:rsid w:val="00B766DB"/>
    <w:rsid w:val="00B90729"/>
    <w:rsid w:val="00B907DA"/>
    <w:rsid w:val="00B91FFE"/>
    <w:rsid w:val="00B92FFB"/>
    <w:rsid w:val="00B950BC"/>
    <w:rsid w:val="00B95AB9"/>
    <w:rsid w:val="00B9714C"/>
    <w:rsid w:val="00BA29AD"/>
    <w:rsid w:val="00BA33CF"/>
    <w:rsid w:val="00BA3F8D"/>
    <w:rsid w:val="00BB7A10"/>
    <w:rsid w:val="00BC60BE"/>
    <w:rsid w:val="00BC7468"/>
    <w:rsid w:val="00BC7D4F"/>
    <w:rsid w:val="00BC7ED7"/>
    <w:rsid w:val="00BD0F34"/>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682"/>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4B03"/>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3381"/>
    <w:rsid w:val="00D04C61"/>
    <w:rsid w:val="00D05B8D"/>
    <w:rsid w:val="00D05B9B"/>
    <w:rsid w:val="00D065A2"/>
    <w:rsid w:val="00D079AA"/>
    <w:rsid w:val="00D07F00"/>
    <w:rsid w:val="00D1130F"/>
    <w:rsid w:val="00D12FE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3866"/>
    <w:rsid w:val="00D75EA7"/>
    <w:rsid w:val="00D81ADF"/>
    <w:rsid w:val="00D81F21"/>
    <w:rsid w:val="00D8423D"/>
    <w:rsid w:val="00D84658"/>
    <w:rsid w:val="00D864F2"/>
    <w:rsid w:val="00D943F8"/>
    <w:rsid w:val="00D95470"/>
    <w:rsid w:val="00D95489"/>
    <w:rsid w:val="00D96B55"/>
    <w:rsid w:val="00DA2619"/>
    <w:rsid w:val="00DA2E57"/>
    <w:rsid w:val="00DA4239"/>
    <w:rsid w:val="00DA65DE"/>
    <w:rsid w:val="00DB0B61"/>
    <w:rsid w:val="00DB1324"/>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03D"/>
    <w:rsid w:val="00DE3250"/>
    <w:rsid w:val="00DE3BF2"/>
    <w:rsid w:val="00DE6028"/>
    <w:rsid w:val="00DE6C85"/>
    <w:rsid w:val="00DE78A3"/>
    <w:rsid w:val="00DF18BD"/>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A48"/>
    <w:rsid w:val="00E33237"/>
    <w:rsid w:val="00E36C2A"/>
    <w:rsid w:val="00E40181"/>
    <w:rsid w:val="00E54950"/>
    <w:rsid w:val="00E559BA"/>
    <w:rsid w:val="00E55FB3"/>
    <w:rsid w:val="00E56A01"/>
    <w:rsid w:val="00E629A1"/>
    <w:rsid w:val="00E6794C"/>
    <w:rsid w:val="00E71591"/>
    <w:rsid w:val="00E71CEB"/>
    <w:rsid w:val="00E7474F"/>
    <w:rsid w:val="00E77901"/>
    <w:rsid w:val="00E80DE3"/>
    <w:rsid w:val="00E82C55"/>
    <w:rsid w:val="00E8787E"/>
    <w:rsid w:val="00E90944"/>
    <w:rsid w:val="00E92AC3"/>
    <w:rsid w:val="00EA2F6A"/>
    <w:rsid w:val="00EB00E0"/>
    <w:rsid w:val="00EB05D5"/>
    <w:rsid w:val="00EB1931"/>
    <w:rsid w:val="00EB605A"/>
    <w:rsid w:val="00EC059F"/>
    <w:rsid w:val="00EC1F24"/>
    <w:rsid w:val="00EC20FF"/>
    <w:rsid w:val="00EC22F6"/>
    <w:rsid w:val="00ED195F"/>
    <w:rsid w:val="00ED5B9B"/>
    <w:rsid w:val="00ED6053"/>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C1B"/>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57FC"/>
    <w:rsid w:val="00F40750"/>
    <w:rsid w:val="00F40A70"/>
    <w:rsid w:val="00F43A37"/>
    <w:rsid w:val="00F4641B"/>
    <w:rsid w:val="00F46EB8"/>
    <w:rsid w:val="00F476B8"/>
    <w:rsid w:val="00F50CD1"/>
    <w:rsid w:val="00F511E4"/>
    <w:rsid w:val="00F52D09"/>
    <w:rsid w:val="00F52E08"/>
    <w:rsid w:val="00F53A66"/>
    <w:rsid w:val="00F5462D"/>
    <w:rsid w:val="00F54B04"/>
    <w:rsid w:val="00F55B21"/>
    <w:rsid w:val="00F56EF6"/>
    <w:rsid w:val="00F60082"/>
    <w:rsid w:val="00F61A9F"/>
    <w:rsid w:val="00F61B5F"/>
    <w:rsid w:val="00F64696"/>
    <w:rsid w:val="00F659E9"/>
    <w:rsid w:val="00F65AA9"/>
    <w:rsid w:val="00F6768F"/>
    <w:rsid w:val="00F72115"/>
    <w:rsid w:val="00F72C2C"/>
    <w:rsid w:val="00F741F2"/>
    <w:rsid w:val="00F76CAB"/>
    <w:rsid w:val="00F772C6"/>
    <w:rsid w:val="00F77F59"/>
    <w:rsid w:val="00F814A2"/>
    <w:rsid w:val="00F815B5"/>
    <w:rsid w:val="00F85195"/>
    <w:rsid w:val="00F868E3"/>
    <w:rsid w:val="00F938BA"/>
    <w:rsid w:val="00F972B1"/>
    <w:rsid w:val="00F97919"/>
    <w:rsid w:val="00FA2C46"/>
    <w:rsid w:val="00FA3525"/>
    <w:rsid w:val="00FA45FB"/>
    <w:rsid w:val="00FA5A53"/>
    <w:rsid w:val="00FB3501"/>
    <w:rsid w:val="00FB4769"/>
    <w:rsid w:val="00FB4CDA"/>
    <w:rsid w:val="00FB59B6"/>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1101EB3"/>
    <w:rsid w:val="01D3929F"/>
    <w:rsid w:val="022E3E53"/>
    <w:rsid w:val="0384FFFE"/>
    <w:rsid w:val="041CAD1C"/>
    <w:rsid w:val="0470BEAD"/>
    <w:rsid w:val="05B5AC74"/>
    <w:rsid w:val="0719D2EC"/>
    <w:rsid w:val="07B0AFB4"/>
    <w:rsid w:val="07FBB3DA"/>
    <w:rsid w:val="0CBFF8FD"/>
    <w:rsid w:val="0CCCAA86"/>
    <w:rsid w:val="0EADE12B"/>
    <w:rsid w:val="0F1D7E4D"/>
    <w:rsid w:val="0FCCF93E"/>
    <w:rsid w:val="0FDA1F0E"/>
    <w:rsid w:val="10C9C0D5"/>
    <w:rsid w:val="10CA5419"/>
    <w:rsid w:val="133C9DE7"/>
    <w:rsid w:val="13A17CD0"/>
    <w:rsid w:val="13ADB3B4"/>
    <w:rsid w:val="15E9BE37"/>
    <w:rsid w:val="177B1DDC"/>
    <w:rsid w:val="17DA3DC8"/>
    <w:rsid w:val="182DB87D"/>
    <w:rsid w:val="183E9DA3"/>
    <w:rsid w:val="189DFA38"/>
    <w:rsid w:val="19427781"/>
    <w:rsid w:val="1944707A"/>
    <w:rsid w:val="1B93CCAC"/>
    <w:rsid w:val="1C83D410"/>
    <w:rsid w:val="1DAD2300"/>
    <w:rsid w:val="1FE68343"/>
    <w:rsid w:val="208652D8"/>
    <w:rsid w:val="2339E244"/>
    <w:rsid w:val="246CDED2"/>
    <w:rsid w:val="24E0174D"/>
    <w:rsid w:val="25A62125"/>
    <w:rsid w:val="25C26D1C"/>
    <w:rsid w:val="261EC866"/>
    <w:rsid w:val="27346F1E"/>
    <w:rsid w:val="28709FAC"/>
    <w:rsid w:val="28A01079"/>
    <w:rsid w:val="2A4C4203"/>
    <w:rsid w:val="2DD4C0C3"/>
    <w:rsid w:val="2ECDB666"/>
    <w:rsid w:val="2EF57FD4"/>
    <w:rsid w:val="2F9D3BF9"/>
    <w:rsid w:val="32CC7B96"/>
    <w:rsid w:val="33E6FB43"/>
    <w:rsid w:val="3499FE2E"/>
    <w:rsid w:val="378EB231"/>
    <w:rsid w:val="379289C9"/>
    <w:rsid w:val="383DB5A9"/>
    <w:rsid w:val="38C56DA4"/>
    <w:rsid w:val="3943E2DD"/>
    <w:rsid w:val="3AA24723"/>
    <w:rsid w:val="3AFA3C04"/>
    <w:rsid w:val="3BAF9675"/>
    <w:rsid w:val="3C147B85"/>
    <w:rsid w:val="3C5DB15F"/>
    <w:rsid w:val="3C704958"/>
    <w:rsid w:val="3EE81B8A"/>
    <w:rsid w:val="3F3584E5"/>
    <w:rsid w:val="400C518B"/>
    <w:rsid w:val="40AEDA23"/>
    <w:rsid w:val="41DE03BA"/>
    <w:rsid w:val="42270774"/>
    <w:rsid w:val="423DA650"/>
    <w:rsid w:val="42B706AC"/>
    <w:rsid w:val="44D14056"/>
    <w:rsid w:val="460490EC"/>
    <w:rsid w:val="471023B7"/>
    <w:rsid w:val="48F187CB"/>
    <w:rsid w:val="495A0D55"/>
    <w:rsid w:val="4A809DBC"/>
    <w:rsid w:val="4A9F4269"/>
    <w:rsid w:val="4C2DEA09"/>
    <w:rsid w:val="4EC27C86"/>
    <w:rsid w:val="4EF6B340"/>
    <w:rsid w:val="4FC4DB01"/>
    <w:rsid w:val="509E8CFC"/>
    <w:rsid w:val="51987EFA"/>
    <w:rsid w:val="52B35D2E"/>
    <w:rsid w:val="54608F4D"/>
    <w:rsid w:val="54A0D047"/>
    <w:rsid w:val="570ACA68"/>
    <w:rsid w:val="586741E3"/>
    <w:rsid w:val="58DD6373"/>
    <w:rsid w:val="5DB8E9A2"/>
    <w:rsid w:val="5DE1D1E7"/>
    <w:rsid w:val="5F104A65"/>
    <w:rsid w:val="607AF77D"/>
    <w:rsid w:val="60C76FE9"/>
    <w:rsid w:val="611C06AA"/>
    <w:rsid w:val="6128CE0F"/>
    <w:rsid w:val="63F0939D"/>
    <w:rsid w:val="64442067"/>
    <w:rsid w:val="6620F22B"/>
    <w:rsid w:val="66849B0B"/>
    <w:rsid w:val="669CD452"/>
    <w:rsid w:val="67D2067B"/>
    <w:rsid w:val="6A8C7C93"/>
    <w:rsid w:val="6B334D6E"/>
    <w:rsid w:val="6DD70A74"/>
    <w:rsid w:val="6E1FFC4B"/>
    <w:rsid w:val="6FE26331"/>
    <w:rsid w:val="709C1044"/>
    <w:rsid w:val="713C82C7"/>
    <w:rsid w:val="7224E0D5"/>
    <w:rsid w:val="744AAA6A"/>
    <w:rsid w:val="749DEBA9"/>
    <w:rsid w:val="75039A2A"/>
    <w:rsid w:val="754F40D5"/>
    <w:rsid w:val="76C1C093"/>
    <w:rsid w:val="7972A2C2"/>
    <w:rsid w:val="797FA4A9"/>
    <w:rsid w:val="7A508876"/>
    <w:rsid w:val="7BECEB96"/>
    <w:rsid w:val="7CC83128"/>
    <w:rsid w:val="7D6144B1"/>
    <w:rsid w:val="7DB39BE7"/>
    <w:rsid w:val="7DEE4919"/>
    <w:rsid w:val="7E0DF2D2"/>
    <w:rsid w:val="7E691B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9F038E6-816D-48C1-92DD-22157E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0"/>
      </w:numPr>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D7E30"/>
    <w:pPr>
      <w:numPr>
        <w:numId w:val="3"/>
      </w:numPr>
    </w:pPr>
  </w:style>
  <w:style w:type="numbering" w:customStyle="1" w:styleId="ZZQuotebullets">
    <w:name w:val="ZZ Quote bullets"/>
    <w:basedOn w:val="ZZNumbersdigit"/>
    <w:rsid w:val="00337339"/>
    <w:pPr>
      <w:numPr>
        <w:numId w:val="12"/>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1"/>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1"/>
      </w:numPr>
    </w:pPr>
  </w:style>
  <w:style w:type="paragraph" w:customStyle="1" w:styleId="Numberlowerroman">
    <w:name w:val="Number lower roman"/>
    <w:basedOn w:val="Body"/>
    <w:uiPriority w:val="3"/>
    <w:rsid w:val="00337339"/>
    <w:pPr>
      <w:numPr>
        <w:numId w:val="14"/>
      </w:numPr>
    </w:pPr>
  </w:style>
  <w:style w:type="paragraph" w:customStyle="1" w:styleId="Numberlowerromanindent">
    <w:name w:val="Number lower roman indent"/>
    <w:basedOn w:val="Body"/>
    <w:uiPriority w:val="3"/>
    <w:rsid w:val="00337339"/>
    <w:pPr>
      <w:numPr>
        <w:ilvl w:val="1"/>
        <w:numId w:val="14"/>
      </w:numPr>
    </w:pPr>
  </w:style>
  <w:style w:type="paragraph" w:customStyle="1" w:styleId="Quotetext">
    <w:name w:val="Quote text"/>
    <w:basedOn w:val="Body"/>
    <w:uiPriority w:val="4"/>
    <w:rsid w:val="00DE3BF2"/>
    <w:pPr>
      <w:spacing w:before="240" w:after="240"/>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4"/>
      </w:numPr>
    </w:pPr>
  </w:style>
  <w:style w:type="numbering" w:customStyle="1" w:styleId="ZZNumbersloweralpha">
    <w:name w:val="ZZ Numbers lower alpha"/>
    <w:basedOn w:val="NoList"/>
    <w:rsid w:val="00337339"/>
    <w:pPr>
      <w:numPr>
        <w:numId w:val="21"/>
      </w:numPr>
    </w:pPr>
  </w:style>
  <w:style w:type="paragraph" w:customStyle="1" w:styleId="Quotebullet1">
    <w:name w:val="Quote bullet 1"/>
    <w:basedOn w:val="Quotetext"/>
    <w:rsid w:val="00337339"/>
    <w:pPr>
      <w:numPr>
        <w:numId w:val="12"/>
      </w:numPr>
    </w:pPr>
  </w:style>
  <w:style w:type="paragraph" w:customStyle="1" w:styleId="Quotebullet2">
    <w:name w:val="Quote bullet 2"/>
    <w:basedOn w:val="Quotetext"/>
    <w:rsid w:val="0033733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ffh.vic.gov.au/aboriginal-childrens-for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boriginal.Childrens.Forum@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cadda8d4c0a20e3b3784820bb5953b1b">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5aa35808c8cb41159bdf47f68761f28f"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BAC-DM-25501 - Attachment 2 - July 2025 ACF Communique</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https://dhhsvicgovau.sharepoint.com/sites/ourbriefings/_layouts/15/wrkstat.aspx?List=f564a0ab-7d10-463c-8b8b-579d03fbf2e1&amp;WorkflowInstanceName=5b02261f-8e10-4879-83c2-f84aafd718c8</Url>
      <Description>ok</Description>
    </Validate_x0020_File_x0020_Name_x0020_Memoranda>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F722BF4-9372-4BFB-9A16-205A978F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f564a0ab-7d10-463c-8b8b-579d03fbf2e1"/>
    <ds:schemaRef ds:uri="59098f23-3ca6-4eec-8c4e-6f77ceae2d9e"/>
    <ds:schemaRef ds:uri="4e6cfa50-9814-4036-b2f8-54bb7ef1e7f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Aboriginal Children’s Forum July 2025 Communique</vt:lpstr>
    </vt:vector>
  </TitlesOfParts>
  <Manager/>
  <Company>Victoria State Government, Department of Families, Fairness and Housing</Company>
  <LinksUpToDate>false</LinksUpToDate>
  <CharactersWithSpaces>4894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Children’s Forum July 2025 Communique</dc:title>
  <dc:subject>Aboriginal Children’s Forum July 2025 Communique</dc:subject>
  <dc:creator>CFD Aboriginal Init, Quality &amp; Oversight</dc:creator>
  <cp:keywords>Aboriginal Children’s Forum, Rumbalara, Aboriginal Youth People</cp:keywords>
  <dc:description/>
  <cp:revision>4</cp:revision>
  <cp:lastPrinted>2021-01-29T05:27:00Z</cp:lastPrinted>
  <dcterms:created xsi:type="dcterms:W3CDTF">2025-08-19T06:20:00Z</dcterms:created>
  <dcterms:modified xsi:type="dcterms:W3CDTF">2025-08-19T06:29:00Z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2022v1 15032022 sbv v2 13052022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2022-05-16T06:26:55Z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e62cb398-5f48-4d1b-a9d9-a2f0ee550b44</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Validate File Name Memoranda">
    <vt:lpwstr>https://dhhsvicgovau.sharepoint.com/sites/ourbriefings/_layouts/15/wrkstat.aspx?List=f564a0ab-7d10-463c-8b8b-579d03fbf2e1&amp;WorkflowInstanceName=6fdc5969-0288-4991-bed0-be8aa0128849, ok</vt:lpwstr>
  </property>
  <property fmtid="{D5CDD505-2E9C-101B-9397-08002B2CF9AE}" pid="15" name="TaxCatchAll">
    <vt:lpwstr/>
  </property>
</Properties>
</file>