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74696E" w:rsidP="00280C4B">
      <w:pPr>
        <w:pStyle w:val="Sectionbreakfirstpage"/>
      </w:pPr>
    </w:p>
    <w:p w14:paraId="22A124A1" w14:textId="77777777" w:rsidR="00A62D44" w:rsidRPr="00280C4B" w:rsidRDefault="0DF8FE90" w:rsidP="00280C4B">
      <w:pPr>
        <w:pStyle w:val="Sectionbreakfirstpage"/>
        <w:sectPr w:rsidR="00A62D44" w:rsidRPr="00280C4B" w:rsidSect="00074EEF">
          <w:footerReference w:type="default" r:id="rId11"/>
          <w:footerReference w:type="first" r:id="rId12"/>
          <w:pgSz w:w="11906" w:h="16838" w:code="9"/>
          <w:pgMar w:top="2268" w:right="851" w:bottom="1418" w:left="851" w:header="340" w:footer="567" w:gutter="0"/>
          <w:cols w:space="708"/>
          <w:docGrid w:linePitch="360"/>
        </w:sectPr>
      </w:pPr>
      <w:r>
        <w:drawing>
          <wp:anchor distT="0" distB="0" distL="114300" distR="114300" simplePos="0" relativeHeight="251658240" behindDoc="1" locked="0" layoutInCell="1" allowOverlap="1" wp14:anchorId="1A54A79B" wp14:editId="54457E4F">
            <wp:simplePos x="0" y="0"/>
            <wp:positionH relativeFrom="column">
              <wp:posOffset>-533400</wp:posOffset>
            </wp:positionH>
            <wp:positionV relativeFrom="paragraph">
              <wp:posOffset>-1571625</wp:posOffset>
            </wp:positionV>
            <wp:extent cx="7632636" cy="1500871"/>
            <wp:effectExtent l="0" t="0" r="6985" b="444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3"/>
                    <a:srcRect/>
                    <a:stretch>
                      <a:fillRect/>
                    </a:stretch>
                  </pic:blipFill>
                  <pic:spPr>
                    <a:xfrm>
                      <a:off x="0" y="0"/>
                      <a:ext cx="7632636" cy="1500871"/>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2C31B820" w:rsidR="00AD784C" w:rsidRPr="009E4C80" w:rsidRDefault="009E4C80" w:rsidP="00F029DC">
            <w:pPr>
              <w:pStyle w:val="Documenttitle"/>
              <w:rPr>
                <w:color w:val="0F243E" w:themeColor="text2" w:themeShade="80"/>
              </w:rPr>
            </w:pPr>
            <w:r>
              <w:rPr>
                <w:color w:val="0F243E" w:themeColor="text2" w:themeShade="80"/>
              </w:rPr>
              <w:t>2026</w:t>
            </w:r>
            <w:r w:rsidRPr="00807A26">
              <w:rPr>
                <w:color w:val="0F243E" w:themeColor="text2" w:themeShade="80"/>
              </w:rPr>
              <w:t xml:space="preserve"> Victorian Protecting Children Awards </w:t>
            </w:r>
          </w:p>
        </w:tc>
      </w:tr>
    </w:tbl>
    <w:p w14:paraId="3E7BF3BC" w14:textId="44047483" w:rsidR="00D16175" w:rsidRDefault="00893EB3" w:rsidP="00D16175">
      <w:pPr>
        <w:pStyle w:val="TOCheadingfactsheet"/>
      </w:pPr>
      <w:r>
        <w:t xml:space="preserve">Winners and </w:t>
      </w:r>
      <w:r w:rsidR="000C2D57">
        <w:t>f</w:t>
      </w:r>
      <w:r>
        <w:t xml:space="preserve">inalists </w:t>
      </w:r>
    </w:p>
    <w:p w14:paraId="1D53FDC9" w14:textId="21546A3A" w:rsidR="00D16175" w:rsidRPr="00B57329" w:rsidRDefault="00D16175" w:rsidP="00D16175">
      <w:pPr>
        <w:pStyle w:val="TOCheadingfactsheet"/>
      </w:pPr>
      <w:r w:rsidRPr="00B57329">
        <w:t>Contents</w:t>
      </w:r>
    </w:p>
    <w:p w14:paraId="28E7A0D6" w14:textId="216C75DF" w:rsidR="00AA0D16" w:rsidRDefault="00AA0D16">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"1-1" \h \z \u </w:instrText>
      </w:r>
      <w:r>
        <w:rPr>
          <w:b w:val="0"/>
        </w:rPr>
        <w:fldChar w:fldCharType="separate"/>
      </w:r>
      <w:hyperlink w:anchor="_Toc238653862" w:history="1">
        <w:r w:rsidRPr="005D7D9A">
          <w:rPr>
            <w:rStyle w:val="Hyperlink"/>
          </w:rPr>
          <w:t>Robin Clark Leadership Award</w:t>
        </w:r>
        <w:r>
          <w:rPr>
            <w:webHidden/>
          </w:rPr>
          <w:tab/>
        </w:r>
        <w:r>
          <w:rPr>
            <w:webHidden/>
          </w:rPr>
          <w:fldChar w:fldCharType="begin"/>
        </w:r>
        <w:r>
          <w:rPr>
            <w:webHidden/>
          </w:rPr>
          <w:instrText xml:space="preserve"> PAGEREF _Toc238653862 \h </w:instrText>
        </w:r>
        <w:r>
          <w:rPr>
            <w:webHidden/>
          </w:rPr>
        </w:r>
        <w:r>
          <w:rPr>
            <w:webHidden/>
          </w:rPr>
          <w:fldChar w:fldCharType="separate"/>
        </w:r>
        <w:r>
          <w:rPr>
            <w:webHidden/>
          </w:rPr>
          <w:t>2</w:t>
        </w:r>
        <w:r>
          <w:rPr>
            <w:webHidden/>
          </w:rPr>
          <w:fldChar w:fldCharType="end"/>
        </w:r>
      </w:hyperlink>
    </w:p>
    <w:p w14:paraId="591205A9" w14:textId="6EF44F0B"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3" w:history="1">
        <w:r w:rsidRPr="005D7D9A">
          <w:rPr>
            <w:rStyle w:val="Hyperlink"/>
          </w:rPr>
          <w:t>Robin Clark Making a Difference Award</w:t>
        </w:r>
        <w:r>
          <w:rPr>
            <w:webHidden/>
          </w:rPr>
          <w:tab/>
        </w:r>
        <w:r>
          <w:rPr>
            <w:webHidden/>
          </w:rPr>
          <w:fldChar w:fldCharType="begin"/>
        </w:r>
        <w:r>
          <w:rPr>
            <w:webHidden/>
          </w:rPr>
          <w:instrText xml:space="preserve"> PAGEREF _Toc238653863 \h </w:instrText>
        </w:r>
        <w:r>
          <w:rPr>
            <w:webHidden/>
          </w:rPr>
        </w:r>
        <w:r>
          <w:rPr>
            <w:webHidden/>
          </w:rPr>
          <w:fldChar w:fldCharType="separate"/>
        </w:r>
        <w:r>
          <w:rPr>
            <w:webHidden/>
          </w:rPr>
          <w:t>2</w:t>
        </w:r>
        <w:r>
          <w:rPr>
            <w:webHidden/>
          </w:rPr>
          <w:fldChar w:fldCharType="end"/>
        </w:r>
      </w:hyperlink>
    </w:p>
    <w:p w14:paraId="23700F05" w14:textId="09ED82BE"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4" w:history="1">
        <w:r w:rsidRPr="005D7D9A">
          <w:rPr>
            <w:rStyle w:val="Hyperlink"/>
          </w:rPr>
          <w:t>Minister's Award for Excellence in Protecting Children</w:t>
        </w:r>
        <w:r>
          <w:rPr>
            <w:webHidden/>
          </w:rPr>
          <w:tab/>
        </w:r>
        <w:r>
          <w:rPr>
            <w:webHidden/>
          </w:rPr>
          <w:fldChar w:fldCharType="begin"/>
        </w:r>
        <w:r>
          <w:rPr>
            <w:webHidden/>
          </w:rPr>
          <w:instrText xml:space="preserve"> PAGEREF _Toc238653864 \h </w:instrText>
        </w:r>
        <w:r>
          <w:rPr>
            <w:webHidden/>
          </w:rPr>
        </w:r>
        <w:r>
          <w:rPr>
            <w:webHidden/>
          </w:rPr>
          <w:fldChar w:fldCharType="separate"/>
        </w:r>
        <w:r>
          <w:rPr>
            <w:webHidden/>
          </w:rPr>
          <w:t>3</w:t>
        </w:r>
        <w:r>
          <w:rPr>
            <w:webHidden/>
          </w:rPr>
          <w:fldChar w:fldCharType="end"/>
        </w:r>
      </w:hyperlink>
    </w:p>
    <w:p w14:paraId="1CFCF881" w14:textId="3887E8DF"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5" w:history="1">
        <w:r w:rsidRPr="005D7D9A">
          <w:rPr>
            <w:rStyle w:val="Hyperlink"/>
          </w:rPr>
          <w:t>Foster Carer Award</w:t>
        </w:r>
        <w:r>
          <w:rPr>
            <w:webHidden/>
          </w:rPr>
          <w:tab/>
        </w:r>
        <w:r>
          <w:rPr>
            <w:webHidden/>
          </w:rPr>
          <w:fldChar w:fldCharType="begin"/>
        </w:r>
        <w:r>
          <w:rPr>
            <w:webHidden/>
          </w:rPr>
          <w:instrText xml:space="preserve"> PAGEREF _Toc238653865 \h </w:instrText>
        </w:r>
        <w:r>
          <w:rPr>
            <w:webHidden/>
          </w:rPr>
        </w:r>
        <w:r>
          <w:rPr>
            <w:webHidden/>
          </w:rPr>
          <w:fldChar w:fldCharType="separate"/>
        </w:r>
        <w:r>
          <w:rPr>
            <w:webHidden/>
          </w:rPr>
          <w:t>3</w:t>
        </w:r>
        <w:r>
          <w:rPr>
            <w:webHidden/>
          </w:rPr>
          <w:fldChar w:fldCharType="end"/>
        </w:r>
      </w:hyperlink>
    </w:p>
    <w:p w14:paraId="2FD61D7E" w14:textId="27AFF449"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6" w:history="1">
        <w:r w:rsidRPr="005D7D9A">
          <w:rPr>
            <w:rStyle w:val="Hyperlink"/>
          </w:rPr>
          <w:t>Kinship Carer Award</w:t>
        </w:r>
        <w:r>
          <w:rPr>
            <w:webHidden/>
          </w:rPr>
          <w:tab/>
        </w:r>
        <w:r>
          <w:rPr>
            <w:webHidden/>
          </w:rPr>
          <w:fldChar w:fldCharType="begin"/>
        </w:r>
        <w:r>
          <w:rPr>
            <w:webHidden/>
          </w:rPr>
          <w:instrText xml:space="preserve"> PAGEREF _Toc238653866 \h </w:instrText>
        </w:r>
        <w:r>
          <w:rPr>
            <w:webHidden/>
          </w:rPr>
        </w:r>
        <w:r>
          <w:rPr>
            <w:webHidden/>
          </w:rPr>
          <w:fldChar w:fldCharType="separate"/>
        </w:r>
        <w:r>
          <w:rPr>
            <w:webHidden/>
          </w:rPr>
          <w:t>4</w:t>
        </w:r>
        <w:r>
          <w:rPr>
            <w:webHidden/>
          </w:rPr>
          <w:fldChar w:fldCharType="end"/>
        </w:r>
      </w:hyperlink>
    </w:p>
    <w:p w14:paraId="44364031" w14:textId="15A6E0E0"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7" w:history="1">
        <w:r w:rsidRPr="005D7D9A">
          <w:rPr>
            <w:rStyle w:val="Hyperlink"/>
          </w:rPr>
          <w:t>Engaging Kids in School Award</w:t>
        </w:r>
        <w:r>
          <w:rPr>
            <w:webHidden/>
          </w:rPr>
          <w:tab/>
        </w:r>
        <w:r>
          <w:rPr>
            <w:webHidden/>
          </w:rPr>
          <w:fldChar w:fldCharType="begin"/>
        </w:r>
        <w:r>
          <w:rPr>
            <w:webHidden/>
          </w:rPr>
          <w:instrText xml:space="preserve"> PAGEREF _Toc238653867 \h </w:instrText>
        </w:r>
        <w:r>
          <w:rPr>
            <w:webHidden/>
          </w:rPr>
        </w:r>
        <w:r>
          <w:rPr>
            <w:webHidden/>
          </w:rPr>
          <w:fldChar w:fldCharType="separate"/>
        </w:r>
        <w:r>
          <w:rPr>
            <w:webHidden/>
          </w:rPr>
          <w:t>4</w:t>
        </w:r>
        <w:r>
          <w:rPr>
            <w:webHidden/>
          </w:rPr>
          <w:fldChar w:fldCharType="end"/>
        </w:r>
      </w:hyperlink>
    </w:p>
    <w:p w14:paraId="70497456" w14:textId="2D040AA9"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8" w:history="1">
        <w:r w:rsidRPr="005D7D9A">
          <w:rPr>
            <w:rStyle w:val="Hyperlink"/>
          </w:rPr>
          <w:t>Keeping At Risk Young People Safe Award</w:t>
        </w:r>
        <w:r>
          <w:rPr>
            <w:webHidden/>
          </w:rPr>
          <w:tab/>
        </w:r>
        <w:r>
          <w:rPr>
            <w:webHidden/>
          </w:rPr>
          <w:fldChar w:fldCharType="begin"/>
        </w:r>
        <w:r>
          <w:rPr>
            <w:webHidden/>
          </w:rPr>
          <w:instrText xml:space="preserve"> PAGEREF _Toc238653868 \h </w:instrText>
        </w:r>
        <w:r>
          <w:rPr>
            <w:webHidden/>
          </w:rPr>
        </w:r>
        <w:r>
          <w:rPr>
            <w:webHidden/>
          </w:rPr>
          <w:fldChar w:fldCharType="separate"/>
        </w:r>
        <w:r>
          <w:rPr>
            <w:webHidden/>
          </w:rPr>
          <w:t>5</w:t>
        </w:r>
        <w:r>
          <w:rPr>
            <w:webHidden/>
          </w:rPr>
          <w:fldChar w:fldCharType="end"/>
        </w:r>
      </w:hyperlink>
    </w:p>
    <w:p w14:paraId="4D00ED98" w14:textId="6B38CD97"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69" w:history="1">
        <w:r w:rsidRPr="005D7D9A">
          <w:rPr>
            <w:rStyle w:val="Hyperlink"/>
          </w:rPr>
          <w:t>CREATE Positive Impacts Award</w:t>
        </w:r>
        <w:r>
          <w:rPr>
            <w:webHidden/>
          </w:rPr>
          <w:tab/>
        </w:r>
        <w:r>
          <w:rPr>
            <w:webHidden/>
          </w:rPr>
          <w:fldChar w:fldCharType="begin"/>
        </w:r>
        <w:r>
          <w:rPr>
            <w:webHidden/>
          </w:rPr>
          <w:instrText xml:space="preserve"> PAGEREF _Toc238653869 \h </w:instrText>
        </w:r>
        <w:r>
          <w:rPr>
            <w:webHidden/>
          </w:rPr>
        </w:r>
        <w:r>
          <w:rPr>
            <w:webHidden/>
          </w:rPr>
          <w:fldChar w:fldCharType="separate"/>
        </w:r>
        <w:r>
          <w:rPr>
            <w:webHidden/>
          </w:rPr>
          <w:t>5</w:t>
        </w:r>
        <w:r>
          <w:rPr>
            <w:webHidden/>
          </w:rPr>
          <w:fldChar w:fldCharType="end"/>
        </w:r>
      </w:hyperlink>
    </w:p>
    <w:p w14:paraId="37A7BEDB" w14:textId="4E663669"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70" w:history="1">
        <w:r w:rsidRPr="005D7D9A">
          <w:rPr>
            <w:rStyle w:val="Hyperlink"/>
          </w:rPr>
          <w:t>Child and Youth Empowerment Award, Commission for Children and Young People</w:t>
        </w:r>
        <w:r>
          <w:rPr>
            <w:webHidden/>
          </w:rPr>
          <w:tab/>
        </w:r>
        <w:r>
          <w:rPr>
            <w:webHidden/>
          </w:rPr>
          <w:fldChar w:fldCharType="begin"/>
        </w:r>
        <w:r>
          <w:rPr>
            <w:webHidden/>
          </w:rPr>
          <w:instrText xml:space="preserve"> PAGEREF _Toc238653870 \h </w:instrText>
        </w:r>
        <w:r>
          <w:rPr>
            <w:webHidden/>
          </w:rPr>
        </w:r>
        <w:r>
          <w:rPr>
            <w:webHidden/>
          </w:rPr>
          <w:fldChar w:fldCharType="separate"/>
        </w:r>
        <w:r>
          <w:rPr>
            <w:webHidden/>
          </w:rPr>
          <w:t>6</w:t>
        </w:r>
        <w:r>
          <w:rPr>
            <w:webHidden/>
          </w:rPr>
          <w:fldChar w:fldCharType="end"/>
        </w:r>
      </w:hyperlink>
    </w:p>
    <w:p w14:paraId="39519AD8" w14:textId="7F27AF5B"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71" w:history="1">
        <w:r w:rsidRPr="005D7D9A">
          <w:rPr>
            <w:rStyle w:val="Hyperlink"/>
          </w:rPr>
          <w:t>The Walda Blow Aboriginal Children and Young People Award</w:t>
        </w:r>
        <w:r>
          <w:rPr>
            <w:webHidden/>
          </w:rPr>
          <w:tab/>
        </w:r>
        <w:r>
          <w:rPr>
            <w:webHidden/>
          </w:rPr>
          <w:fldChar w:fldCharType="begin"/>
        </w:r>
        <w:r>
          <w:rPr>
            <w:webHidden/>
          </w:rPr>
          <w:instrText xml:space="preserve"> PAGEREF _Toc238653871 \h </w:instrText>
        </w:r>
        <w:r>
          <w:rPr>
            <w:webHidden/>
          </w:rPr>
        </w:r>
        <w:r>
          <w:rPr>
            <w:webHidden/>
          </w:rPr>
          <w:fldChar w:fldCharType="separate"/>
        </w:r>
        <w:r>
          <w:rPr>
            <w:webHidden/>
          </w:rPr>
          <w:t>6</w:t>
        </w:r>
        <w:r>
          <w:rPr>
            <w:webHidden/>
          </w:rPr>
          <w:fldChar w:fldCharType="end"/>
        </w:r>
      </w:hyperlink>
    </w:p>
    <w:p w14:paraId="0AAE2EA8" w14:textId="1AAAC197"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72" w:history="1">
        <w:r w:rsidRPr="005D7D9A">
          <w:rPr>
            <w:rStyle w:val="Hyperlink"/>
          </w:rPr>
          <w:t>Leaving a Legacy Award</w:t>
        </w:r>
        <w:r>
          <w:rPr>
            <w:webHidden/>
          </w:rPr>
          <w:tab/>
        </w:r>
        <w:r>
          <w:rPr>
            <w:webHidden/>
          </w:rPr>
          <w:fldChar w:fldCharType="begin"/>
        </w:r>
        <w:r>
          <w:rPr>
            <w:webHidden/>
          </w:rPr>
          <w:instrText xml:space="preserve"> PAGEREF _Toc238653872 \h </w:instrText>
        </w:r>
        <w:r>
          <w:rPr>
            <w:webHidden/>
          </w:rPr>
        </w:r>
        <w:r>
          <w:rPr>
            <w:webHidden/>
          </w:rPr>
          <w:fldChar w:fldCharType="separate"/>
        </w:r>
        <w:r>
          <w:rPr>
            <w:webHidden/>
          </w:rPr>
          <w:t>7</w:t>
        </w:r>
        <w:r>
          <w:rPr>
            <w:webHidden/>
          </w:rPr>
          <w:fldChar w:fldCharType="end"/>
        </w:r>
      </w:hyperlink>
    </w:p>
    <w:p w14:paraId="5740A2DE" w14:textId="3742E10A" w:rsidR="00AA0D16" w:rsidRDefault="00AA0D16">
      <w:pPr>
        <w:pStyle w:val="TOC1"/>
        <w:rPr>
          <w:rFonts w:asciiTheme="minorHAnsi" w:eastAsiaTheme="minorEastAsia" w:hAnsiTheme="minorHAnsi" w:cstheme="minorBidi"/>
          <w:b w:val="0"/>
          <w:kern w:val="2"/>
          <w:sz w:val="24"/>
          <w:szCs w:val="24"/>
          <w:lang w:eastAsia="en-AU"/>
          <w14:ligatures w14:val="standardContextual"/>
        </w:rPr>
      </w:pPr>
      <w:hyperlink w:anchor="_Toc238653873" w:history="1">
        <w:r w:rsidRPr="005D7D9A">
          <w:rPr>
            <w:rStyle w:val="Hyperlink"/>
            <w:rFonts w:eastAsia="Arial"/>
          </w:rPr>
          <w:t>Chief Practitioner’s Award</w:t>
        </w:r>
        <w:r>
          <w:rPr>
            <w:webHidden/>
          </w:rPr>
          <w:tab/>
        </w:r>
        <w:r>
          <w:rPr>
            <w:webHidden/>
          </w:rPr>
          <w:fldChar w:fldCharType="begin"/>
        </w:r>
        <w:r>
          <w:rPr>
            <w:webHidden/>
          </w:rPr>
          <w:instrText xml:space="preserve"> PAGEREF _Toc238653873 \h </w:instrText>
        </w:r>
        <w:r>
          <w:rPr>
            <w:webHidden/>
          </w:rPr>
        </w:r>
        <w:r>
          <w:rPr>
            <w:webHidden/>
          </w:rPr>
          <w:fldChar w:fldCharType="separate"/>
        </w:r>
        <w:r>
          <w:rPr>
            <w:webHidden/>
          </w:rPr>
          <w:t>7</w:t>
        </w:r>
        <w:r>
          <w:rPr>
            <w:webHidden/>
          </w:rPr>
          <w:fldChar w:fldCharType="end"/>
        </w:r>
      </w:hyperlink>
    </w:p>
    <w:p w14:paraId="6E9F42D2" w14:textId="65B5158F" w:rsidR="00D16175" w:rsidRDefault="00AA0D16" w:rsidP="00D16175">
      <w:pPr>
        <w:pStyle w:val="Body"/>
      </w:pPr>
      <w:r>
        <w:rPr>
          <w:rFonts w:eastAsia="Times New Roman"/>
          <w:b/>
          <w:noProof/>
        </w:rPr>
        <w:fldChar w:fldCharType="end"/>
      </w:r>
    </w:p>
    <w:p w14:paraId="6ED368F9" w14:textId="77777777" w:rsidR="00D16175" w:rsidRPr="00B519CD" w:rsidRDefault="00D16175" w:rsidP="00D16175">
      <w:pPr>
        <w:pStyle w:val="Body"/>
        <w:sectPr w:rsidR="00D16175" w:rsidRPr="00B519CD" w:rsidSect="00D16175">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3F6F0DDF" w14:textId="77777777" w:rsidR="00D16175" w:rsidRDefault="00D16175" w:rsidP="00D16175">
      <w:pPr>
        <w:pStyle w:val="Body"/>
      </w:pPr>
      <w:bookmarkStart w:id="0" w:name="_Hlk41913885"/>
    </w:p>
    <w:p w14:paraId="2273EFC4" w14:textId="77777777" w:rsidR="00D16175" w:rsidRPr="00713039" w:rsidRDefault="00D16175" w:rsidP="00D16175"/>
    <w:p w14:paraId="54C1FE2E" w14:textId="70B022E1" w:rsidR="00D16175" w:rsidRPr="003E4087" w:rsidRDefault="003E4087" w:rsidP="00D16175">
      <w:pPr>
        <w:spacing w:after="0" w:line="240" w:lineRule="auto"/>
        <w:rPr>
          <w:rFonts w:eastAsia="Times"/>
          <w:b/>
          <w:bCs/>
        </w:rPr>
      </w:pPr>
      <w:r w:rsidRPr="772D535A">
        <w:rPr>
          <w:b/>
          <w:bCs/>
          <w:color w:val="FF0000"/>
          <w:sz w:val="36"/>
          <w:szCs w:val="36"/>
        </w:rPr>
        <w:t xml:space="preserve"> </w:t>
      </w:r>
      <w:r w:rsidRPr="772D535A">
        <w:rPr>
          <w:b/>
          <w:bCs/>
        </w:rPr>
        <w:br w:type="page"/>
      </w:r>
    </w:p>
    <w:p w14:paraId="31410B98" w14:textId="65E49BF3" w:rsidR="00D16175" w:rsidRDefault="00D16175" w:rsidP="00D16175">
      <w:pPr>
        <w:pStyle w:val="Heading1"/>
        <w:rPr>
          <w:color w:val="0F243E" w:themeColor="text2" w:themeShade="80"/>
        </w:rPr>
      </w:pPr>
      <w:bookmarkStart w:id="1" w:name="_Toc174692674"/>
      <w:bookmarkStart w:id="2" w:name="_Toc238653862"/>
      <w:bookmarkEnd w:id="0"/>
      <w:r w:rsidRPr="00EF69FC">
        <w:rPr>
          <w:color w:val="0F243E" w:themeColor="text2" w:themeShade="80"/>
        </w:rPr>
        <w:lastRenderedPageBreak/>
        <w:t xml:space="preserve">Robin Clark </w:t>
      </w:r>
      <w:r>
        <w:rPr>
          <w:color w:val="0F243E" w:themeColor="text2" w:themeShade="80"/>
        </w:rPr>
        <w:t>Leadership Award</w:t>
      </w:r>
      <w:bookmarkEnd w:id="1"/>
      <w:bookmarkEnd w:id="2"/>
    </w:p>
    <w:p w14:paraId="05A39D12" w14:textId="01BE92B6" w:rsidR="00460C48" w:rsidRDefault="00460C48" w:rsidP="00460C48">
      <w:pPr>
        <w:pStyle w:val="Heading2"/>
      </w:pPr>
      <w:r>
        <w:t xml:space="preserve">Winner </w:t>
      </w:r>
    </w:p>
    <w:p w14:paraId="28EEFA65" w14:textId="74DABAC2" w:rsidR="00460C48" w:rsidRPr="009C0921" w:rsidRDefault="036463B3" w:rsidP="009C0921">
      <w:pPr>
        <w:pStyle w:val="Body"/>
        <w:rPr>
          <w:b/>
          <w:bCs/>
          <w:shd w:val="clear" w:color="auto" w:fill="FFFFFF"/>
        </w:rPr>
      </w:pPr>
      <w:r w:rsidRPr="009C0921">
        <w:rPr>
          <w:b/>
          <w:bCs/>
          <w:shd w:val="clear" w:color="auto" w:fill="FFFFFF"/>
        </w:rPr>
        <w:t xml:space="preserve">Associate Professor </w:t>
      </w:r>
      <w:r w:rsidR="00460C48" w:rsidRPr="009C0921">
        <w:rPr>
          <w:b/>
          <w:bCs/>
          <w:shd w:val="clear" w:color="auto" w:fill="FFFFFF"/>
        </w:rPr>
        <w:t xml:space="preserve">Annette Jackson, Berry Street Yooralla </w:t>
      </w:r>
    </w:p>
    <w:p w14:paraId="155AE646" w14:textId="5167E556" w:rsidR="00A14CAF" w:rsidRPr="00A14CAF" w:rsidRDefault="31186DA6" w:rsidP="254A5599">
      <w:pPr>
        <w:pStyle w:val="Body"/>
      </w:pPr>
      <w:r>
        <w:t xml:space="preserve">Associate Professor </w:t>
      </w:r>
      <w:r w:rsidR="00A14CAF">
        <w:t>Annette Jackson is an internationally recognised leader who has made exceptional contributions to Berry Street Yooralla and the wider child and family services sector.  </w:t>
      </w:r>
    </w:p>
    <w:p w14:paraId="5B40D8AE" w14:textId="723DF8DB" w:rsidR="00A14CAF" w:rsidRPr="00A14CAF" w:rsidRDefault="2D442E13" w:rsidP="254A5599">
      <w:pPr>
        <w:pStyle w:val="Body"/>
      </w:pPr>
      <w:r>
        <w:t xml:space="preserve">Associate Professor </w:t>
      </w:r>
      <w:r w:rsidR="00A14CAF">
        <w:t>Jackson is widely respected for translating academic research into practical approaches that improve outcomes for children, young people and families. This includes her doctoral thesis on redressing consequences of serious childhood neglect, which was awarded the prestigious Nancy Millis Medal for exceptional merit in 2023. She has authored and contributed to over 30 peer-reviewed publications and book chapters. These works address trauma, neglect, disability, reunification and therapeutic practice.  </w:t>
      </w:r>
    </w:p>
    <w:p w14:paraId="61C56F77" w14:textId="4FCB0388" w:rsidR="00A14CAF" w:rsidRPr="00A14CAF" w:rsidRDefault="341A4889" w:rsidP="254A5599">
      <w:pPr>
        <w:pStyle w:val="Body"/>
      </w:pPr>
      <w:r>
        <w:t xml:space="preserve">Associate Professor </w:t>
      </w:r>
      <w:r w:rsidR="00A14CAF">
        <w:t>Jackson’s leadership was instrumental in the development of key initiatives. These include the Berry Street Education Model and Take Two. She has also contributed to numerous national initiatives.  </w:t>
      </w:r>
    </w:p>
    <w:p w14:paraId="6E52036A" w14:textId="4C8FCA13" w:rsidR="00A14CAF" w:rsidRPr="00A14CAF" w:rsidRDefault="5B5BDFC7" w:rsidP="254A5599">
      <w:pPr>
        <w:pStyle w:val="Body"/>
      </w:pPr>
      <w:r>
        <w:t xml:space="preserve">Associate Professor </w:t>
      </w:r>
      <w:r w:rsidR="00A14CAF">
        <w:t>Jackson has expanded our sector’s understanding of the intersection between trauma and disability via</w:t>
      </w:r>
      <w:r w:rsidR="00FA27B8">
        <w:t xml:space="preserve"> </w:t>
      </w:r>
      <w:r w:rsidR="00A14CAF">
        <w:t>public inquiry reviews and policy development</w:t>
      </w:r>
      <w:r w:rsidR="00FA27B8">
        <w:t>.</w:t>
      </w:r>
    </w:p>
    <w:p w14:paraId="79A43684" w14:textId="656F1DEC" w:rsidR="00A14CAF" w:rsidRPr="00460C48" w:rsidRDefault="04EC40B3" w:rsidP="254A5599">
      <w:pPr>
        <w:pStyle w:val="Body"/>
      </w:pPr>
      <w:r>
        <w:t xml:space="preserve">Associate Professor </w:t>
      </w:r>
      <w:r w:rsidR="00A14CAF">
        <w:t>Jackson’s work consistently elevates children’s lived experience as a central source of knowledge. </w:t>
      </w:r>
    </w:p>
    <w:p w14:paraId="27669ABD" w14:textId="18D99CEC" w:rsidR="00D16175" w:rsidRPr="00A14CAF" w:rsidRDefault="00460C48" w:rsidP="00A14CAF">
      <w:pPr>
        <w:pStyle w:val="Heading2"/>
      </w:pPr>
      <w:r>
        <w:t xml:space="preserve">Finalists </w:t>
      </w:r>
    </w:p>
    <w:p w14:paraId="2A3CED6A" w14:textId="59E16806" w:rsidR="00D16175" w:rsidRDefault="00DE0196" w:rsidP="009579D6">
      <w:pPr>
        <w:pStyle w:val="Bullet1"/>
        <w:numPr>
          <w:ilvl w:val="0"/>
          <w:numId w:val="45"/>
        </w:numPr>
        <w:rPr>
          <w:shd w:val="clear" w:color="auto" w:fill="FFFFFF"/>
        </w:rPr>
      </w:pPr>
      <w:r>
        <w:rPr>
          <w:shd w:val="clear" w:color="auto" w:fill="FFFFFF"/>
        </w:rPr>
        <w:t>Conor Pall</w:t>
      </w:r>
      <w:r w:rsidR="002E6055">
        <w:rPr>
          <w:shd w:val="clear" w:color="auto" w:fill="FFFFFF"/>
        </w:rPr>
        <w:t xml:space="preserve">, Australian Childhood Foundation </w:t>
      </w:r>
    </w:p>
    <w:p w14:paraId="2B83F800" w14:textId="158B7682" w:rsidR="009579D6" w:rsidRPr="009579D6" w:rsidRDefault="009579D6" w:rsidP="009579D6">
      <w:pPr>
        <w:pStyle w:val="Bullet1"/>
        <w:numPr>
          <w:ilvl w:val="0"/>
          <w:numId w:val="45"/>
        </w:numPr>
        <w:rPr>
          <w:shd w:val="clear" w:color="auto" w:fill="FFFFFF"/>
        </w:rPr>
      </w:pPr>
      <w:r>
        <w:rPr>
          <w:shd w:val="clear" w:color="auto" w:fill="FFFFFF"/>
        </w:rPr>
        <w:t>Professor Daryl Higgins</w:t>
      </w:r>
      <w:r w:rsidR="002E6055">
        <w:rPr>
          <w:shd w:val="clear" w:color="auto" w:fill="FFFFFF"/>
        </w:rPr>
        <w:t xml:space="preserve">, Australian Catholic University </w:t>
      </w:r>
    </w:p>
    <w:p w14:paraId="304748BF" w14:textId="6DEE2755" w:rsidR="00D16175" w:rsidRPr="00EC3F31" w:rsidRDefault="009579D6" w:rsidP="56F188EA">
      <w:pPr>
        <w:pStyle w:val="Bullet1"/>
        <w:rPr>
          <w:shd w:val="clear" w:color="auto" w:fill="FFFFFF"/>
        </w:rPr>
      </w:pPr>
      <w:r>
        <w:rPr>
          <w:shd w:val="clear" w:color="auto" w:fill="FFFFFF"/>
        </w:rPr>
        <w:t>Nine</w:t>
      </w:r>
      <w:r w:rsidR="00C1475D">
        <w:rPr>
          <w:shd w:val="clear" w:color="auto" w:fill="FFFFFF"/>
        </w:rPr>
        <w:t>vah Hoope</w:t>
      </w:r>
      <w:r w:rsidR="002E6055">
        <w:rPr>
          <w:shd w:val="clear" w:color="auto" w:fill="FFFFFF"/>
        </w:rPr>
        <w:t xml:space="preserve">r, </w:t>
      </w:r>
      <w:r w:rsidR="00DF6BE5">
        <w:rPr>
          <w:shd w:val="clear" w:color="auto" w:fill="FFFFFF"/>
        </w:rPr>
        <w:t xml:space="preserve">MacKillop Family Services </w:t>
      </w:r>
    </w:p>
    <w:p w14:paraId="39BE9889" w14:textId="2C8854BE" w:rsidR="00D16175" w:rsidRDefault="00D16175" w:rsidP="00D16175">
      <w:pPr>
        <w:pStyle w:val="Heading1"/>
        <w:rPr>
          <w:color w:val="0F243E" w:themeColor="text2" w:themeShade="80"/>
        </w:rPr>
      </w:pPr>
      <w:bookmarkStart w:id="3" w:name="_Toc174692675"/>
      <w:bookmarkStart w:id="4" w:name="_Toc238653863"/>
      <w:r w:rsidRPr="00EF69FC">
        <w:rPr>
          <w:color w:val="0F243E" w:themeColor="text2" w:themeShade="80"/>
        </w:rPr>
        <w:t>Robin Clark Making a Difference Award</w:t>
      </w:r>
      <w:bookmarkEnd w:id="3"/>
      <w:bookmarkEnd w:id="4"/>
      <w:r>
        <w:rPr>
          <w:color w:val="0F243E" w:themeColor="text2" w:themeShade="80"/>
        </w:rPr>
        <w:t xml:space="preserve"> </w:t>
      </w:r>
    </w:p>
    <w:p w14:paraId="467CCD44" w14:textId="770B9C41" w:rsidR="00765F6C" w:rsidRDefault="00765F6C" w:rsidP="00DD53C4">
      <w:pPr>
        <w:pStyle w:val="Heading2"/>
      </w:pPr>
      <w:r>
        <w:t>Winner</w:t>
      </w:r>
    </w:p>
    <w:p w14:paraId="4ACB3220" w14:textId="77777777" w:rsidR="00DD53C4" w:rsidRPr="000B7826" w:rsidRDefault="00DD53C4" w:rsidP="000B7826">
      <w:pPr>
        <w:pStyle w:val="Body"/>
        <w:rPr>
          <w:b/>
          <w:bCs/>
        </w:rPr>
      </w:pPr>
      <w:r w:rsidRPr="000B7826">
        <w:rPr>
          <w:b/>
          <w:bCs/>
        </w:rPr>
        <w:t xml:space="preserve">Refugee Minor Program, Department of Families, Fairness and Housing </w:t>
      </w:r>
    </w:p>
    <w:p w14:paraId="422267C2" w14:textId="77777777" w:rsidR="00073AA1" w:rsidRPr="00073AA1" w:rsidRDefault="00073AA1" w:rsidP="00073AA1">
      <w:pPr>
        <w:pStyle w:val="Body"/>
      </w:pPr>
      <w:r w:rsidRPr="00073AA1">
        <w:t>The Refugee Minor Program team delivers outstanding outcomes for unaccompanied children and young people affected by war and displacement. Their impact is evident with 100% of young people in the program completing secondary education.  </w:t>
      </w:r>
    </w:p>
    <w:p w14:paraId="3CF34E8D" w14:textId="7D8CE34F" w:rsidR="00073AA1" w:rsidRPr="00073AA1" w:rsidRDefault="00073AA1" w:rsidP="00073AA1">
      <w:pPr>
        <w:pStyle w:val="Body"/>
      </w:pPr>
      <w:r w:rsidRPr="00073AA1">
        <w:t>The team collaborates with carers and community partners. Through these partnerships, they help ensure young people have opportunities for brighter futures. One example is the L2P Refugee Pilot Program, delivered in partnership with the Department of Transport and Kinetic to help young people get their probationary driver’s licence.  </w:t>
      </w:r>
    </w:p>
    <w:p w14:paraId="5D193F3A" w14:textId="77777777" w:rsidR="00073AA1" w:rsidRPr="00073AA1" w:rsidRDefault="00073AA1" w:rsidP="00073AA1">
      <w:pPr>
        <w:pStyle w:val="Body"/>
      </w:pPr>
      <w:r w:rsidRPr="00073AA1">
        <w:t xml:space="preserve">The program supports young people to engage in further education, training or employment </w:t>
      </w:r>
      <w:proofErr w:type="gramStart"/>
      <w:r w:rsidRPr="00073AA1">
        <w:t>and also</w:t>
      </w:r>
      <w:proofErr w:type="gramEnd"/>
      <w:r w:rsidRPr="00073AA1">
        <w:t xml:space="preserve"> delivers psycho-social group sessions.  </w:t>
      </w:r>
    </w:p>
    <w:p w14:paraId="74A3CBB7" w14:textId="542FB244" w:rsidR="00DD53C4" w:rsidRDefault="00073AA1" w:rsidP="00765F6C">
      <w:pPr>
        <w:pStyle w:val="Body"/>
      </w:pPr>
      <w:r w:rsidRPr="00073AA1">
        <w:t>The program's success is underpinned by a highly skilled, compassionate team. They take a culturally responsive and trauma informed approach. This ensures that the children and young people in the program are heard and supported.  </w:t>
      </w:r>
    </w:p>
    <w:p w14:paraId="3DA16CE2" w14:textId="6C13A6A6" w:rsidR="00765F6C" w:rsidRPr="00765F6C" w:rsidRDefault="00765F6C" w:rsidP="00073AA1">
      <w:pPr>
        <w:pStyle w:val="Heading2"/>
      </w:pPr>
      <w:r>
        <w:t xml:space="preserve">Finalists </w:t>
      </w:r>
    </w:p>
    <w:p w14:paraId="6E55BA9E" w14:textId="4238F5D3" w:rsidR="00E6045C" w:rsidRDefault="00E6045C" w:rsidP="00D16175">
      <w:pPr>
        <w:pStyle w:val="Bullet1"/>
        <w:numPr>
          <w:ilvl w:val="0"/>
          <w:numId w:val="44"/>
        </w:numPr>
      </w:pPr>
      <w:r>
        <w:t>Child Protection Legal Policy Team</w:t>
      </w:r>
      <w:r w:rsidR="00DF6BE5">
        <w:t>, Department of Families, Fairness and Housing</w:t>
      </w:r>
    </w:p>
    <w:p w14:paraId="2130D040" w14:textId="2FEAD12C" w:rsidR="00E6045C" w:rsidRDefault="00E6045C" w:rsidP="00D16175">
      <w:pPr>
        <w:pStyle w:val="Bullet1"/>
        <w:numPr>
          <w:ilvl w:val="0"/>
          <w:numId w:val="44"/>
        </w:numPr>
      </w:pPr>
      <w:r>
        <w:lastRenderedPageBreak/>
        <w:t xml:space="preserve">Deadly and Strong Communities Team, </w:t>
      </w:r>
      <w:r w:rsidR="00CC39DA" w:rsidRPr="00CC39DA">
        <w:t>Victorian Aboriginal Child and Community Agency (VACCA)</w:t>
      </w:r>
    </w:p>
    <w:p w14:paraId="071021A3" w14:textId="08071CB9" w:rsidR="008D6046" w:rsidRDefault="008D6046" w:rsidP="00D16175">
      <w:pPr>
        <w:pStyle w:val="Bullet1"/>
        <w:numPr>
          <w:ilvl w:val="0"/>
          <w:numId w:val="44"/>
        </w:numPr>
      </w:pPr>
      <w:r>
        <w:t xml:space="preserve">Pregnancy Outreach Program, </w:t>
      </w:r>
      <w:r w:rsidR="00CC39DA" w:rsidRPr="00CC39DA">
        <w:t>Launch Housing Women Services</w:t>
      </w:r>
    </w:p>
    <w:p w14:paraId="52537E8E" w14:textId="67A7B657" w:rsidR="00D16175" w:rsidRDefault="00D16175" w:rsidP="00D16175">
      <w:pPr>
        <w:pStyle w:val="Heading1"/>
        <w:rPr>
          <w:color w:val="0F243E" w:themeColor="text2" w:themeShade="80"/>
        </w:rPr>
      </w:pPr>
      <w:bookmarkStart w:id="5" w:name="_Toc174692676"/>
      <w:bookmarkStart w:id="6" w:name="_Toc238653864"/>
      <w:r w:rsidRPr="7B8F053E">
        <w:rPr>
          <w:color w:val="0F243E" w:themeColor="text2" w:themeShade="80"/>
        </w:rPr>
        <w:t>Minister's</w:t>
      </w:r>
      <w:r w:rsidRPr="00EF69FC">
        <w:rPr>
          <w:color w:val="0F243E" w:themeColor="text2" w:themeShade="80"/>
        </w:rPr>
        <w:t xml:space="preserve"> Award for Excellence in Protecting Children</w:t>
      </w:r>
      <w:bookmarkEnd w:id="5"/>
      <w:bookmarkEnd w:id="6"/>
    </w:p>
    <w:p w14:paraId="4E50C9E4" w14:textId="5A084102" w:rsidR="00073AA1" w:rsidRDefault="00073AA1" w:rsidP="00073AA1">
      <w:pPr>
        <w:pStyle w:val="Heading2"/>
      </w:pPr>
      <w:r>
        <w:t xml:space="preserve">Winner </w:t>
      </w:r>
    </w:p>
    <w:p w14:paraId="6A72D835" w14:textId="77777777" w:rsidR="00073AA1" w:rsidRPr="00B33CF6" w:rsidRDefault="00073AA1" w:rsidP="00B33CF6">
      <w:pPr>
        <w:pStyle w:val="Body"/>
        <w:rPr>
          <w:b/>
          <w:bCs/>
        </w:rPr>
      </w:pPr>
      <w:r w:rsidRPr="00B33CF6">
        <w:rPr>
          <w:b/>
          <w:bCs/>
        </w:rPr>
        <w:t>Sanjai Kissun, Department of Families, Fairness and Housing</w:t>
      </w:r>
    </w:p>
    <w:p w14:paraId="49E6F2E8" w14:textId="77777777" w:rsidR="00092568" w:rsidRPr="00092568" w:rsidRDefault="00092568" w:rsidP="00092568">
      <w:pPr>
        <w:pStyle w:val="Body"/>
      </w:pPr>
      <w:r w:rsidRPr="00092568">
        <w:t>Sanjai is a recognised trailblazer in child protection, tirelessly working to support refugee and asylum seeker children in Victoria. His work has helped secure the safety of children displaced by war, civil conflict and disaster. This includes supporting the placement of 30 Afghan children after the fall of Kabul.  </w:t>
      </w:r>
    </w:p>
    <w:p w14:paraId="3C0193F6" w14:textId="77777777" w:rsidR="00092568" w:rsidRPr="00092568" w:rsidRDefault="00092568" w:rsidP="00092568">
      <w:pPr>
        <w:pStyle w:val="Body"/>
      </w:pPr>
      <w:r w:rsidRPr="00092568">
        <w:t>Sanjai managed the first successful Australian grant through federal Ministerial intervention to allow a child in care who had arrived by boat to gain permanent residency. Also working at the federal government level, Sanjai has negotiated for over 100 children to receive a Vulnerable Child Visa over the past 4 years. This has helped children in care services access Medicare, NDIS, Centrelink and public housing. </w:t>
      </w:r>
    </w:p>
    <w:p w14:paraId="23960A81" w14:textId="77777777" w:rsidR="00092568" w:rsidRPr="00092568" w:rsidRDefault="00092568" w:rsidP="00092568">
      <w:pPr>
        <w:pStyle w:val="Body"/>
      </w:pPr>
      <w:r w:rsidRPr="00092568">
        <w:t>In Victoria, Sanjai founded the Cultural Engagement Program for multicultural children involved with child protection, and most recently implemented the DFFH Refugee Youth Employment program.  </w:t>
      </w:r>
    </w:p>
    <w:p w14:paraId="4E1DAAF0" w14:textId="77777777" w:rsidR="00092568" w:rsidRPr="00092568" w:rsidRDefault="00092568" w:rsidP="00092568">
      <w:pPr>
        <w:pStyle w:val="Body"/>
      </w:pPr>
      <w:r w:rsidRPr="00092568">
        <w:t>Sanjai has helped transform the department’s work with Victorian multicultural families not eligible for NDIS, securing essential support for children and their families. </w:t>
      </w:r>
    </w:p>
    <w:p w14:paraId="5F340A0F" w14:textId="296BF8D3" w:rsidR="00073AA1" w:rsidRDefault="00092568" w:rsidP="00073AA1">
      <w:pPr>
        <w:pStyle w:val="Body"/>
      </w:pPr>
      <w:r w:rsidRPr="00092568">
        <w:t>Sanjai is recognised internationally as an expert and advocate for refugee children and his expertise in Hague Convention negotiations has seen children in care returned to their countries of origin when safe.  </w:t>
      </w:r>
    </w:p>
    <w:p w14:paraId="2D5DFCCF" w14:textId="46398270" w:rsidR="00073AA1" w:rsidRPr="00073AA1" w:rsidRDefault="00073AA1" w:rsidP="00092568">
      <w:pPr>
        <w:pStyle w:val="Heading2"/>
      </w:pPr>
      <w:r>
        <w:t xml:space="preserve">Finalists </w:t>
      </w:r>
    </w:p>
    <w:p w14:paraId="21E6DF3E" w14:textId="08CCE24D" w:rsidR="008531A5" w:rsidRDefault="5C3DF1BE" w:rsidP="00C959D5">
      <w:pPr>
        <w:pStyle w:val="Bullet1"/>
      </w:pPr>
      <w:r>
        <w:t xml:space="preserve">North Pre-birth Response Program (ALCC </w:t>
      </w:r>
      <w:r w:rsidR="084BB630">
        <w:t>&amp; BUABAH</w:t>
      </w:r>
      <w:r w:rsidR="665307F3">
        <w:t>), Victorian Aboriginal Child and Community Agency (VACCA)</w:t>
      </w:r>
    </w:p>
    <w:p w14:paraId="3E0D158A" w14:textId="25E3D3BF" w:rsidR="00C40C6E" w:rsidRDefault="00C40C6E" w:rsidP="00C959D5">
      <w:pPr>
        <w:pStyle w:val="Bullet1"/>
      </w:pPr>
      <w:r>
        <w:t>Supporting You</w:t>
      </w:r>
      <w:r w:rsidR="00A905AA">
        <w:t>r</w:t>
      </w:r>
      <w:r>
        <w:t xml:space="preserve"> Child Through Trauma video series, </w:t>
      </w:r>
      <w:r w:rsidR="006E01C2">
        <w:t xml:space="preserve">Kids First </w:t>
      </w:r>
      <w:r w:rsidR="00735CA9">
        <w:t xml:space="preserve">Australia </w:t>
      </w:r>
    </w:p>
    <w:p w14:paraId="227B7FC1" w14:textId="543D1D0B" w:rsidR="00D16175" w:rsidRDefault="00D16175" w:rsidP="00D16175">
      <w:pPr>
        <w:pStyle w:val="Heading1"/>
        <w:rPr>
          <w:color w:val="0F243E" w:themeColor="text2" w:themeShade="80"/>
        </w:rPr>
      </w:pPr>
      <w:bookmarkStart w:id="7" w:name="_Toc174692677"/>
      <w:bookmarkStart w:id="8" w:name="_Toc238653865"/>
      <w:r w:rsidRPr="00501FD9">
        <w:rPr>
          <w:color w:val="0F243E" w:themeColor="text2" w:themeShade="80"/>
        </w:rPr>
        <w:t>Foster Carer Award</w:t>
      </w:r>
      <w:bookmarkEnd w:id="7"/>
      <w:bookmarkEnd w:id="8"/>
      <w:r w:rsidRPr="00501FD9">
        <w:rPr>
          <w:color w:val="0F243E" w:themeColor="text2" w:themeShade="80"/>
        </w:rPr>
        <w:t xml:space="preserve"> </w:t>
      </w:r>
    </w:p>
    <w:p w14:paraId="1CFFE026" w14:textId="3C8749C5" w:rsidR="00092568" w:rsidRDefault="00092568" w:rsidP="00893EB3">
      <w:pPr>
        <w:pStyle w:val="Heading2"/>
      </w:pPr>
      <w:r>
        <w:t>Winner</w:t>
      </w:r>
    </w:p>
    <w:p w14:paraId="6FCE6565" w14:textId="77777777" w:rsidR="00092568" w:rsidRPr="0037589A" w:rsidRDefault="00092568" w:rsidP="0037589A">
      <w:pPr>
        <w:pStyle w:val="Body"/>
        <w:rPr>
          <w:b/>
          <w:bCs/>
        </w:rPr>
      </w:pPr>
      <w:r w:rsidRPr="0037589A">
        <w:rPr>
          <w:b/>
          <w:bCs/>
        </w:rPr>
        <w:t xml:space="preserve">Molly Fergus, </w:t>
      </w:r>
      <w:proofErr w:type="spellStart"/>
      <w:r w:rsidRPr="0037589A">
        <w:rPr>
          <w:b/>
          <w:bCs/>
        </w:rPr>
        <w:t>OzChild</w:t>
      </w:r>
      <w:proofErr w:type="spellEnd"/>
      <w:r w:rsidRPr="0037589A">
        <w:rPr>
          <w:b/>
          <w:bCs/>
        </w:rPr>
        <w:t xml:space="preserve"> </w:t>
      </w:r>
    </w:p>
    <w:p w14:paraId="2A39AFAE" w14:textId="77777777" w:rsidR="00893EB3" w:rsidRPr="00893EB3" w:rsidRDefault="00893EB3" w:rsidP="00893EB3">
      <w:pPr>
        <w:pStyle w:val="Body"/>
      </w:pPr>
      <w:r w:rsidRPr="00893EB3">
        <w:t>Since becoming an accredited foster carer in 2017, Molly has provided safe, stable and nurturing care to more than 30 children. Many of these children presented with complex needs.  </w:t>
      </w:r>
    </w:p>
    <w:p w14:paraId="021580E1" w14:textId="77777777" w:rsidR="00893EB3" w:rsidRPr="00893EB3" w:rsidRDefault="00893EB3" w:rsidP="00893EB3">
      <w:pPr>
        <w:pStyle w:val="Body"/>
      </w:pPr>
      <w:r w:rsidRPr="00893EB3">
        <w:t>Molly is a strong advocate for sibling connection and culturally responsive practice. She has taken steps to maintain children’s cultural identity. For example, she has established connections with local places of worship. </w:t>
      </w:r>
    </w:p>
    <w:p w14:paraId="0DFDE2FA" w14:textId="77777777" w:rsidR="00893EB3" w:rsidRPr="00893EB3" w:rsidRDefault="00893EB3" w:rsidP="00893EB3">
      <w:pPr>
        <w:pStyle w:val="Body"/>
      </w:pPr>
      <w:r w:rsidRPr="00893EB3">
        <w:t>Molly approaches caring with deep empathy, resilience and commitment to child-centred practice. She has provided stability, advocacy and familiarity across respite, emergency and short-term care. </w:t>
      </w:r>
    </w:p>
    <w:p w14:paraId="5FF93CE1" w14:textId="77777777" w:rsidR="00893EB3" w:rsidRPr="00893EB3" w:rsidRDefault="00893EB3" w:rsidP="00893EB3">
      <w:pPr>
        <w:pStyle w:val="Body"/>
      </w:pPr>
      <w:r w:rsidRPr="00893EB3">
        <w:t>Molly supports safe and respectful connections with birth families wherever possible.  </w:t>
      </w:r>
    </w:p>
    <w:p w14:paraId="16AC6C96" w14:textId="16B7EE5E" w:rsidR="00092568" w:rsidRDefault="00893EB3" w:rsidP="00092568">
      <w:pPr>
        <w:pStyle w:val="Body"/>
      </w:pPr>
      <w:r w:rsidRPr="00893EB3">
        <w:t>A powerful example of Molly’s impact is her care for a young child with complex needs. Molly supported the child through medical appointments, hospital admissions and intensive therapeutic interventions. Through Molly’s advocacy and care, the child has the practical resources they need to thrive.  </w:t>
      </w:r>
    </w:p>
    <w:p w14:paraId="1FEC5026" w14:textId="2437B550" w:rsidR="00092568" w:rsidRPr="00092568" w:rsidRDefault="00092568" w:rsidP="00893EB3">
      <w:pPr>
        <w:pStyle w:val="Heading2"/>
      </w:pPr>
      <w:r>
        <w:lastRenderedPageBreak/>
        <w:t xml:space="preserve">Finalists </w:t>
      </w:r>
    </w:p>
    <w:p w14:paraId="76E0E50E" w14:textId="0982D372" w:rsidR="00D16175" w:rsidRPr="00247878" w:rsidRDefault="00E37116" w:rsidP="00D16175">
      <w:pPr>
        <w:pStyle w:val="Bullet1"/>
        <w:numPr>
          <w:ilvl w:val="0"/>
          <w:numId w:val="44"/>
        </w:numPr>
      </w:pPr>
      <w:r w:rsidRPr="00E37116">
        <w:t>Allison Main and Felicity Weight</w:t>
      </w:r>
      <w:r w:rsidR="00D16175" w:rsidRPr="00247878">
        <w:t>, Anglicare Victoria  </w:t>
      </w:r>
    </w:p>
    <w:p w14:paraId="64261649" w14:textId="347A2A26" w:rsidR="00D16175" w:rsidRDefault="00E37116" w:rsidP="00D16175">
      <w:pPr>
        <w:pStyle w:val="Bullet1"/>
        <w:numPr>
          <w:ilvl w:val="0"/>
          <w:numId w:val="44"/>
        </w:numPr>
      </w:pPr>
      <w:r w:rsidRPr="00E37116">
        <w:t>Amanda Hargreaves</w:t>
      </w:r>
      <w:r w:rsidR="00D16175" w:rsidRPr="00247878">
        <w:t>, Anglicare Victoria  </w:t>
      </w:r>
    </w:p>
    <w:p w14:paraId="72FE3CB1" w14:textId="65F76EDA" w:rsidR="00E37116" w:rsidRDefault="00E37116" w:rsidP="00D16175">
      <w:pPr>
        <w:pStyle w:val="Bullet1"/>
        <w:numPr>
          <w:ilvl w:val="0"/>
          <w:numId w:val="44"/>
        </w:numPr>
      </w:pPr>
      <w:r w:rsidRPr="00E37116">
        <w:t>Anita and Chris York</w:t>
      </w:r>
      <w:r>
        <w:t xml:space="preserve">, </w:t>
      </w:r>
      <w:r w:rsidRPr="00247878">
        <w:t>Anglicare Victoria  </w:t>
      </w:r>
    </w:p>
    <w:p w14:paraId="3251D82B" w14:textId="5A3DF232" w:rsidR="00D16175" w:rsidRDefault="00D16175" w:rsidP="00D16175">
      <w:pPr>
        <w:pStyle w:val="Heading1"/>
        <w:rPr>
          <w:color w:val="0F243E" w:themeColor="text2" w:themeShade="80"/>
        </w:rPr>
      </w:pPr>
      <w:bookmarkStart w:id="9" w:name="_Toc174692678"/>
      <w:bookmarkStart w:id="10" w:name="_Toc238653866"/>
      <w:r w:rsidRPr="0033377C">
        <w:rPr>
          <w:color w:val="0F243E" w:themeColor="text2" w:themeShade="80"/>
        </w:rPr>
        <w:t xml:space="preserve">Kinship </w:t>
      </w:r>
      <w:r>
        <w:rPr>
          <w:color w:val="0F243E" w:themeColor="text2" w:themeShade="80"/>
        </w:rPr>
        <w:t xml:space="preserve">Carer </w:t>
      </w:r>
      <w:r w:rsidRPr="0033377C">
        <w:rPr>
          <w:color w:val="0F243E" w:themeColor="text2" w:themeShade="80"/>
        </w:rPr>
        <w:t>Award</w:t>
      </w:r>
      <w:bookmarkEnd w:id="9"/>
      <w:bookmarkEnd w:id="10"/>
    </w:p>
    <w:p w14:paraId="4D969691" w14:textId="0D93F50A" w:rsidR="00893EB3" w:rsidRDefault="00893EB3" w:rsidP="00893EB3">
      <w:pPr>
        <w:pStyle w:val="Heading2"/>
      </w:pPr>
      <w:r>
        <w:t>Winner</w:t>
      </w:r>
    </w:p>
    <w:p w14:paraId="5B9547D6" w14:textId="77777777" w:rsidR="00893EB3" w:rsidRPr="0094485C" w:rsidRDefault="00893EB3" w:rsidP="0094485C">
      <w:pPr>
        <w:pStyle w:val="Body"/>
        <w:rPr>
          <w:b/>
          <w:bCs/>
        </w:rPr>
      </w:pPr>
      <w:r w:rsidRPr="0094485C">
        <w:rPr>
          <w:b/>
          <w:bCs/>
        </w:rPr>
        <w:t xml:space="preserve">Dawn Winn, Berry Street </w:t>
      </w:r>
    </w:p>
    <w:p w14:paraId="6FD9C651" w14:textId="77777777" w:rsidR="00014D58" w:rsidRPr="00014D58" w:rsidRDefault="00014D58" w:rsidP="00014D58">
      <w:pPr>
        <w:pStyle w:val="Body"/>
      </w:pPr>
      <w:r w:rsidRPr="00014D58">
        <w:t>Dawn provides devoted care to a child who lives with complex needs.  </w:t>
      </w:r>
    </w:p>
    <w:p w14:paraId="109A1647" w14:textId="77777777" w:rsidR="00014D58" w:rsidRPr="00014D58" w:rsidRDefault="00014D58" w:rsidP="00014D58">
      <w:pPr>
        <w:pStyle w:val="Body"/>
      </w:pPr>
      <w:r w:rsidRPr="00014D58">
        <w:t>Dawn has worked closely with the child’s medical team and proactively upskilled and educated herself. She spent 10 months learning specialised care techniques from medical staff at hospital. She wanted to ensure she could safely meet the child’s needs at home.  </w:t>
      </w:r>
    </w:p>
    <w:p w14:paraId="02555739" w14:textId="77777777" w:rsidR="00014D58" w:rsidRPr="00014D58" w:rsidRDefault="00014D58" w:rsidP="00014D58">
      <w:pPr>
        <w:pStyle w:val="Body"/>
      </w:pPr>
      <w:r w:rsidRPr="00014D58">
        <w:t>Through her advocacy, skill and understanding of the child’s needs, Dawn has reshaped the child’s quality of life. She has placed a focus on connection, love and moments of joy. She works to support the child’s social development and provides experiences such as attending events and trips.  </w:t>
      </w:r>
    </w:p>
    <w:p w14:paraId="0C23FC5E" w14:textId="0F8D9416" w:rsidR="00893EB3" w:rsidRDefault="00014D58" w:rsidP="00893EB3">
      <w:pPr>
        <w:pStyle w:val="Body"/>
      </w:pPr>
      <w:r w:rsidRPr="00014D58">
        <w:t>Dawn advocates for the child in social interactions. She helps others understand how to engage with the child while ensuring the child’s comfort and dignity. Dawn ensures the child is included in decisions and empowered to express themselves. She does this through responsive, loving and intentional care. </w:t>
      </w:r>
    </w:p>
    <w:p w14:paraId="3E671ED9" w14:textId="7C3F3AC1" w:rsidR="00893EB3" w:rsidRPr="00893EB3" w:rsidRDefault="00893EB3" w:rsidP="00014D58">
      <w:pPr>
        <w:pStyle w:val="Heading2"/>
      </w:pPr>
      <w:r>
        <w:t>Finalists</w:t>
      </w:r>
    </w:p>
    <w:p w14:paraId="0C96D856" w14:textId="0E5F11FF" w:rsidR="00D16175" w:rsidRDefault="37F7D384" w:rsidP="3F3B718A">
      <w:pPr>
        <w:pStyle w:val="Bullet1"/>
      </w:pPr>
      <w:r>
        <w:t>Cara Williams, Victorian Aboriginal Child and Community Agency (VACCA)</w:t>
      </w:r>
    </w:p>
    <w:p w14:paraId="728F59B9" w14:textId="3488A8E5" w:rsidR="37F7D384" w:rsidRDefault="37F7D384" w:rsidP="153F0709">
      <w:pPr>
        <w:pStyle w:val="Bullet1"/>
      </w:pPr>
      <w:r>
        <w:t xml:space="preserve">Jackie </w:t>
      </w:r>
      <w:r w:rsidR="22DCB03F">
        <w:t xml:space="preserve">Quenette and Bruce Phillips, Anglicare Victoria </w:t>
      </w:r>
    </w:p>
    <w:p w14:paraId="482159C1" w14:textId="5381C7E3" w:rsidR="22DCB03F" w:rsidRDefault="22DCB03F" w:rsidP="153F0709">
      <w:pPr>
        <w:pStyle w:val="Bullet1"/>
      </w:pPr>
      <w:r>
        <w:t>Veronica and Bruno Alcouffe</w:t>
      </w:r>
    </w:p>
    <w:p w14:paraId="6D158612" w14:textId="61089B2F" w:rsidR="00D16175" w:rsidRDefault="00D16175" w:rsidP="00D16175">
      <w:pPr>
        <w:pStyle w:val="Heading1"/>
        <w:rPr>
          <w:color w:val="0F243E" w:themeColor="text2" w:themeShade="80"/>
        </w:rPr>
      </w:pPr>
      <w:bookmarkStart w:id="11" w:name="_Toc174692679"/>
      <w:bookmarkStart w:id="12" w:name="_Toc238653867"/>
      <w:r w:rsidRPr="00D875EE">
        <w:rPr>
          <w:color w:val="0F243E" w:themeColor="text2" w:themeShade="80"/>
        </w:rPr>
        <w:t>Engaging Kids in School Award</w:t>
      </w:r>
      <w:bookmarkEnd w:id="11"/>
      <w:bookmarkEnd w:id="12"/>
      <w:r>
        <w:rPr>
          <w:color w:val="0F243E" w:themeColor="text2" w:themeShade="80"/>
        </w:rPr>
        <w:t xml:space="preserve"> </w:t>
      </w:r>
    </w:p>
    <w:p w14:paraId="1594BC9F" w14:textId="2CEF842C" w:rsidR="00014D58" w:rsidRDefault="00014D58" w:rsidP="00014D58">
      <w:pPr>
        <w:pStyle w:val="Heading2"/>
      </w:pPr>
      <w:r>
        <w:t xml:space="preserve">Winner </w:t>
      </w:r>
    </w:p>
    <w:p w14:paraId="70C95F48" w14:textId="77777777" w:rsidR="00014D58" w:rsidRPr="00FD1249" w:rsidRDefault="00014D58" w:rsidP="00FD1249">
      <w:pPr>
        <w:pStyle w:val="Body"/>
        <w:rPr>
          <w:b/>
          <w:bCs/>
        </w:rPr>
      </w:pPr>
      <w:r w:rsidRPr="00FD1249">
        <w:rPr>
          <w:b/>
          <w:bCs/>
        </w:rPr>
        <w:t>Kids First Australia Early Help Program, Kids First Australia</w:t>
      </w:r>
    </w:p>
    <w:p w14:paraId="7D04E00B" w14:textId="77777777" w:rsidR="00356353" w:rsidRPr="00356353" w:rsidRDefault="00356353" w:rsidP="00356353">
      <w:pPr>
        <w:pStyle w:val="Body"/>
      </w:pPr>
      <w:r w:rsidRPr="00356353">
        <w:t>Kids First Australia’s Early Help program re-engages children in education. It uses a place-based, family-centred early intervention model. Early Help brings together services in one location. It reduces barriers to access and enables coordinated, timely support for families.  </w:t>
      </w:r>
    </w:p>
    <w:p w14:paraId="3F13F976" w14:textId="594B1656" w:rsidR="00356353" w:rsidRPr="00356353" w:rsidRDefault="00356353" w:rsidP="00356353">
      <w:pPr>
        <w:pStyle w:val="Body"/>
      </w:pPr>
      <w:r w:rsidRPr="00356353">
        <w:t>Early Help works alongside families, schools and services to understand the broader factors impacting a child’s ability to attend and engage in school. </w:t>
      </w:r>
    </w:p>
    <w:p w14:paraId="7C55FA42" w14:textId="77777777" w:rsidR="00356353" w:rsidRPr="00356353" w:rsidRDefault="00356353" w:rsidP="00356353">
      <w:pPr>
        <w:pStyle w:val="Body"/>
      </w:pPr>
      <w:r w:rsidRPr="00356353">
        <w:t>Practitioners use an approach grounded in the Kids First Coaching Practice Framework. This framework was developed with the Parenting Research Centre. Their approach empowers families to identify their goals, build on their strengths and take an active role in decision making.  </w:t>
      </w:r>
    </w:p>
    <w:p w14:paraId="096EA061" w14:textId="77777777" w:rsidR="00356353" w:rsidRPr="00356353" w:rsidRDefault="00356353" w:rsidP="00356353">
      <w:pPr>
        <w:pStyle w:val="Body"/>
      </w:pPr>
      <w:r w:rsidRPr="00356353">
        <w:t>The program delivers measurable and meaningful outcomes. Examples include children moving from 0 days attendance to 5-day full-time attendance within one school term. </w:t>
      </w:r>
    </w:p>
    <w:p w14:paraId="79BD5DEE" w14:textId="0284C739" w:rsidR="00014D58" w:rsidRDefault="00356353" w:rsidP="00014D58">
      <w:pPr>
        <w:pStyle w:val="Body"/>
      </w:pPr>
      <w:r w:rsidRPr="00356353">
        <w:t>Beyond attendance, Early Help contributes to improved family stability, wellbeing and parental engagement. </w:t>
      </w:r>
    </w:p>
    <w:p w14:paraId="6857D16E" w14:textId="4626C7C7" w:rsidR="00014D58" w:rsidRPr="00014D58" w:rsidRDefault="00014D58" w:rsidP="00356353">
      <w:pPr>
        <w:pStyle w:val="Heading2"/>
      </w:pPr>
      <w:r>
        <w:lastRenderedPageBreak/>
        <w:t xml:space="preserve">Finalists </w:t>
      </w:r>
    </w:p>
    <w:p w14:paraId="6DC54C6F" w14:textId="679353B1" w:rsidR="00747551" w:rsidRDefault="001E0D21" w:rsidP="00747551">
      <w:pPr>
        <w:pStyle w:val="Bullet1"/>
        <w:numPr>
          <w:ilvl w:val="0"/>
          <w:numId w:val="44"/>
        </w:numPr>
      </w:pPr>
      <w:r>
        <w:t>Danielle Toone</w:t>
      </w:r>
      <w:r w:rsidR="00356F3C">
        <w:t xml:space="preserve">, </w:t>
      </w:r>
      <w:r w:rsidR="00356F3C" w:rsidRPr="00356F3C">
        <w:t>Warrnambool Primary School</w:t>
      </w:r>
    </w:p>
    <w:p w14:paraId="6CEB0A30" w14:textId="3651D40E" w:rsidR="001E0D21" w:rsidRPr="00247878" w:rsidRDefault="001E0D21" w:rsidP="00747551">
      <w:pPr>
        <w:pStyle w:val="Bullet1"/>
        <w:numPr>
          <w:ilvl w:val="0"/>
          <w:numId w:val="44"/>
        </w:numPr>
      </w:pPr>
      <w:r>
        <w:t>Kismet Park Pr</w:t>
      </w:r>
      <w:r w:rsidR="00BF791C">
        <w:t>imary School – Prep to Year 2 Te</w:t>
      </w:r>
      <w:r w:rsidR="005476E4">
        <w:t>a</w:t>
      </w:r>
      <w:r w:rsidR="00BF791C">
        <w:t>m</w:t>
      </w:r>
      <w:r w:rsidR="005C4E6E">
        <w:t>, Kismet Park Primary School</w:t>
      </w:r>
    </w:p>
    <w:p w14:paraId="592728B5" w14:textId="1C8AEA1F" w:rsidR="00D16175" w:rsidRDefault="007C39DF" w:rsidP="00747551">
      <w:pPr>
        <w:pStyle w:val="Bullet1"/>
        <w:numPr>
          <w:ilvl w:val="0"/>
          <w:numId w:val="44"/>
        </w:numPr>
      </w:pPr>
      <w:r w:rsidRPr="007C39DF">
        <w:t>The McAuley Education Team</w:t>
      </w:r>
      <w:r>
        <w:t xml:space="preserve">, </w:t>
      </w:r>
      <w:r w:rsidR="00291860" w:rsidRPr="00291860">
        <w:t>McAuley Community Services for Women</w:t>
      </w:r>
    </w:p>
    <w:p w14:paraId="4E518976" w14:textId="11CE3A6F" w:rsidR="00D16175" w:rsidRDefault="00D16175" w:rsidP="00D16175">
      <w:pPr>
        <w:pStyle w:val="Heading1"/>
        <w:rPr>
          <w:color w:val="0F243E" w:themeColor="text2" w:themeShade="80"/>
        </w:rPr>
      </w:pPr>
      <w:bookmarkStart w:id="13" w:name="_Toc174692680"/>
      <w:bookmarkStart w:id="14" w:name="_Toc238653868"/>
      <w:r w:rsidRPr="00D875EE">
        <w:rPr>
          <w:color w:val="0F243E" w:themeColor="text2" w:themeShade="80"/>
        </w:rPr>
        <w:t>Keeping At Risk Young People Safe Award</w:t>
      </w:r>
      <w:bookmarkEnd w:id="13"/>
      <w:bookmarkEnd w:id="14"/>
      <w:r w:rsidRPr="00D875EE">
        <w:rPr>
          <w:color w:val="0F243E" w:themeColor="text2" w:themeShade="80"/>
        </w:rPr>
        <w:t xml:space="preserve"> </w:t>
      </w:r>
    </w:p>
    <w:p w14:paraId="367C1ECB" w14:textId="5063940D" w:rsidR="00356353" w:rsidRDefault="00356353" w:rsidP="00356353">
      <w:pPr>
        <w:pStyle w:val="Heading2"/>
      </w:pPr>
      <w:r>
        <w:t>Winner</w:t>
      </w:r>
    </w:p>
    <w:p w14:paraId="484FFDB3" w14:textId="77777777" w:rsidR="00356353" w:rsidRPr="00C37630" w:rsidRDefault="00356353" w:rsidP="00C37630">
      <w:pPr>
        <w:pStyle w:val="Body"/>
        <w:rPr>
          <w:b/>
          <w:bCs/>
        </w:rPr>
      </w:pPr>
      <w:r w:rsidRPr="00C37630">
        <w:rPr>
          <w:b/>
          <w:bCs/>
        </w:rPr>
        <w:t>Kookaburra Residential Care Team, Anglicare Victoria  </w:t>
      </w:r>
    </w:p>
    <w:p w14:paraId="3A449E34" w14:textId="77777777" w:rsidR="00A71515" w:rsidRPr="00A71515" w:rsidRDefault="00A71515" w:rsidP="00A71515">
      <w:pPr>
        <w:pStyle w:val="Body"/>
      </w:pPr>
      <w:r w:rsidRPr="00A71515">
        <w:t>The Kookaburra Residential Care Team has achieved clear and sustained improvements in safety, engagement and transition outcomes for young people with complex needs.  </w:t>
      </w:r>
    </w:p>
    <w:p w14:paraId="7575F2F9" w14:textId="77777777" w:rsidR="00A71515" w:rsidRPr="00A71515" w:rsidRDefault="00A71515" w:rsidP="00A71515">
      <w:pPr>
        <w:pStyle w:val="Body"/>
      </w:pPr>
      <w:r w:rsidRPr="00A71515">
        <w:t>Team members consistently go above and beyond and tailor their approach to each young person. For example, they have done specialised training to respond to medical emergencies.  </w:t>
      </w:r>
    </w:p>
    <w:p w14:paraId="48F7429A" w14:textId="77777777" w:rsidR="00A71515" w:rsidRPr="00A71515" w:rsidRDefault="00A71515" w:rsidP="00A71515">
      <w:pPr>
        <w:pStyle w:val="Body"/>
      </w:pPr>
      <w:r w:rsidRPr="00A71515">
        <w:t>Another example of their commitment is providing continuous care when a young person had a medical procedure. Staff remained in the hospital to provide support and help communicate with medical professionals.  </w:t>
      </w:r>
    </w:p>
    <w:p w14:paraId="50C2E96F" w14:textId="77777777" w:rsidR="00A71515" w:rsidRPr="00A71515" w:rsidRDefault="00A71515" w:rsidP="00A71515">
      <w:pPr>
        <w:pStyle w:val="Body"/>
      </w:pPr>
      <w:r w:rsidRPr="00A71515">
        <w:t>For a young person with disability, staff empowered the young person’s decision-making by securing appropriate supports. This helped enable meaningful participation and informed choices about the young person’s future.  </w:t>
      </w:r>
    </w:p>
    <w:p w14:paraId="711B887C" w14:textId="2555105F" w:rsidR="00356353" w:rsidRDefault="00A71515" w:rsidP="00356353">
      <w:pPr>
        <w:pStyle w:val="Body"/>
      </w:pPr>
      <w:r w:rsidRPr="00A71515">
        <w:t>The Kookaburra Residential Care Team places strong emphasis on supporting families and empowering young people. The team recognises that genuine client voice and agency are built through trust, time and relationships.</w:t>
      </w:r>
    </w:p>
    <w:p w14:paraId="33401353" w14:textId="049E2A14" w:rsidR="00356353" w:rsidRPr="00356353" w:rsidRDefault="00A71515" w:rsidP="00A71515">
      <w:pPr>
        <w:pStyle w:val="Heading2"/>
      </w:pPr>
      <w:r>
        <w:t>Finalists</w:t>
      </w:r>
      <w:r w:rsidR="00356353">
        <w:t xml:space="preserve"> </w:t>
      </w:r>
    </w:p>
    <w:p w14:paraId="193DFFE7" w14:textId="0AC9DB03" w:rsidR="00D16175" w:rsidRDefault="00291860" w:rsidP="00291860">
      <w:pPr>
        <w:pStyle w:val="Bullet1"/>
      </w:pPr>
      <w:r>
        <w:t xml:space="preserve">Ali La Rocca, </w:t>
      </w:r>
      <w:r w:rsidR="00954FCB" w:rsidRPr="00954FCB">
        <w:t>Peninsula Health Keeping Families Safe</w:t>
      </w:r>
    </w:p>
    <w:p w14:paraId="20E108B1" w14:textId="6B4A5E24" w:rsidR="003420B7" w:rsidRDefault="003420B7" w:rsidP="00291860">
      <w:pPr>
        <w:pStyle w:val="Bullet1"/>
      </w:pPr>
      <w:r>
        <w:t>Hannah Valenti, Anglicare Victoria  </w:t>
      </w:r>
    </w:p>
    <w:p w14:paraId="72D18E01" w14:textId="35C8500B" w:rsidR="00E57293" w:rsidRDefault="00E57293" w:rsidP="00291860">
      <w:pPr>
        <w:pStyle w:val="Bullet1"/>
      </w:pPr>
      <w:r>
        <w:t xml:space="preserve">The Geelong Project, Meli </w:t>
      </w:r>
    </w:p>
    <w:p w14:paraId="7A8F004E" w14:textId="293844DD" w:rsidR="00D16175" w:rsidRDefault="00D16175" w:rsidP="00D16175">
      <w:pPr>
        <w:pStyle w:val="Heading1"/>
        <w:rPr>
          <w:color w:val="0F243E" w:themeColor="text2" w:themeShade="80"/>
        </w:rPr>
      </w:pPr>
      <w:bookmarkStart w:id="15" w:name="_Toc238653869"/>
      <w:bookmarkStart w:id="16" w:name="_Toc174692681"/>
      <w:r w:rsidRPr="00D875EE">
        <w:rPr>
          <w:color w:val="0F243E" w:themeColor="text2" w:themeShade="80"/>
        </w:rPr>
        <w:t>CREATE Positive Impacts Award</w:t>
      </w:r>
      <w:bookmarkEnd w:id="15"/>
      <w:r w:rsidRPr="00D875EE">
        <w:rPr>
          <w:color w:val="0F243E" w:themeColor="text2" w:themeShade="80"/>
        </w:rPr>
        <w:t xml:space="preserve"> </w:t>
      </w:r>
      <w:bookmarkEnd w:id="16"/>
    </w:p>
    <w:p w14:paraId="7E371BBB" w14:textId="4A29CB93" w:rsidR="00A71515" w:rsidRDefault="00A71515" w:rsidP="0060211F">
      <w:pPr>
        <w:pStyle w:val="Heading2"/>
      </w:pPr>
      <w:r>
        <w:t>Winner</w:t>
      </w:r>
    </w:p>
    <w:p w14:paraId="49F130EE" w14:textId="77777777" w:rsidR="00A71515" w:rsidRPr="000745A1" w:rsidRDefault="00A71515" w:rsidP="000745A1">
      <w:pPr>
        <w:pStyle w:val="Body"/>
        <w:rPr>
          <w:b/>
          <w:bCs/>
        </w:rPr>
      </w:pPr>
      <w:r w:rsidRPr="000745A1">
        <w:rPr>
          <w:b/>
          <w:bCs/>
        </w:rPr>
        <w:t>Ibrahim Assafiri, Anglicare Victoria  </w:t>
      </w:r>
    </w:p>
    <w:p w14:paraId="008F13D9" w14:textId="77777777" w:rsidR="0060211F" w:rsidRPr="0060211F" w:rsidRDefault="0060211F" w:rsidP="0060211F">
      <w:pPr>
        <w:pStyle w:val="Body"/>
      </w:pPr>
      <w:r w:rsidRPr="0060211F">
        <w:t>Ibrahim (</w:t>
      </w:r>
      <w:proofErr w:type="spellStart"/>
      <w:r w:rsidRPr="0060211F">
        <w:t>Ibby</w:t>
      </w:r>
      <w:proofErr w:type="spellEnd"/>
      <w:r w:rsidRPr="0060211F">
        <w:t xml:space="preserve">) is a Care Team Leader in Youth Services at Anglicare Victoria. This nomination recognises </w:t>
      </w:r>
      <w:proofErr w:type="spellStart"/>
      <w:r w:rsidRPr="0060211F">
        <w:t>Ibby’s</w:t>
      </w:r>
      <w:proofErr w:type="spellEnd"/>
      <w:r w:rsidRPr="0060211F">
        <w:t xml:space="preserve"> dedication, advocacy and genuine care when working alongside young people.  </w:t>
      </w:r>
    </w:p>
    <w:p w14:paraId="0BF915B8" w14:textId="77777777" w:rsidR="0060211F" w:rsidRPr="0060211F" w:rsidRDefault="0060211F" w:rsidP="0060211F">
      <w:pPr>
        <w:pStyle w:val="Body"/>
      </w:pPr>
      <w:proofErr w:type="spellStart"/>
      <w:r w:rsidRPr="0060211F">
        <w:t>Ibby’s</w:t>
      </w:r>
      <w:proofErr w:type="spellEnd"/>
      <w:r w:rsidRPr="0060211F">
        <w:t xml:space="preserve"> ability to build authentic relationships has empowered young people to have a voice in their own support, ensuring they are actively involved in decisions that affect their life.  </w:t>
      </w:r>
    </w:p>
    <w:p w14:paraId="6DC2FBEC" w14:textId="77777777" w:rsidR="0060211F" w:rsidRPr="0060211F" w:rsidRDefault="0060211F" w:rsidP="0060211F">
      <w:pPr>
        <w:pStyle w:val="Body"/>
      </w:pPr>
      <w:proofErr w:type="spellStart"/>
      <w:r w:rsidRPr="0060211F">
        <w:t>Ibby</w:t>
      </w:r>
      <w:proofErr w:type="spellEnd"/>
      <w:r w:rsidRPr="0060211F">
        <w:t xml:space="preserve"> treats young people with dignity, respect, and compassion. By going above and beyond to listen and advocate, </w:t>
      </w:r>
      <w:proofErr w:type="spellStart"/>
      <w:r w:rsidRPr="0060211F">
        <w:t>Ibby</w:t>
      </w:r>
      <w:proofErr w:type="spellEnd"/>
      <w:r w:rsidRPr="0060211F">
        <w:t xml:space="preserve"> has helped young people to feel heard and valued.  </w:t>
      </w:r>
    </w:p>
    <w:p w14:paraId="6E414B62" w14:textId="0006A80C" w:rsidR="00A71515" w:rsidRDefault="0060211F" w:rsidP="00A71515">
      <w:pPr>
        <w:pStyle w:val="Body"/>
      </w:pPr>
      <w:proofErr w:type="spellStart"/>
      <w:r w:rsidRPr="0060211F">
        <w:t>Ibby’s</w:t>
      </w:r>
      <w:proofErr w:type="spellEnd"/>
      <w:r w:rsidRPr="0060211F">
        <w:t xml:space="preserve"> practice is inspiring and sets an example for others to follow. </w:t>
      </w:r>
    </w:p>
    <w:p w14:paraId="2D982A8D" w14:textId="061BB419" w:rsidR="00A71515" w:rsidRPr="00A71515" w:rsidRDefault="00A71515" w:rsidP="0060211F">
      <w:pPr>
        <w:pStyle w:val="Heading2"/>
      </w:pPr>
      <w:r>
        <w:t xml:space="preserve">Finalists </w:t>
      </w:r>
    </w:p>
    <w:p w14:paraId="76AAA5B6" w14:textId="0388FA5C" w:rsidR="00D16175" w:rsidRDefault="72CC72EC" w:rsidP="772D535A">
      <w:pPr>
        <w:pStyle w:val="Bullet1"/>
      </w:pPr>
      <w:r w:rsidRPr="772D535A">
        <w:t>Frances Thomas</w:t>
      </w:r>
      <w:r w:rsidR="2766E31C" w:rsidRPr="772D535A">
        <w:t xml:space="preserve"> </w:t>
      </w:r>
    </w:p>
    <w:p w14:paraId="6B1364B1" w14:textId="138A336C" w:rsidR="00703645" w:rsidRDefault="00703645" w:rsidP="00703645">
      <w:pPr>
        <w:pStyle w:val="Bullet1"/>
        <w:numPr>
          <w:ilvl w:val="0"/>
          <w:numId w:val="44"/>
        </w:numPr>
      </w:pPr>
      <w:r>
        <w:lastRenderedPageBreak/>
        <w:t>Holly Ames, Berry Street</w:t>
      </w:r>
    </w:p>
    <w:p w14:paraId="6E484E39" w14:textId="62C5513A" w:rsidR="00D03C36" w:rsidRPr="00555E25" w:rsidRDefault="00D03C36" w:rsidP="00703645">
      <w:pPr>
        <w:pStyle w:val="Bullet1"/>
        <w:numPr>
          <w:ilvl w:val="0"/>
          <w:numId w:val="44"/>
        </w:numPr>
      </w:pPr>
      <w:r>
        <w:t xml:space="preserve">Lara Gerrand, West Justice </w:t>
      </w:r>
    </w:p>
    <w:p w14:paraId="0BA440D7" w14:textId="54E3733A" w:rsidR="00D16175" w:rsidRDefault="00D16175" w:rsidP="00D16175">
      <w:pPr>
        <w:pStyle w:val="Heading1"/>
        <w:rPr>
          <w:color w:val="0F243E" w:themeColor="text2" w:themeShade="80"/>
        </w:rPr>
      </w:pPr>
      <w:bookmarkStart w:id="17" w:name="_Toc174692682"/>
      <w:bookmarkStart w:id="18" w:name="_Toc238653870"/>
      <w:r w:rsidRPr="00555E25">
        <w:rPr>
          <w:color w:val="0F243E" w:themeColor="text2" w:themeShade="80"/>
        </w:rPr>
        <w:t>Child and Youth Empowerment Award</w:t>
      </w:r>
      <w:bookmarkEnd w:id="17"/>
      <w:r>
        <w:rPr>
          <w:color w:val="0F243E" w:themeColor="text2" w:themeShade="80"/>
        </w:rPr>
        <w:t>, Commission for Children and Young People</w:t>
      </w:r>
      <w:bookmarkEnd w:id="18"/>
    </w:p>
    <w:p w14:paraId="06E3A7D3" w14:textId="3601BF9B" w:rsidR="0060211F" w:rsidRDefault="0060211F" w:rsidP="00BA6729">
      <w:pPr>
        <w:pStyle w:val="Heading2"/>
      </w:pPr>
      <w:r>
        <w:t>Winner</w:t>
      </w:r>
    </w:p>
    <w:p w14:paraId="4A05BFD6" w14:textId="77777777" w:rsidR="0060211F" w:rsidRPr="00442199" w:rsidRDefault="0060211F" w:rsidP="00442199">
      <w:pPr>
        <w:pStyle w:val="Body"/>
        <w:rPr>
          <w:b/>
          <w:bCs/>
        </w:rPr>
      </w:pPr>
      <w:r w:rsidRPr="00442199">
        <w:rPr>
          <w:b/>
          <w:bCs/>
        </w:rPr>
        <w:t>Anna Zhang, Kids First Australia</w:t>
      </w:r>
    </w:p>
    <w:p w14:paraId="61F2FC3B" w14:textId="77777777" w:rsidR="00BA6729" w:rsidRPr="00BA6729" w:rsidRDefault="00BA6729" w:rsidP="00BA6729">
      <w:pPr>
        <w:pStyle w:val="Body"/>
      </w:pPr>
      <w:r w:rsidRPr="00BA6729">
        <w:t>Anna is a young person with intersectional lived experience. She has an ability to translate that experience into meaningful change that benefits other young people. </w:t>
      </w:r>
    </w:p>
    <w:p w14:paraId="41C36103" w14:textId="77777777" w:rsidR="00BA6729" w:rsidRPr="00BA6729" w:rsidRDefault="00BA6729" w:rsidP="00BA6729">
      <w:pPr>
        <w:pStyle w:val="Body"/>
      </w:pPr>
      <w:r w:rsidRPr="00BA6729">
        <w:t>As Chair of the Kids First Youth Council, Anna actively creates the conditions for youth voice to be heard, respected and acted upon. She facilitates conversations where young people are not only present, but influential.  </w:t>
      </w:r>
    </w:p>
    <w:p w14:paraId="7F6D9A69" w14:textId="77777777" w:rsidR="00BA6729" w:rsidRPr="00BA6729" w:rsidRDefault="00BA6729" w:rsidP="00BA6729">
      <w:pPr>
        <w:pStyle w:val="Body"/>
      </w:pPr>
      <w:r w:rsidRPr="00BA6729">
        <w:t xml:space="preserve">Beyond Kids First, Anna is a recognised youth adviser across the sector. She is a </w:t>
      </w:r>
      <w:proofErr w:type="spellStart"/>
      <w:r w:rsidRPr="00BA6729">
        <w:t>YACVic</w:t>
      </w:r>
      <w:proofErr w:type="spellEnd"/>
      <w:r w:rsidRPr="00BA6729">
        <w:t xml:space="preserve"> Peer Facilitator and contributes to advisory groups and projects. This includes work with the </w:t>
      </w:r>
      <w:proofErr w:type="spellStart"/>
      <w:r w:rsidRPr="00BA6729">
        <w:t>eSafety</w:t>
      </w:r>
      <w:proofErr w:type="spellEnd"/>
      <w:r w:rsidRPr="00BA6729">
        <w:t xml:space="preserve"> Commissioner through YLAB, the Victims of Crime Commissioner and Victoria Legal Aid’s Children’s Legal Service Advisory Group.  </w:t>
      </w:r>
    </w:p>
    <w:p w14:paraId="71E3C4E7" w14:textId="1C4ADD89" w:rsidR="0060211F" w:rsidRDefault="00BA6729" w:rsidP="0060211F">
      <w:pPr>
        <w:pStyle w:val="Body"/>
      </w:pPr>
      <w:r w:rsidRPr="00BA6729">
        <w:t>Her leadership includes contributing to a campaign that resulted in the establishment of a new headspace centre. Another example is contributing to reforms that embed anti-racism education within the Victorian education system. </w:t>
      </w:r>
    </w:p>
    <w:p w14:paraId="474AEEE9" w14:textId="581CFC39" w:rsidR="00D16175" w:rsidRDefault="00BA6729" w:rsidP="00BA6729">
      <w:pPr>
        <w:pStyle w:val="Heading2"/>
      </w:pPr>
      <w:r>
        <w:t>Finalists</w:t>
      </w:r>
      <w:r w:rsidR="0060211F">
        <w:t xml:space="preserve"> </w:t>
      </w:r>
    </w:p>
    <w:p w14:paraId="3C8AC220" w14:textId="25714764" w:rsidR="0099158A" w:rsidRDefault="0099158A" w:rsidP="0099158A">
      <w:pPr>
        <w:pStyle w:val="Bullet1"/>
        <w:numPr>
          <w:ilvl w:val="0"/>
          <w:numId w:val="44"/>
        </w:numPr>
      </w:pPr>
      <w:r>
        <w:t>Ballarat Kids Think Tank, City of Ballarat</w:t>
      </w:r>
    </w:p>
    <w:p w14:paraId="15612B08" w14:textId="0989E488" w:rsidR="0099158A" w:rsidRDefault="0099158A" w:rsidP="0099158A">
      <w:pPr>
        <w:pStyle w:val="Bullet1"/>
        <w:numPr>
          <w:ilvl w:val="0"/>
          <w:numId w:val="44"/>
        </w:numPr>
      </w:pPr>
      <w:r>
        <w:t xml:space="preserve">Next Steps, Next </w:t>
      </w:r>
      <w:r w:rsidR="005B1416">
        <w:t>Steps Australia</w:t>
      </w:r>
    </w:p>
    <w:p w14:paraId="4489A5DF" w14:textId="321906C5" w:rsidR="005B1416" w:rsidRDefault="005B1416" w:rsidP="0099158A">
      <w:pPr>
        <w:pStyle w:val="Bullet1"/>
        <w:numPr>
          <w:ilvl w:val="0"/>
          <w:numId w:val="44"/>
        </w:numPr>
      </w:pPr>
      <w:r>
        <w:t>Right to be Heard, Youth Disability Advocacy Service (YDAS)</w:t>
      </w:r>
    </w:p>
    <w:p w14:paraId="20BC43C7" w14:textId="6B0503CD" w:rsidR="00D16175" w:rsidRDefault="00D16175" w:rsidP="00D16175">
      <w:pPr>
        <w:pStyle w:val="Heading1"/>
        <w:rPr>
          <w:color w:val="0F243E" w:themeColor="text2" w:themeShade="80"/>
        </w:rPr>
      </w:pPr>
      <w:bookmarkStart w:id="19" w:name="_Toc174692683"/>
      <w:bookmarkStart w:id="20" w:name="_Toc238653871"/>
      <w:r w:rsidRPr="00555E25">
        <w:rPr>
          <w:color w:val="0F243E" w:themeColor="text2" w:themeShade="80"/>
        </w:rPr>
        <w:t>The Walda Blow Aboriginal Children and Young People Award</w:t>
      </w:r>
      <w:bookmarkEnd w:id="19"/>
      <w:bookmarkEnd w:id="20"/>
      <w:r w:rsidRPr="00555E25">
        <w:rPr>
          <w:color w:val="0F243E" w:themeColor="text2" w:themeShade="80"/>
        </w:rPr>
        <w:t xml:space="preserve"> </w:t>
      </w:r>
    </w:p>
    <w:p w14:paraId="6B7114C5" w14:textId="7CAD9D9B" w:rsidR="00BA6729" w:rsidRDefault="00BA6729" w:rsidP="00BA6729">
      <w:pPr>
        <w:pStyle w:val="Heading2"/>
      </w:pPr>
      <w:r>
        <w:t>Winner</w:t>
      </w:r>
    </w:p>
    <w:p w14:paraId="60104EA6" w14:textId="77777777" w:rsidR="00BA6729" w:rsidRPr="00C50F36" w:rsidRDefault="00BA6729" w:rsidP="00C50F36">
      <w:pPr>
        <w:pStyle w:val="Body"/>
        <w:rPr>
          <w:b/>
          <w:bCs/>
        </w:rPr>
      </w:pPr>
      <w:r w:rsidRPr="00C50F36">
        <w:rPr>
          <w:b/>
          <w:bCs/>
        </w:rPr>
        <w:t>Esmai Manahan, MacKillop Family Services</w:t>
      </w:r>
    </w:p>
    <w:p w14:paraId="0F8E8ECA" w14:textId="77777777" w:rsidR="00464A5C" w:rsidRPr="00464A5C" w:rsidRDefault="00464A5C" w:rsidP="00464A5C">
      <w:pPr>
        <w:pStyle w:val="Body"/>
      </w:pPr>
      <w:r w:rsidRPr="00464A5C">
        <w:t xml:space="preserve">Esmai is a proud Yorta </w:t>
      </w:r>
      <w:proofErr w:type="spellStart"/>
      <w:r w:rsidRPr="00464A5C">
        <w:t>Yorta</w:t>
      </w:r>
      <w:proofErr w:type="spellEnd"/>
      <w:r w:rsidRPr="00464A5C">
        <w:t xml:space="preserve"> and Gunditjmara woman. Esmai’s work has contributed to the safety and wellbeing of Aboriginal children and young people. </w:t>
      </w:r>
    </w:p>
    <w:p w14:paraId="6B08A7A8" w14:textId="77777777" w:rsidR="00464A5C" w:rsidRPr="00464A5C" w:rsidRDefault="00464A5C" w:rsidP="00464A5C">
      <w:pPr>
        <w:pStyle w:val="Body"/>
      </w:pPr>
      <w:r w:rsidRPr="00464A5C">
        <w:t>At MacKillop Family Services, Esmai has led a process of truth-telling. This has enhanced the cultural knowledge of staff and embedded culturally responsive practice.  </w:t>
      </w:r>
    </w:p>
    <w:p w14:paraId="4614D4C9" w14:textId="77777777" w:rsidR="00464A5C" w:rsidRPr="00464A5C" w:rsidRDefault="00464A5C" w:rsidP="00464A5C">
      <w:pPr>
        <w:pStyle w:val="Body"/>
      </w:pPr>
      <w:r w:rsidRPr="00464A5C">
        <w:t>In the past year, Esmai and her team have facilitated 8 family reunifications for First Nations children and young people. At the heart of this success is a commitment to the Aboriginal Child Placement Principles and to prioritising Aboriginal Family-Led Decision Making.  </w:t>
      </w:r>
    </w:p>
    <w:p w14:paraId="28340D7F" w14:textId="77777777" w:rsidR="00464A5C" w:rsidRPr="00464A5C" w:rsidRDefault="00464A5C" w:rsidP="00464A5C">
      <w:pPr>
        <w:pStyle w:val="Body"/>
      </w:pPr>
      <w:r w:rsidRPr="00464A5C">
        <w:t>One example of this commitment is Esmai’s advocacy for a young person who experienced a medical episode. Her advocacy helped to ensure decisions relating to care were culturally safe and that the young person was listened to. </w:t>
      </w:r>
    </w:p>
    <w:p w14:paraId="097B6F77" w14:textId="794ED583" w:rsidR="00BA6729" w:rsidRDefault="00464A5C" w:rsidP="00BA6729">
      <w:pPr>
        <w:pStyle w:val="Body"/>
      </w:pPr>
      <w:r w:rsidRPr="00464A5C">
        <w:t>Esmai is a founding member and spokesperson for the First Nations NGO Alliance. She has contributed to the safety and wellbeing of Aboriginal children and young people at a national level. </w:t>
      </w:r>
    </w:p>
    <w:p w14:paraId="0A97DBEE" w14:textId="27888028" w:rsidR="00BA6729" w:rsidRPr="00BA6729" w:rsidRDefault="00464A5C" w:rsidP="00464A5C">
      <w:pPr>
        <w:pStyle w:val="Heading2"/>
      </w:pPr>
      <w:r>
        <w:lastRenderedPageBreak/>
        <w:t>Finalists</w:t>
      </w:r>
      <w:r w:rsidR="00BA6729">
        <w:t xml:space="preserve"> </w:t>
      </w:r>
    </w:p>
    <w:p w14:paraId="78F323A1" w14:textId="5A1107E0" w:rsidR="00D16175" w:rsidRDefault="00A81AC2" w:rsidP="00A81AC2">
      <w:pPr>
        <w:pStyle w:val="Bullet1"/>
        <w:numPr>
          <w:ilvl w:val="0"/>
          <w:numId w:val="44"/>
        </w:numPr>
      </w:pPr>
      <w:r>
        <w:t>Deb Milera, Department of Families, Fairness and Housing</w:t>
      </w:r>
    </w:p>
    <w:p w14:paraId="452D5A09" w14:textId="545A0769" w:rsidR="00A81AC2" w:rsidRDefault="00A81AC2" w:rsidP="00A81AC2">
      <w:pPr>
        <w:pStyle w:val="Bullet1"/>
        <w:numPr>
          <w:ilvl w:val="0"/>
          <w:numId w:val="44"/>
        </w:numPr>
      </w:pPr>
      <w:r>
        <w:t>Donna Widdicombe</w:t>
      </w:r>
      <w:r w:rsidR="003E4087">
        <w:t xml:space="preserve">, </w:t>
      </w:r>
      <w:r w:rsidR="003E4087" w:rsidRPr="003E4087">
        <w:t>Bendigo and District Aboriginal Co-operative</w:t>
      </w:r>
    </w:p>
    <w:p w14:paraId="02B27DE6" w14:textId="6EC17C12" w:rsidR="00A81AC2" w:rsidRPr="00C277F1" w:rsidRDefault="00A81AC2" w:rsidP="00A81AC2">
      <w:pPr>
        <w:pStyle w:val="Bullet1"/>
        <w:numPr>
          <w:ilvl w:val="0"/>
          <w:numId w:val="44"/>
        </w:numPr>
      </w:pPr>
      <w:r>
        <w:t>Kylie Bell</w:t>
      </w:r>
      <w:r w:rsidR="003E4087">
        <w:t xml:space="preserve">, </w:t>
      </w:r>
      <w:r w:rsidR="003E4087" w:rsidRPr="00CC39DA">
        <w:t>Victorian Aboriginal Child and Community Agency (VACCA)</w:t>
      </w:r>
    </w:p>
    <w:p w14:paraId="22AADBF7" w14:textId="77777777" w:rsidR="00D16175" w:rsidRPr="00555E25" w:rsidRDefault="00D16175" w:rsidP="00D16175">
      <w:pPr>
        <w:pStyle w:val="Heading1"/>
        <w:rPr>
          <w:color w:val="0F243E" w:themeColor="text2" w:themeShade="80"/>
        </w:rPr>
      </w:pPr>
      <w:bookmarkStart w:id="21" w:name="_Toc174692684"/>
      <w:bookmarkStart w:id="22" w:name="_Toc238653872"/>
      <w:r w:rsidRPr="00555E25">
        <w:rPr>
          <w:color w:val="0F243E" w:themeColor="text2" w:themeShade="80"/>
        </w:rPr>
        <w:t>Leaving a Legacy Award</w:t>
      </w:r>
      <w:bookmarkEnd w:id="21"/>
      <w:bookmarkEnd w:id="22"/>
      <w:r w:rsidRPr="00555E25">
        <w:rPr>
          <w:color w:val="0F243E" w:themeColor="text2" w:themeShade="80"/>
        </w:rPr>
        <w:t xml:space="preserve"> </w:t>
      </w:r>
    </w:p>
    <w:p w14:paraId="1EF2279E" w14:textId="24A714E9" w:rsidR="00D16175" w:rsidRDefault="008C723D" w:rsidP="008C723D">
      <w:pPr>
        <w:pStyle w:val="Heading2"/>
        <w:rPr>
          <w:rStyle w:val="normaltextrun"/>
          <w:rFonts w:cs="Arial"/>
          <w:color w:val="000000"/>
          <w:shd w:val="clear" w:color="auto" w:fill="FFFFFF"/>
        </w:rPr>
      </w:pPr>
      <w:r>
        <w:rPr>
          <w:rStyle w:val="normaltextrun"/>
          <w:rFonts w:cs="Arial"/>
          <w:color w:val="000000"/>
          <w:shd w:val="clear" w:color="auto" w:fill="FFFFFF"/>
        </w:rPr>
        <w:t>Winner</w:t>
      </w:r>
    </w:p>
    <w:p w14:paraId="1F5C1088" w14:textId="2EDF9B67" w:rsidR="008C723D" w:rsidRPr="008C723D" w:rsidRDefault="008C723D" w:rsidP="56F188EA">
      <w:pPr>
        <w:pStyle w:val="Body"/>
        <w:rPr>
          <w:rStyle w:val="normaltextrun"/>
          <w:rFonts w:cs="Arial"/>
          <w:b/>
          <w:bCs/>
          <w:color w:val="000000"/>
          <w:shd w:val="clear" w:color="auto" w:fill="FFFFFF"/>
        </w:rPr>
      </w:pPr>
      <w:r w:rsidRPr="008C723D">
        <w:rPr>
          <w:rStyle w:val="normaltextrun"/>
          <w:rFonts w:cs="Arial"/>
          <w:b/>
          <w:bCs/>
          <w:color w:val="000000"/>
          <w:shd w:val="clear" w:color="auto" w:fill="FFFFFF"/>
        </w:rPr>
        <w:t>Graham Boal</w:t>
      </w:r>
    </w:p>
    <w:p w14:paraId="0CF1B84E" w14:textId="77777777" w:rsidR="008C723D" w:rsidRPr="008C723D" w:rsidRDefault="008C723D" w:rsidP="008C723D">
      <w:pPr>
        <w:pStyle w:val="Body"/>
        <w:rPr>
          <w:rFonts w:cs="Arial"/>
          <w:color w:val="000000" w:themeColor="text1"/>
        </w:rPr>
      </w:pPr>
      <w:r w:rsidRPr="008C723D">
        <w:rPr>
          <w:rFonts w:cs="Arial"/>
          <w:color w:val="000000" w:themeColor="text1"/>
        </w:rPr>
        <w:t>Graham Boal worked in child and family services for over 37 years as a Business Manager and Group Director of Corporate Services before retiring in early 2026. His deep knowledge of the care services sector meant he was frequently called on by sector leaders to advise on decisions regarding funding and service agreements.  </w:t>
      </w:r>
    </w:p>
    <w:p w14:paraId="30384BC6" w14:textId="77777777" w:rsidR="008C723D" w:rsidRPr="008C723D" w:rsidRDefault="008C723D" w:rsidP="008C723D">
      <w:pPr>
        <w:pStyle w:val="Body"/>
        <w:rPr>
          <w:rFonts w:cs="Arial"/>
          <w:color w:val="000000" w:themeColor="text1"/>
        </w:rPr>
      </w:pPr>
      <w:r w:rsidRPr="008C723D">
        <w:rPr>
          <w:rFonts w:cs="Arial"/>
          <w:color w:val="000000" w:themeColor="text1"/>
        </w:rPr>
        <w:t>He played a critical role in the repricing of residential care in 2003; of home-based care in 2006; and of family services in 2009. As a board member of the Centre for Excellence in Child and Family Welfare, he was a strong advocate for changing the way indexation is applied to out-of-home care funding agreements. </w:t>
      </w:r>
    </w:p>
    <w:p w14:paraId="03839A0C" w14:textId="51D9D3DD" w:rsidR="008C723D" w:rsidRPr="000D0E1B" w:rsidRDefault="008C723D" w:rsidP="56F188EA">
      <w:pPr>
        <w:pStyle w:val="Body"/>
        <w:rPr>
          <w:rFonts w:cs="Arial"/>
          <w:color w:val="000000" w:themeColor="text1"/>
        </w:rPr>
      </w:pPr>
      <w:r w:rsidRPr="008C723D">
        <w:rPr>
          <w:rFonts w:cs="Arial"/>
          <w:color w:val="000000" w:themeColor="text1"/>
        </w:rPr>
        <w:t>Graham combined outstanding technical skills, deep compassion for children and families, and a strong commitment to mentoring future leaders. Every decision Graham made always had children’s best interests at heart. His humility, pragmatism and generosity are deeply missed now that he has retired. </w:t>
      </w:r>
    </w:p>
    <w:p w14:paraId="4AE6959D" w14:textId="667EA443" w:rsidR="00D16175" w:rsidRDefault="00D16175" w:rsidP="00D16175">
      <w:pPr>
        <w:pStyle w:val="Heading1"/>
        <w:rPr>
          <w:color w:val="0F243E" w:themeColor="text2" w:themeShade="80"/>
        </w:rPr>
      </w:pPr>
      <w:bookmarkStart w:id="23" w:name="_Toc174692685"/>
      <w:bookmarkStart w:id="24" w:name="_Toc238653873"/>
      <w:r w:rsidRPr="772D535A">
        <w:rPr>
          <w:rFonts w:eastAsia="Arial"/>
          <w:color w:val="0F243E" w:themeColor="text2" w:themeShade="80"/>
        </w:rPr>
        <w:t>Chief Practitioner’s Award</w:t>
      </w:r>
      <w:bookmarkEnd w:id="23"/>
      <w:bookmarkEnd w:id="24"/>
      <w:r w:rsidRPr="772D535A">
        <w:rPr>
          <w:rFonts w:eastAsia="Arial"/>
          <w:color w:val="0F243E" w:themeColor="text2" w:themeShade="80"/>
        </w:rPr>
        <w:t xml:space="preserve"> </w:t>
      </w:r>
    </w:p>
    <w:p w14:paraId="2F76EF16" w14:textId="04CD1736" w:rsidR="008C723D" w:rsidRDefault="008C723D" w:rsidP="008C723D">
      <w:pPr>
        <w:pStyle w:val="Heading2"/>
      </w:pPr>
      <w:r>
        <w:t>Winner</w:t>
      </w:r>
    </w:p>
    <w:p w14:paraId="753F11A2" w14:textId="77777777" w:rsidR="008C723D" w:rsidRPr="007A7016" w:rsidRDefault="008C723D" w:rsidP="007A7016">
      <w:pPr>
        <w:pStyle w:val="Body"/>
        <w:rPr>
          <w:b/>
          <w:bCs/>
        </w:rPr>
      </w:pPr>
      <w:r w:rsidRPr="007A7016">
        <w:rPr>
          <w:b/>
          <w:bCs/>
        </w:rPr>
        <w:t>Maddison Wearmouth, Department of Families, Fairness and Housing</w:t>
      </w:r>
    </w:p>
    <w:p w14:paraId="69601366" w14:textId="77777777" w:rsidR="001D0B98" w:rsidRPr="001D0B98" w:rsidRDefault="001D0B98" w:rsidP="001D0B98">
      <w:pPr>
        <w:pStyle w:val="Body"/>
      </w:pPr>
      <w:r w:rsidRPr="001D0B98">
        <w:t>Maddison practices with great professional judgement that achieves meaningful and measurable outcomes for children, young people and families. Her work reflects a high level of commitment to child-centred, family-focused decision making.  </w:t>
      </w:r>
    </w:p>
    <w:p w14:paraId="25D5158C" w14:textId="77777777" w:rsidR="001D0B98" w:rsidRPr="001D0B98" w:rsidRDefault="001D0B98" w:rsidP="001D0B98">
      <w:pPr>
        <w:pStyle w:val="Body"/>
      </w:pPr>
      <w:r w:rsidRPr="001D0B98">
        <w:t xml:space="preserve">Maddison’s approach to risk assessment is considered, systematic and </w:t>
      </w:r>
      <w:proofErr w:type="gramStart"/>
      <w:r w:rsidRPr="001D0B98">
        <w:t>evidence-informed</w:t>
      </w:r>
      <w:proofErr w:type="gramEnd"/>
      <w:r w:rsidRPr="001D0B98">
        <w:t>. She engages respectfully with children, young people and families, building trust, supporting meaningful engagement and promoting sustainable change.  </w:t>
      </w:r>
    </w:p>
    <w:p w14:paraId="7AA863CA" w14:textId="77777777" w:rsidR="001D0B98" w:rsidRPr="001D0B98" w:rsidRDefault="001D0B98" w:rsidP="001D0B98">
      <w:pPr>
        <w:pStyle w:val="Body"/>
      </w:pPr>
      <w:r w:rsidRPr="001D0B98">
        <w:t>Maddison leads by example, modelling high quality, ethical and strengths-based practice. When working with a sole parent with an intellectual disability, Maddison thoughtfully considered their lived experience and explored additional supports. She ensured the child’s voice was meaningfully incorporated. This strengthened safety planning, built parental capacity and improved outcomes for the child.  </w:t>
      </w:r>
    </w:p>
    <w:p w14:paraId="2909249C" w14:textId="77777777" w:rsidR="001D0B98" w:rsidRPr="001D0B98" w:rsidRDefault="001D0B98" w:rsidP="001D0B98">
      <w:pPr>
        <w:pStyle w:val="Body"/>
      </w:pPr>
      <w:r w:rsidRPr="001D0B98">
        <w:t>Maddison’s leadership has fostered collaboration, trust and sustained engagement. Her ability to lead complex decision-making with compassion, integrity and clarity has resulted in positive outcomes for children, young people and families.  </w:t>
      </w:r>
    </w:p>
    <w:p w14:paraId="5FA579AF" w14:textId="016813EE" w:rsidR="008C723D" w:rsidRDefault="001D0B98" w:rsidP="001D0B98">
      <w:pPr>
        <w:pStyle w:val="Heading2"/>
      </w:pPr>
      <w:r>
        <w:t xml:space="preserve">Highly Commended </w:t>
      </w:r>
    </w:p>
    <w:p w14:paraId="19CE6E95" w14:textId="77777777" w:rsidR="001D0B98" w:rsidRPr="001D0B98" w:rsidRDefault="001D0B98" w:rsidP="001D0B98">
      <w:pPr>
        <w:pStyle w:val="Bullet1"/>
        <w:numPr>
          <w:ilvl w:val="0"/>
          <w:numId w:val="0"/>
        </w:numPr>
        <w:shd w:val="clear" w:color="auto" w:fill="FFFFFF" w:themeFill="background1"/>
        <w:spacing w:after="0"/>
        <w:ind w:left="284" w:hanging="284"/>
        <w:rPr>
          <w:rFonts w:eastAsia="Arial" w:cs="Arial"/>
          <w:b/>
          <w:bCs/>
          <w:color w:val="000000" w:themeColor="text1"/>
          <w:szCs w:val="21"/>
        </w:rPr>
      </w:pPr>
      <w:r w:rsidRPr="001D0B98">
        <w:rPr>
          <w:rFonts w:eastAsia="Arial" w:cs="Arial"/>
          <w:b/>
          <w:bCs/>
          <w:color w:val="000000" w:themeColor="text1"/>
          <w:szCs w:val="21"/>
        </w:rPr>
        <w:t>Michi Forgan, Department of Families, Fairness and Housing</w:t>
      </w:r>
    </w:p>
    <w:p w14:paraId="7DCF5A4C" w14:textId="77777777" w:rsidR="00887B86" w:rsidRPr="00887B86" w:rsidRDefault="00887B86" w:rsidP="00887B86">
      <w:pPr>
        <w:pStyle w:val="Body"/>
      </w:pPr>
      <w:r w:rsidRPr="00887B86">
        <w:t>Michi has consistently demonstrated exceptional effort and excellence in child protection practice through strong strategic leadership and commitment to developing others.  </w:t>
      </w:r>
    </w:p>
    <w:p w14:paraId="3F3971C5" w14:textId="04129140" w:rsidR="001D0B98" w:rsidRDefault="00887B86" w:rsidP="008C723D">
      <w:pPr>
        <w:pStyle w:val="Body"/>
      </w:pPr>
      <w:r w:rsidRPr="00887B86">
        <w:lastRenderedPageBreak/>
        <w:t xml:space="preserve">Michi has developed a highly skilled investigations team. She actively invests in building the capability of her team and fosters a team culture where practitioners feel supported, which enhances the </w:t>
      </w:r>
      <w:proofErr w:type="gramStart"/>
      <w:r w:rsidRPr="00887B86">
        <w:t>quality of service</w:t>
      </w:r>
      <w:proofErr w:type="gramEnd"/>
      <w:r w:rsidRPr="00887B86">
        <w:t xml:space="preserve"> delivery.   </w:t>
      </w:r>
    </w:p>
    <w:p w14:paraId="44F5B7E4" w14:textId="062924F1" w:rsidR="001D0B98" w:rsidRPr="008C723D" w:rsidRDefault="00887B86" w:rsidP="00887B86">
      <w:pPr>
        <w:pStyle w:val="Heading2"/>
      </w:pPr>
      <w:r>
        <w:t>Finalists</w:t>
      </w:r>
      <w:r w:rsidR="001D0B98">
        <w:t xml:space="preserve"> </w:t>
      </w:r>
    </w:p>
    <w:p w14:paraId="54254766" w14:textId="12A61D1C" w:rsidR="4F404D42" w:rsidRDefault="4F404D42" w:rsidP="772D535A">
      <w:pPr>
        <w:pStyle w:val="Bullet1"/>
        <w:rPr>
          <w:rFonts w:eastAsia="Arial" w:cs="Arial"/>
          <w:color w:val="000000" w:themeColor="text1"/>
          <w:szCs w:val="21"/>
        </w:rPr>
      </w:pPr>
      <w:r w:rsidRPr="772D535A">
        <w:rPr>
          <w:rFonts w:eastAsia="Arial" w:cs="Arial"/>
          <w:color w:val="000000" w:themeColor="text1"/>
          <w:szCs w:val="21"/>
        </w:rPr>
        <w:t xml:space="preserve">Courtney Hick, Department of Families, Fairness and Housing </w:t>
      </w:r>
    </w:p>
    <w:p w14:paraId="039AD2ED" w14:textId="7DBE71E5" w:rsidR="4F404D42" w:rsidRDefault="4F404D42" w:rsidP="772D535A">
      <w:pPr>
        <w:pStyle w:val="Bullet1"/>
        <w:rPr>
          <w:rFonts w:eastAsia="Arial" w:cs="Arial"/>
          <w:color w:val="000000" w:themeColor="text1"/>
          <w:szCs w:val="21"/>
        </w:rPr>
      </w:pPr>
      <w:r w:rsidRPr="772D535A">
        <w:rPr>
          <w:rFonts w:eastAsia="Arial" w:cs="Arial"/>
          <w:color w:val="000000" w:themeColor="text1"/>
          <w:szCs w:val="21"/>
        </w:rPr>
        <w:t>Grace Smithson, Department of Families, Fairness and Housing</w:t>
      </w:r>
    </w:p>
    <w:p w14:paraId="19654072" w14:textId="6F483B6C" w:rsidR="4F404D42" w:rsidRDefault="4F404D42" w:rsidP="772D535A">
      <w:pPr>
        <w:pStyle w:val="Bullet1"/>
        <w:rPr>
          <w:rFonts w:eastAsia="Arial" w:cs="Arial"/>
          <w:color w:val="000000" w:themeColor="text1"/>
          <w:szCs w:val="21"/>
        </w:rPr>
      </w:pPr>
      <w:r w:rsidRPr="772D535A">
        <w:rPr>
          <w:rFonts w:eastAsia="Arial" w:cs="Arial"/>
          <w:color w:val="000000" w:themeColor="text1"/>
          <w:szCs w:val="21"/>
        </w:rPr>
        <w:t>Jessica Rutledge, Department of Families, Fairness and Housing</w:t>
      </w:r>
    </w:p>
    <w:p w14:paraId="79E64532" w14:textId="77777777" w:rsidR="00D16175" w:rsidRDefault="00D16175" w:rsidP="00D16175">
      <w:pPr>
        <w:pStyle w:val="Body"/>
        <w:rPr>
          <w:rFonts w:eastAsia="Arial" w:cs="Arial"/>
          <w:color w:val="000000" w:themeColor="text1"/>
        </w:rPr>
      </w:pPr>
    </w:p>
    <w:tbl>
      <w:tblPr>
        <w:tblStyle w:val="TableGrid"/>
        <w:tblW w:w="0" w:type="auto"/>
        <w:tblCellMar>
          <w:bottom w:w="108" w:type="dxa"/>
        </w:tblCellMar>
        <w:tblLook w:val="0600" w:firstRow="0" w:lastRow="0" w:firstColumn="0" w:lastColumn="0" w:noHBand="1" w:noVBand="1"/>
      </w:tblPr>
      <w:tblGrid>
        <w:gridCol w:w="10194"/>
      </w:tblGrid>
      <w:tr w:rsidR="00D16175" w14:paraId="23604581" w14:textId="77777777" w:rsidTr="772D535A">
        <w:tc>
          <w:tcPr>
            <w:tcW w:w="10194" w:type="dxa"/>
          </w:tcPr>
          <w:p w14:paraId="11F996CA" w14:textId="6A561CDB" w:rsidR="00D16175" w:rsidRPr="0055119B" w:rsidRDefault="00D16175" w:rsidP="0093454F">
            <w:pPr>
              <w:pStyle w:val="Accessibilitypara"/>
            </w:pPr>
            <w:r w:rsidRPr="0055119B">
              <w:t>To receive this document in another format</w:t>
            </w:r>
            <w:r>
              <w:t>,</w:t>
            </w:r>
            <w:r w:rsidRPr="0055119B">
              <w:t xml:space="preserve"> phon</w:t>
            </w:r>
            <w:r>
              <w:t>e (03) 9067 0498</w:t>
            </w:r>
            <w:r w:rsidRPr="0055119B">
              <w:t xml:space="preserve">, using the National Relay Service 13 36 77 if required, or email </w:t>
            </w:r>
            <w:r>
              <w:t xml:space="preserve">the </w:t>
            </w:r>
            <w:hyperlink r:id="rId16" w:history="1">
              <w:r w:rsidRPr="005252E4">
                <w:rPr>
                  <w:rStyle w:val="Hyperlink"/>
                </w:rPr>
                <w:t>Victorian Protecting Children Awards</w:t>
              </w:r>
              <w:r w:rsidR="005252E4" w:rsidRPr="005252E4">
                <w:rPr>
                  <w:rStyle w:val="Hyperlink"/>
                </w:rPr>
                <w:t xml:space="preserve"> team</w:t>
              </w:r>
            </w:hyperlink>
            <w:r>
              <w:t xml:space="preserve"> on </w:t>
            </w:r>
            <w:r w:rsidRPr="0055119B">
              <w:t>&lt;</w:t>
            </w:r>
            <w:r w:rsidRPr="009E1293">
              <w:t>protectingchildren.awards@dffh.vic.gov.au</w:t>
            </w:r>
            <w:r w:rsidRPr="0055119B">
              <w:t>&gt;.</w:t>
            </w:r>
          </w:p>
          <w:p w14:paraId="2F1A6E2B" w14:textId="77777777" w:rsidR="00D16175" w:rsidRPr="0055119B" w:rsidRDefault="00D16175" w:rsidP="0093454F">
            <w:pPr>
              <w:pStyle w:val="Imprint"/>
            </w:pPr>
            <w:r w:rsidRPr="0055119B">
              <w:t>Authorised and published by the Victorian Government, 1 Treasury Place, Melbourne.</w:t>
            </w:r>
          </w:p>
          <w:p w14:paraId="24013699" w14:textId="522AD7D1" w:rsidR="00D16175" w:rsidRDefault="00D16175" w:rsidP="0093454F">
            <w:pPr>
              <w:pStyle w:val="Imprint"/>
            </w:pPr>
            <w:r>
              <w:t xml:space="preserve">© State of Victoria, Australia, Department of Families, Fairness and Housing, </w:t>
            </w:r>
            <w:r w:rsidR="00887B86">
              <w:t>September</w:t>
            </w:r>
            <w:r>
              <w:t xml:space="preserve"> 202</w:t>
            </w:r>
            <w:r w:rsidR="071DEDDC">
              <w:t>6</w:t>
            </w:r>
            <w:r>
              <w:t>.</w:t>
            </w:r>
          </w:p>
          <w:p w14:paraId="5D98504A" w14:textId="77777777" w:rsidR="00D16175" w:rsidRPr="005914CF" w:rsidRDefault="00D16175" w:rsidP="0093454F">
            <w:pPr>
              <w:pStyle w:val="Imprint"/>
              <w:rPr>
                <w:color w:val="000000" w:themeColor="text1"/>
              </w:rPr>
            </w:pPr>
            <w:r w:rsidRPr="005914CF">
              <w:rPr>
                <w:color w:val="000000" w:themeColor="text1"/>
              </w:rPr>
              <w:t>In this document, ‘Aboriginal’ refers to both Aboriginal and Torres Strait Islander people. ‘Indigenous’ or ‘Koori/Koorie’ is retained when part of the title of a report, program or quotation.</w:t>
            </w:r>
          </w:p>
          <w:p w14:paraId="374D1661" w14:textId="77777777" w:rsidR="00D16175" w:rsidRDefault="00D16175" w:rsidP="0093454F">
            <w:pPr>
              <w:pStyle w:val="Imprint"/>
            </w:pPr>
            <w:r w:rsidRPr="0055119B">
              <w:t>Available at &lt;</w:t>
            </w:r>
            <w:r w:rsidRPr="00792AB2">
              <w:t>https://www.dffh.vic.gov.au/victorian-protecting-children-awards</w:t>
            </w:r>
            <w:r w:rsidRPr="0055119B">
              <w:t>&gt;</w:t>
            </w:r>
          </w:p>
        </w:tc>
      </w:tr>
    </w:tbl>
    <w:p w14:paraId="3F573D88" w14:textId="77777777" w:rsidR="00D16175" w:rsidRPr="003B1BDC" w:rsidRDefault="00D16175" w:rsidP="00D16175">
      <w:pPr>
        <w:pStyle w:val="Body"/>
      </w:pPr>
    </w:p>
    <w:p w14:paraId="10E051D1" w14:textId="77777777" w:rsidR="00D16175" w:rsidRDefault="00D16175" w:rsidP="00D16175">
      <w:pPr>
        <w:pStyle w:val="Body"/>
      </w:pPr>
    </w:p>
    <w:p w14:paraId="312DEA78" w14:textId="08AF7660" w:rsidR="00162CA9" w:rsidRDefault="00D16175" w:rsidP="00D16175">
      <w:pPr>
        <w:pStyle w:val="TOCheadingfactsheet"/>
      </w:pPr>
      <w:r>
        <w:tab/>
      </w:r>
    </w:p>
    <w:sectPr w:rsidR="00162CA9" w:rsidSect="003A60CB">
      <w:headerReference w:type="default" r:id="rId17"/>
      <w:footerReference w:type="default" r:id="rId18"/>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97FF" w14:textId="77777777" w:rsidR="001B20AF" w:rsidRDefault="001B20AF">
      <w:r>
        <w:separator/>
      </w:r>
    </w:p>
    <w:p w14:paraId="48A403E7" w14:textId="77777777" w:rsidR="001B20AF" w:rsidRDefault="001B20AF"/>
  </w:endnote>
  <w:endnote w:type="continuationSeparator" w:id="0">
    <w:p w14:paraId="63125A04" w14:textId="77777777" w:rsidR="001B20AF" w:rsidRDefault="001B20AF">
      <w:r>
        <w:continuationSeparator/>
      </w:r>
    </w:p>
    <w:p w14:paraId="52144716" w14:textId="77777777" w:rsidR="001B20AF" w:rsidRDefault="001B2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5C67" w14:textId="77777777" w:rsidR="00D16175" w:rsidRPr="00F65AA9" w:rsidRDefault="00D16175" w:rsidP="00EF2C72">
    <w:pPr>
      <w:pStyle w:val="Footer"/>
    </w:pPr>
    <w:r>
      <w:rPr>
        <w:noProof/>
      </w:rPr>
      <mc:AlternateContent>
        <mc:Choice Requires="wps">
          <w:drawing>
            <wp:anchor distT="0" distB="0" distL="114300" distR="114300" simplePos="0" relativeHeight="251672576" behindDoc="0" locked="0" layoutInCell="0" allowOverlap="1" wp14:anchorId="716125C7" wp14:editId="36F3327D">
              <wp:simplePos x="0" y="0"/>
              <wp:positionH relativeFrom="page">
                <wp:posOffset>0</wp:posOffset>
              </wp:positionH>
              <wp:positionV relativeFrom="page">
                <wp:posOffset>10189210</wp:posOffset>
              </wp:positionV>
              <wp:extent cx="7560310" cy="311785"/>
              <wp:effectExtent l="0" t="0" r="0" b="12065"/>
              <wp:wrapNone/>
              <wp:docPr id="928707875"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5D043C" w14:textId="77777777" w:rsidR="00D16175" w:rsidRPr="00B27BBA" w:rsidRDefault="00D16175"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716125C7">
              <v:stroke joinstyle="miter"/>
              <v:path gradientshapeok="t" o:connecttype="rect"/>
            </v:shapetype>
            <v:shape id="MSIPCMdf704647939224705c5bd446" style="position:absolute;margin-left:0;margin-top:802.3pt;width:595.3pt;height:24.55pt;z-index:25167257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7BBA" w:rsidR="00D16175" w:rsidP="00B27BBA" w:rsidRDefault="00D16175" w14:paraId="4E5D043C" w14:textId="77777777">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0720A506">
              <v:stroke joinstyle="miter"/>
              <v:path gradientshapeok="t" o:connecttype="rect"/>
            </v:shapetype>
            <v:shape id="_x0000_s1029"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B27BBA" w:rsidR="00B27BBA" w:rsidP="00B27BBA" w:rsidRDefault="00B27BBA" w14:paraId="3F2B58A1" w14:textId="4E0D7ED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30BC" w14:textId="77777777" w:rsidR="001B20AF" w:rsidRDefault="001B20AF" w:rsidP="00207717">
      <w:pPr>
        <w:spacing w:before="120"/>
      </w:pPr>
      <w:r>
        <w:separator/>
      </w:r>
    </w:p>
  </w:footnote>
  <w:footnote w:type="continuationSeparator" w:id="0">
    <w:p w14:paraId="75676683" w14:textId="77777777" w:rsidR="001B20AF" w:rsidRDefault="001B20AF">
      <w:r>
        <w:continuationSeparator/>
      </w:r>
    </w:p>
    <w:p w14:paraId="1AD4A0CF" w14:textId="77777777" w:rsidR="001B20AF" w:rsidRDefault="001B2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8A5B" w14:textId="77777777" w:rsidR="00D16175" w:rsidRPr="0051568D" w:rsidRDefault="00D16175" w:rsidP="0017674D">
    <w:pPr>
      <w:pStyle w:val="Header"/>
    </w:pPr>
    <w:r>
      <w:t xml:space="preserve">2025 Victorian Protecting Children Awards – finalists </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3DAE58E1" w:rsidR="00E261B3" w:rsidRPr="0051568D" w:rsidRDefault="00893EB3" w:rsidP="0017674D">
    <w:pPr>
      <w:pStyle w:val="Header"/>
    </w:pPr>
    <w:r>
      <w:t xml:space="preserve">2026 Victorian Protecting Children Awards – </w:t>
    </w:r>
    <w:r w:rsidR="000C2D57">
      <w:t>w</w:t>
    </w:r>
    <w:r>
      <w:t xml:space="preserve">inners and </w:t>
    </w:r>
    <w:r w:rsidR="000C2D57">
      <w:t>f</w:t>
    </w:r>
    <w:r>
      <w:t>inalists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534A65"/>
    <w:multiLevelType w:val="multilevel"/>
    <w:tmpl w:val="FD52D986"/>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E4A2DAF"/>
    <w:multiLevelType w:val="multilevel"/>
    <w:tmpl w:val="BCFEDC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807285683">
    <w:abstractNumId w:val="10"/>
  </w:num>
  <w:num w:numId="2" w16cid:durableId="1694191432">
    <w:abstractNumId w:val="18"/>
  </w:num>
  <w:num w:numId="3" w16cid:durableId="16710633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2898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53814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80646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88153">
    <w:abstractNumId w:val="22"/>
  </w:num>
  <w:num w:numId="8" w16cid:durableId="1035695187">
    <w:abstractNumId w:val="17"/>
  </w:num>
  <w:num w:numId="9" w16cid:durableId="326371457">
    <w:abstractNumId w:val="21"/>
  </w:num>
  <w:num w:numId="10" w16cid:durableId="4435723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205733">
    <w:abstractNumId w:val="23"/>
  </w:num>
  <w:num w:numId="12" w16cid:durableId="7237962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611831">
    <w:abstractNumId w:val="19"/>
  </w:num>
  <w:num w:numId="14" w16cid:durableId="715077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71616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79001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82102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3076474">
    <w:abstractNumId w:val="25"/>
  </w:num>
  <w:num w:numId="19" w16cid:durableId="14219484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0269947">
    <w:abstractNumId w:val="14"/>
  </w:num>
  <w:num w:numId="21" w16cid:durableId="193346304">
    <w:abstractNumId w:val="12"/>
  </w:num>
  <w:num w:numId="22" w16cid:durableId="737244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1146503">
    <w:abstractNumId w:val="15"/>
  </w:num>
  <w:num w:numId="24" w16cid:durableId="1822382557">
    <w:abstractNumId w:val="26"/>
  </w:num>
  <w:num w:numId="25" w16cid:durableId="1318879087">
    <w:abstractNumId w:val="24"/>
  </w:num>
  <w:num w:numId="26" w16cid:durableId="321130861">
    <w:abstractNumId w:val="20"/>
  </w:num>
  <w:num w:numId="27" w16cid:durableId="1442531291">
    <w:abstractNumId w:val="11"/>
  </w:num>
  <w:num w:numId="28" w16cid:durableId="1355497643">
    <w:abstractNumId w:val="27"/>
  </w:num>
  <w:num w:numId="29" w16cid:durableId="290482554">
    <w:abstractNumId w:val="9"/>
  </w:num>
  <w:num w:numId="30" w16cid:durableId="1516576950">
    <w:abstractNumId w:val="7"/>
  </w:num>
  <w:num w:numId="31" w16cid:durableId="142822717">
    <w:abstractNumId w:val="6"/>
  </w:num>
  <w:num w:numId="32" w16cid:durableId="1240139555">
    <w:abstractNumId w:val="5"/>
  </w:num>
  <w:num w:numId="33" w16cid:durableId="1771583083">
    <w:abstractNumId w:val="4"/>
  </w:num>
  <w:num w:numId="34" w16cid:durableId="779953659">
    <w:abstractNumId w:val="8"/>
  </w:num>
  <w:num w:numId="35" w16cid:durableId="55469606">
    <w:abstractNumId w:val="3"/>
  </w:num>
  <w:num w:numId="36" w16cid:durableId="1273198415">
    <w:abstractNumId w:val="2"/>
  </w:num>
  <w:num w:numId="37" w16cid:durableId="570123195">
    <w:abstractNumId w:val="1"/>
  </w:num>
  <w:num w:numId="38" w16cid:durableId="758911064">
    <w:abstractNumId w:val="0"/>
  </w:num>
  <w:num w:numId="39" w16cid:durableId="1805583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8489557">
    <w:abstractNumId w:val="22"/>
  </w:num>
  <w:num w:numId="41" w16cid:durableId="246891456">
    <w:abstractNumId w:val="22"/>
  </w:num>
  <w:num w:numId="42" w16cid:durableId="1170367948">
    <w:abstractNumId w:val="22"/>
  </w:num>
  <w:num w:numId="43" w16cid:durableId="5919360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7594570">
    <w:abstractNumId w:val="28"/>
  </w:num>
  <w:num w:numId="45" w16cid:durableId="118582846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4D58"/>
    <w:rsid w:val="000154FD"/>
    <w:rsid w:val="000167A3"/>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67F68"/>
    <w:rsid w:val="000733FE"/>
    <w:rsid w:val="00073AA1"/>
    <w:rsid w:val="00074219"/>
    <w:rsid w:val="000745A1"/>
    <w:rsid w:val="00074ED5"/>
    <w:rsid w:val="00074EEF"/>
    <w:rsid w:val="0008508E"/>
    <w:rsid w:val="00086557"/>
    <w:rsid w:val="00087951"/>
    <w:rsid w:val="0009113B"/>
    <w:rsid w:val="00092568"/>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B7826"/>
    <w:rsid w:val="000C0303"/>
    <w:rsid w:val="000C2D57"/>
    <w:rsid w:val="000C42EA"/>
    <w:rsid w:val="000C4546"/>
    <w:rsid w:val="000D1242"/>
    <w:rsid w:val="000E0970"/>
    <w:rsid w:val="000E3CC7"/>
    <w:rsid w:val="000E5062"/>
    <w:rsid w:val="000E6BD4"/>
    <w:rsid w:val="000E6D6D"/>
    <w:rsid w:val="000F1F1E"/>
    <w:rsid w:val="000F2259"/>
    <w:rsid w:val="000F2DDA"/>
    <w:rsid w:val="000F2EA0"/>
    <w:rsid w:val="000F5213"/>
    <w:rsid w:val="000F5C7B"/>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39E"/>
    <w:rsid w:val="00161939"/>
    <w:rsid w:val="00161AA0"/>
    <w:rsid w:val="00161D2E"/>
    <w:rsid w:val="00161F3E"/>
    <w:rsid w:val="00162093"/>
    <w:rsid w:val="00162CA9"/>
    <w:rsid w:val="00165459"/>
    <w:rsid w:val="00165A57"/>
    <w:rsid w:val="001712C2"/>
    <w:rsid w:val="00172BAF"/>
    <w:rsid w:val="0017565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20AF"/>
    <w:rsid w:val="001B6B96"/>
    <w:rsid w:val="001B7228"/>
    <w:rsid w:val="001B738B"/>
    <w:rsid w:val="001C09DB"/>
    <w:rsid w:val="001C277E"/>
    <w:rsid w:val="001C2A72"/>
    <w:rsid w:val="001C31B7"/>
    <w:rsid w:val="001D0B75"/>
    <w:rsid w:val="001D0B98"/>
    <w:rsid w:val="001D39A5"/>
    <w:rsid w:val="001D3C09"/>
    <w:rsid w:val="001D44E8"/>
    <w:rsid w:val="001D60EC"/>
    <w:rsid w:val="001D6F59"/>
    <w:rsid w:val="001E0D21"/>
    <w:rsid w:val="001E359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1860"/>
    <w:rsid w:val="00293979"/>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D6103"/>
    <w:rsid w:val="002E01D0"/>
    <w:rsid w:val="002E161D"/>
    <w:rsid w:val="002E3100"/>
    <w:rsid w:val="002E6055"/>
    <w:rsid w:val="002E6C95"/>
    <w:rsid w:val="002E7C36"/>
    <w:rsid w:val="002F07CB"/>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20B7"/>
    <w:rsid w:val="003447CD"/>
    <w:rsid w:val="003459BD"/>
    <w:rsid w:val="00350D38"/>
    <w:rsid w:val="00351B36"/>
    <w:rsid w:val="00356353"/>
    <w:rsid w:val="00356F3C"/>
    <w:rsid w:val="00357B4E"/>
    <w:rsid w:val="0036591C"/>
    <w:rsid w:val="003716FD"/>
    <w:rsid w:val="0037204B"/>
    <w:rsid w:val="003744CF"/>
    <w:rsid w:val="00374717"/>
    <w:rsid w:val="0037589A"/>
    <w:rsid w:val="0037676C"/>
    <w:rsid w:val="00377A1A"/>
    <w:rsid w:val="00381043"/>
    <w:rsid w:val="003829E5"/>
    <w:rsid w:val="00386109"/>
    <w:rsid w:val="00386944"/>
    <w:rsid w:val="00386ECF"/>
    <w:rsid w:val="003956CC"/>
    <w:rsid w:val="00395C9A"/>
    <w:rsid w:val="003A04E1"/>
    <w:rsid w:val="003A0853"/>
    <w:rsid w:val="003A60CB"/>
    <w:rsid w:val="003A6B67"/>
    <w:rsid w:val="003B13B6"/>
    <w:rsid w:val="003B14C3"/>
    <w:rsid w:val="003B15E6"/>
    <w:rsid w:val="003B1BDC"/>
    <w:rsid w:val="003B408A"/>
    <w:rsid w:val="003C08A2"/>
    <w:rsid w:val="003C11F0"/>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4087"/>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EEF"/>
    <w:rsid w:val="00424D65"/>
    <w:rsid w:val="00430393"/>
    <w:rsid w:val="00431806"/>
    <w:rsid w:val="004350F9"/>
    <w:rsid w:val="00435AA0"/>
    <w:rsid w:val="00437AC5"/>
    <w:rsid w:val="00442199"/>
    <w:rsid w:val="00442C6C"/>
    <w:rsid w:val="00443CBE"/>
    <w:rsid w:val="00443E8A"/>
    <w:rsid w:val="004441BC"/>
    <w:rsid w:val="004468B4"/>
    <w:rsid w:val="0045230A"/>
    <w:rsid w:val="00454AD0"/>
    <w:rsid w:val="00457337"/>
    <w:rsid w:val="00460C48"/>
    <w:rsid w:val="00462E3D"/>
    <w:rsid w:val="0046440A"/>
    <w:rsid w:val="00464A5C"/>
    <w:rsid w:val="00466E79"/>
    <w:rsid w:val="00470BBB"/>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26E0"/>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52E4"/>
    <w:rsid w:val="00526AC7"/>
    <w:rsid w:val="00526C15"/>
    <w:rsid w:val="00536499"/>
    <w:rsid w:val="00542A03"/>
    <w:rsid w:val="00543903"/>
    <w:rsid w:val="00543F11"/>
    <w:rsid w:val="00546305"/>
    <w:rsid w:val="005476E4"/>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416"/>
    <w:rsid w:val="005B1C6D"/>
    <w:rsid w:val="005B21B6"/>
    <w:rsid w:val="005B3A08"/>
    <w:rsid w:val="005B7A63"/>
    <w:rsid w:val="005C0955"/>
    <w:rsid w:val="005C49DA"/>
    <w:rsid w:val="005C4E6E"/>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33C4"/>
    <w:rsid w:val="005F64CF"/>
    <w:rsid w:val="005F7C36"/>
    <w:rsid w:val="0060211F"/>
    <w:rsid w:val="006041AD"/>
    <w:rsid w:val="00605908"/>
    <w:rsid w:val="00607850"/>
    <w:rsid w:val="00610D7C"/>
    <w:rsid w:val="00613414"/>
    <w:rsid w:val="00620154"/>
    <w:rsid w:val="006203EF"/>
    <w:rsid w:val="0062408D"/>
    <w:rsid w:val="006240CC"/>
    <w:rsid w:val="00624940"/>
    <w:rsid w:val="006254F8"/>
    <w:rsid w:val="00626316"/>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01C2"/>
    <w:rsid w:val="006E138B"/>
    <w:rsid w:val="006E1867"/>
    <w:rsid w:val="006F0330"/>
    <w:rsid w:val="006F1FDC"/>
    <w:rsid w:val="006F6B8C"/>
    <w:rsid w:val="007013EF"/>
    <w:rsid w:val="00703645"/>
    <w:rsid w:val="007055BD"/>
    <w:rsid w:val="007173CA"/>
    <w:rsid w:val="007216AA"/>
    <w:rsid w:val="00721AB5"/>
    <w:rsid w:val="00721CFB"/>
    <w:rsid w:val="00721DEF"/>
    <w:rsid w:val="00724A43"/>
    <w:rsid w:val="007273AC"/>
    <w:rsid w:val="00731AD4"/>
    <w:rsid w:val="007346E4"/>
    <w:rsid w:val="00735CA9"/>
    <w:rsid w:val="00740F22"/>
    <w:rsid w:val="00741977"/>
    <w:rsid w:val="00741CF0"/>
    <w:rsid w:val="00741F1A"/>
    <w:rsid w:val="00743A2C"/>
    <w:rsid w:val="007447DA"/>
    <w:rsid w:val="007450F8"/>
    <w:rsid w:val="0074696E"/>
    <w:rsid w:val="00747551"/>
    <w:rsid w:val="00750135"/>
    <w:rsid w:val="00750EC2"/>
    <w:rsid w:val="00752B28"/>
    <w:rsid w:val="007541A9"/>
    <w:rsid w:val="00754E36"/>
    <w:rsid w:val="00763139"/>
    <w:rsid w:val="00765F6C"/>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7016"/>
    <w:rsid w:val="007B0914"/>
    <w:rsid w:val="007B1374"/>
    <w:rsid w:val="007B32E5"/>
    <w:rsid w:val="007B3DB9"/>
    <w:rsid w:val="007B589F"/>
    <w:rsid w:val="007B6186"/>
    <w:rsid w:val="007B73BC"/>
    <w:rsid w:val="007C1838"/>
    <w:rsid w:val="007C20B9"/>
    <w:rsid w:val="007C39DF"/>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168EB"/>
    <w:rsid w:val="00820141"/>
    <w:rsid w:val="00820E0C"/>
    <w:rsid w:val="00823275"/>
    <w:rsid w:val="0082366F"/>
    <w:rsid w:val="008338A2"/>
    <w:rsid w:val="00841AA9"/>
    <w:rsid w:val="00842E54"/>
    <w:rsid w:val="00844ACC"/>
    <w:rsid w:val="008474FE"/>
    <w:rsid w:val="0085232E"/>
    <w:rsid w:val="008531A5"/>
    <w:rsid w:val="00853EE4"/>
    <w:rsid w:val="00855535"/>
    <w:rsid w:val="00857C5A"/>
    <w:rsid w:val="0086255E"/>
    <w:rsid w:val="008633F0"/>
    <w:rsid w:val="00867D9D"/>
    <w:rsid w:val="00872C54"/>
    <w:rsid w:val="00872E0A"/>
    <w:rsid w:val="00873594"/>
    <w:rsid w:val="00875285"/>
    <w:rsid w:val="00884B62"/>
    <w:rsid w:val="0088529C"/>
    <w:rsid w:val="00887903"/>
    <w:rsid w:val="00887B86"/>
    <w:rsid w:val="0089270A"/>
    <w:rsid w:val="00893AF6"/>
    <w:rsid w:val="00893EB3"/>
    <w:rsid w:val="00894BC4"/>
    <w:rsid w:val="008A28A8"/>
    <w:rsid w:val="008A5B32"/>
    <w:rsid w:val="008A5D60"/>
    <w:rsid w:val="008B2029"/>
    <w:rsid w:val="008B2EE4"/>
    <w:rsid w:val="008B3821"/>
    <w:rsid w:val="008B4D3D"/>
    <w:rsid w:val="008B57C7"/>
    <w:rsid w:val="008C2F92"/>
    <w:rsid w:val="008C589D"/>
    <w:rsid w:val="008C6D51"/>
    <w:rsid w:val="008C723D"/>
    <w:rsid w:val="008D2846"/>
    <w:rsid w:val="008D4236"/>
    <w:rsid w:val="008D462F"/>
    <w:rsid w:val="008D5C45"/>
    <w:rsid w:val="008D6046"/>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4485C"/>
    <w:rsid w:val="00950E2C"/>
    <w:rsid w:val="00951D50"/>
    <w:rsid w:val="009525EB"/>
    <w:rsid w:val="0095470B"/>
    <w:rsid w:val="00954874"/>
    <w:rsid w:val="00954D01"/>
    <w:rsid w:val="00954FCB"/>
    <w:rsid w:val="0095615A"/>
    <w:rsid w:val="009579D6"/>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58A"/>
    <w:rsid w:val="00991769"/>
    <w:rsid w:val="0099232C"/>
    <w:rsid w:val="00994386"/>
    <w:rsid w:val="00994791"/>
    <w:rsid w:val="009A13D8"/>
    <w:rsid w:val="009A279E"/>
    <w:rsid w:val="009A3015"/>
    <w:rsid w:val="009A3490"/>
    <w:rsid w:val="009B0A6F"/>
    <w:rsid w:val="009B0A94"/>
    <w:rsid w:val="009B2AE8"/>
    <w:rsid w:val="009B5622"/>
    <w:rsid w:val="009B581A"/>
    <w:rsid w:val="009B59E9"/>
    <w:rsid w:val="009B70AA"/>
    <w:rsid w:val="009C0921"/>
    <w:rsid w:val="009C1A3D"/>
    <w:rsid w:val="009C1CB1"/>
    <w:rsid w:val="009C5E77"/>
    <w:rsid w:val="009C7A7E"/>
    <w:rsid w:val="009D02E8"/>
    <w:rsid w:val="009D51D0"/>
    <w:rsid w:val="009D70A4"/>
    <w:rsid w:val="009D7A52"/>
    <w:rsid w:val="009D7B14"/>
    <w:rsid w:val="009E08D1"/>
    <w:rsid w:val="009E1B95"/>
    <w:rsid w:val="009E496F"/>
    <w:rsid w:val="009E4B0D"/>
    <w:rsid w:val="009E4C80"/>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4CAF"/>
    <w:rsid w:val="00A157B1"/>
    <w:rsid w:val="00A22229"/>
    <w:rsid w:val="00A24442"/>
    <w:rsid w:val="00A252B9"/>
    <w:rsid w:val="00A32577"/>
    <w:rsid w:val="00A330BB"/>
    <w:rsid w:val="00A34ACD"/>
    <w:rsid w:val="00A40E8F"/>
    <w:rsid w:val="00A44882"/>
    <w:rsid w:val="00A45125"/>
    <w:rsid w:val="00A513A9"/>
    <w:rsid w:val="00A54715"/>
    <w:rsid w:val="00A6061C"/>
    <w:rsid w:val="00A62D44"/>
    <w:rsid w:val="00A67263"/>
    <w:rsid w:val="00A71515"/>
    <w:rsid w:val="00A7161C"/>
    <w:rsid w:val="00A77AA3"/>
    <w:rsid w:val="00A81AC2"/>
    <w:rsid w:val="00A8236D"/>
    <w:rsid w:val="00A84705"/>
    <w:rsid w:val="00A854EB"/>
    <w:rsid w:val="00A872E5"/>
    <w:rsid w:val="00A905AA"/>
    <w:rsid w:val="00A91406"/>
    <w:rsid w:val="00A96E65"/>
    <w:rsid w:val="00A96ECE"/>
    <w:rsid w:val="00A97C72"/>
    <w:rsid w:val="00AA0D16"/>
    <w:rsid w:val="00AA310B"/>
    <w:rsid w:val="00AA63D4"/>
    <w:rsid w:val="00AB06E8"/>
    <w:rsid w:val="00AB1CD3"/>
    <w:rsid w:val="00AB352F"/>
    <w:rsid w:val="00AC274B"/>
    <w:rsid w:val="00AC4764"/>
    <w:rsid w:val="00AC5E83"/>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26B7"/>
    <w:rsid w:val="00B33CF6"/>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A6729"/>
    <w:rsid w:val="00BB7A10"/>
    <w:rsid w:val="00BC60BE"/>
    <w:rsid w:val="00BC7468"/>
    <w:rsid w:val="00BC78AA"/>
    <w:rsid w:val="00BC7D4F"/>
    <w:rsid w:val="00BC7ED7"/>
    <w:rsid w:val="00BD2850"/>
    <w:rsid w:val="00BD6049"/>
    <w:rsid w:val="00BE28D2"/>
    <w:rsid w:val="00BE4A64"/>
    <w:rsid w:val="00BE5E43"/>
    <w:rsid w:val="00BF557D"/>
    <w:rsid w:val="00BF791C"/>
    <w:rsid w:val="00BF7F58"/>
    <w:rsid w:val="00C01381"/>
    <w:rsid w:val="00C01AB1"/>
    <w:rsid w:val="00C026A0"/>
    <w:rsid w:val="00C02BB3"/>
    <w:rsid w:val="00C03EA4"/>
    <w:rsid w:val="00C04F42"/>
    <w:rsid w:val="00C06137"/>
    <w:rsid w:val="00C06929"/>
    <w:rsid w:val="00C079B8"/>
    <w:rsid w:val="00C10037"/>
    <w:rsid w:val="00C123EA"/>
    <w:rsid w:val="00C12A49"/>
    <w:rsid w:val="00C133EE"/>
    <w:rsid w:val="00C1475D"/>
    <w:rsid w:val="00C149D0"/>
    <w:rsid w:val="00C231A0"/>
    <w:rsid w:val="00C26588"/>
    <w:rsid w:val="00C27DE9"/>
    <w:rsid w:val="00C32989"/>
    <w:rsid w:val="00C33388"/>
    <w:rsid w:val="00C35484"/>
    <w:rsid w:val="00C37630"/>
    <w:rsid w:val="00C40C6E"/>
    <w:rsid w:val="00C4173A"/>
    <w:rsid w:val="00C50DED"/>
    <w:rsid w:val="00C50F36"/>
    <w:rsid w:val="00C52217"/>
    <w:rsid w:val="00C602FF"/>
    <w:rsid w:val="00C61174"/>
    <w:rsid w:val="00C6148F"/>
    <w:rsid w:val="00C621B1"/>
    <w:rsid w:val="00C62F7A"/>
    <w:rsid w:val="00C63B9C"/>
    <w:rsid w:val="00C6682F"/>
    <w:rsid w:val="00C67BF4"/>
    <w:rsid w:val="00C712F4"/>
    <w:rsid w:val="00C7275E"/>
    <w:rsid w:val="00C74C5D"/>
    <w:rsid w:val="00C82621"/>
    <w:rsid w:val="00C863C4"/>
    <w:rsid w:val="00C920EA"/>
    <w:rsid w:val="00C93C3E"/>
    <w:rsid w:val="00C959D5"/>
    <w:rsid w:val="00CA12E3"/>
    <w:rsid w:val="00CA1476"/>
    <w:rsid w:val="00CA1FB3"/>
    <w:rsid w:val="00CA6611"/>
    <w:rsid w:val="00CA6AE6"/>
    <w:rsid w:val="00CA782F"/>
    <w:rsid w:val="00CA7F4F"/>
    <w:rsid w:val="00CB187B"/>
    <w:rsid w:val="00CB2835"/>
    <w:rsid w:val="00CB3285"/>
    <w:rsid w:val="00CB4500"/>
    <w:rsid w:val="00CC0C72"/>
    <w:rsid w:val="00CC2BFD"/>
    <w:rsid w:val="00CC39DA"/>
    <w:rsid w:val="00CD1A9A"/>
    <w:rsid w:val="00CD3476"/>
    <w:rsid w:val="00CD64DF"/>
    <w:rsid w:val="00CE225F"/>
    <w:rsid w:val="00CF2F50"/>
    <w:rsid w:val="00CF4148"/>
    <w:rsid w:val="00CF6198"/>
    <w:rsid w:val="00D02919"/>
    <w:rsid w:val="00D03C36"/>
    <w:rsid w:val="00D04C61"/>
    <w:rsid w:val="00D05B8D"/>
    <w:rsid w:val="00D05B9B"/>
    <w:rsid w:val="00D065A2"/>
    <w:rsid w:val="00D079AA"/>
    <w:rsid w:val="00D07F00"/>
    <w:rsid w:val="00D1130F"/>
    <w:rsid w:val="00D16175"/>
    <w:rsid w:val="00D176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2DD9"/>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53C4"/>
    <w:rsid w:val="00DD6628"/>
    <w:rsid w:val="00DD6945"/>
    <w:rsid w:val="00DE0196"/>
    <w:rsid w:val="00DE2D04"/>
    <w:rsid w:val="00DE3250"/>
    <w:rsid w:val="00DE6028"/>
    <w:rsid w:val="00DE6C85"/>
    <w:rsid w:val="00DE78A3"/>
    <w:rsid w:val="00DF1A71"/>
    <w:rsid w:val="00DF50FC"/>
    <w:rsid w:val="00DF68C7"/>
    <w:rsid w:val="00DF6BE5"/>
    <w:rsid w:val="00DF731A"/>
    <w:rsid w:val="00E06B75"/>
    <w:rsid w:val="00E11332"/>
    <w:rsid w:val="00E11352"/>
    <w:rsid w:val="00E170DC"/>
    <w:rsid w:val="00E17546"/>
    <w:rsid w:val="00E210B5"/>
    <w:rsid w:val="00E261B3"/>
    <w:rsid w:val="00E26818"/>
    <w:rsid w:val="00E27FFC"/>
    <w:rsid w:val="00E30B15"/>
    <w:rsid w:val="00E33237"/>
    <w:rsid w:val="00E37116"/>
    <w:rsid w:val="00E40181"/>
    <w:rsid w:val="00E54950"/>
    <w:rsid w:val="00E55FB3"/>
    <w:rsid w:val="00E56A01"/>
    <w:rsid w:val="00E57293"/>
    <w:rsid w:val="00E6045C"/>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80F"/>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1A"/>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3AD"/>
    <w:rsid w:val="00F72C2C"/>
    <w:rsid w:val="00F741F2"/>
    <w:rsid w:val="00F76CAB"/>
    <w:rsid w:val="00F772C6"/>
    <w:rsid w:val="00F815B5"/>
    <w:rsid w:val="00F85195"/>
    <w:rsid w:val="00F868E3"/>
    <w:rsid w:val="00F938BA"/>
    <w:rsid w:val="00F972B1"/>
    <w:rsid w:val="00F97919"/>
    <w:rsid w:val="00FA27B8"/>
    <w:rsid w:val="00FA2C46"/>
    <w:rsid w:val="00FA3525"/>
    <w:rsid w:val="00FA5A53"/>
    <w:rsid w:val="00FB3501"/>
    <w:rsid w:val="00FB4769"/>
    <w:rsid w:val="00FB4CDA"/>
    <w:rsid w:val="00FB5B4E"/>
    <w:rsid w:val="00FB6481"/>
    <w:rsid w:val="00FB6D36"/>
    <w:rsid w:val="00FB7A82"/>
    <w:rsid w:val="00FC0965"/>
    <w:rsid w:val="00FC0F81"/>
    <w:rsid w:val="00FC252F"/>
    <w:rsid w:val="00FC395C"/>
    <w:rsid w:val="00FC5E8E"/>
    <w:rsid w:val="00FD1249"/>
    <w:rsid w:val="00FD3766"/>
    <w:rsid w:val="00FD47C4"/>
    <w:rsid w:val="00FD7EDD"/>
    <w:rsid w:val="00FE2DCF"/>
    <w:rsid w:val="00FE3FA7"/>
    <w:rsid w:val="00FE69B0"/>
    <w:rsid w:val="00FF2A4E"/>
    <w:rsid w:val="00FF2FCE"/>
    <w:rsid w:val="00FF4F7D"/>
    <w:rsid w:val="00FF6D9D"/>
    <w:rsid w:val="00FF7DD5"/>
    <w:rsid w:val="036463B3"/>
    <w:rsid w:val="04EC40B3"/>
    <w:rsid w:val="06A32398"/>
    <w:rsid w:val="071DEDDC"/>
    <w:rsid w:val="084BB630"/>
    <w:rsid w:val="0DF8FE90"/>
    <w:rsid w:val="110498EC"/>
    <w:rsid w:val="1158D18D"/>
    <w:rsid w:val="153F0709"/>
    <w:rsid w:val="159DD9C1"/>
    <w:rsid w:val="22DCB03F"/>
    <w:rsid w:val="254A5599"/>
    <w:rsid w:val="26544484"/>
    <w:rsid w:val="275D02D8"/>
    <w:rsid w:val="2766E31C"/>
    <w:rsid w:val="29E9E93D"/>
    <w:rsid w:val="2D442E13"/>
    <w:rsid w:val="2F755F51"/>
    <w:rsid w:val="30DEB202"/>
    <w:rsid w:val="31186DA6"/>
    <w:rsid w:val="341A4889"/>
    <w:rsid w:val="37F7D384"/>
    <w:rsid w:val="3F3B718A"/>
    <w:rsid w:val="44BE800E"/>
    <w:rsid w:val="459B08BA"/>
    <w:rsid w:val="4732AE74"/>
    <w:rsid w:val="49BADB04"/>
    <w:rsid w:val="4C75B06C"/>
    <w:rsid w:val="4F404D42"/>
    <w:rsid w:val="56F188EA"/>
    <w:rsid w:val="5B5BDFC7"/>
    <w:rsid w:val="5C3DF1BE"/>
    <w:rsid w:val="665307F3"/>
    <w:rsid w:val="698C4B26"/>
    <w:rsid w:val="72CC72EC"/>
    <w:rsid w:val="772D535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character" w:customStyle="1" w:styleId="normaltextrun">
    <w:name w:val="normaltextrun"/>
    <w:basedOn w:val="DefaultParagraphFont"/>
    <w:rsid w:val="00D16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rotectingchildren.awards@dffh.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9" ma:contentTypeDescription="Create a new document." ma:contentTypeScope="" ma:versionID="b5883c5a089023b830cdedb4df320b3b">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369e2d5c7006bde432d6d6feb707d0ca"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89964ec-e939-4341-a3ff-2a40e91928f6"/>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854E9480-E729-4DD4-A75C-E74A3C1C3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2614</Words>
  <Characters>14905</Characters>
  <Application>Microsoft Office Word</Application>
  <DocSecurity>0</DocSecurity>
  <Lines>124</Lines>
  <Paragraphs>34</Paragraphs>
  <ScaleCrop>false</ScaleCrop>
  <Manager/>
  <Company>Victoria State Government, Department of Families, Fairness and Housing</Company>
  <LinksUpToDate>false</LinksUpToDate>
  <CharactersWithSpaces>17485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Victorian Protecting Children Awards - winners and finalists</dc:title>
  <dc:subject>2026 VPCA</dc:subject>
  <dc:creator>Department of Families, Fairness and Housing</dc:creator>
  <cp:keywords>VPCA, 2026, winners, finalists</cp:keywords>
  <dc:description/>
  <cp:lastModifiedBy>Irina Kovacevic (DFFH)</cp:lastModifiedBy>
  <cp:revision>39</cp:revision>
  <cp:lastPrinted>2021-01-29T05:27:00Z</cp:lastPrinted>
  <dcterms:created xsi:type="dcterms:W3CDTF">2026-08-26T05:58:00Z</dcterms:created>
  <dcterms:modified xsi:type="dcterms:W3CDTF">2026-09-02T02:40:00Z</dcterms:modified>
  <cp:category>2026 VPCA</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