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325E" w14:textId="79483BF3" w:rsidR="0074696E" w:rsidRPr="004C6EEE" w:rsidRDefault="00242378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6330E34B" wp14:editId="02F4DDC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4400"/>
            <wp:effectExtent l="0" t="0" r="3175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1B06FE4C" w14:textId="3EBA5328" w:rsidR="00AD784C" w:rsidRPr="00161AA0" w:rsidRDefault="00277673" w:rsidP="00EC20FF">
            <w:pPr>
              <w:pStyle w:val="Documenttitle"/>
            </w:pPr>
            <w:r>
              <w:t>2022 Victorian Disability Awards</w:t>
            </w:r>
          </w:p>
        </w:tc>
      </w:tr>
      <w:tr w:rsidR="000B2117" w14:paraId="5DF317EC" w14:textId="77777777" w:rsidTr="009C1CB1">
        <w:trPr>
          <w:trHeight w:val="1247"/>
        </w:trPr>
        <w:tc>
          <w:tcPr>
            <w:tcW w:w="7825" w:type="dxa"/>
          </w:tcPr>
          <w:p w14:paraId="69C24C39" w14:textId="11A4AAAC" w:rsidR="000B2117" w:rsidRPr="00A1389F" w:rsidRDefault="00277673" w:rsidP="00CF4148">
            <w:pPr>
              <w:pStyle w:val="Documentsubtitle"/>
            </w:pPr>
            <w:r>
              <w:t>Stakeholder toolkit</w:t>
            </w:r>
            <w:r w:rsidR="006337EB">
              <w:t xml:space="preserve"> – social media posts</w:t>
            </w:r>
          </w:p>
        </w:tc>
      </w:tr>
      <w:tr w:rsidR="00CF4148" w14:paraId="5F5E6105" w14:textId="77777777" w:rsidTr="00CF4148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D8137D" w:rsidP="00CF4148">
            <w:pPr>
              <w:pStyle w:val="Bannermarking"/>
            </w:pPr>
            <w:fldSimple w:instr="FILLIN  &quot;Type the protective marking&quot; \d OFFICIAL \o  \* MERGEFORMAT">
              <w:r w:rsidR="00CF4148">
                <w:t>OFFICIAL</w:t>
              </w:r>
            </w:fldSimple>
          </w:p>
        </w:tc>
      </w:tr>
    </w:tbl>
    <w:p w14:paraId="32857F19" w14:textId="2FBB1D3A" w:rsidR="00277673" w:rsidRPr="0009263C" w:rsidRDefault="00277673" w:rsidP="0009263C">
      <w:pPr>
        <w:pStyle w:val="Heading1"/>
      </w:pPr>
      <w:r w:rsidRPr="00277673">
        <w:t>Social media posts</w:t>
      </w:r>
    </w:p>
    <w:tbl>
      <w:tblPr>
        <w:tblStyle w:val="TableGrid"/>
        <w:tblW w:w="10201" w:type="dxa"/>
        <w:tblLayout w:type="fixed"/>
        <w:tblLook w:val="06A0" w:firstRow="1" w:lastRow="0" w:firstColumn="1" w:lastColumn="0" w:noHBand="1" w:noVBand="1"/>
      </w:tblPr>
      <w:tblGrid>
        <w:gridCol w:w="1785"/>
        <w:gridCol w:w="4208"/>
        <w:gridCol w:w="4208"/>
      </w:tblGrid>
      <w:tr w:rsidR="00277673" w14:paraId="097B9421" w14:textId="77777777" w:rsidTr="6F2746C2">
        <w:tc>
          <w:tcPr>
            <w:tcW w:w="1785" w:type="dxa"/>
          </w:tcPr>
          <w:p w14:paraId="07161260" w14:textId="77777777" w:rsidR="00277673" w:rsidRDefault="00277673" w:rsidP="00D81961">
            <w:pPr>
              <w:pStyle w:val="Tablecolhead"/>
            </w:pPr>
            <w:r>
              <w:t>Channel</w:t>
            </w:r>
          </w:p>
        </w:tc>
        <w:tc>
          <w:tcPr>
            <w:tcW w:w="4208" w:type="dxa"/>
          </w:tcPr>
          <w:p w14:paraId="74CB939C" w14:textId="77777777" w:rsidR="00277673" w:rsidRDefault="00277673" w:rsidP="00D81961">
            <w:pPr>
              <w:pStyle w:val="Tablecolhead"/>
            </w:pPr>
            <w:r>
              <w:t>Text</w:t>
            </w:r>
          </w:p>
        </w:tc>
        <w:tc>
          <w:tcPr>
            <w:tcW w:w="4208" w:type="dxa"/>
          </w:tcPr>
          <w:p w14:paraId="40EAC45A" w14:textId="77777777" w:rsidR="00277673" w:rsidRDefault="00277673" w:rsidP="00D81961">
            <w:pPr>
              <w:pStyle w:val="Tablecolhead"/>
            </w:pPr>
            <w:r>
              <w:t>Image</w:t>
            </w:r>
          </w:p>
        </w:tc>
      </w:tr>
      <w:tr w:rsidR="00277673" w14:paraId="7501C7EA" w14:textId="77777777" w:rsidTr="6F2746C2">
        <w:tc>
          <w:tcPr>
            <w:tcW w:w="1785" w:type="dxa"/>
          </w:tcPr>
          <w:p w14:paraId="64EE6AE3" w14:textId="5241A8C1" w:rsidR="00277673" w:rsidRDefault="00277673" w:rsidP="00D81961">
            <w:pPr>
              <w:pStyle w:val="Tabletext"/>
              <w:spacing w:line="259" w:lineRule="auto"/>
              <w:rPr>
                <w:szCs w:val="21"/>
              </w:rPr>
            </w:pPr>
            <w:r>
              <w:t>Facebook</w:t>
            </w:r>
          </w:p>
        </w:tc>
        <w:tc>
          <w:tcPr>
            <w:tcW w:w="4208" w:type="dxa"/>
          </w:tcPr>
          <w:p w14:paraId="409987EB" w14:textId="385D047A" w:rsidR="007E2E37" w:rsidRDefault="007E2E37" w:rsidP="00D81961">
            <w:pPr>
              <w:pStyle w:val="Tabletext"/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 w:rsidR="00277673">
              <w:rPr>
                <w:rFonts w:cstheme="minorHAnsi"/>
              </w:rPr>
              <w:t>2022 Victorian Disability Awards</w:t>
            </w:r>
            <w:r>
              <w:rPr>
                <w:rFonts w:cstheme="minorHAnsi"/>
              </w:rPr>
              <w:t xml:space="preserve"> are coming up this year</w:t>
            </w:r>
            <w:r w:rsidR="0027767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and n</w:t>
            </w:r>
            <w:r w:rsidR="00277673">
              <w:rPr>
                <w:rFonts w:cstheme="minorHAnsi"/>
              </w:rPr>
              <w:t>ominations are now open</w:t>
            </w:r>
            <w:r>
              <w:rPr>
                <w:rFonts w:cstheme="minorHAnsi"/>
              </w:rPr>
              <w:t>!</w:t>
            </w:r>
          </w:p>
          <w:p w14:paraId="03B745DD" w14:textId="63817DF5" w:rsidR="00277673" w:rsidRPr="0009263C" w:rsidRDefault="57E525B8" w:rsidP="00D81961">
            <w:pPr>
              <w:pStyle w:val="Tabletext"/>
              <w:rPr>
                <w:rFonts w:cstheme="minorBidi"/>
              </w:rPr>
            </w:pPr>
            <w:r w:rsidRPr="13F62113">
              <w:rPr>
                <w:rFonts w:cstheme="minorBidi"/>
              </w:rPr>
              <w:t xml:space="preserve">The </w:t>
            </w:r>
            <w:r w:rsidR="00277673" w:rsidRPr="13F62113">
              <w:rPr>
                <w:rFonts w:cstheme="minorBidi"/>
              </w:rPr>
              <w:t xml:space="preserve">public </w:t>
            </w:r>
            <w:r w:rsidRPr="13F62113">
              <w:rPr>
                <w:rFonts w:cstheme="minorBidi"/>
              </w:rPr>
              <w:t>are encouraged to nominate</w:t>
            </w:r>
            <w:r w:rsidR="00277673" w:rsidRPr="13F62113">
              <w:rPr>
                <w:rFonts w:cstheme="minorBidi"/>
              </w:rPr>
              <w:t xml:space="preserve"> a person or organisation who </w:t>
            </w:r>
            <w:r w:rsidR="007E2E37" w:rsidRPr="13F62113">
              <w:rPr>
                <w:rFonts w:cstheme="minorBidi"/>
              </w:rPr>
              <w:t>works tirelessly to ensure</w:t>
            </w:r>
            <w:r w:rsidR="00277673" w:rsidRPr="13F62113">
              <w:rPr>
                <w:rFonts w:cstheme="minorBidi"/>
              </w:rPr>
              <w:t xml:space="preserve"> people with disability live a life that is inclusive and fair.</w:t>
            </w:r>
          </w:p>
          <w:p w14:paraId="7E2947CC" w14:textId="79C9FE56" w:rsidR="00277673" w:rsidRPr="00AD7583" w:rsidRDefault="00277673" w:rsidP="00D81961">
            <w:pPr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Perhaps you know someone who is always standing up for the rights of people with disability? Or </w:t>
            </w:r>
            <w:r w:rsidR="007E2E37">
              <w:rPr>
                <w:rFonts w:cstheme="minorHAnsi"/>
              </w:rPr>
              <w:t xml:space="preserve">maybe </w:t>
            </w:r>
            <w:r>
              <w:rPr>
                <w:rFonts w:cstheme="minorHAnsi"/>
              </w:rPr>
              <w:t xml:space="preserve">there is an organisation who is </w:t>
            </w:r>
            <w:r w:rsidRPr="00AD7583">
              <w:rPr>
                <w:rFonts w:cstheme="minorHAnsi"/>
              </w:rPr>
              <w:t>making it easier and accessible for everyone to enjoy everyday activities?</w:t>
            </w:r>
          </w:p>
          <w:p w14:paraId="733B8E7F" w14:textId="552F1D61" w:rsidR="00277673" w:rsidRPr="00AD7583" w:rsidRDefault="00277673" w:rsidP="00D81961">
            <w:pPr>
              <w:pStyle w:val="Tabletext"/>
              <w:rPr>
                <w:rFonts w:cstheme="minorHAnsi"/>
              </w:rPr>
            </w:pPr>
            <w:r w:rsidRPr="00AD7583">
              <w:rPr>
                <w:rFonts w:cstheme="minorHAnsi"/>
              </w:rPr>
              <w:t xml:space="preserve">Nominate online here: </w:t>
            </w:r>
            <w:hyperlink r:id="rId15" w:history="1">
              <w:r w:rsidRPr="00AD7583">
                <w:rPr>
                  <w:rFonts w:cstheme="minorHAnsi"/>
                </w:rPr>
                <w:t>https://www.dffh.vic.gov.au/victorian-disability-awards</w:t>
              </w:r>
            </w:hyperlink>
            <w:r w:rsidR="007E2E37">
              <w:rPr>
                <w:rFonts w:cstheme="minorHAnsi"/>
              </w:rPr>
              <w:t xml:space="preserve"> </w:t>
            </w:r>
          </w:p>
          <w:p w14:paraId="07AE4F87" w14:textId="4118FFDB" w:rsidR="00277673" w:rsidRPr="0009263C" w:rsidRDefault="00277673" w:rsidP="0009263C">
            <w:pPr>
              <w:textAlignment w:val="baseline"/>
              <w:rPr>
                <w:rFonts w:cstheme="minorBidi"/>
              </w:rPr>
            </w:pPr>
            <w:r w:rsidRPr="711A139F">
              <w:rPr>
                <w:rFonts w:cstheme="minorBidi"/>
              </w:rPr>
              <w:t>If you are having trouble completing your nomination online</w:t>
            </w:r>
            <w:r w:rsidR="007E2E37" w:rsidRPr="711A139F">
              <w:rPr>
                <w:rFonts w:cstheme="minorBidi"/>
              </w:rPr>
              <w:t>,</w:t>
            </w:r>
            <w:r w:rsidRPr="711A139F">
              <w:rPr>
                <w:rFonts w:cstheme="minorBidi"/>
              </w:rPr>
              <w:t xml:space="preserve"> please contact the Awards Secretariat on 8850 6164 or awards@dffh.vic.gov.au.</w:t>
            </w:r>
          </w:p>
          <w:p w14:paraId="452D947B" w14:textId="77777777" w:rsidR="00277673" w:rsidRPr="00AD7583" w:rsidRDefault="00277673" w:rsidP="00D81961">
            <w:pPr>
              <w:pStyle w:val="Tabletext"/>
              <w:rPr>
                <w:rFonts w:cstheme="minorHAnsi"/>
              </w:rPr>
            </w:pPr>
          </w:p>
        </w:tc>
        <w:tc>
          <w:tcPr>
            <w:tcW w:w="4208" w:type="dxa"/>
          </w:tcPr>
          <w:p w14:paraId="00A6137F" w14:textId="620E6C88" w:rsidR="00277673" w:rsidRDefault="008E3841" w:rsidP="00D81961">
            <w:pPr>
              <w:pStyle w:val="Tabletext"/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 wp14:anchorId="5E667FEF" wp14:editId="1D46EE8F">
                  <wp:extent cx="2430780" cy="2430780"/>
                  <wp:effectExtent l="0" t="0" r="762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780" cy="2430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469652" w14:textId="1DA69AC4" w:rsidR="00277673" w:rsidRDefault="00277673" w:rsidP="00D81961">
            <w:pPr>
              <w:pStyle w:val="Tabletext"/>
              <w:rPr>
                <w:szCs w:val="21"/>
              </w:rPr>
            </w:pPr>
          </w:p>
        </w:tc>
      </w:tr>
      <w:tr w:rsidR="00277673" w14:paraId="108D98D1" w14:textId="77777777" w:rsidTr="6F2746C2">
        <w:tc>
          <w:tcPr>
            <w:tcW w:w="1785" w:type="dxa"/>
          </w:tcPr>
          <w:p w14:paraId="605F589D" w14:textId="3BF3CDCE" w:rsidR="00277673" w:rsidRDefault="00277673" w:rsidP="00D81961">
            <w:pPr>
              <w:pStyle w:val="Tabletext"/>
              <w:spacing w:line="259" w:lineRule="auto"/>
            </w:pPr>
            <w:r>
              <w:t>Twitter</w:t>
            </w:r>
          </w:p>
        </w:tc>
        <w:tc>
          <w:tcPr>
            <w:tcW w:w="4208" w:type="dxa"/>
          </w:tcPr>
          <w:p w14:paraId="66B9BDB6" w14:textId="7609F19D" w:rsidR="003B1353" w:rsidRDefault="003B1353" w:rsidP="003B1353">
            <w:pPr>
              <w:pStyle w:val="Tabletext"/>
              <w:rPr>
                <w:rFonts w:cstheme="minorHAnsi"/>
              </w:rPr>
            </w:pPr>
            <w:r>
              <w:rPr>
                <w:rFonts w:cstheme="minorHAnsi"/>
              </w:rPr>
              <w:t>The 2022 #VictorianDisabilityAwards are coming up this year and nominations are now open!</w:t>
            </w:r>
          </w:p>
          <w:p w14:paraId="44D75B92" w14:textId="0ACDC8CC" w:rsidR="00277673" w:rsidRDefault="4DC4528C" w:rsidP="00D81961">
            <w:pPr>
              <w:pStyle w:val="Tabletext"/>
            </w:pPr>
            <w:r>
              <w:t xml:space="preserve">Nominate here: </w:t>
            </w:r>
            <w:hyperlink r:id="rId17">
              <w:r w:rsidRPr="0F43C813">
                <w:rPr>
                  <w:rStyle w:val="Hyperlink"/>
                </w:rPr>
                <w:t>https://www.dffh.vic.gov.au/victorian-disability-awards</w:t>
              </w:r>
            </w:hyperlink>
            <w:r>
              <w:t>. Support to nominate is available.</w:t>
            </w:r>
          </w:p>
        </w:tc>
        <w:tc>
          <w:tcPr>
            <w:tcW w:w="4208" w:type="dxa"/>
          </w:tcPr>
          <w:p w14:paraId="14E0D665" w14:textId="5077BB2D" w:rsidR="00277673" w:rsidRDefault="008E3841" w:rsidP="00D81961">
            <w:pPr>
              <w:pStyle w:val="Tabletext"/>
              <w:rPr>
                <w:noProof/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 wp14:anchorId="482994C0" wp14:editId="43EF5AB5">
                  <wp:extent cx="2432685" cy="2432685"/>
                  <wp:effectExtent l="0" t="0" r="5715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685" cy="2432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02596F" w14:textId="20AC4118" w:rsidR="00277673" w:rsidRPr="0009263C" w:rsidRDefault="00277673" w:rsidP="0009263C">
      <w:pPr>
        <w:pStyle w:val="Body"/>
      </w:pPr>
    </w:p>
    <w:sectPr w:rsidR="00277673" w:rsidRPr="0009263C" w:rsidSect="00277673">
      <w:headerReference w:type="default" r:id="rId19"/>
      <w:type w:val="continuous"/>
      <w:pgSz w:w="11906" w:h="16838" w:code="9"/>
      <w:pgMar w:top="1418" w:right="851" w:bottom="1418" w:left="851" w:header="851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3423" w14:textId="77777777" w:rsidR="006177B7" w:rsidRDefault="006177B7">
      <w:r>
        <w:separator/>
      </w:r>
    </w:p>
    <w:p w14:paraId="3549FD4E" w14:textId="77777777" w:rsidR="006177B7" w:rsidRDefault="006177B7"/>
  </w:endnote>
  <w:endnote w:type="continuationSeparator" w:id="0">
    <w:p w14:paraId="4F12D146" w14:textId="77777777" w:rsidR="006177B7" w:rsidRDefault="006177B7">
      <w:r>
        <w:continuationSeparator/>
      </w:r>
    </w:p>
    <w:p w14:paraId="1FF33C7A" w14:textId="77777777" w:rsidR="006177B7" w:rsidRDefault="00617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990AD" w14:textId="77777777" w:rsidR="000D4B4A" w:rsidRDefault="000D4B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61A2403A" w:rsidR="00E261B3" w:rsidRPr="00F65AA9" w:rsidRDefault="00242378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2886D0E8" wp14:editId="0862610F">
          <wp:simplePos x="539750" y="929005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F220AE8" wp14:editId="2DB40B9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F5490" w14:textId="77777777" w:rsidR="006177B7" w:rsidRDefault="006177B7" w:rsidP="00207717">
      <w:pPr>
        <w:spacing w:before="120"/>
      </w:pPr>
      <w:r>
        <w:separator/>
      </w:r>
    </w:p>
  </w:footnote>
  <w:footnote w:type="continuationSeparator" w:id="0">
    <w:p w14:paraId="7EB976F1" w14:textId="77777777" w:rsidR="006177B7" w:rsidRDefault="006177B7">
      <w:r>
        <w:continuationSeparator/>
      </w:r>
    </w:p>
    <w:p w14:paraId="2C14FFE0" w14:textId="77777777" w:rsidR="006177B7" w:rsidRDefault="006177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D9656" w14:textId="77777777" w:rsidR="000D4B4A" w:rsidRDefault="000D4B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932F" w14:textId="77777777" w:rsidR="00EF2C72" w:rsidRDefault="00EF2C72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EC4F" w14:textId="77777777" w:rsidR="000D4B4A" w:rsidRDefault="000D4B4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6D1" w14:textId="1C248BEF" w:rsidR="00E261B3" w:rsidRPr="0051568D" w:rsidRDefault="00242378" w:rsidP="0017674D">
    <w:pPr>
      <w:pStyle w:val="Header"/>
    </w:pPr>
    <w:r>
      <w:rPr>
        <w:noProof/>
      </w:rPr>
      <w:drawing>
        <wp:anchor distT="0" distB="0" distL="114300" distR="114300" simplePos="0" relativeHeight="251675136" behindDoc="1" locked="1" layoutInCell="1" allowOverlap="1" wp14:anchorId="78757BBE" wp14:editId="4D97C22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263C" w:rsidRPr="0009263C">
      <w:rPr>
        <w:noProof/>
      </w:rPr>
      <w:t>2022 Victorian Disability Awards Stakeholder toolkit – social media posts</w:t>
    </w:r>
    <w:r w:rsidR="00B14B5F">
      <w:ptab w:relativeTo="margin" w:alignment="right" w:leader="none"/>
    </w:r>
    <w:r w:rsidR="00B14B5F" w:rsidRPr="00DE6C85">
      <w:rPr>
        <w:b/>
        <w:bCs/>
      </w:rPr>
      <w:fldChar w:fldCharType="begin"/>
    </w:r>
    <w:r w:rsidR="00B14B5F" w:rsidRPr="00DE6C85">
      <w:rPr>
        <w:b/>
        <w:bCs/>
      </w:rPr>
      <w:instrText xml:space="preserve"> PAGE </w:instrText>
    </w:r>
    <w:r w:rsidR="00B14B5F" w:rsidRPr="00DE6C85">
      <w:rPr>
        <w:b/>
        <w:bCs/>
      </w:rPr>
      <w:fldChar w:fldCharType="separate"/>
    </w:r>
    <w:r w:rsidR="269E2913" w:rsidRPr="00DE6C85">
      <w:rPr>
        <w:b/>
        <w:bCs/>
      </w:rPr>
      <w:t>2</w:t>
    </w:r>
    <w:r w:rsidR="00B14B5F" w:rsidRPr="00DE6C8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0DA05FEB"/>
    <w:multiLevelType w:val="multilevel"/>
    <w:tmpl w:val="F75294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3132C"/>
    <w:multiLevelType w:val="multilevel"/>
    <w:tmpl w:val="495C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290763"/>
    <w:multiLevelType w:val="hybridMultilevel"/>
    <w:tmpl w:val="44F01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F7420F"/>
    <w:multiLevelType w:val="multilevel"/>
    <w:tmpl w:val="084C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C173D2"/>
    <w:multiLevelType w:val="multilevel"/>
    <w:tmpl w:val="38DE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262D6"/>
    <w:multiLevelType w:val="hybridMultilevel"/>
    <w:tmpl w:val="B38817FE"/>
    <w:lvl w:ilvl="0" w:tplc="2452C4DA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 w:tplc="96D4BD1A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 w:tplc="476EBAF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24B8FDF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C1881DE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CC1CEA8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5186D8B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B934B19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CDA610C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9"/>
  </w:num>
  <w:num w:numId="9">
    <w:abstractNumId w:val="23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30"/>
  </w:num>
  <w:num w:numId="25">
    <w:abstractNumId w:val="28"/>
  </w:num>
  <w:num w:numId="26">
    <w:abstractNumId w:val="22"/>
  </w:num>
  <w:num w:numId="27">
    <w:abstractNumId w:val="11"/>
  </w:num>
  <w:num w:numId="28">
    <w:abstractNumId w:val="31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26"/>
  </w:num>
  <w:num w:numId="42">
    <w:abstractNumId w:val="25"/>
  </w:num>
  <w:num w:numId="43">
    <w:abstractNumId w:val="17"/>
  </w:num>
  <w:num w:numId="4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508E"/>
    <w:rsid w:val="00086557"/>
    <w:rsid w:val="00087951"/>
    <w:rsid w:val="0009113B"/>
    <w:rsid w:val="0009263C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4B4A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204"/>
    <w:rsid w:val="00186B33"/>
    <w:rsid w:val="00190F81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7767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7870"/>
    <w:rsid w:val="00331E6F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53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770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177B7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37EB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E4D94"/>
    <w:rsid w:val="006F0330"/>
    <w:rsid w:val="006F1FDC"/>
    <w:rsid w:val="006F6B8C"/>
    <w:rsid w:val="007013EF"/>
    <w:rsid w:val="007055BD"/>
    <w:rsid w:val="00714A8B"/>
    <w:rsid w:val="007173CA"/>
    <w:rsid w:val="007216AA"/>
    <w:rsid w:val="00721AB5"/>
    <w:rsid w:val="00721CFB"/>
    <w:rsid w:val="00721DEF"/>
    <w:rsid w:val="00724A43"/>
    <w:rsid w:val="007273AC"/>
    <w:rsid w:val="00731109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2E3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6905"/>
    <w:rsid w:val="00857C5A"/>
    <w:rsid w:val="0086255E"/>
    <w:rsid w:val="008633F0"/>
    <w:rsid w:val="00867D9D"/>
    <w:rsid w:val="00872C54"/>
    <w:rsid w:val="00872E0A"/>
    <w:rsid w:val="00873594"/>
    <w:rsid w:val="00875285"/>
    <w:rsid w:val="008760A8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3841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0DA8"/>
    <w:rsid w:val="009D51D0"/>
    <w:rsid w:val="009D70A4"/>
    <w:rsid w:val="009D7A52"/>
    <w:rsid w:val="009D7B14"/>
    <w:rsid w:val="009D7C47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17750"/>
    <w:rsid w:val="00A22229"/>
    <w:rsid w:val="00A24442"/>
    <w:rsid w:val="00A32577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37D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3CA9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0B10A8A2"/>
    <w:rsid w:val="0F43C813"/>
    <w:rsid w:val="13F62113"/>
    <w:rsid w:val="16B88C74"/>
    <w:rsid w:val="22997A25"/>
    <w:rsid w:val="261ED51A"/>
    <w:rsid w:val="269E2913"/>
    <w:rsid w:val="276582D5"/>
    <w:rsid w:val="2B19E215"/>
    <w:rsid w:val="3CCB1A07"/>
    <w:rsid w:val="4C765F88"/>
    <w:rsid w:val="4DC4528C"/>
    <w:rsid w:val="57E525B8"/>
    <w:rsid w:val="5FEEC3B6"/>
    <w:rsid w:val="6073E396"/>
    <w:rsid w:val="661C44E6"/>
    <w:rsid w:val="6B72A004"/>
    <w:rsid w:val="6B799070"/>
    <w:rsid w:val="6F2746C2"/>
    <w:rsid w:val="711A139F"/>
    <w:rsid w:val="7AE7A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0609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443770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dffh.vic.gov.au/victorian-disability-award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dffh.vic.gov.au/victorian-disability-awards" TargetMode="Externa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1105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Victorian Disability Awards Stakeholder toolkit – social media posts</vt:lpstr>
    </vt:vector>
  </TitlesOfParts>
  <Company/>
  <LinksUpToDate>false</LinksUpToDate>
  <CharactersWithSpaces>1241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Victorian Disability Awards Stakeholder toolkit – social media posts</dc:title>
  <dc:subject/>
  <dc:creator/>
  <cp:keywords/>
  <cp:lastModifiedBy/>
  <cp:revision>1</cp:revision>
  <dcterms:created xsi:type="dcterms:W3CDTF">2022-03-23T03:40:00Z</dcterms:created>
  <dcterms:modified xsi:type="dcterms:W3CDTF">2022-03-23T03:40:00Z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2022-03-23T03:40:49Z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e46f383c-ee41-4249-b6ff-32245ddbe769</vt:lpwstr>
  </property>
  <property fmtid="{D5CDD505-2E9C-101B-9397-08002B2CF9AE}" pid="8" name="MSIP_Label_43e64453-338c-4f93-8a4d-0039a0a41f2a_ContentBits">
    <vt:lpwstr>2</vt:lpwstr>
  </property>
</Properties>
</file>